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F78C3" w:rsidRDefault="00CF78C3" w:rsidP="00AF6537">
      <w:pPr>
        <w:pStyle w:val="Sinespaciado"/>
      </w:pPr>
      <w:r>
        <w:rPr>
          <w:noProof/>
          <w:lang w:eastAsia="es-PE"/>
        </w:rPr>
        <mc:AlternateContent>
          <mc:Choice Requires="wps">
            <w:drawing>
              <wp:anchor distT="0" distB="0" distL="114300" distR="114300" simplePos="0" relativeHeight="251660288" behindDoc="0" locked="0" layoutInCell="1" allowOverlap="1" wp14:anchorId="5A7F8BEE" wp14:editId="6A281F65">
                <wp:simplePos x="0" y="0"/>
                <wp:positionH relativeFrom="margin">
                  <wp:align>center</wp:align>
                </wp:positionH>
                <wp:positionV relativeFrom="paragraph">
                  <wp:posOffset>-290830</wp:posOffset>
                </wp:positionV>
                <wp:extent cx="4690753" cy="1496291"/>
                <wp:effectExtent l="0" t="0" r="0" b="0"/>
                <wp:wrapNone/>
                <wp:docPr id="203" name="Cuadro de texto 203"/>
                <wp:cNvGraphicFramePr/>
                <a:graphic xmlns:a="http://schemas.openxmlformats.org/drawingml/2006/main">
                  <a:graphicData uri="http://schemas.microsoft.com/office/word/2010/wordprocessingShape">
                    <wps:wsp>
                      <wps:cNvSpPr txBox="1"/>
                      <wps:spPr>
                        <a:xfrm>
                          <a:off x="0" y="0"/>
                          <a:ext cx="4690753" cy="1496291"/>
                        </a:xfrm>
                        <a:prstGeom prst="rect">
                          <a:avLst/>
                        </a:prstGeom>
                        <a:noFill/>
                        <a:ln w="6350">
                          <a:noFill/>
                        </a:ln>
                      </wps:spPr>
                      <wps:txbx>
                        <w:txbxContent>
                          <w:p w:rsidR="00C755B5" w:rsidRPr="001A68A0" w:rsidRDefault="00C755B5" w:rsidP="00CF78C3">
                            <w:pPr>
                              <w:rPr>
                                <w:rFonts w:ascii="BankGothic Md BT" w:hAnsi="BankGothic Md BT"/>
                                <w:b/>
                                <w:color w:val="323E4F" w:themeColor="text2" w:themeShade="BF"/>
                                <w:sz w:val="260"/>
                                <w:szCs w:val="60"/>
                                <w:lang w:val="en-US"/>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1A68A0">
                              <w:rPr>
                                <w:rFonts w:ascii="BankGothic Md BT" w:hAnsi="BankGothic Md BT"/>
                                <w:b/>
                                <w:color w:val="323E4F" w:themeColor="text2" w:themeShade="BF"/>
                                <w:sz w:val="260"/>
                                <w:szCs w:val="60"/>
                                <w:lang w:val="en-US"/>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D.I.A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A7F8BEE" id="_x0000_t202" coordsize="21600,21600" o:spt="202" path="m,l,21600r21600,l21600,xe">
                <v:stroke joinstyle="miter"/>
                <v:path gradientshapeok="t" o:connecttype="rect"/>
              </v:shapetype>
              <v:shape id="Cuadro de texto 203" o:spid="_x0000_s1026" type="#_x0000_t202" style="position:absolute;margin-left:0;margin-top:-22.9pt;width:369.35pt;height:117.8pt;z-index:2516602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" filled="f" stroked="f" strokeweight=".5pt">
                <v:textbox>
                  <w:txbxContent>
                    <w:p w:rsidR="00C755B5" w:rsidRPr="001A68A0" w:rsidRDefault="00C755B5" w:rsidP="00CF78C3">
                      <w:pPr>
                        <w:rPr>
                          <w:rFonts w:ascii="BankGothic Md BT" w:hAnsi="BankGothic Md BT"/>
                          <w:b/>
                          <w:color w:val="323E4F" w:themeColor="text2" w:themeShade="BF"/>
                          <w:sz w:val="260"/>
                          <w:szCs w:val="60"/>
                          <w:lang w:val="en-US"/>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1A68A0">
                        <w:rPr>
                          <w:rFonts w:ascii="BankGothic Md BT" w:hAnsi="BankGothic Md BT"/>
                          <w:b/>
                          <w:color w:val="323E4F" w:themeColor="text2" w:themeShade="BF"/>
                          <w:sz w:val="260"/>
                          <w:szCs w:val="60"/>
                          <w:lang w:val="en-US"/>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D.I.A</w:t>
                      </w:r>
                    </w:p>
                  </w:txbxContent>
                </v:textbox>
                <w10:wrap anchorx="margin"/>
              </v:shape>
            </w:pict>
          </mc:Fallback>
        </mc:AlternateContent>
      </w:r>
      <w:r>
        <w:tab/>
      </w:r>
      <w:bookmarkStart w:id="0" w:name="_Hlk484013034"/>
      <w:bookmarkEnd w:id="0"/>
    </w:p>
    <w:p w:rsidR="00CF78C3" w:rsidRDefault="00CF78C3" w:rsidP="00806093">
      <w:pPr>
        <w:jc w:val="center"/>
      </w:pPr>
    </w:p>
    <w:p w:rsidR="00CF78C3" w:rsidRDefault="00CF78C3" w:rsidP="00806093">
      <w:pPr>
        <w:jc w:val="center"/>
      </w:pPr>
    </w:p>
    <w:p w:rsidR="00CF78C3" w:rsidRDefault="00CF78C3" w:rsidP="00806093">
      <w:pPr>
        <w:jc w:val="center"/>
      </w:pPr>
      <w:r>
        <w:rPr>
          <w:noProof/>
          <w:lang w:eastAsia="es-PE"/>
        </w:rPr>
        <mc:AlternateContent>
          <mc:Choice Requires="wps">
            <w:drawing>
              <wp:anchor distT="0" distB="0" distL="114300" distR="114300" simplePos="0" relativeHeight="251659264" behindDoc="0" locked="0" layoutInCell="1" allowOverlap="1" wp14:anchorId="20496226" wp14:editId="3A471A55">
                <wp:simplePos x="0" y="0"/>
                <wp:positionH relativeFrom="page">
                  <wp:posOffset>-94615</wp:posOffset>
                </wp:positionH>
                <wp:positionV relativeFrom="paragraph">
                  <wp:posOffset>422275</wp:posOffset>
                </wp:positionV>
                <wp:extent cx="7868093" cy="714375"/>
                <wp:effectExtent l="0" t="0" r="0" b="0"/>
                <wp:wrapNone/>
                <wp:docPr id="25" name="Cuadro de texto 25"/>
                <wp:cNvGraphicFramePr/>
                <a:graphic xmlns:a="http://schemas.openxmlformats.org/drawingml/2006/main">
                  <a:graphicData uri="http://schemas.microsoft.com/office/word/2010/wordprocessingShape">
                    <wps:wsp>
                      <wps:cNvSpPr txBox="1"/>
                      <wps:spPr>
                        <a:xfrm>
                          <a:off x="0" y="0"/>
                          <a:ext cx="7868093" cy="714375"/>
                        </a:xfrm>
                        <a:prstGeom prst="rect">
                          <a:avLst/>
                        </a:prstGeom>
                        <a:noFill/>
                        <a:ln w="6350">
                          <a:noFill/>
                        </a:ln>
                      </wps:spPr>
                      <wps:txbx>
                        <w:txbxContent>
                          <w:p w:rsidR="00C755B5" w:rsidRPr="006E213F" w:rsidRDefault="00C755B5" w:rsidP="00CF78C3">
                            <w:pPr>
                              <w:jc w:val="center"/>
                              <w:rPr>
                                <w:rFonts w:ascii="Arabic Typesetting" w:hAnsi="Arabic Typesetting" w:cs="Arabic Typesetting"/>
                                <w:b/>
                                <w:color w:val="063E5A"/>
                                <w:sz w:val="72"/>
                                <w:szCs w:val="60"/>
                                <w:lang w:val="en-US"/>
                              </w:rPr>
                            </w:pPr>
                            <w:bookmarkStart w:id="1" w:name="_Hlk484010854"/>
                            <w:bookmarkEnd w:id="1"/>
                            <w:r w:rsidRPr="00B17B19">
                              <w:rPr>
                                <w:rFonts w:ascii="Arabic Typesetting" w:hAnsi="Arabic Typesetting" w:cs="Arabic Typesetting"/>
                                <w:b/>
                                <w:color w:val="063E5A"/>
                                <w:sz w:val="52"/>
                                <w:szCs w:val="60"/>
                                <w:lang w:val="en-US"/>
                              </w:rPr>
                              <w:t>DECLARACI</w:t>
                            </w:r>
                            <w:r w:rsidRPr="00B17B19">
                              <w:rPr>
                                <w:rFonts w:ascii="Arabic Typesetting" w:hAnsi="Arabic Typesetting" w:cs="Arabic Typesetting"/>
                                <w:b/>
                                <w:color w:val="063E5A"/>
                                <w:sz w:val="52"/>
                                <w:szCs w:val="60"/>
                                <w:lang w:val="es-419"/>
                              </w:rPr>
                              <w:t>Ó</w:t>
                            </w:r>
                            <w:r w:rsidRPr="00B17B19">
                              <w:rPr>
                                <w:rFonts w:ascii="Arabic Typesetting" w:hAnsi="Arabic Typesetting" w:cs="Arabic Typesetting"/>
                                <w:b/>
                                <w:color w:val="063E5A"/>
                                <w:sz w:val="52"/>
                                <w:szCs w:val="60"/>
                                <w:lang w:val="en-US"/>
                              </w:rPr>
                              <w:t xml:space="preserve">N DE IMPACTO </w:t>
                            </w:r>
                            <w:r w:rsidRPr="00B17B19">
                              <w:rPr>
                                <w:rFonts w:ascii="Arabic Typesetting" w:hAnsi="Arabic Typesetting" w:cs="Arabic Typesetting"/>
                                <w:b/>
                                <w:color w:val="063E5A"/>
                                <w:sz w:val="52"/>
                                <w:szCs w:val="52"/>
                                <w:lang w:val="en-US"/>
                              </w:rPr>
                              <w:t>AMBIENTAL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0496226" id="Cuadro de texto 25" o:spid="_x0000_s1027" type="#_x0000_t202" style="position:absolute;left:0;text-align:left;margin-left:-7.45pt;margin-top:33.25pt;width:619.55pt;height:56.25pt;z-index:251659264;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" filled="f" stroked="f" strokeweight=".5pt">
                <v:textbox>
                  <w:txbxContent>
                    <w:p w:rsidR="00C755B5" w:rsidRPr="006E213F" w:rsidRDefault="00C755B5" w:rsidP="00CF78C3">
                      <w:pPr>
                        <w:jc w:val="center"/>
                        <w:rPr>
                          <w:rFonts w:ascii="Arabic Typesetting" w:hAnsi="Arabic Typesetting" w:cs="Arabic Typesetting"/>
                          <w:b/>
                          <w:color w:val="063E5A"/>
                          <w:sz w:val="72"/>
                          <w:szCs w:val="60"/>
                          <w:lang w:val="en-US"/>
                        </w:rPr>
                      </w:pPr>
                      <w:bookmarkStart w:id="2" w:name="_Hlk484010854"/>
                      <w:bookmarkEnd w:id="2"/>
                      <w:r w:rsidRPr="00B17B19">
                        <w:rPr>
                          <w:rFonts w:ascii="Arabic Typesetting" w:hAnsi="Arabic Typesetting" w:cs="Arabic Typesetting"/>
                          <w:b/>
                          <w:color w:val="063E5A"/>
                          <w:sz w:val="52"/>
                          <w:szCs w:val="60"/>
                          <w:lang w:val="en-US"/>
                        </w:rPr>
                        <w:t>DECLARACI</w:t>
                      </w:r>
                      <w:r w:rsidRPr="00B17B19">
                        <w:rPr>
                          <w:rFonts w:ascii="Arabic Typesetting" w:hAnsi="Arabic Typesetting" w:cs="Arabic Typesetting"/>
                          <w:b/>
                          <w:color w:val="063E5A"/>
                          <w:sz w:val="52"/>
                          <w:szCs w:val="60"/>
                          <w:lang w:val="es-419"/>
                        </w:rPr>
                        <w:t>Ó</w:t>
                      </w:r>
                      <w:r w:rsidRPr="00B17B19">
                        <w:rPr>
                          <w:rFonts w:ascii="Arabic Typesetting" w:hAnsi="Arabic Typesetting" w:cs="Arabic Typesetting"/>
                          <w:b/>
                          <w:color w:val="063E5A"/>
                          <w:sz w:val="52"/>
                          <w:szCs w:val="60"/>
                          <w:lang w:val="en-US"/>
                        </w:rPr>
                        <w:t xml:space="preserve">N DE IMPACTO </w:t>
                      </w:r>
                      <w:r w:rsidRPr="00B17B19">
                        <w:rPr>
                          <w:rFonts w:ascii="Arabic Typesetting" w:hAnsi="Arabic Typesetting" w:cs="Arabic Typesetting"/>
                          <w:b/>
                          <w:color w:val="063E5A"/>
                          <w:sz w:val="52"/>
                          <w:szCs w:val="52"/>
                          <w:lang w:val="en-US"/>
                        </w:rPr>
                        <w:t>AMBIENTAL</w:t>
                      </w:r>
                    </w:p>
                  </w:txbxContent>
                </v:textbox>
                <w10:wrap anchorx="page"/>
              </v:shape>
            </w:pict>
          </mc:Fallback>
        </mc:AlternateContent>
      </w:r>
    </w:p>
    <w:p w:rsidR="00CF78C3" w:rsidRDefault="00CF78C3" w:rsidP="00806093">
      <w:pPr>
        <w:jc w:val="center"/>
      </w:pPr>
    </w:p>
    <w:p w:rsidR="00CF78C3" w:rsidRPr="009A524C" w:rsidRDefault="00CF78C3" w:rsidP="00806093">
      <w:pPr>
        <w:jc w:val="center"/>
      </w:pPr>
      <w:r>
        <w:rPr>
          <w:noProof/>
          <w:lang w:eastAsia="es-PE"/>
        </w:rPr>
        <w:drawing>
          <wp:anchor distT="0" distB="0" distL="114300" distR="114300" simplePos="0" relativeHeight="251658240" behindDoc="0" locked="0" layoutInCell="1" allowOverlap="1" wp14:anchorId="54C9F024" wp14:editId="620E76EF">
            <wp:simplePos x="0" y="0"/>
            <wp:positionH relativeFrom="page">
              <wp:posOffset>2149475</wp:posOffset>
            </wp:positionH>
            <wp:positionV relativeFrom="paragraph">
              <wp:posOffset>13335</wp:posOffset>
            </wp:positionV>
            <wp:extent cx="3455670" cy="3376930"/>
            <wp:effectExtent l="0" t="0" r="0" b="0"/>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BEBA8EAE-BF5A-486C-A8C5-ECC9F3942E4B}">
                          <a14:imgProps xmlns:a14="http://schemas.microsoft.com/office/drawing/2010/main">
                            <a14:imgLayer r:embed="rId9">
                              <a14:imgEffect>
                                <a14:backgroundRemoval t="5611" b="94389" l="4355" r="91774">
                                  <a14:foregroundMark x1="52742" y1="5611" x2="71613" y2="18317"/>
                                  <a14:foregroundMark x1="11129" y1="62211" x2="11774" y2="81518"/>
                                  <a14:foregroundMark x1="5484" y1="47690" x2="4355" y2="47360"/>
                                  <a14:foregroundMark x1="91935" y1="60891" x2="91613" y2="75413"/>
                                  <a14:foregroundMark x1="66290" y1="94389" x2="63548" y2="85809"/>
                                </a14:backgroundRemoval>
                              </a14:imgEffect>
                            </a14:imgLayer>
                          </a14:imgProps>
                        </a:ext>
                        <a:ext uri="{28A0092B-C50C-407E-A947-70E740481C1C}">
                          <a14:useLocalDpi xmlns:a14="http://schemas.microsoft.com/office/drawing/2010/main" val="0"/>
                        </a:ext>
                      </a:extLst>
                    </a:blip>
                    <a:stretch>
                      <a:fillRect/>
                    </a:stretch>
                  </pic:blipFill>
                  <pic:spPr>
                    <a:xfrm>
                      <a:off x="0" y="0"/>
                      <a:ext cx="3455670" cy="3376930"/>
                    </a:xfrm>
                    <a:prstGeom prst="ellipse">
                      <a:avLst/>
                    </a:prstGeom>
                  </pic:spPr>
                </pic:pic>
              </a:graphicData>
            </a:graphic>
            <wp14:sizeRelH relativeFrom="margin">
              <wp14:pctWidth>0</wp14:pctWidth>
            </wp14:sizeRelH>
            <wp14:sizeRelV relativeFrom="margin">
              <wp14:pctHeight>0</wp14:pctHeight>
            </wp14:sizeRelV>
          </wp:anchor>
        </w:drawing>
      </w:r>
    </w:p>
    <w:p w:rsidR="00CF78C3" w:rsidRDefault="00CF78C3" w:rsidP="003222F1">
      <w:pPr>
        <w:pBdr>
          <w:bottom w:val="single" w:sz="4" w:space="2" w:color="auto"/>
        </w:pBdr>
        <w:spacing w:after="0"/>
        <w:jc w:val="center"/>
        <w:rPr>
          <w:rFonts w:ascii="Cambria" w:hAnsi="Cambria" w:cs="Arial"/>
          <w:b/>
          <w:bCs/>
          <w:color w:val="0F243E"/>
          <w:sz w:val="48"/>
          <w:szCs w:val="32"/>
        </w:rPr>
      </w:pPr>
    </w:p>
    <w:p w:rsidR="00CF78C3" w:rsidRDefault="00CF78C3" w:rsidP="003222F1">
      <w:pPr>
        <w:pBdr>
          <w:bottom w:val="single" w:sz="4" w:space="2" w:color="auto"/>
        </w:pBdr>
        <w:spacing w:after="0"/>
        <w:jc w:val="center"/>
        <w:rPr>
          <w:rFonts w:ascii="Cambria" w:hAnsi="Cambria" w:cs="Arial"/>
          <w:b/>
          <w:bCs/>
          <w:color w:val="0F243E"/>
          <w:sz w:val="48"/>
          <w:szCs w:val="32"/>
        </w:rPr>
      </w:pPr>
    </w:p>
    <w:p w:rsidR="00CF78C3" w:rsidRDefault="00CF78C3" w:rsidP="003222F1">
      <w:pPr>
        <w:pBdr>
          <w:bottom w:val="single" w:sz="4" w:space="2" w:color="auto"/>
        </w:pBdr>
        <w:spacing w:after="0"/>
        <w:jc w:val="center"/>
        <w:rPr>
          <w:rFonts w:ascii="Cambria" w:hAnsi="Cambria" w:cs="Arial"/>
          <w:b/>
          <w:bCs/>
          <w:color w:val="0F243E"/>
          <w:sz w:val="48"/>
          <w:szCs w:val="32"/>
        </w:rPr>
      </w:pPr>
      <w:r>
        <w:rPr>
          <w:rFonts w:ascii="Cambria" w:hAnsi="Cambria" w:cs="Arial"/>
          <w:b/>
          <w:bCs/>
          <w:color w:val="0F243E"/>
          <w:sz w:val="48"/>
          <w:szCs w:val="32"/>
        </w:rPr>
        <w:br/>
      </w:r>
    </w:p>
    <w:p w:rsidR="00CF78C3" w:rsidRDefault="00CF78C3" w:rsidP="003222F1">
      <w:pPr>
        <w:pBdr>
          <w:bottom w:val="single" w:sz="4" w:space="2" w:color="auto"/>
        </w:pBdr>
        <w:spacing w:after="0"/>
        <w:jc w:val="center"/>
        <w:rPr>
          <w:rFonts w:ascii="Cambria" w:hAnsi="Cambria" w:cs="Arial"/>
          <w:b/>
          <w:bCs/>
          <w:color w:val="0F243E"/>
          <w:sz w:val="48"/>
          <w:szCs w:val="32"/>
        </w:rPr>
      </w:pPr>
    </w:p>
    <w:p w:rsidR="00CF78C3" w:rsidRDefault="00CF78C3" w:rsidP="003222F1">
      <w:pPr>
        <w:pBdr>
          <w:bottom w:val="single" w:sz="4" w:space="2" w:color="auto"/>
        </w:pBdr>
        <w:spacing w:after="0"/>
        <w:jc w:val="center"/>
        <w:rPr>
          <w:rFonts w:ascii="Cambria" w:hAnsi="Cambria" w:cs="Arial"/>
          <w:b/>
          <w:bCs/>
          <w:color w:val="0F243E"/>
          <w:sz w:val="48"/>
          <w:szCs w:val="32"/>
        </w:rPr>
      </w:pPr>
    </w:p>
    <w:p w:rsidR="00CF78C3" w:rsidRDefault="00CF78C3" w:rsidP="003222F1">
      <w:pPr>
        <w:pBdr>
          <w:bottom w:val="single" w:sz="4" w:space="2" w:color="auto"/>
        </w:pBdr>
        <w:spacing w:after="0"/>
        <w:jc w:val="center"/>
        <w:rPr>
          <w:rFonts w:ascii="Cambria" w:hAnsi="Cambria" w:cs="Arial"/>
          <w:b/>
          <w:bCs/>
          <w:color w:val="0F243E"/>
          <w:sz w:val="48"/>
          <w:szCs w:val="32"/>
        </w:rPr>
      </w:pPr>
      <w:r>
        <w:rPr>
          <w:rFonts w:ascii="Cambria" w:hAnsi="Cambria" w:cs="Arial"/>
          <w:b/>
          <w:bCs/>
          <w:color w:val="0F243E"/>
          <w:sz w:val="48"/>
          <w:szCs w:val="32"/>
        </w:rPr>
        <w:br/>
      </w:r>
    </w:p>
    <w:p w:rsidR="00CF78C3" w:rsidRDefault="00CF78C3" w:rsidP="003222F1">
      <w:pPr>
        <w:pBdr>
          <w:bottom w:val="single" w:sz="4" w:space="2" w:color="auto"/>
        </w:pBdr>
        <w:spacing w:after="0"/>
        <w:jc w:val="center"/>
        <w:rPr>
          <w:rFonts w:ascii="Cambria" w:hAnsi="Cambria" w:cs="Arial"/>
          <w:b/>
          <w:bCs/>
          <w:color w:val="0F243E"/>
          <w:sz w:val="48"/>
          <w:szCs w:val="32"/>
        </w:rPr>
      </w:pPr>
    </w:p>
    <w:p w:rsidR="00CF78C3" w:rsidRPr="000E0A9A" w:rsidRDefault="00CF78C3" w:rsidP="003222F1">
      <w:pPr>
        <w:pBdr>
          <w:bottom w:val="single" w:sz="4" w:space="2" w:color="auto"/>
        </w:pBdr>
        <w:spacing w:after="0"/>
        <w:jc w:val="center"/>
        <w:rPr>
          <w:rFonts w:ascii="Cambria" w:hAnsi="Cambria" w:cs="Arial"/>
          <w:b/>
          <w:bCs/>
          <w:color w:val="0F243E"/>
          <w:sz w:val="48"/>
          <w:szCs w:val="32"/>
        </w:rPr>
      </w:pPr>
      <w:r w:rsidRPr="000E0A9A">
        <w:rPr>
          <w:rFonts w:ascii="Cambria" w:hAnsi="Cambria" w:cs="Arial"/>
          <w:b/>
          <w:bCs/>
          <w:noProof/>
          <w:color w:val="0F243E"/>
          <w:sz w:val="48"/>
          <w:szCs w:val="32"/>
          <w:lang w:eastAsia="es-PE"/>
        </w:rPr>
        <mc:AlternateContent>
          <mc:Choice Requires="wps">
            <w:drawing>
              <wp:anchor distT="0" distB="0" distL="114300" distR="114300" simplePos="0" relativeHeight="251661312" behindDoc="0" locked="0" layoutInCell="1" allowOverlap="1" wp14:anchorId="5FF59134" wp14:editId="6AD064AF">
                <wp:simplePos x="0" y="0"/>
                <wp:positionH relativeFrom="page">
                  <wp:align>left</wp:align>
                </wp:positionH>
                <wp:positionV relativeFrom="paragraph">
                  <wp:posOffset>184455</wp:posOffset>
                </wp:positionV>
                <wp:extent cx="7534275" cy="771525"/>
                <wp:effectExtent l="0" t="0" r="9525" b="9525"/>
                <wp:wrapNone/>
                <wp:docPr id="205" name="Cuadro de texto 205"/>
                <wp:cNvGraphicFramePr/>
                <a:graphic xmlns:a="http://schemas.openxmlformats.org/drawingml/2006/main">
                  <a:graphicData uri="http://schemas.microsoft.com/office/word/2010/wordprocessingShape">
                    <wps:wsp>
                      <wps:cNvSpPr txBox="1"/>
                      <wps:spPr>
                        <a:xfrm>
                          <a:off x="0" y="0"/>
                          <a:ext cx="7534275" cy="771525"/>
                        </a:xfrm>
                        <a:prstGeom prst="rect">
                          <a:avLst/>
                        </a:prstGeom>
                        <a:solidFill>
                          <a:schemeClr val="accent5">
                            <a:lumMod val="50000"/>
                          </a:schemeClr>
                        </a:solidFill>
                        <a:ln w="6350">
                          <a:noFill/>
                        </a:ln>
                      </wps:spPr>
                      <wps:txbx>
                        <w:txbxContent>
                          <w:p w:rsidR="00C755B5" w:rsidRPr="002B6945" w:rsidRDefault="00C755B5" w:rsidP="00CF78C3">
                            <w:pPr>
                              <w:jc w:val="center"/>
                              <w:rPr>
                                <w:rFonts w:ascii="Cambria" w:hAnsi="Cambria" w:cs="Arial"/>
                                <w:b/>
                                <w:bCs/>
                                <w:color w:val="FFFFFF" w:themeColor="background1"/>
                                <w:sz w:val="72"/>
                                <w:szCs w:val="48"/>
                                <w:lang w:val="es-ES"/>
                              </w:rPr>
                            </w:pPr>
                            <w:r w:rsidRPr="002B6945">
                              <w:rPr>
                                <w:rFonts w:ascii="Cambria" w:hAnsi="Cambria" w:cs="Arial"/>
                                <w:b/>
                                <w:bCs/>
                                <w:color w:val="FFFFFF" w:themeColor="background1"/>
                                <w:sz w:val="72"/>
                                <w:szCs w:val="48"/>
                                <w:lang w:val="es-ES"/>
                              </w:rPr>
                              <w:t>GAS NATURAL CAMPOY S.A.C.</w:t>
                            </w:r>
                          </w:p>
                          <w:p w:rsidR="00C755B5" w:rsidRDefault="00C755B5" w:rsidP="0035477B">
                            <w:pPr>
                              <w:rPr>
                                <w:rFonts w:ascii="Cambria" w:hAnsi="Cambria" w:cs="Arial"/>
                                <w:b/>
                                <w:bCs/>
                                <w:color w:val="F2F2F2" w:themeColor="background1" w:themeShade="F2"/>
                                <w:sz w:val="60"/>
                                <w:szCs w:val="60"/>
                                <w:lang w:val="es-ES"/>
                              </w:rPr>
                            </w:pPr>
                          </w:p>
                          <w:p w:rsidR="00C755B5" w:rsidRDefault="00C755B5" w:rsidP="0035477B">
                            <w:pPr>
                              <w:rPr>
                                <w:rFonts w:ascii="Cambria" w:hAnsi="Cambria" w:cs="Arial"/>
                                <w:b/>
                                <w:bCs/>
                                <w:color w:val="F2F2F2" w:themeColor="background1" w:themeShade="F2"/>
                                <w:sz w:val="60"/>
                                <w:szCs w:val="60"/>
                                <w:lang w:val="es-ES"/>
                              </w:rPr>
                            </w:pPr>
                          </w:p>
                          <w:p w:rsidR="00C755B5" w:rsidRDefault="00C755B5" w:rsidP="00CF78C3">
                            <w:pPr>
                              <w:jc w:val="center"/>
                              <w:rPr>
                                <w:rFonts w:ascii="Cambria" w:hAnsi="Cambria" w:cs="Arial"/>
                                <w:b/>
                                <w:bCs/>
                                <w:color w:val="F2F2F2" w:themeColor="background1" w:themeShade="F2"/>
                                <w:sz w:val="60"/>
                                <w:szCs w:val="60"/>
                                <w:lang w:val="es-ES"/>
                              </w:rPr>
                            </w:pPr>
                            <w:r>
                              <w:rPr>
                                <w:rFonts w:ascii="Cambria" w:hAnsi="Cambria" w:cs="Arial"/>
                                <w:b/>
                                <w:bCs/>
                                <w:color w:val="F2F2F2" w:themeColor="background1" w:themeShade="F2"/>
                                <w:sz w:val="60"/>
                                <w:szCs w:val="60"/>
                                <w:lang w:val="es-ES"/>
                              </w:rPr>
                              <w:t xml:space="preserve"> </w:t>
                            </w:r>
                          </w:p>
                          <w:p w:rsidR="00C755B5" w:rsidRPr="00F64E6B" w:rsidRDefault="00C755B5" w:rsidP="00CF78C3">
                            <w:pPr>
                              <w:jc w:val="center"/>
                              <w:rPr>
                                <w:color w:val="F2F2F2" w:themeColor="background1" w:themeShade="F2"/>
                                <w:sz w:val="60"/>
                                <w:szCs w:val="60"/>
                                <w:lang w:val="es-ES"/>
                              </w:rPr>
                            </w:pPr>
                            <w:r>
                              <w:rPr>
                                <w:rFonts w:ascii="Cambria" w:hAnsi="Cambria" w:cs="Arial"/>
                                <w:b/>
                                <w:bCs/>
                                <w:color w:val="F2F2F2" w:themeColor="background1" w:themeShade="F2"/>
                                <w:sz w:val="60"/>
                                <w:szCs w:val="60"/>
                                <w:lang w:val="es-ES"/>
                              </w:rPr>
                              <w:t>AFSSAGGA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F59134" id="Cuadro de texto 205" o:spid="_x0000_s1028" type="#_x0000_t202" style="position:absolute;left:0;text-align:left;margin-left:0;margin-top:14.5pt;width:593.25pt;height:60.75pt;z-index:25166131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" fillcolor="#1f4d78 [1608]" stroked="f" strokeweight=".5pt">
                <v:textbox>
                  <w:txbxContent>
                    <w:p w:rsidR="00C755B5" w:rsidRPr="002B6945" w:rsidRDefault="00C755B5" w:rsidP="00CF78C3">
                      <w:pPr>
                        <w:jc w:val="center"/>
                        <w:rPr>
                          <w:rFonts w:ascii="Cambria" w:hAnsi="Cambria" w:cs="Arial"/>
                          <w:b/>
                          <w:bCs/>
                          <w:color w:val="FFFFFF" w:themeColor="background1"/>
                          <w:sz w:val="72"/>
                          <w:szCs w:val="48"/>
                          <w:lang w:val="es-ES"/>
                        </w:rPr>
                      </w:pPr>
                      <w:r w:rsidRPr="002B6945">
                        <w:rPr>
                          <w:rFonts w:ascii="Cambria" w:hAnsi="Cambria" w:cs="Arial"/>
                          <w:b/>
                          <w:bCs/>
                          <w:color w:val="FFFFFF" w:themeColor="background1"/>
                          <w:sz w:val="72"/>
                          <w:szCs w:val="48"/>
                          <w:lang w:val="es-ES"/>
                        </w:rPr>
                        <w:t>GAS NATURAL CAMPOY S.A.C.</w:t>
                      </w:r>
                    </w:p>
                    <w:p w:rsidR="00C755B5" w:rsidRDefault="00C755B5" w:rsidP="0035477B">
                      <w:pPr>
                        <w:rPr>
                          <w:rFonts w:ascii="Cambria" w:hAnsi="Cambria" w:cs="Arial"/>
                          <w:b/>
                          <w:bCs/>
                          <w:color w:val="F2F2F2" w:themeColor="background1" w:themeShade="F2"/>
                          <w:sz w:val="60"/>
                          <w:szCs w:val="60"/>
                          <w:lang w:val="es-ES"/>
                        </w:rPr>
                      </w:pPr>
                    </w:p>
                    <w:p w:rsidR="00C755B5" w:rsidRDefault="00C755B5" w:rsidP="0035477B">
                      <w:pPr>
                        <w:rPr>
                          <w:rFonts w:ascii="Cambria" w:hAnsi="Cambria" w:cs="Arial"/>
                          <w:b/>
                          <w:bCs/>
                          <w:color w:val="F2F2F2" w:themeColor="background1" w:themeShade="F2"/>
                          <w:sz w:val="60"/>
                          <w:szCs w:val="60"/>
                          <w:lang w:val="es-ES"/>
                        </w:rPr>
                      </w:pPr>
                    </w:p>
                    <w:p w:rsidR="00C755B5" w:rsidRDefault="00C755B5" w:rsidP="00CF78C3">
                      <w:pPr>
                        <w:jc w:val="center"/>
                        <w:rPr>
                          <w:rFonts w:ascii="Cambria" w:hAnsi="Cambria" w:cs="Arial"/>
                          <w:b/>
                          <w:bCs/>
                          <w:color w:val="F2F2F2" w:themeColor="background1" w:themeShade="F2"/>
                          <w:sz w:val="60"/>
                          <w:szCs w:val="60"/>
                          <w:lang w:val="es-ES"/>
                        </w:rPr>
                      </w:pPr>
                      <w:r>
                        <w:rPr>
                          <w:rFonts w:ascii="Cambria" w:hAnsi="Cambria" w:cs="Arial"/>
                          <w:b/>
                          <w:bCs/>
                          <w:color w:val="F2F2F2" w:themeColor="background1" w:themeShade="F2"/>
                          <w:sz w:val="60"/>
                          <w:szCs w:val="60"/>
                          <w:lang w:val="es-ES"/>
                        </w:rPr>
                        <w:t xml:space="preserve"> </w:t>
                      </w:r>
                    </w:p>
                    <w:p w:rsidR="00C755B5" w:rsidRPr="00F64E6B" w:rsidRDefault="00C755B5" w:rsidP="00CF78C3">
                      <w:pPr>
                        <w:jc w:val="center"/>
                        <w:rPr>
                          <w:color w:val="F2F2F2" w:themeColor="background1" w:themeShade="F2"/>
                          <w:sz w:val="60"/>
                          <w:szCs w:val="60"/>
                          <w:lang w:val="es-ES"/>
                        </w:rPr>
                      </w:pPr>
                      <w:r>
                        <w:rPr>
                          <w:rFonts w:ascii="Cambria" w:hAnsi="Cambria" w:cs="Arial"/>
                          <w:b/>
                          <w:bCs/>
                          <w:color w:val="F2F2F2" w:themeColor="background1" w:themeShade="F2"/>
                          <w:sz w:val="60"/>
                          <w:szCs w:val="60"/>
                          <w:lang w:val="es-ES"/>
                        </w:rPr>
                        <w:t>AFSSAGGA</w:t>
                      </w:r>
                    </w:p>
                  </w:txbxContent>
                </v:textbox>
                <w10:wrap anchorx="page"/>
              </v:shape>
            </w:pict>
          </mc:Fallback>
        </mc:AlternateContent>
      </w:r>
    </w:p>
    <w:p w:rsidR="00A97A03" w:rsidRDefault="00CF78C3" w:rsidP="003222F1">
      <w:pPr>
        <w:pBdr>
          <w:bottom w:val="single" w:sz="4" w:space="2" w:color="auto"/>
        </w:pBdr>
        <w:spacing w:after="0"/>
        <w:jc w:val="center"/>
        <w:rPr>
          <w:rFonts w:ascii="Cambria" w:hAnsi="Cambria" w:cs="Arial"/>
          <w:b/>
          <w:bCs/>
          <w:color w:val="0F243E"/>
          <w:sz w:val="44"/>
          <w:szCs w:val="40"/>
        </w:rPr>
      </w:pPr>
      <w:r w:rsidRPr="000E0A9A">
        <w:rPr>
          <w:rFonts w:ascii="Cambria" w:hAnsi="Cambria" w:cs="Arial"/>
          <w:b/>
          <w:bCs/>
          <w:color w:val="0F243E"/>
          <w:sz w:val="48"/>
          <w:szCs w:val="32"/>
        </w:rPr>
        <w:br/>
      </w:r>
    </w:p>
    <w:p w:rsidR="00CD2B1A" w:rsidRDefault="00CD2B1A" w:rsidP="00CD2B1A">
      <w:pPr>
        <w:pBdr>
          <w:bottom w:val="single" w:sz="4" w:space="2" w:color="auto"/>
        </w:pBdr>
        <w:spacing w:after="0"/>
        <w:rPr>
          <w:rFonts w:ascii="Cambria" w:hAnsi="Cambria" w:cs="Arial"/>
          <w:b/>
          <w:bCs/>
          <w:color w:val="0F243E"/>
          <w:sz w:val="44"/>
          <w:szCs w:val="40"/>
        </w:rPr>
      </w:pPr>
    </w:p>
    <w:p w:rsidR="00CF78C3" w:rsidRPr="00CD2B1A" w:rsidRDefault="00CF78C3" w:rsidP="00CD2B1A">
      <w:pPr>
        <w:pBdr>
          <w:bottom w:val="single" w:sz="4" w:space="2" w:color="auto"/>
        </w:pBdr>
        <w:spacing w:after="0"/>
        <w:jc w:val="center"/>
        <w:rPr>
          <w:rFonts w:ascii="Cambria" w:hAnsi="Cambria" w:cs="Arial"/>
          <w:b/>
          <w:bCs/>
          <w:color w:val="0F243E"/>
          <w:sz w:val="42"/>
          <w:szCs w:val="42"/>
        </w:rPr>
      </w:pPr>
      <w:r w:rsidRPr="00CD2B1A">
        <w:rPr>
          <w:rFonts w:ascii="Cambria" w:hAnsi="Cambria" w:cs="Arial"/>
          <w:b/>
          <w:bCs/>
          <w:color w:val="0F243E"/>
          <w:sz w:val="42"/>
          <w:szCs w:val="42"/>
        </w:rPr>
        <w:t xml:space="preserve">INSTALACIÓN DE UNA ESTACIÓN DE SERVICIOS DE VENTA DE COMBUSTIBLES LÍQUIDOS CON GASOCENTRO DE GLP </w:t>
      </w:r>
      <w:r w:rsidR="00F23DC1" w:rsidRPr="00CD2B1A">
        <w:rPr>
          <w:rFonts w:ascii="Cambria" w:hAnsi="Cambria" w:cs="Arial"/>
          <w:b/>
          <w:bCs/>
          <w:color w:val="0F243E"/>
          <w:sz w:val="42"/>
          <w:szCs w:val="42"/>
        </w:rPr>
        <w:t>Y GNV</w:t>
      </w:r>
    </w:p>
    <w:p w:rsidR="00CF78C3" w:rsidRDefault="00CD2B1A" w:rsidP="00806093">
      <w:pPr>
        <w:pStyle w:val="Ttulo9"/>
        <w:spacing w:before="0" w:line="276" w:lineRule="auto"/>
        <w:jc w:val="center"/>
        <w:rPr>
          <w:rFonts w:ascii="Times New Roman" w:eastAsiaTheme="minorHAnsi" w:hAnsi="Times New Roman" w:cs="Times New Roman"/>
          <w:b/>
          <w:bCs/>
          <w:color w:val="000000" w:themeColor="text1"/>
          <w:sz w:val="28"/>
          <w:szCs w:val="24"/>
          <w:lang w:val="es-PE" w:eastAsia="en-US"/>
        </w:rPr>
      </w:pPr>
      <w:r w:rsidRPr="00B13926">
        <w:rPr>
          <w:rFonts w:ascii="Times New Roman" w:hAnsi="Times New Roman" w:cs="Times New Roman"/>
          <w:b/>
          <w:bCs/>
          <w:sz w:val="28"/>
          <w:szCs w:val="24"/>
        </w:rPr>
        <w:t>AV. PAUL POBLET LIND. UC. 12079-PARCELA H-40 MANCHAY BAJO - VALLE LURIN - ZONA 3</w:t>
      </w:r>
      <w:r w:rsidR="00E948EE" w:rsidRPr="00B13926">
        <w:rPr>
          <w:rFonts w:ascii="Times New Roman" w:eastAsiaTheme="minorHAnsi" w:hAnsi="Times New Roman" w:cs="Times New Roman"/>
          <w:b/>
          <w:bCs/>
          <w:color w:val="000000" w:themeColor="text1"/>
          <w:sz w:val="28"/>
          <w:szCs w:val="24"/>
          <w:lang w:val="es-PE" w:eastAsia="en-US"/>
        </w:rPr>
        <w:t>,</w:t>
      </w:r>
      <w:r w:rsidR="00E948EE" w:rsidRPr="00CD2B1A">
        <w:rPr>
          <w:rFonts w:ascii="Times New Roman" w:eastAsiaTheme="minorHAnsi" w:hAnsi="Times New Roman" w:cs="Times New Roman"/>
          <w:b/>
          <w:bCs/>
          <w:color w:val="000000" w:themeColor="text1"/>
          <w:sz w:val="28"/>
          <w:szCs w:val="24"/>
          <w:lang w:val="es-PE" w:eastAsia="en-US"/>
        </w:rPr>
        <w:t xml:space="preserve"> DISTRITO PACHACAMAC,</w:t>
      </w:r>
      <w:r w:rsidR="00CF78C3" w:rsidRPr="00CD2B1A">
        <w:rPr>
          <w:rFonts w:ascii="Times New Roman" w:eastAsiaTheme="minorHAnsi" w:hAnsi="Times New Roman" w:cs="Times New Roman"/>
          <w:b/>
          <w:bCs/>
          <w:color w:val="000000" w:themeColor="text1"/>
          <w:sz w:val="28"/>
          <w:szCs w:val="24"/>
          <w:lang w:val="es-PE" w:eastAsia="en-US"/>
        </w:rPr>
        <w:t xml:space="preserve"> PROVINCIA</w:t>
      </w:r>
      <w:r w:rsidR="00510C5F" w:rsidRPr="00CD2B1A">
        <w:rPr>
          <w:rFonts w:ascii="Times New Roman" w:eastAsiaTheme="minorHAnsi" w:hAnsi="Times New Roman" w:cs="Times New Roman"/>
          <w:b/>
          <w:bCs/>
          <w:color w:val="000000" w:themeColor="text1"/>
          <w:sz w:val="28"/>
          <w:szCs w:val="24"/>
          <w:lang w:val="es-PE" w:eastAsia="en-US"/>
        </w:rPr>
        <w:t xml:space="preserve"> DE </w:t>
      </w:r>
      <w:r w:rsidR="003222F1" w:rsidRPr="00CD2B1A">
        <w:rPr>
          <w:rFonts w:ascii="Times New Roman" w:eastAsiaTheme="minorHAnsi" w:hAnsi="Times New Roman" w:cs="Times New Roman"/>
          <w:b/>
          <w:bCs/>
          <w:color w:val="000000" w:themeColor="text1"/>
          <w:sz w:val="28"/>
          <w:szCs w:val="24"/>
          <w:lang w:val="es-PE" w:eastAsia="en-US"/>
        </w:rPr>
        <w:t>LIMA</w:t>
      </w:r>
      <w:r w:rsidR="00CF78C3" w:rsidRPr="00CD2B1A">
        <w:rPr>
          <w:rFonts w:ascii="Times New Roman" w:eastAsiaTheme="minorHAnsi" w:hAnsi="Times New Roman" w:cs="Times New Roman"/>
          <w:b/>
          <w:bCs/>
          <w:color w:val="000000" w:themeColor="text1"/>
          <w:sz w:val="28"/>
          <w:szCs w:val="24"/>
          <w:lang w:val="es-PE" w:eastAsia="en-US"/>
        </w:rPr>
        <w:t xml:space="preserve"> Y DEPARTAMENTO DE </w:t>
      </w:r>
      <w:r w:rsidR="003222F1" w:rsidRPr="00CD2B1A">
        <w:rPr>
          <w:rFonts w:ascii="Times New Roman" w:eastAsiaTheme="minorHAnsi" w:hAnsi="Times New Roman" w:cs="Times New Roman"/>
          <w:b/>
          <w:bCs/>
          <w:color w:val="000000" w:themeColor="text1"/>
          <w:sz w:val="28"/>
          <w:szCs w:val="24"/>
          <w:lang w:val="es-PE" w:eastAsia="en-US"/>
        </w:rPr>
        <w:t>LIMA</w:t>
      </w:r>
    </w:p>
    <w:p w:rsidR="00CD2B1A" w:rsidRPr="00CD2B1A" w:rsidRDefault="00CD2B1A" w:rsidP="00CD2B1A"/>
    <w:p w:rsidR="000E0A9A" w:rsidRPr="00CD2B1A" w:rsidRDefault="00D93764" w:rsidP="001408CD">
      <w:pPr>
        <w:jc w:val="center"/>
        <w:rPr>
          <w:rFonts w:cs="Times New Roman"/>
          <w:b/>
          <w:bCs/>
          <w:color w:val="000000" w:themeColor="text1"/>
          <w:sz w:val="36"/>
          <w:szCs w:val="28"/>
        </w:rPr>
      </w:pPr>
      <w:r w:rsidRPr="00CD2B1A">
        <w:rPr>
          <w:rFonts w:cs="Times New Roman"/>
          <w:b/>
          <w:bCs/>
          <w:color w:val="000000" w:themeColor="text1"/>
          <w:sz w:val="36"/>
          <w:szCs w:val="28"/>
        </w:rPr>
        <w:t>JULI</w:t>
      </w:r>
      <w:r w:rsidR="00AE5E28" w:rsidRPr="00CD2B1A">
        <w:rPr>
          <w:rFonts w:cs="Times New Roman"/>
          <w:b/>
          <w:bCs/>
          <w:color w:val="000000" w:themeColor="text1"/>
          <w:sz w:val="36"/>
          <w:szCs w:val="28"/>
        </w:rPr>
        <w:t>O– 2019</w:t>
      </w:r>
    </w:p>
    <w:p w:rsidR="00CF78C3" w:rsidRPr="00CF78C3" w:rsidRDefault="000E0A9A" w:rsidP="00CF1E41">
      <w:pPr>
        <w:spacing w:after="160" w:line="276" w:lineRule="auto"/>
        <w:jc w:val="center"/>
        <w:rPr>
          <w:rFonts w:cs="Times New Roman"/>
          <w:b/>
          <w:szCs w:val="24"/>
          <w:u w:val="single"/>
        </w:rPr>
      </w:pPr>
      <w:r>
        <w:rPr>
          <w:rFonts w:ascii="Cambria" w:hAnsi="Cambria" w:cs="Arial"/>
          <w:b/>
          <w:bCs/>
          <w:sz w:val="36"/>
          <w:szCs w:val="36"/>
        </w:rPr>
        <w:br w:type="page"/>
      </w:r>
      <w:r w:rsidR="00806093" w:rsidRPr="00CF78C3">
        <w:rPr>
          <w:rFonts w:cs="Times New Roman"/>
          <w:b/>
          <w:szCs w:val="24"/>
          <w:u w:val="single"/>
        </w:rPr>
        <w:lastRenderedPageBreak/>
        <w:t>ANEXO 3</w:t>
      </w:r>
    </w:p>
    <w:p w:rsidR="00CF78C3" w:rsidRPr="00CF78C3" w:rsidRDefault="00CF78C3" w:rsidP="00CF1E41">
      <w:pPr>
        <w:pStyle w:val="Prrafodelista"/>
        <w:numPr>
          <w:ilvl w:val="0"/>
          <w:numId w:val="1"/>
        </w:numPr>
        <w:spacing w:line="276" w:lineRule="auto"/>
        <w:rPr>
          <w:rFonts w:cs="Times New Roman"/>
          <w:b/>
          <w:szCs w:val="24"/>
        </w:rPr>
      </w:pPr>
      <w:r w:rsidRPr="00CF78C3">
        <w:rPr>
          <w:rFonts w:cs="Times New Roman"/>
          <w:b/>
          <w:szCs w:val="24"/>
        </w:rPr>
        <w:t>DATOS GENERALES:</w:t>
      </w:r>
    </w:p>
    <w:p w:rsidR="00CF78C3" w:rsidRPr="00CF78C3" w:rsidRDefault="00CF78C3" w:rsidP="00CF1E41">
      <w:pPr>
        <w:pStyle w:val="Prrafodelista"/>
        <w:spacing w:line="276" w:lineRule="auto"/>
        <w:ind w:left="567"/>
        <w:jc w:val="both"/>
        <w:rPr>
          <w:rFonts w:cs="Times New Roman"/>
          <w:b/>
          <w:szCs w:val="24"/>
        </w:rPr>
      </w:pPr>
    </w:p>
    <w:p w:rsidR="00A97A03" w:rsidRPr="00D97327" w:rsidRDefault="00CF78C3" w:rsidP="00CF1E41">
      <w:pPr>
        <w:pStyle w:val="Prrafodelista"/>
        <w:numPr>
          <w:ilvl w:val="1"/>
          <w:numId w:val="1"/>
        </w:numPr>
        <w:spacing w:line="276" w:lineRule="auto"/>
        <w:rPr>
          <w:rFonts w:eastAsia="Times New Roman" w:cs="Times New Roman"/>
          <w:color w:val="000000"/>
          <w:szCs w:val="24"/>
          <w:u w:val="single"/>
          <w:lang w:eastAsia="es-PE"/>
        </w:rPr>
      </w:pPr>
      <w:r w:rsidRPr="00216826">
        <w:rPr>
          <w:rFonts w:eastAsia="Times New Roman" w:cs="Times New Roman"/>
          <w:b/>
          <w:color w:val="000000"/>
          <w:szCs w:val="24"/>
          <w:u w:val="single"/>
          <w:lang w:eastAsia="es-PE"/>
        </w:rPr>
        <w:t xml:space="preserve">Nombre o </w:t>
      </w:r>
      <w:r w:rsidR="00216826">
        <w:rPr>
          <w:rFonts w:eastAsia="Times New Roman" w:cs="Times New Roman"/>
          <w:b/>
          <w:color w:val="000000"/>
          <w:szCs w:val="24"/>
          <w:u w:val="single"/>
          <w:lang w:eastAsia="es-PE"/>
        </w:rPr>
        <w:t>R</w:t>
      </w:r>
      <w:r w:rsidRPr="00216826">
        <w:rPr>
          <w:rFonts w:eastAsia="Times New Roman" w:cs="Times New Roman"/>
          <w:b/>
          <w:color w:val="000000"/>
          <w:szCs w:val="24"/>
          <w:u w:val="single"/>
          <w:lang w:eastAsia="es-PE"/>
        </w:rPr>
        <w:t xml:space="preserve">azón </w:t>
      </w:r>
      <w:r w:rsidR="00216826">
        <w:rPr>
          <w:rFonts w:eastAsia="Times New Roman" w:cs="Times New Roman"/>
          <w:b/>
          <w:color w:val="000000"/>
          <w:szCs w:val="24"/>
          <w:u w:val="single"/>
          <w:lang w:eastAsia="es-PE"/>
        </w:rPr>
        <w:t>S</w:t>
      </w:r>
      <w:r w:rsidRPr="00216826">
        <w:rPr>
          <w:rFonts w:eastAsia="Times New Roman" w:cs="Times New Roman"/>
          <w:b/>
          <w:color w:val="000000"/>
          <w:szCs w:val="24"/>
          <w:u w:val="single"/>
          <w:lang w:eastAsia="es-PE"/>
        </w:rPr>
        <w:t>ocial del Titular del Proyecto:</w:t>
      </w:r>
    </w:p>
    <w:p w:rsidR="00A97A03" w:rsidRPr="007224FF" w:rsidRDefault="007224FF" w:rsidP="00CF1E41">
      <w:pPr>
        <w:spacing w:line="276" w:lineRule="auto"/>
        <w:rPr>
          <w:rFonts w:cs="Times New Roman"/>
          <w:b/>
          <w:bCs/>
          <w:szCs w:val="24"/>
          <w:lang w:val="es-ES"/>
        </w:rPr>
      </w:pPr>
      <w:r w:rsidRPr="007224FF">
        <w:rPr>
          <w:rFonts w:cs="Times New Roman"/>
          <w:szCs w:val="24"/>
          <w:lang w:val="es-ES"/>
        </w:rPr>
        <w:t xml:space="preserve">Gas Natural Campoy </w:t>
      </w:r>
      <w:r w:rsidR="00D97327" w:rsidRPr="007224FF">
        <w:rPr>
          <w:rFonts w:cs="Times New Roman"/>
          <w:szCs w:val="24"/>
          <w:lang w:val="es-ES"/>
        </w:rPr>
        <w:t>S.A.C.</w:t>
      </w:r>
      <w:r>
        <w:rPr>
          <w:rFonts w:cs="Times New Roman"/>
          <w:b/>
          <w:bCs/>
          <w:szCs w:val="24"/>
          <w:lang w:val="es-ES"/>
        </w:rPr>
        <w:t xml:space="preserve"> </w:t>
      </w:r>
      <w:r>
        <w:rPr>
          <w:rFonts w:cs="Times New Roman"/>
          <w:b/>
          <w:bCs/>
          <w:szCs w:val="24"/>
          <w:lang w:val="es-ES"/>
        </w:rPr>
        <w:tab/>
      </w:r>
      <w:r>
        <w:rPr>
          <w:rFonts w:cs="Times New Roman"/>
          <w:b/>
          <w:bCs/>
          <w:szCs w:val="24"/>
          <w:lang w:val="es-ES"/>
        </w:rPr>
        <w:tab/>
      </w:r>
      <w:r>
        <w:rPr>
          <w:rFonts w:cs="Times New Roman"/>
          <w:b/>
          <w:bCs/>
          <w:szCs w:val="24"/>
          <w:lang w:val="es-ES"/>
        </w:rPr>
        <w:tab/>
        <w:t xml:space="preserve">   </w:t>
      </w:r>
      <w:r>
        <w:rPr>
          <w:rFonts w:cs="Times New Roman"/>
          <w:b/>
          <w:bCs/>
          <w:szCs w:val="24"/>
          <w:lang w:val="es-ES"/>
        </w:rPr>
        <w:tab/>
      </w:r>
      <w:r>
        <w:rPr>
          <w:rFonts w:cs="Times New Roman"/>
          <w:b/>
          <w:bCs/>
          <w:szCs w:val="24"/>
          <w:lang w:val="es-ES"/>
        </w:rPr>
        <w:tab/>
        <w:t xml:space="preserve">         </w:t>
      </w:r>
      <w:r w:rsidR="008C24FF" w:rsidRPr="007224FF">
        <w:rPr>
          <w:rFonts w:cs="Times New Roman"/>
          <w:b/>
          <w:bCs/>
          <w:szCs w:val="24"/>
          <w:lang w:val="es-ES"/>
        </w:rPr>
        <w:t>RUC</w:t>
      </w:r>
      <w:r>
        <w:rPr>
          <w:rFonts w:cs="Times New Roman"/>
          <w:b/>
          <w:bCs/>
          <w:szCs w:val="24"/>
          <w:lang w:val="es-ES"/>
        </w:rPr>
        <w:t xml:space="preserve"> Nº</w:t>
      </w:r>
      <w:r w:rsidR="00D4578A" w:rsidRPr="007224FF">
        <w:rPr>
          <w:rFonts w:cs="Times New Roman"/>
          <w:b/>
          <w:bCs/>
          <w:szCs w:val="24"/>
          <w:lang w:val="es-ES"/>
        </w:rPr>
        <w:t xml:space="preserve">: </w:t>
      </w:r>
      <w:r w:rsidR="00D97327" w:rsidRPr="007224FF">
        <w:rPr>
          <w:rFonts w:cs="Times New Roman"/>
          <w:szCs w:val="24"/>
          <w:lang w:val="es-ES"/>
        </w:rPr>
        <w:t>20493054431</w:t>
      </w:r>
      <w:r w:rsidR="00595C95" w:rsidRPr="007224FF">
        <w:rPr>
          <w:rFonts w:cs="Times New Roman"/>
          <w:b/>
          <w:bCs/>
          <w:szCs w:val="24"/>
          <w:lang w:val="es-ES"/>
        </w:rPr>
        <w:t xml:space="preserve">   </w:t>
      </w:r>
    </w:p>
    <w:p w:rsidR="00595C95" w:rsidRDefault="00CF78C3" w:rsidP="00CF1E41">
      <w:pPr>
        <w:autoSpaceDE w:val="0"/>
        <w:autoSpaceDN w:val="0"/>
        <w:adjustRightInd w:val="0"/>
        <w:spacing w:after="0" w:line="276" w:lineRule="auto"/>
        <w:jc w:val="both"/>
        <w:rPr>
          <w:rFonts w:cs="Times New Roman"/>
          <w:b/>
          <w:szCs w:val="24"/>
        </w:rPr>
      </w:pPr>
      <w:r w:rsidRPr="00CF78C3">
        <w:rPr>
          <w:rFonts w:cs="Times New Roman"/>
          <w:b/>
          <w:szCs w:val="24"/>
        </w:rPr>
        <w:t>Ubicación</w:t>
      </w:r>
      <w:r w:rsidR="00AE5E28">
        <w:rPr>
          <w:rFonts w:cs="Times New Roman"/>
          <w:b/>
          <w:szCs w:val="24"/>
        </w:rPr>
        <w:t xml:space="preserve">      </w:t>
      </w:r>
      <w:proofErr w:type="gramStart"/>
      <w:r w:rsidR="00AE5E28">
        <w:rPr>
          <w:rFonts w:cs="Times New Roman"/>
          <w:b/>
          <w:szCs w:val="24"/>
        </w:rPr>
        <w:t xml:space="preserve">  </w:t>
      </w:r>
      <w:r w:rsidRPr="00CF78C3">
        <w:rPr>
          <w:rFonts w:cs="Times New Roman"/>
          <w:b/>
          <w:szCs w:val="24"/>
        </w:rPr>
        <w:t>:</w:t>
      </w:r>
      <w:proofErr w:type="gramEnd"/>
      <w:r w:rsidR="00AE5E28" w:rsidRPr="00AE5E28">
        <w:rPr>
          <w:rFonts w:cs="Times New Roman"/>
          <w:b/>
          <w:color w:val="000000" w:themeColor="text1"/>
          <w:sz w:val="28"/>
          <w:szCs w:val="24"/>
        </w:rPr>
        <w:t xml:space="preserve"> </w:t>
      </w:r>
      <w:r w:rsidR="007224FF" w:rsidRPr="007224FF">
        <w:rPr>
          <w:rFonts w:cs="Times New Roman"/>
          <w:szCs w:val="24"/>
          <w:lang w:val="es-ES"/>
        </w:rPr>
        <w:t xml:space="preserve">Av. Paul </w:t>
      </w:r>
      <w:proofErr w:type="spellStart"/>
      <w:r w:rsidR="007224FF" w:rsidRPr="007224FF">
        <w:rPr>
          <w:rFonts w:cs="Times New Roman"/>
          <w:szCs w:val="24"/>
          <w:lang w:val="es-ES"/>
        </w:rPr>
        <w:t>Poblet</w:t>
      </w:r>
      <w:proofErr w:type="spellEnd"/>
      <w:r w:rsidR="007224FF" w:rsidRPr="007224FF">
        <w:rPr>
          <w:rFonts w:cs="Times New Roman"/>
          <w:szCs w:val="24"/>
          <w:lang w:val="es-ES"/>
        </w:rPr>
        <w:t xml:space="preserve"> </w:t>
      </w:r>
      <w:proofErr w:type="spellStart"/>
      <w:r w:rsidR="007224FF" w:rsidRPr="007224FF">
        <w:rPr>
          <w:rFonts w:cs="Times New Roman"/>
          <w:szCs w:val="24"/>
          <w:lang w:val="es-ES"/>
        </w:rPr>
        <w:t>Lind</w:t>
      </w:r>
      <w:proofErr w:type="spellEnd"/>
      <w:r w:rsidR="007224FF" w:rsidRPr="007224FF">
        <w:rPr>
          <w:rFonts w:cs="Times New Roman"/>
          <w:szCs w:val="24"/>
          <w:lang w:val="es-ES"/>
        </w:rPr>
        <w:t xml:space="preserve">. </w:t>
      </w:r>
      <w:proofErr w:type="spellStart"/>
      <w:r w:rsidR="007224FF" w:rsidRPr="007224FF">
        <w:rPr>
          <w:rFonts w:cs="Times New Roman"/>
          <w:szCs w:val="24"/>
          <w:lang w:val="es-ES"/>
        </w:rPr>
        <w:t>Uc</w:t>
      </w:r>
      <w:proofErr w:type="spellEnd"/>
      <w:r w:rsidR="007224FF" w:rsidRPr="007224FF">
        <w:rPr>
          <w:rFonts w:cs="Times New Roman"/>
          <w:szCs w:val="24"/>
          <w:lang w:val="es-ES"/>
        </w:rPr>
        <w:t>. 12079-Parcela H-40 Manchay Bajo - Valle Lurín - Zona 3</w:t>
      </w:r>
      <w:r w:rsidR="005F14DD" w:rsidRPr="007224FF">
        <w:rPr>
          <w:rFonts w:cs="Times New Roman"/>
          <w:szCs w:val="24"/>
        </w:rPr>
        <w:tab/>
      </w:r>
    </w:p>
    <w:p w:rsidR="00CF78C3" w:rsidRDefault="00CF78C3" w:rsidP="00CF1E41">
      <w:pPr>
        <w:autoSpaceDE w:val="0"/>
        <w:autoSpaceDN w:val="0"/>
        <w:adjustRightInd w:val="0"/>
        <w:spacing w:after="0" w:line="276" w:lineRule="auto"/>
        <w:jc w:val="both"/>
        <w:rPr>
          <w:rFonts w:cs="Times New Roman"/>
          <w:b/>
          <w:szCs w:val="24"/>
        </w:rPr>
      </w:pPr>
      <w:r>
        <w:rPr>
          <w:rFonts w:cs="Times New Roman"/>
          <w:b/>
          <w:szCs w:val="24"/>
        </w:rPr>
        <w:t>Distrito</w:t>
      </w:r>
      <w:r w:rsidR="00812680">
        <w:rPr>
          <w:rFonts w:cs="Times New Roman"/>
          <w:b/>
          <w:szCs w:val="24"/>
        </w:rPr>
        <w:tab/>
      </w:r>
      <w:r>
        <w:rPr>
          <w:rFonts w:cs="Times New Roman"/>
          <w:b/>
          <w:szCs w:val="24"/>
        </w:rPr>
        <w:t>:</w:t>
      </w:r>
      <w:r w:rsidR="00812680" w:rsidRPr="00812680">
        <w:rPr>
          <w:rFonts w:ascii="Arial" w:eastAsia="Times New Roman" w:hAnsi="Arial" w:cs="Arial"/>
          <w:color w:val="000000"/>
          <w:szCs w:val="24"/>
          <w:lang w:eastAsia="es-PE"/>
        </w:rPr>
        <w:t xml:space="preserve"> </w:t>
      </w:r>
      <w:r w:rsidR="00E948EE">
        <w:rPr>
          <w:rFonts w:cs="Times New Roman"/>
          <w:color w:val="000000"/>
          <w:szCs w:val="24"/>
          <w:lang w:eastAsia="es-PE"/>
        </w:rPr>
        <w:t xml:space="preserve">Pachacamac       </w:t>
      </w:r>
      <w:r w:rsidR="00451518">
        <w:rPr>
          <w:rFonts w:cs="Times New Roman"/>
          <w:color w:val="000000"/>
          <w:szCs w:val="24"/>
          <w:lang w:eastAsia="es-PE"/>
        </w:rPr>
        <w:t xml:space="preserve">        </w:t>
      </w:r>
      <w:r w:rsidR="00812680">
        <w:rPr>
          <w:rFonts w:cs="Times New Roman"/>
          <w:b/>
          <w:szCs w:val="24"/>
        </w:rPr>
        <w:t>Urbanización</w:t>
      </w:r>
      <w:r>
        <w:rPr>
          <w:rFonts w:cs="Times New Roman"/>
          <w:b/>
          <w:szCs w:val="24"/>
        </w:rPr>
        <w:t>:</w:t>
      </w:r>
      <w:r w:rsidR="00812680">
        <w:rPr>
          <w:rFonts w:cs="Times New Roman"/>
          <w:b/>
          <w:szCs w:val="24"/>
        </w:rPr>
        <w:t xml:space="preserve"> </w:t>
      </w:r>
    </w:p>
    <w:p w:rsidR="00CF78C3" w:rsidRDefault="00812680" w:rsidP="00CF1E41">
      <w:pPr>
        <w:pStyle w:val="Prrafodelista"/>
        <w:spacing w:line="276" w:lineRule="auto"/>
        <w:ind w:left="0"/>
        <w:jc w:val="both"/>
        <w:rPr>
          <w:rFonts w:cs="Times New Roman"/>
          <w:szCs w:val="24"/>
        </w:rPr>
      </w:pPr>
      <w:r>
        <w:rPr>
          <w:rFonts w:cs="Times New Roman"/>
          <w:b/>
          <w:szCs w:val="24"/>
        </w:rPr>
        <w:t>Provincia</w:t>
      </w:r>
      <w:r>
        <w:rPr>
          <w:rFonts w:cs="Times New Roman"/>
          <w:b/>
          <w:szCs w:val="24"/>
        </w:rPr>
        <w:tab/>
      </w:r>
      <w:r w:rsidR="00CF78C3">
        <w:rPr>
          <w:rFonts w:cs="Times New Roman"/>
          <w:b/>
          <w:szCs w:val="24"/>
        </w:rPr>
        <w:t>:</w:t>
      </w:r>
      <w:r>
        <w:rPr>
          <w:rFonts w:cs="Times New Roman"/>
          <w:b/>
          <w:szCs w:val="24"/>
        </w:rPr>
        <w:t xml:space="preserve"> </w:t>
      </w:r>
      <w:r w:rsidR="000179CF">
        <w:rPr>
          <w:rFonts w:cs="Times New Roman"/>
          <w:szCs w:val="24"/>
        </w:rPr>
        <w:t>Lima</w:t>
      </w:r>
      <w:r w:rsidR="00CF78C3">
        <w:rPr>
          <w:rFonts w:cs="Times New Roman"/>
          <w:b/>
          <w:szCs w:val="24"/>
        </w:rPr>
        <w:tab/>
      </w:r>
      <w:r w:rsidR="00CF78C3">
        <w:rPr>
          <w:rFonts w:cs="Times New Roman"/>
          <w:b/>
          <w:szCs w:val="24"/>
        </w:rPr>
        <w:tab/>
      </w:r>
      <w:r w:rsidR="00F35074">
        <w:rPr>
          <w:rFonts w:cs="Times New Roman"/>
          <w:b/>
          <w:szCs w:val="24"/>
        </w:rPr>
        <w:tab/>
        <w:t xml:space="preserve"> Departamento</w:t>
      </w:r>
      <w:r w:rsidR="00CF78C3">
        <w:rPr>
          <w:rFonts w:cs="Times New Roman"/>
          <w:b/>
          <w:szCs w:val="24"/>
        </w:rPr>
        <w:t>:</w:t>
      </w:r>
      <w:r>
        <w:rPr>
          <w:rFonts w:cs="Times New Roman"/>
          <w:b/>
          <w:szCs w:val="24"/>
        </w:rPr>
        <w:t xml:space="preserve"> </w:t>
      </w:r>
      <w:r w:rsidR="000179CF">
        <w:rPr>
          <w:rFonts w:cs="Times New Roman"/>
          <w:szCs w:val="24"/>
        </w:rPr>
        <w:t>Lima</w:t>
      </w:r>
    </w:p>
    <w:p w:rsidR="00812680" w:rsidRDefault="00812680" w:rsidP="00CF1E41">
      <w:pPr>
        <w:pStyle w:val="Prrafodelista"/>
        <w:spacing w:line="276" w:lineRule="auto"/>
        <w:ind w:left="0"/>
        <w:jc w:val="both"/>
        <w:rPr>
          <w:rFonts w:cs="Times New Roman"/>
          <w:b/>
          <w:szCs w:val="24"/>
        </w:rPr>
      </w:pPr>
    </w:p>
    <w:p w:rsidR="00812680" w:rsidRPr="00D93764" w:rsidRDefault="00812680" w:rsidP="00CF1E41">
      <w:pPr>
        <w:pStyle w:val="Prrafodelista"/>
        <w:spacing w:line="276" w:lineRule="auto"/>
        <w:ind w:left="0"/>
        <w:jc w:val="center"/>
        <w:rPr>
          <w:rFonts w:cs="Times New Roman"/>
          <w:b/>
          <w:szCs w:val="24"/>
        </w:rPr>
      </w:pPr>
      <w:r w:rsidRPr="00D93764">
        <w:rPr>
          <w:rFonts w:cs="Times New Roman"/>
          <w:b/>
          <w:szCs w:val="24"/>
        </w:rPr>
        <w:t xml:space="preserve">Ubicación en coordenadas UTM. </w:t>
      </w:r>
      <w:r w:rsidR="00993DE8" w:rsidRPr="00D93764">
        <w:rPr>
          <w:rFonts w:cs="Times New Roman"/>
          <w:b/>
          <w:szCs w:val="24"/>
        </w:rPr>
        <w:t>Indicando</w:t>
      </w:r>
      <w:r w:rsidRPr="00D93764">
        <w:rPr>
          <w:rFonts w:cs="Times New Roman"/>
          <w:b/>
          <w:szCs w:val="24"/>
        </w:rPr>
        <w:t xml:space="preserve"> el sistema de referencia (WGS 84)</w:t>
      </w:r>
    </w:p>
    <w:tbl>
      <w:tblPr>
        <w:tblStyle w:val="Cuadrculadetablaclara"/>
        <w:tblW w:w="0" w:type="auto"/>
        <w:tblLook w:val="04A0" w:firstRow="1" w:lastRow="0" w:firstColumn="1" w:lastColumn="0" w:noHBand="0" w:noVBand="1"/>
      </w:tblPr>
      <w:tblGrid>
        <w:gridCol w:w="1698"/>
        <w:gridCol w:w="1699"/>
        <w:gridCol w:w="1699"/>
        <w:gridCol w:w="1699"/>
        <w:gridCol w:w="1699"/>
      </w:tblGrid>
      <w:tr w:rsidR="00F3401E" w:rsidRPr="00696C4B" w:rsidTr="00F3401E">
        <w:tc>
          <w:tcPr>
            <w:tcW w:w="1698" w:type="dxa"/>
          </w:tcPr>
          <w:p w:rsidR="00F3401E" w:rsidRPr="00423AFC" w:rsidRDefault="00F3401E" w:rsidP="00CF1E41">
            <w:pPr>
              <w:pStyle w:val="Textoindependiente"/>
              <w:spacing w:line="276" w:lineRule="auto"/>
              <w:jc w:val="center"/>
              <w:rPr>
                <w:b/>
                <w:i w:val="0"/>
                <w:sz w:val="24"/>
                <w:szCs w:val="24"/>
                <w:lang w:val="pt-BR"/>
              </w:rPr>
            </w:pPr>
            <w:r w:rsidRPr="00423AFC">
              <w:rPr>
                <w:b/>
                <w:i w:val="0"/>
                <w:sz w:val="24"/>
                <w:szCs w:val="24"/>
                <w:lang w:val="pt-BR"/>
              </w:rPr>
              <w:t>VERTICE</w:t>
            </w:r>
          </w:p>
        </w:tc>
        <w:tc>
          <w:tcPr>
            <w:tcW w:w="1699" w:type="dxa"/>
          </w:tcPr>
          <w:p w:rsidR="00F3401E" w:rsidRPr="00423AFC" w:rsidRDefault="00F3401E" w:rsidP="00CF1E41">
            <w:pPr>
              <w:pStyle w:val="Textoindependiente"/>
              <w:spacing w:line="276" w:lineRule="auto"/>
              <w:jc w:val="center"/>
              <w:rPr>
                <w:b/>
                <w:i w:val="0"/>
                <w:sz w:val="24"/>
                <w:szCs w:val="24"/>
                <w:lang w:val="pt-BR"/>
              </w:rPr>
            </w:pPr>
            <w:r w:rsidRPr="00423AFC">
              <w:rPr>
                <w:b/>
                <w:i w:val="0"/>
                <w:sz w:val="24"/>
                <w:szCs w:val="24"/>
                <w:lang w:val="pt-BR"/>
              </w:rPr>
              <w:t>LADO</w:t>
            </w:r>
          </w:p>
        </w:tc>
        <w:tc>
          <w:tcPr>
            <w:tcW w:w="1699" w:type="dxa"/>
          </w:tcPr>
          <w:p w:rsidR="00F3401E" w:rsidRPr="00423AFC" w:rsidRDefault="00F3401E" w:rsidP="00CF1E41">
            <w:pPr>
              <w:pStyle w:val="Textoindependiente"/>
              <w:spacing w:line="276" w:lineRule="auto"/>
              <w:jc w:val="center"/>
              <w:rPr>
                <w:b/>
                <w:i w:val="0"/>
                <w:sz w:val="24"/>
                <w:szCs w:val="24"/>
                <w:lang w:val="pt-BR"/>
              </w:rPr>
            </w:pPr>
            <w:r w:rsidRPr="00423AFC">
              <w:rPr>
                <w:b/>
                <w:i w:val="0"/>
                <w:sz w:val="24"/>
                <w:szCs w:val="24"/>
                <w:lang w:val="pt-BR"/>
              </w:rPr>
              <w:t>DISTANCIA</w:t>
            </w:r>
          </w:p>
        </w:tc>
        <w:tc>
          <w:tcPr>
            <w:tcW w:w="1699" w:type="dxa"/>
          </w:tcPr>
          <w:p w:rsidR="00F3401E" w:rsidRPr="00423AFC" w:rsidRDefault="00F3401E" w:rsidP="00CF1E41">
            <w:pPr>
              <w:pStyle w:val="Textoindependiente"/>
              <w:spacing w:line="276" w:lineRule="auto"/>
              <w:jc w:val="center"/>
              <w:rPr>
                <w:b/>
                <w:i w:val="0"/>
                <w:sz w:val="24"/>
                <w:szCs w:val="24"/>
                <w:lang w:val="pt-BR"/>
              </w:rPr>
            </w:pPr>
            <w:r w:rsidRPr="00423AFC">
              <w:rPr>
                <w:b/>
                <w:i w:val="0"/>
                <w:sz w:val="24"/>
                <w:szCs w:val="24"/>
                <w:lang w:val="pt-BR"/>
              </w:rPr>
              <w:t>ESTE (X)</w:t>
            </w:r>
          </w:p>
        </w:tc>
        <w:tc>
          <w:tcPr>
            <w:tcW w:w="1699" w:type="dxa"/>
          </w:tcPr>
          <w:p w:rsidR="00F3401E" w:rsidRPr="00423AFC" w:rsidRDefault="00F3401E" w:rsidP="00CF1E41">
            <w:pPr>
              <w:pStyle w:val="Textoindependiente"/>
              <w:spacing w:line="276" w:lineRule="auto"/>
              <w:jc w:val="center"/>
              <w:rPr>
                <w:b/>
                <w:i w:val="0"/>
                <w:sz w:val="24"/>
                <w:szCs w:val="24"/>
                <w:lang w:val="pt-BR"/>
              </w:rPr>
            </w:pPr>
            <w:r w:rsidRPr="00423AFC">
              <w:rPr>
                <w:b/>
                <w:i w:val="0"/>
                <w:sz w:val="24"/>
                <w:szCs w:val="24"/>
                <w:lang w:val="pt-BR"/>
              </w:rPr>
              <w:t>NORTE (Y)</w:t>
            </w:r>
          </w:p>
        </w:tc>
      </w:tr>
      <w:tr w:rsidR="00F3401E" w:rsidRPr="00696C4B" w:rsidTr="00F3401E">
        <w:tc>
          <w:tcPr>
            <w:tcW w:w="1698" w:type="dxa"/>
          </w:tcPr>
          <w:p w:rsidR="00F3401E" w:rsidRPr="00423AFC" w:rsidRDefault="00F3401E" w:rsidP="00CF1E41">
            <w:pPr>
              <w:pStyle w:val="Textoindependiente"/>
              <w:spacing w:line="276" w:lineRule="auto"/>
              <w:jc w:val="center"/>
              <w:rPr>
                <w:b/>
                <w:i w:val="0"/>
                <w:sz w:val="24"/>
                <w:szCs w:val="24"/>
                <w:lang w:val="pt-BR"/>
              </w:rPr>
            </w:pPr>
            <w:r w:rsidRPr="00423AFC">
              <w:rPr>
                <w:b/>
                <w:i w:val="0"/>
                <w:sz w:val="24"/>
                <w:szCs w:val="24"/>
                <w:lang w:val="pt-BR"/>
              </w:rPr>
              <w:t>A</w:t>
            </w:r>
          </w:p>
        </w:tc>
        <w:tc>
          <w:tcPr>
            <w:tcW w:w="1699" w:type="dxa"/>
          </w:tcPr>
          <w:p w:rsidR="00F3401E" w:rsidRPr="00423AFC" w:rsidRDefault="00F3401E" w:rsidP="00CF1E41">
            <w:pPr>
              <w:pStyle w:val="Textoindependiente"/>
              <w:spacing w:line="276" w:lineRule="auto"/>
              <w:jc w:val="center"/>
              <w:rPr>
                <w:i w:val="0"/>
                <w:sz w:val="24"/>
                <w:szCs w:val="24"/>
                <w:lang w:val="pt-BR"/>
              </w:rPr>
            </w:pPr>
            <w:r w:rsidRPr="00423AFC">
              <w:rPr>
                <w:i w:val="0"/>
                <w:sz w:val="24"/>
                <w:szCs w:val="24"/>
                <w:lang w:val="pt-BR"/>
              </w:rPr>
              <w:t>A – B</w:t>
            </w:r>
          </w:p>
        </w:tc>
        <w:tc>
          <w:tcPr>
            <w:tcW w:w="1699" w:type="dxa"/>
          </w:tcPr>
          <w:p w:rsidR="00F3401E" w:rsidRPr="00423AFC" w:rsidRDefault="00F23DC1" w:rsidP="00CF1E41">
            <w:pPr>
              <w:pStyle w:val="Textoindependiente"/>
              <w:spacing w:line="276" w:lineRule="auto"/>
              <w:jc w:val="right"/>
              <w:rPr>
                <w:i w:val="0"/>
                <w:sz w:val="24"/>
                <w:szCs w:val="24"/>
                <w:lang w:val="pt-BR"/>
              </w:rPr>
            </w:pPr>
            <w:r w:rsidRPr="00423AFC">
              <w:rPr>
                <w:i w:val="0"/>
                <w:sz w:val="24"/>
                <w:szCs w:val="24"/>
                <w:lang w:val="pt-BR"/>
              </w:rPr>
              <w:t>43.50 ml</w:t>
            </w:r>
          </w:p>
        </w:tc>
        <w:tc>
          <w:tcPr>
            <w:tcW w:w="1699" w:type="dxa"/>
          </w:tcPr>
          <w:p w:rsidR="00F3401E" w:rsidRPr="00423AFC" w:rsidRDefault="00423AFC" w:rsidP="00CF1E41">
            <w:pPr>
              <w:pStyle w:val="Textoindependiente"/>
              <w:spacing w:line="276" w:lineRule="auto"/>
              <w:jc w:val="center"/>
              <w:rPr>
                <w:i w:val="0"/>
                <w:sz w:val="24"/>
                <w:szCs w:val="24"/>
                <w:lang w:val="pt-BR"/>
              </w:rPr>
            </w:pPr>
            <w:r w:rsidRPr="00423AFC">
              <w:rPr>
                <w:i w:val="0"/>
                <w:sz w:val="24"/>
                <w:szCs w:val="24"/>
                <w:lang w:val="pt-BR"/>
              </w:rPr>
              <w:t>297 481.88</w:t>
            </w:r>
          </w:p>
        </w:tc>
        <w:tc>
          <w:tcPr>
            <w:tcW w:w="1699" w:type="dxa"/>
          </w:tcPr>
          <w:p w:rsidR="00F3401E" w:rsidRPr="00423AFC" w:rsidRDefault="00423AFC" w:rsidP="00CF1E41">
            <w:pPr>
              <w:pStyle w:val="Textoindependiente"/>
              <w:spacing w:line="276" w:lineRule="auto"/>
              <w:rPr>
                <w:i w:val="0"/>
                <w:sz w:val="24"/>
                <w:szCs w:val="24"/>
                <w:lang w:val="pt-BR"/>
              </w:rPr>
            </w:pPr>
            <w:r w:rsidRPr="00423AFC">
              <w:rPr>
                <w:i w:val="0"/>
                <w:sz w:val="24"/>
                <w:szCs w:val="24"/>
                <w:lang w:val="pt-BR"/>
              </w:rPr>
              <w:t>8 653 6</w:t>
            </w:r>
            <w:r w:rsidR="00F23DC1" w:rsidRPr="00423AFC">
              <w:rPr>
                <w:i w:val="0"/>
                <w:sz w:val="24"/>
                <w:szCs w:val="24"/>
                <w:lang w:val="pt-BR"/>
              </w:rPr>
              <w:t>9</w:t>
            </w:r>
            <w:r w:rsidRPr="00423AFC">
              <w:rPr>
                <w:i w:val="0"/>
                <w:sz w:val="24"/>
                <w:szCs w:val="24"/>
                <w:lang w:val="pt-BR"/>
              </w:rPr>
              <w:t>0.87</w:t>
            </w:r>
          </w:p>
        </w:tc>
      </w:tr>
      <w:tr w:rsidR="00346ECD" w:rsidRPr="00696C4B" w:rsidTr="00F3401E">
        <w:tc>
          <w:tcPr>
            <w:tcW w:w="1698" w:type="dxa"/>
          </w:tcPr>
          <w:p w:rsidR="00346ECD" w:rsidRPr="00423AFC" w:rsidRDefault="00346ECD" w:rsidP="00CF1E41">
            <w:pPr>
              <w:pStyle w:val="Textoindependiente"/>
              <w:spacing w:line="276" w:lineRule="auto"/>
              <w:jc w:val="center"/>
              <w:rPr>
                <w:b/>
                <w:i w:val="0"/>
                <w:sz w:val="24"/>
                <w:szCs w:val="24"/>
                <w:lang w:val="pt-BR"/>
              </w:rPr>
            </w:pPr>
            <w:r w:rsidRPr="00423AFC">
              <w:rPr>
                <w:b/>
                <w:i w:val="0"/>
                <w:sz w:val="24"/>
                <w:szCs w:val="24"/>
                <w:lang w:val="pt-BR"/>
              </w:rPr>
              <w:t>B</w:t>
            </w:r>
          </w:p>
        </w:tc>
        <w:tc>
          <w:tcPr>
            <w:tcW w:w="1699" w:type="dxa"/>
          </w:tcPr>
          <w:p w:rsidR="00346ECD" w:rsidRPr="00423AFC" w:rsidRDefault="00346ECD" w:rsidP="00CF1E41">
            <w:pPr>
              <w:pStyle w:val="Textoindependiente"/>
              <w:spacing w:line="276" w:lineRule="auto"/>
              <w:jc w:val="center"/>
              <w:rPr>
                <w:i w:val="0"/>
                <w:sz w:val="24"/>
                <w:szCs w:val="24"/>
                <w:lang w:val="pt-BR"/>
              </w:rPr>
            </w:pPr>
            <w:r w:rsidRPr="00423AFC">
              <w:rPr>
                <w:i w:val="0"/>
                <w:sz w:val="24"/>
                <w:szCs w:val="24"/>
                <w:lang w:val="pt-BR"/>
              </w:rPr>
              <w:t>B – C</w:t>
            </w:r>
          </w:p>
        </w:tc>
        <w:tc>
          <w:tcPr>
            <w:tcW w:w="1699" w:type="dxa"/>
          </w:tcPr>
          <w:p w:rsidR="00346ECD" w:rsidRPr="00423AFC" w:rsidRDefault="00F23DC1" w:rsidP="00CF1E41">
            <w:pPr>
              <w:pStyle w:val="Textoindependiente"/>
              <w:spacing w:line="276" w:lineRule="auto"/>
              <w:jc w:val="right"/>
              <w:rPr>
                <w:i w:val="0"/>
                <w:sz w:val="22"/>
                <w:szCs w:val="22"/>
                <w:lang w:val="pt-BR"/>
              </w:rPr>
            </w:pPr>
            <w:r w:rsidRPr="00423AFC">
              <w:rPr>
                <w:i w:val="0"/>
                <w:sz w:val="22"/>
                <w:szCs w:val="22"/>
                <w:lang w:val="pt-BR"/>
              </w:rPr>
              <w:t>25.00 ml</w:t>
            </w:r>
          </w:p>
        </w:tc>
        <w:tc>
          <w:tcPr>
            <w:tcW w:w="1699" w:type="dxa"/>
          </w:tcPr>
          <w:p w:rsidR="00346ECD" w:rsidRPr="00423AFC" w:rsidRDefault="00423AFC" w:rsidP="00CF1E41">
            <w:pPr>
              <w:pStyle w:val="Textoindependiente"/>
              <w:spacing w:line="276" w:lineRule="auto"/>
              <w:jc w:val="center"/>
              <w:rPr>
                <w:i w:val="0"/>
                <w:sz w:val="24"/>
                <w:szCs w:val="24"/>
                <w:lang w:val="pt-BR"/>
              </w:rPr>
            </w:pPr>
            <w:r w:rsidRPr="00423AFC">
              <w:rPr>
                <w:i w:val="0"/>
                <w:sz w:val="24"/>
                <w:szCs w:val="24"/>
                <w:lang w:val="pt-BR"/>
              </w:rPr>
              <w:t>297 522.17</w:t>
            </w:r>
          </w:p>
        </w:tc>
        <w:tc>
          <w:tcPr>
            <w:tcW w:w="1699" w:type="dxa"/>
          </w:tcPr>
          <w:p w:rsidR="00346ECD" w:rsidRPr="00423AFC" w:rsidRDefault="00423AFC" w:rsidP="00CF1E41">
            <w:pPr>
              <w:pStyle w:val="Textoindependiente"/>
              <w:spacing w:line="276" w:lineRule="auto"/>
              <w:rPr>
                <w:i w:val="0"/>
                <w:sz w:val="24"/>
                <w:szCs w:val="24"/>
                <w:lang w:val="pt-BR"/>
              </w:rPr>
            </w:pPr>
            <w:r w:rsidRPr="00423AFC">
              <w:rPr>
                <w:i w:val="0"/>
                <w:sz w:val="24"/>
                <w:szCs w:val="24"/>
                <w:lang w:val="pt-BR"/>
              </w:rPr>
              <w:t>8 653 674.47</w:t>
            </w:r>
          </w:p>
        </w:tc>
      </w:tr>
      <w:tr w:rsidR="00346ECD" w:rsidRPr="00696C4B" w:rsidTr="00F3401E">
        <w:tc>
          <w:tcPr>
            <w:tcW w:w="1698" w:type="dxa"/>
          </w:tcPr>
          <w:p w:rsidR="00346ECD" w:rsidRPr="00423AFC" w:rsidRDefault="00346ECD" w:rsidP="00CF1E41">
            <w:pPr>
              <w:pStyle w:val="Textoindependiente"/>
              <w:spacing w:line="276" w:lineRule="auto"/>
              <w:jc w:val="center"/>
              <w:rPr>
                <w:b/>
                <w:i w:val="0"/>
                <w:sz w:val="24"/>
                <w:szCs w:val="24"/>
                <w:lang w:val="pt-BR"/>
              </w:rPr>
            </w:pPr>
            <w:r w:rsidRPr="00423AFC">
              <w:rPr>
                <w:b/>
                <w:i w:val="0"/>
                <w:sz w:val="24"/>
                <w:szCs w:val="24"/>
                <w:lang w:val="pt-BR"/>
              </w:rPr>
              <w:t>C</w:t>
            </w:r>
          </w:p>
        </w:tc>
        <w:tc>
          <w:tcPr>
            <w:tcW w:w="1699" w:type="dxa"/>
          </w:tcPr>
          <w:p w:rsidR="00346ECD" w:rsidRPr="00423AFC" w:rsidRDefault="00346ECD" w:rsidP="00CF1E41">
            <w:pPr>
              <w:pStyle w:val="Textoindependiente"/>
              <w:spacing w:line="276" w:lineRule="auto"/>
              <w:jc w:val="center"/>
              <w:rPr>
                <w:i w:val="0"/>
                <w:sz w:val="24"/>
                <w:szCs w:val="24"/>
                <w:lang w:val="pt-BR"/>
              </w:rPr>
            </w:pPr>
            <w:r w:rsidRPr="00423AFC">
              <w:rPr>
                <w:i w:val="0"/>
                <w:sz w:val="24"/>
                <w:szCs w:val="24"/>
                <w:lang w:val="pt-BR"/>
              </w:rPr>
              <w:t>C – D</w:t>
            </w:r>
          </w:p>
        </w:tc>
        <w:tc>
          <w:tcPr>
            <w:tcW w:w="1699" w:type="dxa"/>
          </w:tcPr>
          <w:p w:rsidR="00346ECD" w:rsidRPr="00423AFC" w:rsidRDefault="00F23DC1" w:rsidP="00CF1E41">
            <w:pPr>
              <w:pStyle w:val="Textoindependiente"/>
              <w:spacing w:line="276" w:lineRule="auto"/>
              <w:jc w:val="right"/>
              <w:rPr>
                <w:i w:val="0"/>
                <w:sz w:val="22"/>
                <w:szCs w:val="22"/>
                <w:lang w:val="pt-BR"/>
              </w:rPr>
            </w:pPr>
            <w:r w:rsidRPr="00423AFC">
              <w:rPr>
                <w:i w:val="0"/>
                <w:sz w:val="22"/>
                <w:szCs w:val="22"/>
                <w:lang w:val="pt-BR"/>
              </w:rPr>
              <w:t>23.00 ml</w:t>
            </w:r>
          </w:p>
        </w:tc>
        <w:tc>
          <w:tcPr>
            <w:tcW w:w="1699" w:type="dxa"/>
          </w:tcPr>
          <w:p w:rsidR="00346ECD" w:rsidRPr="00423AFC" w:rsidRDefault="00423AFC" w:rsidP="00CF1E41">
            <w:pPr>
              <w:pStyle w:val="Textoindependiente"/>
              <w:spacing w:line="276" w:lineRule="auto"/>
              <w:jc w:val="center"/>
              <w:rPr>
                <w:i w:val="0"/>
                <w:sz w:val="24"/>
                <w:szCs w:val="24"/>
                <w:lang w:val="pt-BR"/>
              </w:rPr>
            </w:pPr>
            <w:r w:rsidRPr="00423AFC">
              <w:rPr>
                <w:i w:val="0"/>
                <w:sz w:val="24"/>
                <w:szCs w:val="24"/>
                <w:lang w:val="pt-BR"/>
              </w:rPr>
              <w:t>297 494.35</w:t>
            </w:r>
          </w:p>
        </w:tc>
        <w:tc>
          <w:tcPr>
            <w:tcW w:w="1699" w:type="dxa"/>
          </w:tcPr>
          <w:p w:rsidR="00346ECD" w:rsidRPr="00423AFC" w:rsidRDefault="00423AFC" w:rsidP="00CF1E41">
            <w:pPr>
              <w:pStyle w:val="Textoindependiente"/>
              <w:spacing w:line="276" w:lineRule="auto"/>
              <w:rPr>
                <w:i w:val="0"/>
                <w:sz w:val="24"/>
                <w:szCs w:val="24"/>
                <w:lang w:val="pt-BR"/>
              </w:rPr>
            </w:pPr>
            <w:r w:rsidRPr="00423AFC">
              <w:rPr>
                <w:i w:val="0"/>
                <w:sz w:val="24"/>
                <w:szCs w:val="24"/>
                <w:lang w:val="pt-BR"/>
              </w:rPr>
              <w:t>8 653 606.12</w:t>
            </w:r>
          </w:p>
        </w:tc>
      </w:tr>
      <w:tr w:rsidR="00346ECD" w:rsidRPr="00696C4B" w:rsidTr="00F3401E">
        <w:tc>
          <w:tcPr>
            <w:tcW w:w="1698" w:type="dxa"/>
          </w:tcPr>
          <w:p w:rsidR="00346ECD" w:rsidRPr="00423AFC" w:rsidRDefault="00346ECD" w:rsidP="00CF1E41">
            <w:pPr>
              <w:pStyle w:val="Textoindependiente"/>
              <w:spacing w:line="276" w:lineRule="auto"/>
              <w:jc w:val="center"/>
              <w:rPr>
                <w:b/>
                <w:i w:val="0"/>
                <w:sz w:val="24"/>
                <w:szCs w:val="24"/>
                <w:lang w:val="pt-BR"/>
              </w:rPr>
            </w:pPr>
            <w:r w:rsidRPr="00423AFC">
              <w:rPr>
                <w:b/>
                <w:i w:val="0"/>
                <w:sz w:val="24"/>
                <w:szCs w:val="24"/>
                <w:lang w:val="pt-BR"/>
              </w:rPr>
              <w:t>D</w:t>
            </w:r>
          </w:p>
        </w:tc>
        <w:tc>
          <w:tcPr>
            <w:tcW w:w="1699" w:type="dxa"/>
          </w:tcPr>
          <w:p w:rsidR="00EC4E97" w:rsidRPr="00423AFC" w:rsidRDefault="00F23DC1" w:rsidP="00CF1E41">
            <w:pPr>
              <w:pStyle w:val="Textoindependiente"/>
              <w:spacing w:line="276" w:lineRule="auto"/>
              <w:jc w:val="center"/>
              <w:rPr>
                <w:i w:val="0"/>
                <w:sz w:val="24"/>
                <w:szCs w:val="24"/>
                <w:lang w:val="pt-BR"/>
              </w:rPr>
            </w:pPr>
            <w:r w:rsidRPr="00423AFC">
              <w:rPr>
                <w:i w:val="0"/>
                <w:sz w:val="24"/>
                <w:szCs w:val="24"/>
                <w:lang w:val="pt-BR"/>
              </w:rPr>
              <w:t>D – A</w:t>
            </w:r>
          </w:p>
        </w:tc>
        <w:tc>
          <w:tcPr>
            <w:tcW w:w="1699" w:type="dxa"/>
          </w:tcPr>
          <w:p w:rsidR="00346ECD" w:rsidRPr="00423AFC" w:rsidRDefault="00F23DC1" w:rsidP="00CF1E41">
            <w:pPr>
              <w:pStyle w:val="Textoindependiente"/>
              <w:spacing w:line="276" w:lineRule="auto"/>
              <w:jc w:val="right"/>
              <w:rPr>
                <w:i w:val="0"/>
                <w:sz w:val="24"/>
                <w:szCs w:val="24"/>
                <w:lang w:val="pt-BR"/>
              </w:rPr>
            </w:pPr>
            <w:r w:rsidRPr="00423AFC">
              <w:rPr>
                <w:i w:val="0"/>
                <w:sz w:val="24"/>
                <w:szCs w:val="24"/>
                <w:lang w:val="pt-BR"/>
              </w:rPr>
              <w:t>10.00 ml</w:t>
            </w:r>
            <w:r w:rsidR="001F2DA1" w:rsidRPr="00423AFC">
              <w:rPr>
                <w:i w:val="0"/>
                <w:sz w:val="24"/>
                <w:szCs w:val="24"/>
                <w:lang w:val="pt-BR"/>
              </w:rPr>
              <w:t xml:space="preserve"> </w:t>
            </w:r>
          </w:p>
        </w:tc>
        <w:tc>
          <w:tcPr>
            <w:tcW w:w="1699" w:type="dxa"/>
          </w:tcPr>
          <w:p w:rsidR="00346ECD" w:rsidRPr="00423AFC" w:rsidRDefault="00F23DC1" w:rsidP="00CF1E41">
            <w:pPr>
              <w:pStyle w:val="Textoindependiente"/>
              <w:spacing w:line="276" w:lineRule="auto"/>
              <w:jc w:val="center"/>
              <w:rPr>
                <w:i w:val="0"/>
                <w:sz w:val="24"/>
                <w:szCs w:val="24"/>
                <w:lang w:val="pt-BR"/>
              </w:rPr>
            </w:pPr>
            <w:r w:rsidRPr="00423AFC">
              <w:rPr>
                <w:i w:val="0"/>
                <w:sz w:val="24"/>
                <w:szCs w:val="24"/>
                <w:lang w:val="pt-BR"/>
              </w:rPr>
              <w:t xml:space="preserve">297 </w:t>
            </w:r>
            <w:r w:rsidR="00423AFC" w:rsidRPr="00423AFC">
              <w:rPr>
                <w:i w:val="0"/>
                <w:sz w:val="24"/>
                <w:szCs w:val="24"/>
                <w:lang w:val="pt-BR"/>
              </w:rPr>
              <w:t>458. 55</w:t>
            </w:r>
          </w:p>
        </w:tc>
        <w:tc>
          <w:tcPr>
            <w:tcW w:w="1699" w:type="dxa"/>
          </w:tcPr>
          <w:p w:rsidR="00346ECD" w:rsidRPr="00423AFC" w:rsidRDefault="00423AFC" w:rsidP="00CF1E41">
            <w:pPr>
              <w:pStyle w:val="Textoindependiente"/>
              <w:spacing w:line="276" w:lineRule="auto"/>
              <w:rPr>
                <w:i w:val="0"/>
                <w:sz w:val="24"/>
                <w:szCs w:val="24"/>
                <w:lang w:val="pt-BR"/>
              </w:rPr>
            </w:pPr>
            <w:r w:rsidRPr="00423AFC">
              <w:rPr>
                <w:i w:val="0"/>
                <w:sz w:val="24"/>
                <w:szCs w:val="24"/>
                <w:lang w:val="pt-BR"/>
              </w:rPr>
              <w:t>8 653 633. 55</w:t>
            </w:r>
          </w:p>
        </w:tc>
      </w:tr>
      <w:tr w:rsidR="00346ECD" w:rsidTr="00F3401E">
        <w:trPr>
          <w:trHeight w:val="165"/>
        </w:trPr>
        <w:tc>
          <w:tcPr>
            <w:tcW w:w="3397" w:type="dxa"/>
            <w:gridSpan w:val="2"/>
          </w:tcPr>
          <w:p w:rsidR="00346ECD" w:rsidRPr="00423AFC" w:rsidRDefault="00346ECD" w:rsidP="00CF1E41">
            <w:pPr>
              <w:pStyle w:val="Textoindependiente"/>
              <w:spacing w:line="276" w:lineRule="auto"/>
              <w:jc w:val="center"/>
              <w:rPr>
                <w:i w:val="0"/>
                <w:sz w:val="24"/>
                <w:szCs w:val="24"/>
                <w:lang w:val="pt-BR"/>
              </w:rPr>
            </w:pPr>
            <w:r w:rsidRPr="00423AFC">
              <w:rPr>
                <w:b/>
                <w:i w:val="0"/>
                <w:sz w:val="24"/>
                <w:szCs w:val="24"/>
                <w:lang w:val="pt-BR"/>
              </w:rPr>
              <w:t>PERIMETRO</w:t>
            </w:r>
          </w:p>
        </w:tc>
        <w:tc>
          <w:tcPr>
            <w:tcW w:w="5097" w:type="dxa"/>
            <w:gridSpan w:val="3"/>
          </w:tcPr>
          <w:p w:rsidR="00346ECD" w:rsidRPr="00423AFC" w:rsidRDefault="00CD2B1A" w:rsidP="00CF1E41">
            <w:pPr>
              <w:pStyle w:val="Textoindependiente"/>
              <w:spacing w:line="276" w:lineRule="auto"/>
              <w:jc w:val="center"/>
              <w:rPr>
                <w:i w:val="0"/>
                <w:sz w:val="24"/>
                <w:szCs w:val="24"/>
                <w:lang w:val="pt-BR"/>
              </w:rPr>
            </w:pPr>
            <w:r w:rsidRPr="00423AFC">
              <w:rPr>
                <w:i w:val="0"/>
                <w:sz w:val="24"/>
                <w:szCs w:val="24"/>
                <w:lang w:val="pt-BR"/>
              </w:rPr>
              <w:t>224.25 ml</w:t>
            </w:r>
          </w:p>
        </w:tc>
      </w:tr>
    </w:tbl>
    <w:p w:rsidR="00A97A03" w:rsidRDefault="00A97A03" w:rsidP="00CF1E41">
      <w:pPr>
        <w:pStyle w:val="Prrafodelista"/>
        <w:spacing w:line="276" w:lineRule="auto"/>
        <w:ind w:left="0"/>
        <w:jc w:val="center"/>
        <w:rPr>
          <w:rFonts w:cs="Times New Roman"/>
          <w:b/>
          <w:szCs w:val="24"/>
        </w:rPr>
      </w:pPr>
    </w:p>
    <w:p w:rsidR="00CD2B1A" w:rsidRDefault="008C24FF" w:rsidP="00CF1E41">
      <w:pPr>
        <w:pStyle w:val="Prrafodelista"/>
        <w:numPr>
          <w:ilvl w:val="1"/>
          <w:numId w:val="1"/>
        </w:numPr>
        <w:spacing w:line="276" w:lineRule="auto"/>
        <w:rPr>
          <w:rFonts w:eastAsia="Times New Roman" w:cs="Times New Roman"/>
          <w:b/>
          <w:color w:val="000000"/>
          <w:szCs w:val="24"/>
          <w:lang w:eastAsia="es-PE"/>
        </w:rPr>
      </w:pPr>
      <w:r w:rsidRPr="005B308B">
        <w:rPr>
          <w:rFonts w:eastAsia="Times New Roman" w:cs="Times New Roman"/>
          <w:b/>
          <w:color w:val="000000"/>
          <w:szCs w:val="24"/>
          <w:u w:val="single"/>
          <w:lang w:eastAsia="es-PE"/>
        </w:rPr>
        <w:t>Representante Legal</w:t>
      </w:r>
      <w:r w:rsidR="00026307" w:rsidRPr="005B308B">
        <w:rPr>
          <w:rFonts w:eastAsia="Times New Roman" w:cs="Times New Roman"/>
          <w:b/>
          <w:color w:val="000000"/>
          <w:szCs w:val="24"/>
          <w:u w:val="single"/>
          <w:lang w:eastAsia="es-PE"/>
        </w:rPr>
        <w:t>:</w:t>
      </w:r>
      <w:r w:rsidR="00026307" w:rsidRPr="005B308B">
        <w:rPr>
          <w:rFonts w:eastAsia="Times New Roman" w:cs="Times New Roman"/>
          <w:b/>
          <w:color w:val="000000"/>
          <w:szCs w:val="24"/>
          <w:lang w:eastAsia="es-PE"/>
        </w:rPr>
        <w:t xml:space="preserve">  </w:t>
      </w:r>
      <w:r w:rsidR="005B308B" w:rsidRPr="005B308B">
        <w:rPr>
          <w:rFonts w:eastAsia="Times New Roman" w:cs="Times New Roman"/>
          <w:b/>
          <w:color w:val="000000"/>
          <w:szCs w:val="24"/>
          <w:lang w:eastAsia="es-PE"/>
        </w:rPr>
        <w:t xml:space="preserve"> </w:t>
      </w:r>
    </w:p>
    <w:p w:rsidR="008474D1" w:rsidRPr="00283195" w:rsidRDefault="007224FF" w:rsidP="00283195">
      <w:pPr>
        <w:spacing w:line="276" w:lineRule="auto"/>
        <w:rPr>
          <w:rFonts w:eastAsia="Times New Roman" w:cs="Times New Roman"/>
          <w:b/>
          <w:color w:val="000000"/>
          <w:szCs w:val="24"/>
          <w:lang w:eastAsia="es-PE"/>
        </w:rPr>
      </w:pPr>
      <w:r>
        <w:rPr>
          <w:rFonts w:eastAsia="Times New Roman" w:cs="Times New Roman"/>
          <w:b/>
          <w:color w:val="000000"/>
          <w:szCs w:val="24"/>
          <w:lang w:eastAsia="es-PE"/>
        </w:rPr>
        <w:t>Representante Legal</w:t>
      </w:r>
      <w:r w:rsidRPr="00CD2B1A">
        <w:rPr>
          <w:rFonts w:eastAsia="Times New Roman" w:cs="Times New Roman"/>
          <w:b/>
          <w:color w:val="000000"/>
          <w:szCs w:val="24"/>
          <w:lang w:eastAsia="es-PE"/>
        </w:rPr>
        <w:t xml:space="preserve">:  </w:t>
      </w:r>
      <w:r w:rsidRPr="007224FF">
        <w:rPr>
          <w:rFonts w:eastAsia="Times New Roman" w:cs="Times New Roman"/>
          <w:bCs/>
          <w:color w:val="000000"/>
          <w:szCs w:val="24"/>
          <w:lang w:eastAsia="es-PE"/>
        </w:rPr>
        <w:t>Dina Angela Pulido Espinal</w:t>
      </w:r>
      <w:r>
        <w:rPr>
          <w:rFonts w:eastAsia="Times New Roman" w:cs="Times New Roman"/>
          <w:b/>
          <w:color w:val="000000"/>
          <w:szCs w:val="24"/>
          <w:lang w:eastAsia="es-PE"/>
        </w:rPr>
        <w:t xml:space="preserve">   </w:t>
      </w:r>
      <w:r w:rsidR="00EC12ED">
        <w:rPr>
          <w:rFonts w:eastAsia="Times New Roman" w:cs="Times New Roman"/>
          <w:b/>
          <w:color w:val="000000"/>
          <w:szCs w:val="24"/>
          <w:lang w:eastAsia="es-PE"/>
        </w:rPr>
        <w:t xml:space="preserve"> </w:t>
      </w:r>
      <w:r>
        <w:rPr>
          <w:rFonts w:eastAsia="Times New Roman" w:cs="Times New Roman"/>
          <w:b/>
          <w:color w:val="000000"/>
          <w:szCs w:val="24"/>
          <w:lang w:eastAsia="es-PE"/>
        </w:rPr>
        <w:t xml:space="preserve">                         </w:t>
      </w:r>
      <w:r w:rsidR="00EC12ED">
        <w:rPr>
          <w:rFonts w:eastAsia="Times New Roman" w:cs="Times New Roman"/>
          <w:b/>
          <w:color w:val="000000"/>
          <w:szCs w:val="24"/>
          <w:lang w:eastAsia="es-PE"/>
        </w:rPr>
        <w:t xml:space="preserve"> </w:t>
      </w:r>
      <w:r w:rsidR="005B308B" w:rsidRPr="00EC12ED">
        <w:rPr>
          <w:rFonts w:eastAsia="Times New Roman" w:cs="Times New Roman"/>
          <w:b/>
          <w:color w:val="000000"/>
          <w:szCs w:val="24"/>
          <w:lang w:eastAsia="es-PE"/>
        </w:rPr>
        <w:t xml:space="preserve">DNI: </w:t>
      </w:r>
      <w:r w:rsidR="008474D1" w:rsidRPr="00EC12ED">
        <w:rPr>
          <w:rFonts w:eastAsia="Times New Roman" w:cs="Times New Roman"/>
          <w:b/>
          <w:color w:val="000000"/>
          <w:szCs w:val="24"/>
          <w:lang w:eastAsia="es-PE"/>
        </w:rPr>
        <w:t xml:space="preserve">  </w:t>
      </w:r>
      <w:r w:rsidRPr="007224FF">
        <w:rPr>
          <w:rFonts w:eastAsia="Times New Roman" w:cs="Times New Roman"/>
          <w:bCs/>
          <w:color w:val="000000"/>
          <w:szCs w:val="24"/>
          <w:lang w:eastAsia="es-PE"/>
        </w:rPr>
        <w:t>08298883</w:t>
      </w:r>
      <w:r w:rsidR="008474D1" w:rsidRPr="00EC12ED">
        <w:rPr>
          <w:rFonts w:eastAsia="Times New Roman" w:cs="Times New Roman"/>
          <w:b/>
          <w:color w:val="000000"/>
          <w:szCs w:val="24"/>
          <w:lang w:eastAsia="es-PE"/>
        </w:rPr>
        <w:t xml:space="preserve">                      </w:t>
      </w:r>
      <w:r w:rsidR="00EA293B" w:rsidRPr="007224FF">
        <w:rPr>
          <w:rFonts w:eastAsia="Times New Roman" w:cs="Times New Roman"/>
          <w:b/>
          <w:color w:val="000000"/>
          <w:szCs w:val="24"/>
          <w:lang w:eastAsia="es-PE"/>
        </w:rPr>
        <w:t xml:space="preserve">                 </w:t>
      </w:r>
      <w:proofErr w:type="gramStart"/>
      <w:r w:rsidR="00EA293B" w:rsidRPr="007224FF">
        <w:rPr>
          <w:rFonts w:eastAsia="Times New Roman" w:cs="Times New Roman"/>
          <w:b/>
          <w:color w:val="000000"/>
          <w:szCs w:val="24"/>
          <w:lang w:eastAsia="es-PE"/>
        </w:rPr>
        <w:t xml:space="preserve">   </w:t>
      </w:r>
      <w:r w:rsidR="00026307" w:rsidRPr="007224FF">
        <w:rPr>
          <w:rFonts w:eastAsia="Times New Roman" w:cs="Times New Roman"/>
          <w:color w:val="000000"/>
          <w:szCs w:val="24"/>
          <w:lang w:eastAsia="es-PE"/>
        </w:rPr>
        <w:t>(</w:t>
      </w:r>
      <w:proofErr w:type="gramEnd"/>
      <w:r w:rsidR="00026307" w:rsidRPr="007224FF">
        <w:rPr>
          <w:rFonts w:eastAsia="Times New Roman" w:cs="Times New Roman"/>
          <w:color w:val="000000"/>
          <w:szCs w:val="24"/>
          <w:lang w:eastAsia="es-PE"/>
        </w:rPr>
        <w:t xml:space="preserve">Ver </w:t>
      </w:r>
      <w:bookmarkStart w:id="3" w:name="_Hlk521148975"/>
      <w:r w:rsidR="00EC0043" w:rsidRPr="007224FF">
        <w:rPr>
          <w:rFonts w:eastAsia="Times New Roman" w:cs="Times New Roman"/>
          <w:color w:val="000000"/>
          <w:szCs w:val="24"/>
          <w:lang w:eastAsia="es-PE"/>
        </w:rPr>
        <w:t>A</w:t>
      </w:r>
      <w:r w:rsidR="00026307" w:rsidRPr="007224FF">
        <w:rPr>
          <w:rFonts w:eastAsia="Times New Roman" w:cs="Times New Roman"/>
          <w:color w:val="000000"/>
          <w:szCs w:val="24"/>
          <w:lang w:eastAsia="es-PE"/>
        </w:rPr>
        <w:t xml:space="preserve">nexo </w:t>
      </w:r>
      <w:r w:rsidR="00806093" w:rsidRPr="007224FF">
        <w:rPr>
          <w:rFonts w:eastAsia="Times New Roman" w:cs="Times New Roman"/>
          <w:color w:val="000000"/>
          <w:szCs w:val="24"/>
          <w:lang w:eastAsia="es-PE"/>
        </w:rPr>
        <w:t>Nº</w:t>
      </w:r>
      <w:r w:rsidR="00026307" w:rsidRPr="007224FF">
        <w:rPr>
          <w:rFonts w:eastAsia="Times New Roman" w:cs="Times New Roman"/>
          <w:color w:val="000000"/>
          <w:szCs w:val="24"/>
          <w:lang w:eastAsia="es-PE"/>
        </w:rPr>
        <w:t xml:space="preserve"> </w:t>
      </w:r>
      <w:r w:rsidR="00EC0043" w:rsidRPr="007224FF">
        <w:rPr>
          <w:rFonts w:eastAsia="Times New Roman" w:cs="Times New Roman"/>
          <w:color w:val="000000"/>
          <w:szCs w:val="24"/>
          <w:lang w:eastAsia="es-PE"/>
        </w:rPr>
        <w:t>0</w:t>
      </w:r>
      <w:r w:rsidR="00026307" w:rsidRPr="007224FF">
        <w:rPr>
          <w:rFonts w:eastAsia="Times New Roman" w:cs="Times New Roman"/>
          <w:color w:val="000000"/>
          <w:szCs w:val="24"/>
          <w:lang w:eastAsia="es-PE"/>
        </w:rPr>
        <w:t xml:space="preserve">1 </w:t>
      </w:r>
      <w:bookmarkEnd w:id="3"/>
      <w:r w:rsidR="008C24FF" w:rsidRPr="007224FF">
        <w:rPr>
          <w:rFonts w:eastAsia="Times New Roman" w:cs="Times New Roman"/>
          <w:color w:val="000000"/>
          <w:szCs w:val="24"/>
          <w:lang w:eastAsia="es-PE"/>
        </w:rPr>
        <w:t>Vigencia Poder</w:t>
      </w:r>
      <w:r w:rsidR="00026307" w:rsidRPr="007224FF">
        <w:rPr>
          <w:rFonts w:eastAsia="Times New Roman" w:cs="Times New Roman"/>
          <w:color w:val="000000"/>
          <w:szCs w:val="24"/>
          <w:lang w:eastAsia="es-PE"/>
        </w:rPr>
        <w:t>)</w:t>
      </w:r>
    </w:p>
    <w:p w:rsidR="0052541F" w:rsidRPr="00A97A03" w:rsidRDefault="0022752A" w:rsidP="00CF1E41">
      <w:pPr>
        <w:pStyle w:val="Prrafodelista"/>
        <w:numPr>
          <w:ilvl w:val="1"/>
          <w:numId w:val="1"/>
        </w:numPr>
        <w:spacing w:line="276" w:lineRule="auto"/>
        <w:rPr>
          <w:rFonts w:cs="Times New Roman"/>
          <w:szCs w:val="24"/>
          <w:u w:val="single"/>
        </w:rPr>
      </w:pPr>
      <w:r>
        <w:rPr>
          <w:rFonts w:cs="Times New Roman"/>
          <w:b/>
          <w:szCs w:val="24"/>
        </w:rPr>
        <w:t xml:space="preserve"> </w:t>
      </w:r>
      <w:r w:rsidR="0052541F" w:rsidRPr="00216826">
        <w:rPr>
          <w:rFonts w:cs="Times New Roman"/>
          <w:b/>
          <w:szCs w:val="24"/>
          <w:u w:val="single"/>
        </w:rPr>
        <w:t>Datos de los profesionales especialistas, colegiados y habilitados, que han</w:t>
      </w:r>
      <w:r w:rsidR="009B0C7E" w:rsidRPr="00216826">
        <w:rPr>
          <w:rFonts w:cs="Times New Roman"/>
          <w:b/>
          <w:szCs w:val="24"/>
          <w:u w:val="single"/>
        </w:rPr>
        <w:t xml:space="preserve"> </w:t>
      </w:r>
      <w:r w:rsidR="0052541F" w:rsidRPr="00216826">
        <w:rPr>
          <w:rFonts w:cs="Times New Roman"/>
          <w:b/>
          <w:szCs w:val="24"/>
          <w:u w:val="single"/>
        </w:rPr>
        <w:t xml:space="preserve">elaborado el proyecto: </w:t>
      </w:r>
    </w:p>
    <w:p w:rsidR="00B32433" w:rsidRPr="00CD2B1A" w:rsidRDefault="0052541F" w:rsidP="00CF1E41">
      <w:pPr>
        <w:spacing w:line="276" w:lineRule="auto"/>
        <w:rPr>
          <w:rFonts w:eastAsia="Times New Roman" w:cs="Times New Roman"/>
          <w:color w:val="000000"/>
          <w:szCs w:val="24"/>
          <w:lang w:eastAsia="es-PE"/>
        </w:rPr>
      </w:pPr>
      <w:r w:rsidRPr="00CD2B1A">
        <w:rPr>
          <w:rFonts w:cs="Times New Roman"/>
          <w:szCs w:val="24"/>
        </w:rPr>
        <w:t xml:space="preserve">Arq. Percy Morales </w:t>
      </w:r>
      <w:r w:rsidR="00AE5E28" w:rsidRPr="00CD2B1A">
        <w:rPr>
          <w:rFonts w:cs="Times New Roman"/>
          <w:szCs w:val="24"/>
        </w:rPr>
        <w:t>Cóndor</w:t>
      </w:r>
      <w:r w:rsidR="00216826" w:rsidRPr="00CD2B1A">
        <w:rPr>
          <w:rFonts w:cs="Times New Roman"/>
          <w:szCs w:val="24"/>
        </w:rPr>
        <w:t xml:space="preserve"> - Arquitecto</w:t>
      </w:r>
      <w:r w:rsidRPr="00CD2B1A">
        <w:rPr>
          <w:rFonts w:cs="Times New Roman"/>
          <w:szCs w:val="24"/>
        </w:rPr>
        <w:t xml:space="preserve"> </w:t>
      </w:r>
      <w:r w:rsidRPr="00CD2B1A">
        <w:rPr>
          <w:rFonts w:cs="Times New Roman"/>
          <w:szCs w:val="24"/>
        </w:rPr>
        <w:tab/>
      </w:r>
      <w:r w:rsidRPr="00CD2B1A">
        <w:rPr>
          <w:rFonts w:cs="Times New Roman"/>
          <w:szCs w:val="24"/>
        </w:rPr>
        <w:tab/>
      </w:r>
      <w:r w:rsidRPr="00CD2B1A">
        <w:rPr>
          <w:rFonts w:cs="Times New Roman"/>
          <w:szCs w:val="24"/>
        </w:rPr>
        <w:tab/>
      </w:r>
      <w:r w:rsidR="00806093" w:rsidRPr="00CD2B1A">
        <w:rPr>
          <w:rFonts w:cs="Times New Roman"/>
          <w:szCs w:val="24"/>
        </w:rPr>
        <w:tab/>
      </w:r>
      <w:r w:rsidR="00216826" w:rsidRPr="00CD2B1A">
        <w:rPr>
          <w:rFonts w:cs="Times New Roman"/>
          <w:szCs w:val="24"/>
        </w:rPr>
        <w:t xml:space="preserve">          C.A.P. Nº 4</w:t>
      </w:r>
      <w:r w:rsidR="00F523B6" w:rsidRPr="00CD2B1A">
        <w:rPr>
          <w:rFonts w:cs="Times New Roman"/>
          <w:szCs w:val="24"/>
        </w:rPr>
        <w:t>874</w:t>
      </w:r>
      <w:r w:rsidR="00F523B6" w:rsidRPr="00CD2B1A">
        <w:rPr>
          <w:rFonts w:cs="Times New Roman"/>
          <w:szCs w:val="24"/>
        </w:rPr>
        <w:br/>
      </w:r>
      <w:r w:rsidR="00F523B6" w:rsidRPr="00CD2B1A">
        <w:rPr>
          <w:rFonts w:cs="Times New Roman"/>
          <w:szCs w:val="24"/>
        </w:rPr>
        <w:br/>
      </w:r>
      <w:r w:rsidRPr="00CD2B1A">
        <w:rPr>
          <w:rFonts w:cs="Times New Roman"/>
          <w:szCs w:val="24"/>
        </w:rPr>
        <w:t xml:space="preserve">Ing. </w:t>
      </w:r>
      <w:r w:rsidR="00AE5E28" w:rsidRPr="00CD2B1A">
        <w:rPr>
          <w:rFonts w:cs="Times New Roman"/>
          <w:szCs w:val="24"/>
        </w:rPr>
        <w:t>Flor Virginia Gutiérrez Vargas</w:t>
      </w:r>
      <w:r w:rsidR="00F523B6" w:rsidRPr="00CD2B1A">
        <w:rPr>
          <w:rFonts w:cs="Times New Roman"/>
          <w:szCs w:val="24"/>
        </w:rPr>
        <w:t xml:space="preserve"> - </w:t>
      </w:r>
      <w:r w:rsidR="00216826" w:rsidRPr="00CD2B1A">
        <w:rPr>
          <w:rFonts w:cs="Times New Roman"/>
          <w:szCs w:val="24"/>
        </w:rPr>
        <w:t xml:space="preserve">Ing. </w:t>
      </w:r>
      <w:r w:rsidR="00B13926">
        <w:rPr>
          <w:rFonts w:cs="Times New Roman"/>
          <w:szCs w:val="24"/>
        </w:rPr>
        <w:tab/>
        <w:t>Ambiental</w:t>
      </w:r>
      <w:r w:rsidR="00806093" w:rsidRPr="00CD2B1A">
        <w:rPr>
          <w:rFonts w:cs="Times New Roman"/>
          <w:szCs w:val="24"/>
        </w:rPr>
        <w:tab/>
      </w:r>
      <w:r w:rsidR="00806093" w:rsidRPr="00CD2B1A">
        <w:rPr>
          <w:rFonts w:cs="Times New Roman"/>
          <w:szCs w:val="24"/>
        </w:rPr>
        <w:tab/>
      </w:r>
      <w:r w:rsidR="00BC3390" w:rsidRPr="00CD2B1A">
        <w:rPr>
          <w:rFonts w:cs="Times New Roman"/>
          <w:szCs w:val="24"/>
        </w:rPr>
        <w:t xml:space="preserve">        </w:t>
      </w:r>
      <w:r w:rsidR="00451518" w:rsidRPr="00CD2B1A">
        <w:rPr>
          <w:rFonts w:cs="Times New Roman"/>
          <w:szCs w:val="24"/>
        </w:rPr>
        <w:t xml:space="preserve">C.I.P. </w:t>
      </w:r>
      <w:r w:rsidR="00AE5E28" w:rsidRPr="00CD2B1A">
        <w:rPr>
          <w:rFonts w:cs="Times New Roman"/>
          <w:szCs w:val="24"/>
        </w:rPr>
        <w:t>Nº 215767</w:t>
      </w:r>
      <w:r w:rsidR="000E0A9A" w:rsidRPr="00CD2B1A">
        <w:rPr>
          <w:rFonts w:cs="Times New Roman"/>
          <w:szCs w:val="24"/>
        </w:rPr>
        <w:br/>
      </w:r>
      <w:r w:rsidR="004E77F2" w:rsidRPr="00CD2B1A">
        <w:rPr>
          <w:rFonts w:eastAsia="Times New Roman" w:cs="Times New Roman"/>
          <w:color w:val="000000"/>
          <w:szCs w:val="24"/>
          <w:lang w:eastAsia="es-PE"/>
        </w:rPr>
        <w:t xml:space="preserve">(Ver </w:t>
      </w:r>
      <w:bookmarkStart w:id="4" w:name="_Hlk521149013"/>
      <w:r w:rsidR="00EC0043" w:rsidRPr="00CD2B1A">
        <w:rPr>
          <w:rFonts w:eastAsia="Times New Roman" w:cs="Times New Roman"/>
          <w:color w:val="000000"/>
          <w:szCs w:val="24"/>
          <w:lang w:eastAsia="es-PE"/>
        </w:rPr>
        <w:t>A</w:t>
      </w:r>
      <w:r w:rsidR="004E77F2" w:rsidRPr="00CD2B1A">
        <w:rPr>
          <w:rFonts w:eastAsia="Times New Roman" w:cs="Times New Roman"/>
          <w:color w:val="000000"/>
          <w:szCs w:val="24"/>
          <w:lang w:eastAsia="es-PE"/>
        </w:rPr>
        <w:t xml:space="preserve">nexo Nº </w:t>
      </w:r>
      <w:r w:rsidR="00EC0043" w:rsidRPr="00CD2B1A">
        <w:rPr>
          <w:rFonts w:eastAsia="Times New Roman" w:cs="Times New Roman"/>
          <w:color w:val="000000"/>
          <w:szCs w:val="24"/>
          <w:lang w:eastAsia="es-PE"/>
        </w:rPr>
        <w:t>0</w:t>
      </w:r>
      <w:r w:rsidR="004E77F2" w:rsidRPr="00CD2B1A">
        <w:rPr>
          <w:rFonts w:eastAsia="Times New Roman" w:cs="Times New Roman"/>
          <w:color w:val="000000"/>
          <w:szCs w:val="24"/>
          <w:lang w:eastAsia="es-PE"/>
        </w:rPr>
        <w:t>2 Curriculum Profesionales y Certificaciones</w:t>
      </w:r>
      <w:bookmarkEnd w:id="4"/>
      <w:r w:rsidR="004E77F2" w:rsidRPr="00CD2B1A">
        <w:rPr>
          <w:rFonts w:eastAsia="Times New Roman" w:cs="Times New Roman"/>
          <w:color w:val="000000"/>
          <w:szCs w:val="24"/>
          <w:lang w:eastAsia="es-PE"/>
        </w:rPr>
        <w:t>)</w:t>
      </w:r>
    </w:p>
    <w:p w:rsidR="0052541F" w:rsidRPr="00BC3390" w:rsidRDefault="00806093" w:rsidP="00CF1E41">
      <w:pPr>
        <w:pStyle w:val="Prrafodelista"/>
        <w:numPr>
          <w:ilvl w:val="0"/>
          <w:numId w:val="1"/>
        </w:numPr>
        <w:spacing w:line="276" w:lineRule="auto"/>
        <w:rPr>
          <w:rFonts w:cs="Times New Roman"/>
          <w:b/>
          <w:szCs w:val="24"/>
        </w:rPr>
      </w:pPr>
      <w:r w:rsidRPr="00BC3390">
        <w:rPr>
          <w:rFonts w:cs="Times New Roman"/>
          <w:b/>
          <w:szCs w:val="24"/>
        </w:rPr>
        <w:t xml:space="preserve">PARA CASOS DE AMPLIACIÓN: </w:t>
      </w:r>
    </w:p>
    <w:p w:rsidR="00806093" w:rsidRPr="00BC3390" w:rsidRDefault="00806093" w:rsidP="00CF1E41">
      <w:pPr>
        <w:spacing w:line="276" w:lineRule="auto"/>
        <w:jc w:val="both"/>
        <w:rPr>
          <w:rFonts w:eastAsia="Times New Roman" w:cs="Times New Roman"/>
          <w:color w:val="000000"/>
          <w:szCs w:val="24"/>
          <w:lang w:eastAsia="es-PE"/>
        </w:rPr>
      </w:pPr>
      <w:r w:rsidRPr="00BC3390">
        <w:rPr>
          <w:rFonts w:eastAsia="Times New Roman" w:cs="Times New Roman"/>
          <w:color w:val="000000"/>
          <w:szCs w:val="24"/>
          <w:lang w:eastAsia="es-PE"/>
        </w:rPr>
        <w:t>Nº de Registro en la DGH/OSINERGMIN del establecimiento existente:</w:t>
      </w:r>
      <w:r w:rsidRPr="00BC3390">
        <w:rPr>
          <w:rFonts w:eastAsia="Times New Roman" w:cs="Times New Roman"/>
          <w:color w:val="000000"/>
          <w:szCs w:val="24"/>
          <w:lang w:eastAsia="es-PE"/>
        </w:rPr>
        <w:br/>
        <w:t>No aplica por ser estación nueva</w:t>
      </w:r>
    </w:p>
    <w:p w:rsidR="00B32433" w:rsidRDefault="00806093" w:rsidP="00CF1E41">
      <w:pPr>
        <w:spacing w:after="0" w:line="276" w:lineRule="auto"/>
        <w:jc w:val="both"/>
        <w:rPr>
          <w:rFonts w:eastAsia="Times New Roman" w:cs="Times New Roman"/>
          <w:color w:val="000000"/>
          <w:szCs w:val="24"/>
          <w:lang w:eastAsia="es-PE"/>
        </w:rPr>
      </w:pPr>
      <w:r w:rsidRPr="00BC3390">
        <w:rPr>
          <w:rFonts w:eastAsia="Times New Roman" w:cs="Times New Roman"/>
          <w:color w:val="000000"/>
          <w:szCs w:val="24"/>
          <w:lang w:eastAsia="es-PE"/>
        </w:rPr>
        <w:t xml:space="preserve">Estudio Ambiental sujeto de ampliación: </w:t>
      </w:r>
    </w:p>
    <w:p w:rsidR="00806093" w:rsidRDefault="00806093" w:rsidP="00CF1E41">
      <w:pPr>
        <w:spacing w:after="0" w:line="276" w:lineRule="auto"/>
        <w:jc w:val="both"/>
        <w:rPr>
          <w:rFonts w:eastAsia="Times New Roman" w:cs="Times New Roman"/>
          <w:color w:val="000000"/>
          <w:szCs w:val="24"/>
          <w:lang w:eastAsia="es-PE"/>
        </w:rPr>
      </w:pPr>
      <w:r w:rsidRPr="00BC3390">
        <w:rPr>
          <w:rFonts w:eastAsia="Times New Roman" w:cs="Times New Roman"/>
          <w:color w:val="000000"/>
          <w:szCs w:val="24"/>
          <w:lang w:eastAsia="es-PE"/>
        </w:rPr>
        <w:t>No aplica por ser estación nueva</w:t>
      </w:r>
    </w:p>
    <w:p w:rsidR="0022752A" w:rsidRDefault="0022752A" w:rsidP="00CF1E41">
      <w:pPr>
        <w:spacing w:after="0" w:line="276" w:lineRule="auto"/>
        <w:jc w:val="both"/>
        <w:rPr>
          <w:rFonts w:eastAsia="Times New Roman" w:cs="Times New Roman"/>
          <w:color w:val="000000"/>
          <w:szCs w:val="24"/>
          <w:lang w:eastAsia="es-PE"/>
        </w:rPr>
      </w:pPr>
    </w:p>
    <w:p w:rsidR="00806093" w:rsidRDefault="00806093" w:rsidP="00CF1E41">
      <w:pPr>
        <w:spacing w:after="0" w:line="276" w:lineRule="auto"/>
        <w:jc w:val="both"/>
        <w:rPr>
          <w:rFonts w:eastAsia="Times New Roman" w:cs="Times New Roman"/>
          <w:color w:val="000000"/>
          <w:szCs w:val="24"/>
          <w:lang w:eastAsia="es-PE"/>
        </w:rPr>
      </w:pPr>
      <w:r w:rsidRPr="00BC3390">
        <w:rPr>
          <w:rFonts w:eastAsia="Times New Roman" w:cs="Times New Roman"/>
          <w:color w:val="000000"/>
          <w:szCs w:val="24"/>
          <w:lang w:eastAsia="es-PE"/>
        </w:rPr>
        <w:t xml:space="preserve">Número de Resolución Directoral de aprobación del Estudio Ambiental: </w:t>
      </w:r>
      <w:r w:rsidRPr="00BC3390">
        <w:rPr>
          <w:rFonts w:eastAsia="Times New Roman" w:cs="Times New Roman"/>
          <w:color w:val="000000"/>
          <w:szCs w:val="24"/>
          <w:lang w:eastAsia="es-PE"/>
        </w:rPr>
        <w:br/>
        <w:t>No aplica por ser estación nueva</w:t>
      </w:r>
      <w:r w:rsidR="00D93764">
        <w:rPr>
          <w:rFonts w:eastAsia="Times New Roman" w:cs="Times New Roman"/>
          <w:color w:val="000000"/>
          <w:szCs w:val="24"/>
          <w:lang w:eastAsia="es-PE"/>
        </w:rPr>
        <w:t>.</w:t>
      </w:r>
    </w:p>
    <w:p w:rsidR="00806093" w:rsidRPr="00BC3390" w:rsidRDefault="00806093" w:rsidP="00CF1E41">
      <w:pPr>
        <w:spacing w:after="0" w:line="276" w:lineRule="auto"/>
        <w:rPr>
          <w:rFonts w:eastAsia="Times New Roman" w:cs="Times New Roman"/>
          <w:color w:val="000000"/>
          <w:szCs w:val="24"/>
          <w:lang w:eastAsia="es-PE"/>
        </w:rPr>
      </w:pPr>
    </w:p>
    <w:p w:rsidR="00806093" w:rsidRPr="00BC3390" w:rsidRDefault="004E5DF9" w:rsidP="00CF1E41">
      <w:pPr>
        <w:pStyle w:val="Prrafodelista"/>
        <w:numPr>
          <w:ilvl w:val="0"/>
          <w:numId w:val="1"/>
        </w:numPr>
        <w:spacing w:after="0" w:line="276" w:lineRule="auto"/>
        <w:rPr>
          <w:rFonts w:eastAsia="Times New Roman" w:cs="Times New Roman"/>
          <w:b/>
          <w:color w:val="000000"/>
          <w:szCs w:val="24"/>
          <w:lang w:eastAsia="es-PE"/>
        </w:rPr>
      </w:pPr>
      <w:r w:rsidRPr="00BC3390">
        <w:rPr>
          <w:rFonts w:eastAsia="Times New Roman" w:cs="Times New Roman"/>
          <w:b/>
          <w:color w:val="000000"/>
          <w:szCs w:val="24"/>
          <w:lang w:eastAsia="es-PE"/>
        </w:rPr>
        <w:t>DESCRIPCIÓN</w:t>
      </w:r>
      <w:r w:rsidR="00806093" w:rsidRPr="00BC3390">
        <w:rPr>
          <w:rFonts w:eastAsia="Times New Roman" w:cs="Times New Roman"/>
          <w:b/>
          <w:color w:val="000000"/>
          <w:szCs w:val="24"/>
          <w:lang w:eastAsia="es-PE"/>
        </w:rPr>
        <w:t xml:space="preserve"> DEL PROYECTO:</w:t>
      </w:r>
    </w:p>
    <w:p w:rsidR="00806093" w:rsidRPr="00BC3390" w:rsidRDefault="00806093" w:rsidP="00CF1E41">
      <w:pPr>
        <w:spacing w:after="0" w:line="276" w:lineRule="auto"/>
        <w:rPr>
          <w:rFonts w:eastAsia="Times New Roman" w:cs="Times New Roman"/>
          <w:color w:val="000000"/>
          <w:szCs w:val="24"/>
          <w:lang w:eastAsia="es-PE"/>
        </w:rPr>
      </w:pPr>
    </w:p>
    <w:p w:rsidR="00806093" w:rsidRDefault="00216826" w:rsidP="00CF1E41">
      <w:pPr>
        <w:spacing w:after="0" w:line="276" w:lineRule="auto"/>
        <w:rPr>
          <w:rFonts w:cs="Times New Roman"/>
          <w:b/>
          <w:color w:val="000000"/>
          <w:szCs w:val="24"/>
          <w:u w:val="single"/>
          <w:lang w:eastAsia="es-PE"/>
        </w:rPr>
      </w:pPr>
      <w:r w:rsidRPr="0058377B">
        <w:rPr>
          <w:rFonts w:cs="Times New Roman"/>
          <w:b/>
          <w:color w:val="000000"/>
          <w:szCs w:val="24"/>
          <w:u w:val="single"/>
          <w:lang w:eastAsia="es-PE"/>
        </w:rPr>
        <w:t xml:space="preserve">NOMBRE DEL </w:t>
      </w:r>
      <w:r>
        <w:rPr>
          <w:rFonts w:cs="Times New Roman"/>
          <w:b/>
          <w:color w:val="000000"/>
          <w:szCs w:val="24"/>
          <w:u w:val="single"/>
          <w:lang w:eastAsia="es-PE"/>
        </w:rPr>
        <w:t>P</w:t>
      </w:r>
      <w:r w:rsidRPr="0058377B">
        <w:rPr>
          <w:rFonts w:cs="Times New Roman"/>
          <w:b/>
          <w:color w:val="000000"/>
          <w:szCs w:val="24"/>
          <w:u w:val="single"/>
          <w:lang w:eastAsia="es-PE"/>
        </w:rPr>
        <w:t>ROYECTO</w:t>
      </w:r>
      <w:r w:rsidR="00806093" w:rsidRPr="0058377B">
        <w:rPr>
          <w:rFonts w:cs="Times New Roman"/>
          <w:b/>
          <w:color w:val="000000"/>
          <w:szCs w:val="24"/>
          <w:u w:val="single"/>
          <w:lang w:eastAsia="es-PE"/>
        </w:rPr>
        <w:t>:</w:t>
      </w:r>
    </w:p>
    <w:p w:rsidR="00A97A03" w:rsidRPr="0058377B" w:rsidRDefault="00A97A03" w:rsidP="00CF1E41">
      <w:pPr>
        <w:spacing w:after="0" w:line="276" w:lineRule="auto"/>
        <w:rPr>
          <w:rFonts w:cs="Times New Roman"/>
          <w:b/>
          <w:color w:val="000000"/>
          <w:szCs w:val="24"/>
          <w:u w:val="single"/>
          <w:lang w:eastAsia="es-PE"/>
        </w:rPr>
      </w:pPr>
    </w:p>
    <w:p w:rsidR="00806093" w:rsidRPr="00CF1E41" w:rsidRDefault="00BC3390" w:rsidP="00CF1E41">
      <w:pPr>
        <w:spacing w:after="0" w:line="276" w:lineRule="auto"/>
        <w:jc w:val="both"/>
        <w:rPr>
          <w:rFonts w:eastAsia="Times New Roman" w:cs="Times New Roman"/>
          <w:bCs/>
          <w:color w:val="000000"/>
          <w:szCs w:val="24"/>
          <w:lang w:eastAsia="es-PE"/>
        </w:rPr>
      </w:pPr>
      <w:r w:rsidRPr="00CF1E41">
        <w:rPr>
          <w:rFonts w:eastAsia="Times New Roman" w:cs="Times New Roman"/>
          <w:bCs/>
          <w:color w:val="000000"/>
          <w:szCs w:val="24"/>
          <w:lang w:eastAsia="es-PE"/>
        </w:rPr>
        <w:t>INSTALACIÓN DE UNA ESTACIÓN DE SERVICIOS DE VENTA DE COMBUSTIBLES</w:t>
      </w:r>
      <w:r w:rsidR="00CD2B1A" w:rsidRPr="00CF1E41">
        <w:rPr>
          <w:rFonts w:eastAsia="Times New Roman" w:cs="Times New Roman"/>
          <w:bCs/>
          <w:color w:val="000000"/>
          <w:szCs w:val="24"/>
          <w:lang w:eastAsia="es-PE"/>
        </w:rPr>
        <w:t xml:space="preserve"> LÍQUIDOS CON GASOCENTRO DE GLP Y GNV.</w:t>
      </w:r>
    </w:p>
    <w:p w:rsidR="00806093" w:rsidRPr="00BC3390" w:rsidRDefault="00806093" w:rsidP="00CF1E41">
      <w:pPr>
        <w:spacing w:after="0" w:line="276" w:lineRule="auto"/>
        <w:jc w:val="both"/>
        <w:rPr>
          <w:rFonts w:eastAsia="Times New Roman" w:cs="Times New Roman"/>
          <w:b/>
          <w:color w:val="000000"/>
          <w:szCs w:val="24"/>
          <w:lang w:eastAsia="es-PE"/>
        </w:rPr>
      </w:pPr>
      <w:r w:rsidRPr="00BC3390">
        <w:rPr>
          <w:rFonts w:eastAsia="Times New Roman" w:cs="Times New Roman"/>
          <w:b/>
          <w:color w:val="000000"/>
          <w:szCs w:val="24"/>
          <w:lang w:eastAsia="es-PE"/>
        </w:rPr>
        <w:t xml:space="preserve">            </w:t>
      </w:r>
    </w:p>
    <w:p w:rsidR="00806093" w:rsidRPr="00B32433" w:rsidRDefault="00806093" w:rsidP="00CF1E41">
      <w:pPr>
        <w:pStyle w:val="Prrafodelista"/>
        <w:numPr>
          <w:ilvl w:val="0"/>
          <w:numId w:val="2"/>
        </w:numPr>
        <w:spacing w:after="0" w:line="276" w:lineRule="auto"/>
        <w:jc w:val="both"/>
        <w:rPr>
          <w:rFonts w:cs="Times New Roman"/>
          <w:color w:val="000000"/>
          <w:szCs w:val="24"/>
          <w:u w:val="single"/>
          <w:lang w:eastAsia="es-PE"/>
        </w:rPr>
      </w:pPr>
      <w:r w:rsidRPr="0058377B">
        <w:rPr>
          <w:rFonts w:cs="Times New Roman"/>
          <w:b/>
          <w:color w:val="000000"/>
          <w:szCs w:val="24"/>
          <w:lang w:eastAsia="es-PE"/>
        </w:rPr>
        <w:t>OBJETIVO:</w:t>
      </w:r>
    </w:p>
    <w:p w:rsidR="00BC3390" w:rsidRDefault="00806093" w:rsidP="00CF1E41">
      <w:pPr>
        <w:spacing w:after="0" w:line="276" w:lineRule="auto"/>
        <w:jc w:val="both"/>
        <w:rPr>
          <w:rFonts w:eastAsia="Times New Roman" w:cs="Times New Roman"/>
          <w:color w:val="000000"/>
          <w:szCs w:val="24"/>
          <w:lang w:eastAsia="es-PE"/>
        </w:rPr>
      </w:pPr>
      <w:r w:rsidRPr="00BC3390">
        <w:rPr>
          <w:rFonts w:eastAsia="Times New Roman" w:cs="Times New Roman"/>
          <w:color w:val="000000"/>
          <w:szCs w:val="24"/>
          <w:lang w:eastAsia="es-PE"/>
        </w:rPr>
        <w:t xml:space="preserve">El Proyecto se </w:t>
      </w:r>
      <w:r w:rsidR="00BC3390">
        <w:rPr>
          <w:rFonts w:eastAsia="Times New Roman" w:cs="Times New Roman"/>
          <w:color w:val="000000"/>
          <w:szCs w:val="24"/>
          <w:lang w:eastAsia="es-PE"/>
        </w:rPr>
        <w:t>r</w:t>
      </w:r>
      <w:r w:rsidRPr="00BC3390">
        <w:rPr>
          <w:rFonts w:eastAsia="Times New Roman" w:cs="Times New Roman"/>
          <w:color w:val="000000"/>
          <w:szCs w:val="24"/>
          <w:lang w:eastAsia="es-PE"/>
        </w:rPr>
        <w:t xml:space="preserve">efiere a la Instalación de la Estación de </w:t>
      </w:r>
      <w:r w:rsidR="00BC3390">
        <w:rPr>
          <w:rFonts w:eastAsia="Times New Roman" w:cs="Times New Roman"/>
          <w:color w:val="000000"/>
          <w:szCs w:val="24"/>
          <w:lang w:eastAsia="es-PE"/>
        </w:rPr>
        <w:t>S</w:t>
      </w:r>
      <w:r w:rsidRPr="00BC3390">
        <w:rPr>
          <w:rFonts w:eastAsia="Times New Roman" w:cs="Times New Roman"/>
          <w:color w:val="000000"/>
          <w:szCs w:val="24"/>
          <w:lang w:eastAsia="es-PE"/>
        </w:rPr>
        <w:t>ervicios con Gasocentro de Gas Licuado de Petróleo Automotor</w:t>
      </w:r>
      <w:r w:rsidR="00BC3390">
        <w:rPr>
          <w:rFonts w:eastAsia="Times New Roman" w:cs="Times New Roman"/>
          <w:color w:val="000000"/>
          <w:szCs w:val="24"/>
          <w:lang w:eastAsia="es-PE"/>
        </w:rPr>
        <w:t>,</w:t>
      </w:r>
      <w:r w:rsidRPr="00BC3390">
        <w:rPr>
          <w:rFonts w:eastAsia="Times New Roman" w:cs="Times New Roman"/>
          <w:color w:val="000000"/>
          <w:szCs w:val="24"/>
          <w:lang w:eastAsia="es-PE"/>
        </w:rPr>
        <w:t xml:space="preserve"> para despacho a las unidades vehiculares del Parque Automotor de la zona de</w:t>
      </w:r>
      <w:r w:rsidR="00FA79F5">
        <w:rPr>
          <w:rFonts w:eastAsia="Times New Roman" w:cs="Times New Roman"/>
          <w:color w:val="000000"/>
          <w:szCs w:val="24"/>
          <w:lang w:eastAsia="es-PE"/>
        </w:rPr>
        <w:t xml:space="preserve"> Manchay Bajo</w:t>
      </w:r>
      <w:r w:rsidR="00693B52">
        <w:rPr>
          <w:rFonts w:eastAsia="Times New Roman" w:cs="Times New Roman"/>
          <w:color w:val="000000"/>
          <w:szCs w:val="24"/>
          <w:lang w:eastAsia="es-PE"/>
        </w:rPr>
        <w:t xml:space="preserve"> </w:t>
      </w:r>
      <w:r w:rsidR="00CF1E41">
        <w:rPr>
          <w:rFonts w:eastAsia="Times New Roman" w:cs="Times New Roman"/>
          <w:color w:val="000000"/>
          <w:szCs w:val="24"/>
          <w:lang w:eastAsia="es-PE"/>
        </w:rPr>
        <w:t>y</w:t>
      </w:r>
      <w:r w:rsidRPr="00BC3390">
        <w:rPr>
          <w:rFonts w:eastAsia="Times New Roman" w:cs="Times New Roman"/>
          <w:color w:val="000000"/>
          <w:szCs w:val="24"/>
          <w:lang w:eastAsia="es-PE"/>
        </w:rPr>
        <w:t xml:space="preserve"> </w:t>
      </w:r>
      <w:r w:rsidR="002E1AAE" w:rsidRPr="00BC3390">
        <w:rPr>
          <w:rFonts w:eastAsia="Times New Roman" w:cs="Times New Roman"/>
          <w:color w:val="000000"/>
          <w:szCs w:val="24"/>
          <w:lang w:eastAsia="es-PE"/>
        </w:rPr>
        <w:t>a</w:t>
      </w:r>
      <w:r w:rsidR="00E10DB6">
        <w:rPr>
          <w:rFonts w:eastAsia="Times New Roman" w:cs="Times New Roman"/>
          <w:color w:val="000000"/>
          <w:szCs w:val="24"/>
          <w:lang w:eastAsia="es-PE"/>
        </w:rPr>
        <w:t>lrededores.</w:t>
      </w:r>
    </w:p>
    <w:p w:rsidR="00E10DB6" w:rsidRPr="00BC3390" w:rsidRDefault="00E10DB6" w:rsidP="00CF1E41">
      <w:pPr>
        <w:spacing w:after="0" w:line="276" w:lineRule="auto"/>
        <w:jc w:val="both"/>
        <w:rPr>
          <w:rFonts w:eastAsia="Times New Roman" w:cs="Times New Roman"/>
          <w:color w:val="000000"/>
          <w:szCs w:val="24"/>
          <w:lang w:eastAsia="es-PE"/>
        </w:rPr>
      </w:pPr>
    </w:p>
    <w:p w:rsidR="00806093" w:rsidRDefault="00806093" w:rsidP="00CF1E41">
      <w:pPr>
        <w:spacing w:after="0" w:line="276" w:lineRule="auto"/>
        <w:jc w:val="both"/>
        <w:rPr>
          <w:rFonts w:eastAsia="Times New Roman" w:cs="Times New Roman"/>
          <w:color w:val="000000"/>
          <w:szCs w:val="24"/>
          <w:lang w:eastAsia="es-PE"/>
        </w:rPr>
      </w:pPr>
      <w:r w:rsidRPr="00BC3390">
        <w:rPr>
          <w:rFonts w:eastAsia="Times New Roman" w:cs="Times New Roman"/>
          <w:color w:val="000000"/>
          <w:szCs w:val="24"/>
          <w:lang w:eastAsia="es-PE"/>
        </w:rPr>
        <w:t>Los objetivos que tiene la Declaración de Impacto Ambiental (D</w:t>
      </w:r>
      <w:r w:rsidR="00CF1E41">
        <w:rPr>
          <w:rFonts w:eastAsia="Times New Roman" w:cs="Times New Roman"/>
          <w:color w:val="000000"/>
          <w:szCs w:val="24"/>
          <w:lang w:eastAsia="es-PE"/>
        </w:rPr>
        <w:t>.</w:t>
      </w:r>
      <w:r w:rsidRPr="00BC3390">
        <w:rPr>
          <w:rFonts w:eastAsia="Times New Roman" w:cs="Times New Roman"/>
          <w:color w:val="000000"/>
          <w:szCs w:val="24"/>
          <w:lang w:eastAsia="es-PE"/>
        </w:rPr>
        <w:t>I</w:t>
      </w:r>
      <w:r w:rsidR="00CF1E41">
        <w:rPr>
          <w:rFonts w:eastAsia="Times New Roman" w:cs="Times New Roman"/>
          <w:color w:val="000000"/>
          <w:szCs w:val="24"/>
          <w:lang w:eastAsia="es-PE"/>
        </w:rPr>
        <w:t>.</w:t>
      </w:r>
      <w:r w:rsidRPr="00BC3390">
        <w:rPr>
          <w:rFonts w:eastAsia="Times New Roman" w:cs="Times New Roman"/>
          <w:color w:val="000000"/>
          <w:szCs w:val="24"/>
          <w:lang w:eastAsia="es-PE"/>
        </w:rPr>
        <w:t>A</w:t>
      </w:r>
      <w:r w:rsidR="00CF1E41">
        <w:rPr>
          <w:rFonts w:eastAsia="Times New Roman" w:cs="Times New Roman"/>
          <w:color w:val="000000"/>
          <w:szCs w:val="24"/>
          <w:lang w:eastAsia="es-PE"/>
        </w:rPr>
        <w:t>.</w:t>
      </w:r>
      <w:r w:rsidRPr="00BC3390">
        <w:rPr>
          <w:rFonts w:eastAsia="Times New Roman" w:cs="Times New Roman"/>
          <w:color w:val="000000"/>
          <w:szCs w:val="24"/>
          <w:lang w:eastAsia="es-PE"/>
        </w:rPr>
        <w:t xml:space="preserve">) son: </w:t>
      </w:r>
      <w:r w:rsidR="00BC3390" w:rsidRPr="00BC3390">
        <w:rPr>
          <w:rFonts w:eastAsia="Times New Roman" w:cs="Times New Roman"/>
          <w:color w:val="000000"/>
          <w:szCs w:val="24"/>
          <w:lang w:eastAsia="es-PE"/>
        </w:rPr>
        <w:br/>
        <w:t>I</w:t>
      </w:r>
      <w:r w:rsidRPr="00BC3390">
        <w:rPr>
          <w:rFonts w:eastAsia="Times New Roman" w:cs="Times New Roman"/>
          <w:color w:val="000000"/>
          <w:szCs w:val="24"/>
          <w:lang w:eastAsia="es-PE"/>
        </w:rPr>
        <w:t xml:space="preserve">dentificar los impactos potenciales y encontrar las técnicas idóneas que logren minimizar los impactos negativos que se generaría al ecosistema durante el funcionamiento de la </w:t>
      </w:r>
      <w:r w:rsidRPr="00BC3390">
        <w:rPr>
          <w:rFonts w:eastAsia="Times New Roman" w:cs="Times New Roman"/>
          <w:b/>
          <w:color w:val="000000"/>
          <w:szCs w:val="24"/>
          <w:lang w:eastAsia="es-PE"/>
        </w:rPr>
        <w:t>ESTACIÓN DE SERVICIO DE VENTA DE COMBUSTIBLES LÍQUIDOS CON GASOCENTRO DE GLP</w:t>
      </w:r>
      <w:r w:rsidR="00EC12ED">
        <w:rPr>
          <w:rFonts w:eastAsia="Times New Roman" w:cs="Times New Roman"/>
          <w:b/>
          <w:color w:val="000000"/>
          <w:szCs w:val="24"/>
          <w:lang w:eastAsia="es-PE"/>
        </w:rPr>
        <w:t xml:space="preserve"> Y GNV</w:t>
      </w:r>
      <w:r w:rsidRPr="00BC3390">
        <w:rPr>
          <w:rFonts w:eastAsia="Times New Roman" w:cs="Times New Roman"/>
          <w:color w:val="000000"/>
          <w:szCs w:val="24"/>
          <w:lang w:eastAsia="es-PE"/>
        </w:rPr>
        <w:t>.</w:t>
      </w:r>
    </w:p>
    <w:p w:rsidR="00BC3390" w:rsidRPr="00BC3390" w:rsidRDefault="00BC3390" w:rsidP="00CF1E41">
      <w:pPr>
        <w:spacing w:after="0" w:line="276" w:lineRule="auto"/>
        <w:jc w:val="both"/>
        <w:rPr>
          <w:rFonts w:eastAsia="Times New Roman" w:cs="Times New Roman"/>
          <w:color w:val="000000"/>
          <w:szCs w:val="24"/>
          <w:lang w:eastAsia="es-PE"/>
        </w:rPr>
      </w:pPr>
    </w:p>
    <w:p w:rsidR="00806093" w:rsidRPr="00BC3390" w:rsidRDefault="00806093" w:rsidP="00CF1E41">
      <w:pPr>
        <w:spacing w:after="0" w:line="276" w:lineRule="auto"/>
        <w:jc w:val="both"/>
        <w:rPr>
          <w:rFonts w:eastAsia="Times New Roman" w:cs="Times New Roman"/>
          <w:color w:val="000000"/>
          <w:szCs w:val="24"/>
          <w:lang w:eastAsia="es-PE"/>
        </w:rPr>
      </w:pPr>
      <w:r w:rsidRPr="00BC3390">
        <w:rPr>
          <w:rFonts w:eastAsia="Times New Roman" w:cs="Times New Roman"/>
          <w:color w:val="000000"/>
          <w:szCs w:val="24"/>
          <w:lang w:eastAsia="es-PE"/>
        </w:rPr>
        <w:t>Los principales objetivos del Estudio serán:</w:t>
      </w:r>
    </w:p>
    <w:p w:rsidR="00806093" w:rsidRPr="0034225B" w:rsidRDefault="00806093" w:rsidP="00CF1E41">
      <w:pPr>
        <w:pStyle w:val="Prrafodelista"/>
        <w:numPr>
          <w:ilvl w:val="0"/>
          <w:numId w:val="14"/>
        </w:numPr>
        <w:spacing w:after="0" w:line="276" w:lineRule="auto"/>
        <w:jc w:val="both"/>
        <w:rPr>
          <w:rFonts w:cs="Times New Roman"/>
          <w:color w:val="000000"/>
          <w:szCs w:val="24"/>
          <w:lang w:eastAsia="es-PE"/>
        </w:rPr>
      </w:pPr>
      <w:r w:rsidRPr="0034225B">
        <w:rPr>
          <w:rFonts w:cs="Times New Roman"/>
          <w:color w:val="000000"/>
          <w:szCs w:val="24"/>
          <w:lang w:eastAsia="es-PE"/>
        </w:rPr>
        <w:t>Evaluar las condiciones de operación del establecimiento y las sensibilidades ambientales del medio emisor y receptor.</w:t>
      </w:r>
    </w:p>
    <w:p w:rsidR="00806093" w:rsidRPr="0034225B" w:rsidRDefault="00806093" w:rsidP="00CF1E41">
      <w:pPr>
        <w:pStyle w:val="Prrafodelista"/>
        <w:numPr>
          <w:ilvl w:val="0"/>
          <w:numId w:val="14"/>
        </w:numPr>
        <w:spacing w:after="0" w:line="276" w:lineRule="auto"/>
        <w:jc w:val="both"/>
        <w:rPr>
          <w:rFonts w:cs="Times New Roman"/>
          <w:color w:val="000000"/>
          <w:szCs w:val="24"/>
          <w:lang w:eastAsia="es-PE"/>
        </w:rPr>
      </w:pPr>
      <w:r w:rsidRPr="0034225B">
        <w:rPr>
          <w:rFonts w:cs="Times New Roman"/>
          <w:color w:val="000000"/>
          <w:szCs w:val="24"/>
          <w:lang w:eastAsia="es-PE"/>
        </w:rPr>
        <w:t>Evaluar el potencial ecológico de la zona sobre la base de estudios existentes y mediciones respectivas para cada caso.</w:t>
      </w:r>
    </w:p>
    <w:p w:rsidR="00806093" w:rsidRPr="0034225B" w:rsidRDefault="00806093" w:rsidP="00CF1E41">
      <w:pPr>
        <w:pStyle w:val="Prrafodelista"/>
        <w:numPr>
          <w:ilvl w:val="0"/>
          <w:numId w:val="14"/>
        </w:numPr>
        <w:spacing w:after="0" w:line="276" w:lineRule="auto"/>
        <w:jc w:val="both"/>
        <w:rPr>
          <w:rFonts w:cs="Times New Roman"/>
          <w:color w:val="000000"/>
          <w:szCs w:val="24"/>
          <w:lang w:eastAsia="es-PE"/>
        </w:rPr>
      </w:pPr>
      <w:r w:rsidRPr="0034225B">
        <w:rPr>
          <w:rFonts w:cs="Times New Roman"/>
          <w:color w:val="000000"/>
          <w:szCs w:val="24"/>
          <w:lang w:eastAsia="es-PE"/>
        </w:rPr>
        <w:t xml:space="preserve">Cumplir con la Legislación vigente contenida en el Reglamento para la Protección Ambiental en las Actividades de Hidrocarburos, que establecen normas y disposiciones para el desarrollo de las actividades de Comercialización de Combustibles Líquidos </w:t>
      </w:r>
      <w:r w:rsidR="00BC3390" w:rsidRPr="0034225B">
        <w:rPr>
          <w:rFonts w:cs="Times New Roman"/>
          <w:color w:val="000000"/>
          <w:szCs w:val="24"/>
          <w:lang w:eastAsia="es-PE"/>
        </w:rPr>
        <w:t>y</w:t>
      </w:r>
      <w:r w:rsidRPr="0034225B">
        <w:rPr>
          <w:rFonts w:cs="Times New Roman"/>
          <w:color w:val="000000"/>
          <w:szCs w:val="24"/>
          <w:lang w:eastAsia="es-PE"/>
        </w:rPr>
        <w:t xml:space="preserve"> GLP</w:t>
      </w:r>
      <w:r w:rsidR="00EC12ED">
        <w:rPr>
          <w:rFonts w:cs="Times New Roman"/>
          <w:color w:val="000000"/>
          <w:szCs w:val="24"/>
          <w:lang w:eastAsia="es-PE"/>
        </w:rPr>
        <w:t xml:space="preserve"> y GNV</w:t>
      </w:r>
      <w:r w:rsidRPr="0034225B">
        <w:rPr>
          <w:rFonts w:cs="Times New Roman"/>
          <w:color w:val="000000"/>
          <w:szCs w:val="24"/>
          <w:lang w:eastAsia="es-PE"/>
        </w:rPr>
        <w:t>.</w:t>
      </w:r>
    </w:p>
    <w:p w:rsidR="00806093" w:rsidRPr="0034225B" w:rsidRDefault="00806093" w:rsidP="00CF1E41">
      <w:pPr>
        <w:pStyle w:val="Prrafodelista"/>
        <w:numPr>
          <w:ilvl w:val="0"/>
          <w:numId w:val="14"/>
        </w:numPr>
        <w:spacing w:after="0" w:line="276" w:lineRule="auto"/>
        <w:jc w:val="both"/>
        <w:rPr>
          <w:rFonts w:cs="Times New Roman"/>
          <w:color w:val="000000"/>
          <w:szCs w:val="24"/>
          <w:lang w:eastAsia="es-PE"/>
        </w:rPr>
      </w:pPr>
      <w:r w:rsidRPr="0034225B">
        <w:rPr>
          <w:rFonts w:cs="Times New Roman"/>
          <w:color w:val="000000"/>
          <w:szCs w:val="24"/>
          <w:lang w:eastAsia="es-PE"/>
        </w:rPr>
        <w:t>Caracterizar el estado biótico, abiótico, social, económico y cultural que viene a ser la estructura base que permita determinar la situación ambiental.</w:t>
      </w:r>
    </w:p>
    <w:p w:rsidR="007F20CD" w:rsidRDefault="00806093" w:rsidP="00CF1E41">
      <w:pPr>
        <w:pStyle w:val="Prrafodelista"/>
        <w:numPr>
          <w:ilvl w:val="0"/>
          <w:numId w:val="14"/>
        </w:numPr>
        <w:spacing w:after="0" w:line="276" w:lineRule="auto"/>
        <w:jc w:val="both"/>
        <w:rPr>
          <w:rFonts w:cs="Times New Roman"/>
          <w:color w:val="000000"/>
          <w:szCs w:val="24"/>
          <w:lang w:eastAsia="es-PE"/>
        </w:rPr>
      </w:pPr>
      <w:r w:rsidRPr="0034225B">
        <w:rPr>
          <w:rFonts w:cs="Times New Roman"/>
          <w:color w:val="000000"/>
          <w:szCs w:val="24"/>
          <w:lang w:eastAsia="es-PE"/>
        </w:rPr>
        <w:t>Finalmente, determinar los impactos negativos potenciales y proponer medidas para mitigar efectos.</w:t>
      </w:r>
    </w:p>
    <w:p w:rsidR="00806093" w:rsidRDefault="00806093" w:rsidP="007B0A50">
      <w:pPr>
        <w:tabs>
          <w:tab w:val="left" w:pos="1410"/>
        </w:tabs>
        <w:spacing w:after="0"/>
        <w:rPr>
          <w:rFonts w:eastAsia="Times New Roman" w:cs="Times New Roman"/>
          <w:color w:val="000000"/>
          <w:szCs w:val="24"/>
          <w:lang w:eastAsia="es-PE"/>
        </w:rPr>
      </w:pPr>
    </w:p>
    <w:p w:rsidR="001F2DA1" w:rsidRPr="00A97A03" w:rsidRDefault="00BC3390" w:rsidP="00B259A4">
      <w:pPr>
        <w:pStyle w:val="Prrafodelista"/>
        <w:numPr>
          <w:ilvl w:val="0"/>
          <w:numId w:val="66"/>
        </w:numPr>
        <w:spacing w:after="160" w:line="259" w:lineRule="auto"/>
        <w:rPr>
          <w:rFonts w:cs="Times New Roman"/>
          <w:b/>
          <w:color w:val="000000"/>
          <w:szCs w:val="24"/>
          <w:lang w:eastAsia="es-PE"/>
        </w:rPr>
      </w:pPr>
      <w:r w:rsidRPr="00A97A03">
        <w:rPr>
          <w:rFonts w:cs="Times New Roman"/>
          <w:b/>
          <w:color w:val="000000"/>
          <w:szCs w:val="24"/>
          <w:lang w:eastAsia="es-PE"/>
        </w:rPr>
        <w:t xml:space="preserve">TIPO: </w:t>
      </w:r>
    </w:p>
    <w:p w:rsidR="002E1AAE" w:rsidRPr="00EC12ED" w:rsidRDefault="00BC3390" w:rsidP="00A97A03">
      <w:pPr>
        <w:spacing w:after="0" w:line="360" w:lineRule="auto"/>
        <w:jc w:val="both"/>
        <w:rPr>
          <w:rFonts w:cs="Times New Roman"/>
          <w:b/>
          <w:color w:val="000000"/>
          <w:szCs w:val="24"/>
          <w:lang w:eastAsia="es-PE"/>
        </w:rPr>
      </w:pPr>
      <w:r w:rsidRPr="00A97A03">
        <w:rPr>
          <w:rFonts w:eastAsia="Times New Roman" w:cs="Times New Roman"/>
          <w:color w:val="000000"/>
          <w:szCs w:val="24"/>
          <w:lang w:eastAsia="es-PE"/>
        </w:rPr>
        <w:lastRenderedPageBreak/>
        <w:t xml:space="preserve">Estación de Servicios de Venta de Combustibles Líquidos con Gasocentro de </w:t>
      </w:r>
      <w:r w:rsidRPr="00EC12ED">
        <w:rPr>
          <w:rFonts w:eastAsia="Times New Roman" w:cs="Times New Roman"/>
          <w:b/>
          <w:color w:val="000000"/>
          <w:szCs w:val="24"/>
          <w:lang w:eastAsia="es-PE"/>
        </w:rPr>
        <w:t>GLP</w:t>
      </w:r>
      <w:r w:rsidR="00EC12ED" w:rsidRPr="00EC12ED">
        <w:rPr>
          <w:rFonts w:eastAsia="Times New Roman" w:cs="Times New Roman"/>
          <w:b/>
          <w:color w:val="000000"/>
          <w:szCs w:val="24"/>
          <w:lang w:eastAsia="es-PE"/>
        </w:rPr>
        <w:t xml:space="preserve"> Y GNV</w:t>
      </w:r>
      <w:r w:rsidRPr="00EC12ED">
        <w:rPr>
          <w:rFonts w:eastAsia="Times New Roman" w:cs="Times New Roman"/>
          <w:b/>
          <w:color w:val="000000"/>
          <w:szCs w:val="24"/>
          <w:lang w:eastAsia="es-PE"/>
        </w:rPr>
        <w:t>.</w:t>
      </w:r>
    </w:p>
    <w:p w:rsidR="00BC3390" w:rsidRPr="00BC3390" w:rsidRDefault="00BC3390" w:rsidP="00DF4BA4">
      <w:pPr>
        <w:pStyle w:val="Prrafodelista"/>
        <w:numPr>
          <w:ilvl w:val="0"/>
          <w:numId w:val="2"/>
        </w:numPr>
        <w:spacing w:after="0" w:line="360" w:lineRule="auto"/>
        <w:jc w:val="both"/>
        <w:rPr>
          <w:rFonts w:cs="Times New Roman"/>
          <w:b/>
          <w:color w:val="000000"/>
          <w:szCs w:val="24"/>
          <w:u w:val="single"/>
          <w:lang w:eastAsia="es-PE"/>
        </w:rPr>
      </w:pPr>
      <w:r w:rsidRPr="0058377B">
        <w:rPr>
          <w:rFonts w:cs="Times New Roman"/>
          <w:b/>
          <w:color w:val="000000"/>
          <w:szCs w:val="24"/>
          <w:lang w:eastAsia="es-PE"/>
        </w:rPr>
        <w:t>MONTO ESTIMADO DE LA INVERSIÓN:</w:t>
      </w:r>
    </w:p>
    <w:p w:rsidR="00E70006" w:rsidRPr="00CF1E41" w:rsidRDefault="00BC3390" w:rsidP="00CF1E41">
      <w:pPr>
        <w:jc w:val="both"/>
        <w:rPr>
          <w:rFonts w:cs="Times New Roman"/>
          <w:szCs w:val="24"/>
          <w:lang w:eastAsia="es-PE"/>
        </w:rPr>
      </w:pPr>
      <w:r w:rsidRPr="00BC3390">
        <w:rPr>
          <w:rFonts w:cs="Times New Roman"/>
          <w:szCs w:val="24"/>
          <w:lang w:eastAsia="es-PE"/>
        </w:rPr>
        <w:t xml:space="preserve">Se presenta un presupuesto detallado de la valorización del proyecto de </w:t>
      </w:r>
      <w:r w:rsidRPr="00BC3390">
        <w:rPr>
          <w:rFonts w:cs="Times New Roman"/>
          <w:b/>
          <w:szCs w:val="24"/>
          <w:lang w:eastAsia="es-PE"/>
        </w:rPr>
        <w:t>INSTALACIÓN DE UNA ESTACIÓN SE SERVICIOS DE VENTA DE COMBUSTIBLES LÍQUIDOS CON GASOCENTRO DE GLP</w:t>
      </w:r>
      <w:r w:rsidR="00595C95">
        <w:rPr>
          <w:rFonts w:cs="Times New Roman"/>
          <w:szCs w:val="24"/>
          <w:lang w:eastAsia="es-PE"/>
        </w:rPr>
        <w:t xml:space="preserve"> </w:t>
      </w:r>
      <w:r w:rsidR="00595C95" w:rsidRPr="00595C95">
        <w:rPr>
          <w:rFonts w:cs="Times New Roman"/>
          <w:b/>
          <w:szCs w:val="24"/>
          <w:lang w:eastAsia="es-PE"/>
        </w:rPr>
        <w:t>Y GNV</w:t>
      </w:r>
      <w:r w:rsidR="00595C95">
        <w:rPr>
          <w:rFonts w:cs="Times New Roman"/>
          <w:b/>
          <w:szCs w:val="24"/>
          <w:lang w:eastAsia="es-PE"/>
        </w:rPr>
        <w:t>.</w:t>
      </w:r>
    </w:p>
    <w:tbl>
      <w:tblPr>
        <w:tblStyle w:val="Cuadrculadetablaclara"/>
        <w:tblW w:w="8702" w:type="dxa"/>
        <w:tblLook w:val="04A0" w:firstRow="1" w:lastRow="0" w:firstColumn="1" w:lastColumn="0" w:noHBand="0" w:noVBand="1"/>
      </w:tblPr>
      <w:tblGrid>
        <w:gridCol w:w="6675"/>
        <w:gridCol w:w="2027"/>
      </w:tblGrid>
      <w:tr w:rsidR="00E70006" w:rsidRPr="00D56B39" w:rsidTr="00510C5F">
        <w:trPr>
          <w:trHeight w:val="313"/>
        </w:trPr>
        <w:tc>
          <w:tcPr>
            <w:tcW w:w="6675" w:type="dxa"/>
          </w:tcPr>
          <w:p w:rsidR="00E70006" w:rsidRPr="00D56B39" w:rsidRDefault="00E70006" w:rsidP="00510C5F">
            <w:pPr>
              <w:pStyle w:val="Textoindependiente"/>
              <w:spacing w:line="276" w:lineRule="auto"/>
              <w:jc w:val="center"/>
              <w:rPr>
                <w:b/>
                <w:i w:val="0"/>
                <w:sz w:val="24"/>
                <w:szCs w:val="24"/>
                <w:lang w:val="es-PE"/>
              </w:rPr>
            </w:pPr>
            <w:r w:rsidRPr="00D56B39">
              <w:rPr>
                <w:b/>
                <w:i w:val="0"/>
                <w:sz w:val="24"/>
                <w:szCs w:val="24"/>
                <w:lang w:val="es-PE"/>
              </w:rPr>
              <w:t>DESCRIPCIÓN</w:t>
            </w:r>
          </w:p>
        </w:tc>
        <w:tc>
          <w:tcPr>
            <w:tcW w:w="2027" w:type="dxa"/>
          </w:tcPr>
          <w:p w:rsidR="00E70006" w:rsidRPr="00D56B39" w:rsidRDefault="00E70006" w:rsidP="00510C5F">
            <w:pPr>
              <w:pStyle w:val="Textoindependiente"/>
              <w:spacing w:line="276" w:lineRule="auto"/>
              <w:jc w:val="center"/>
              <w:rPr>
                <w:b/>
                <w:i w:val="0"/>
                <w:sz w:val="24"/>
                <w:szCs w:val="24"/>
                <w:lang w:val="es-PE"/>
              </w:rPr>
            </w:pPr>
            <w:r w:rsidRPr="00D56B39">
              <w:rPr>
                <w:b/>
                <w:i w:val="0"/>
                <w:sz w:val="24"/>
                <w:szCs w:val="24"/>
                <w:lang w:val="es-PE"/>
              </w:rPr>
              <w:t>COSTO ($)</w:t>
            </w:r>
          </w:p>
        </w:tc>
      </w:tr>
      <w:tr w:rsidR="00E70006" w:rsidRPr="00D56B39" w:rsidTr="00510C5F">
        <w:trPr>
          <w:trHeight w:val="159"/>
        </w:trPr>
        <w:tc>
          <w:tcPr>
            <w:tcW w:w="6675" w:type="dxa"/>
          </w:tcPr>
          <w:p w:rsidR="00E70006" w:rsidRPr="00D56B39" w:rsidRDefault="00E70006" w:rsidP="00510C5F">
            <w:pPr>
              <w:pStyle w:val="Textoindependiente"/>
              <w:spacing w:line="276" w:lineRule="auto"/>
              <w:jc w:val="left"/>
              <w:rPr>
                <w:b/>
                <w:i w:val="0"/>
                <w:sz w:val="24"/>
                <w:szCs w:val="24"/>
                <w:lang w:val="es-PE"/>
              </w:rPr>
            </w:pPr>
            <w:r w:rsidRPr="00D56B39">
              <w:rPr>
                <w:b/>
                <w:i w:val="0"/>
                <w:sz w:val="24"/>
                <w:szCs w:val="24"/>
                <w:lang w:val="es-PE"/>
              </w:rPr>
              <w:t>GENERAL Y OBRAS CIVILES</w:t>
            </w:r>
          </w:p>
        </w:tc>
        <w:tc>
          <w:tcPr>
            <w:tcW w:w="2027" w:type="dxa"/>
          </w:tcPr>
          <w:p w:rsidR="00E70006" w:rsidRPr="009D651F" w:rsidRDefault="00E70006" w:rsidP="00510C5F">
            <w:pPr>
              <w:pStyle w:val="Textoindependiente"/>
              <w:spacing w:line="276" w:lineRule="auto"/>
              <w:jc w:val="right"/>
              <w:rPr>
                <w:i w:val="0"/>
                <w:sz w:val="24"/>
                <w:szCs w:val="24"/>
                <w:lang w:val="es-PE"/>
              </w:rPr>
            </w:pPr>
          </w:p>
        </w:tc>
      </w:tr>
      <w:tr w:rsidR="00E70006" w:rsidRPr="00D56B39" w:rsidTr="00510C5F">
        <w:trPr>
          <w:trHeight w:val="159"/>
        </w:trPr>
        <w:tc>
          <w:tcPr>
            <w:tcW w:w="6675" w:type="dxa"/>
          </w:tcPr>
          <w:p w:rsidR="00E70006" w:rsidRPr="00D56B39" w:rsidRDefault="00E70006" w:rsidP="00510C5F">
            <w:pPr>
              <w:pStyle w:val="Textoindependiente"/>
              <w:spacing w:line="276" w:lineRule="auto"/>
              <w:jc w:val="left"/>
              <w:rPr>
                <w:i w:val="0"/>
                <w:sz w:val="24"/>
                <w:szCs w:val="24"/>
                <w:lang w:val="es-PE"/>
              </w:rPr>
            </w:pPr>
            <w:r w:rsidRPr="00D56B39">
              <w:rPr>
                <w:i w:val="0"/>
                <w:sz w:val="24"/>
                <w:szCs w:val="24"/>
                <w:lang w:val="es-PE"/>
              </w:rPr>
              <w:t>Movimiento de tierra</w:t>
            </w:r>
          </w:p>
        </w:tc>
        <w:tc>
          <w:tcPr>
            <w:tcW w:w="2027" w:type="dxa"/>
          </w:tcPr>
          <w:p w:rsidR="00E70006" w:rsidRPr="009D651F" w:rsidRDefault="00E70006" w:rsidP="00510C5F">
            <w:pPr>
              <w:pStyle w:val="Textoindependiente"/>
              <w:spacing w:line="276" w:lineRule="auto"/>
              <w:jc w:val="right"/>
              <w:rPr>
                <w:i w:val="0"/>
                <w:sz w:val="24"/>
                <w:szCs w:val="24"/>
                <w:lang w:val="es-PE"/>
              </w:rPr>
            </w:pPr>
            <w:r>
              <w:rPr>
                <w:i w:val="0"/>
                <w:sz w:val="24"/>
                <w:szCs w:val="24"/>
                <w:lang w:val="es-PE"/>
              </w:rPr>
              <w:t>2,430.00</w:t>
            </w:r>
          </w:p>
        </w:tc>
      </w:tr>
      <w:tr w:rsidR="00E70006" w:rsidRPr="00D56B39" w:rsidTr="00510C5F">
        <w:trPr>
          <w:trHeight w:val="159"/>
        </w:trPr>
        <w:tc>
          <w:tcPr>
            <w:tcW w:w="6675" w:type="dxa"/>
          </w:tcPr>
          <w:p w:rsidR="00E70006" w:rsidRPr="00D56B39" w:rsidRDefault="00E70006" w:rsidP="00510C5F">
            <w:pPr>
              <w:pStyle w:val="Textoindependiente"/>
              <w:spacing w:line="276" w:lineRule="auto"/>
              <w:jc w:val="left"/>
              <w:rPr>
                <w:i w:val="0"/>
                <w:sz w:val="24"/>
                <w:szCs w:val="24"/>
                <w:lang w:val="es-PE"/>
              </w:rPr>
            </w:pPr>
            <w:r w:rsidRPr="00D56B39">
              <w:rPr>
                <w:i w:val="0"/>
                <w:sz w:val="24"/>
                <w:szCs w:val="24"/>
                <w:lang w:val="es-PE"/>
              </w:rPr>
              <w:t>Mano de obra</w:t>
            </w:r>
          </w:p>
        </w:tc>
        <w:tc>
          <w:tcPr>
            <w:tcW w:w="2027" w:type="dxa"/>
          </w:tcPr>
          <w:p w:rsidR="00E70006" w:rsidRPr="009D651F" w:rsidRDefault="00E70006" w:rsidP="00510C5F">
            <w:pPr>
              <w:pStyle w:val="Textoindependiente"/>
              <w:spacing w:line="276" w:lineRule="auto"/>
              <w:jc w:val="right"/>
              <w:rPr>
                <w:i w:val="0"/>
                <w:sz w:val="24"/>
                <w:szCs w:val="24"/>
                <w:lang w:val="es-PE"/>
              </w:rPr>
            </w:pPr>
            <w:r w:rsidRPr="009D651F">
              <w:rPr>
                <w:i w:val="0"/>
                <w:sz w:val="24"/>
                <w:szCs w:val="24"/>
                <w:lang w:val="es-PE"/>
              </w:rPr>
              <w:t>2,3</w:t>
            </w:r>
            <w:r>
              <w:rPr>
                <w:i w:val="0"/>
                <w:sz w:val="24"/>
                <w:szCs w:val="24"/>
                <w:lang w:val="es-PE"/>
              </w:rPr>
              <w:t>6</w:t>
            </w:r>
            <w:r w:rsidRPr="009D651F">
              <w:rPr>
                <w:i w:val="0"/>
                <w:sz w:val="24"/>
                <w:szCs w:val="24"/>
                <w:lang w:val="es-PE"/>
              </w:rPr>
              <w:t>0.00</w:t>
            </w:r>
          </w:p>
        </w:tc>
      </w:tr>
      <w:tr w:rsidR="00E70006" w:rsidRPr="00D56B39" w:rsidTr="00510C5F">
        <w:trPr>
          <w:trHeight w:val="159"/>
        </w:trPr>
        <w:tc>
          <w:tcPr>
            <w:tcW w:w="6675" w:type="dxa"/>
          </w:tcPr>
          <w:p w:rsidR="00E70006" w:rsidRPr="00D56B39" w:rsidRDefault="00E70006" w:rsidP="00510C5F">
            <w:pPr>
              <w:pStyle w:val="Textoindependiente"/>
              <w:spacing w:line="276" w:lineRule="auto"/>
              <w:jc w:val="left"/>
              <w:rPr>
                <w:b/>
                <w:i w:val="0"/>
                <w:sz w:val="24"/>
                <w:szCs w:val="24"/>
                <w:lang w:val="es-PE"/>
              </w:rPr>
            </w:pPr>
            <w:r w:rsidRPr="00D56B39">
              <w:rPr>
                <w:i w:val="0"/>
                <w:sz w:val="24"/>
                <w:szCs w:val="24"/>
                <w:lang w:val="es-PE"/>
              </w:rPr>
              <w:t>Instalación de sistema de puesta a tierra</w:t>
            </w:r>
          </w:p>
        </w:tc>
        <w:tc>
          <w:tcPr>
            <w:tcW w:w="2027" w:type="dxa"/>
          </w:tcPr>
          <w:p w:rsidR="00E70006" w:rsidRPr="009D651F" w:rsidRDefault="00E70006" w:rsidP="00510C5F">
            <w:pPr>
              <w:pStyle w:val="Textoindependiente"/>
              <w:spacing w:line="276" w:lineRule="auto"/>
              <w:jc w:val="right"/>
              <w:rPr>
                <w:i w:val="0"/>
                <w:sz w:val="24"/>
                <w:szCs w:val="24"/>
                <w:lang w:val="es-PE"/>
              </w:rPr>
            </w:pPr>
            <w:r>
              <w:rPr>
                <w:i w:val="0"/>
                <w:sz w:val="24"/>
                <w:szCs w:val="24"/>
                <w:lang w:val="es-PE"/>
              </w:rPr>
              <w:t>2</w:t>
            </w:r>
            <w:r w:rsidRPr="009D651F">
              <w:rPr>
                <w:i w:val="0"/>
                <w:sz w:val="24"/>
                <w:szCs w:val="24"/>
                <w:lang w:val="es-PE"/>
              </w:rPr>
              <w:t>,</w:t>
            </w:r>
            <w:r>
              <w:rPr>
                <w:i w:val="0"/>
                <w:sz w:val="24"/>
                <w:szCs w:val="24"/>
                <w:lang w:val="es-PE"/>
              </w:rPr>
              <w:t>7</w:t>
            </w:r>
            <w:r w:rsidRPr="009D651F">
              <w:rPr>
                <w:i w:val="0"/>
                <w:sz w:val="24"/>
                <w:szCs w:val="24"/>
                <w:lang w:val="es-PE"/>
              </w:rPr>
              <w:t>00.00</w:t>
            </w:r>
          </w:p>
        </w:tc>
      </w:tr>
      <w:tr w:rsidR="00E70006" w:rsidRPr="00D56B39" w:rsidTr="00510C5F">
        <w:trPr>
          <w:trHeight w:val="159"/>
        </w:trPr>
        <w:tc>
          <w:tcPr>
            <w:tcW w:w="6675" w:type="dxa"/>
          </w:tcPr>
          <w:p w:rsidR="00E70006" w:rsidRPr="00D56B39" w:rsidRDefault="00E70006" w:rsidP="00510C5F">
            <w:pPr>
              <w:pStyle w:val="Textoindependiente"/>
              <w:spacing w:line="276" w:lineRule="auto"/>
              <w:jc w:val="left"/>
              <w:rPr>
                <w:b/>
                <w:i w:val="0"/>
                <w:sz w:val="24"/>
                <w:szCs w:val="24"/>
                <w:lang w:val="es-PE"/>
              </w:rPr>
            </w:pPr>
            <w:r w:rsidRPr="00D56B39">
              <w:rPr>
                <w:i w:val="0"/>
                <w:sz w:val="24"/>
                <w:szCs w:val="24"/>
                <w:lang w:val="es-PE"/>
              </w:rPr>
              <w:t>Instalación de sistema de seguridad</w:t>
            </w:r>
          </w:p>
        </w:tc>
        <w:tc>
          <w:tcPr>
            <w:tcW w:w="2027" w:type="dxa"/>
          </w:tcPr>
          <w:p w:rsidR="00E70006" w:rsidRPr="009D651F" w:rsidRDefault="00E70006" w:rsidP="00510C5F">
            <w:pPr>
              <w:pStyle w:val="Textoindependiente"/>
              <w:spacing w:line="276" w:lineRule="auto"/>
              <w:jc w:val="right"/>
              <w:rPr>
                <w:i w:val="0"/>
                <w:sz w:val="24"/>
                <w:szCs w:val="24"/>
                <w:lang w:val="es-PE"/>
              </w:rPr>
            </w:pPr>
            <w:r>
              <w:rPr>
                <w:i w:val="0"/>
                <w:sz w:val="24"/>
                <w:szCs w:val="24"/>
                <w:lang w:val="es-PE"/>
              </w:rPr>
              <w:t>650</w:t>
            </w:r>
            <w:r w:rsidRPr="009D651F">
              <w:rPr>
                <w:i w:val="0"/>
                <w:sz w:val="24"/>
                <w:szCs w:val="24"/>
                <w:lang w:val="es-PE"/>
              </w:rPr>
              <w:t>.00</w:t>
            </w:r>
          </w:p>
        </w:tc>
      </w:tr>
      <w:tr w:rsidR="00E70006" w:rsidRPr="00D56B39" w:rsidTr="00510C5F">
        <w:trPr>
          <w:trHeight w:val="159"/>
        </w:trPr>
        <w:tc>
          <w:tcPr>
            <w:tcW w:w="6675" w:type="dxa"/>
          </w:tcPr>
          <w:p w:rsidR="00E70006" w:rsidRPr="00D56B39" w:rsidRDefault="00E70006" w:rsidP="00510C5F">
            <w:pPr>
              <w:pStyle w:val="Textoindependiente"/>
              <w:spacing w:line="276" w:lineRule="auto"/>
              <w:jc w:val="left"/>
              <w:rPr>
                <w:i w:val="0"/>
                <w:sz w:val="24"/>
                <w:szCs w:val="24"/>
                <w:lang w:val="es-PE"/>
              </w:rPr>
            </w:pPr>
            <w:r w:rsidRPr="00D56B39">
              <w:rPr>
                <w:i w:val="0"/>
                <w:sz w:val="24"/>
                <w:szCs w:val="24"/>
                <w:lang w:val="es-PE"/>
              </w:rPr>
              <w:t>Techo Canopy</w:t>
            </w:r>
          </w:p>
        </w:tc>
        <w:tc>
          <w:tcPr>
            <w:tcW w:w="2027" w:type="dxa"/>
          </w:tcPr>
          <w:p w:rsidR="00E70006" w:rsidRPr="009D651F" w:rsidRDefault="00E70006" w:rsidP="00510C5F">
            <w:pPr>
              <w:pStyle w:val="Textoindependiente"/>
              <w:spacing w:line="276" w:lineRule="auto"/>
              <w:jc w:val="right"/>
              <w:rPr>
                <w:i w:val="0"/>
                <w:sz w:val="24"/>
                <w:szCs w:val="24"/>
                <w:lang w:val="es-PE"/>
              </w:rPr>
            </w:pPr>
            <w:r>
              <w:rPr>
                <w:i w:val="0"/>
                <w:sz w:val="24"/>
                <w:szCs w:val="24"/>
                <w:lang w:val="es-PE"/>
              </w:rPr>
              <w:t>6</w:t>
            </w:r>
            <w:r w:rsidRPr="009D651F">
              <w:rPr>
                <w:i w:val="0"/>
                <w:sz w:val="24"/>
                <w:szCs w:val="24"/>
                <w:lang w:val="es-PE"/>
              </w:rPr>
              <w:t>,250.00</w:t>
            </w:r>
          </w:p>
        </w:tc>
      </w:tr>
      <w:tr w:rsidR="00E70006" w:rsidRPr="00D56B39" w:rsidTr="00510C5F">
        <w:trPr>
          <w:trHeight w:val="159"/>
        </w:trPr>
        <w:tc>
          <w:tcPr>
            <w:tcW w:w="8702" w:type="dxa"/>
            <w:gridSpan w:val="2"/>
          </w:tcPr>
          <w:p w:rsidR="00E70006" w:rsidRPr="009D651F" w:rsidRDefault="00E70006" w:rsidP="00510C5F">
            <w:pPr>
              <w:pStyle w:val="Textoindependiente"/>
              <w:spacing w:line="276" w:lineRule="auto"/>
              <w:jc w:val="left"/>
              <w:rPr>
                <w:b/>
                <w:i w:val="0"/>
                <w:sz w:val="24"/>
                <w:szCs w:val="24"/>
                <w:lang w:val="es-PE"/>
              </w:rPr>
            </w:pPr>
            <w:r w:rsidRPr="009D651F">
              <w:rPr>
                <w:rFonts w:eastAsiaTheme="minorHAnsi"/>
                <w:b/>
                <w:i w:val="0"/>
                <w:sz w:val="24"/>
                <w:szCs w:val="24"/>
                <w:lang w:val="es-PE" w:eastAsia="en-US"/>
              </w:rPr>
              <w:t>COMBUSTIBLES LIQUIDOS</w:t>
            </w:r>
          </w:p>
        </w:tc>
      </w:tr>
      <w:tr w:rsidR="00E70006" w:rsidRPr="00D56B39" w:rsidTr="00510C5F">
        <w:trPr>
          <w:trHeight w:val="159"/>
        </w:trPr>
        <w:tc>
          <w:tcPr>
            <w:tcW w:w="6675" w:type="dxa"/>
          </w:tcPr>
          <w:p w:rsidR="00E70006" w:rsidRPr="00D56B39" w:rsidRDefault="00E70006" w:rsidP="00510C5F">
            <w:pPr>
              <w:pStyle w:val="Encabezado"/>
              <w:tabs>
                <w:tab w:val="clear" w:pos="4419"/>
                <w:tab w:val="clear" w:pos="8838"/>
              </w:tabs>
              <w:rPr>
                <w:rFonts w:cs="Times New Roman"/>
                <w:szCs w:val="24"/>
              </w:rPr>
            </w:pPr>
            <w:r w:rsidRPr="00D56B39">
              <w:rPr>
                <w:rFonts w:cs="Times New Roman"/>
                <w:szCs w:val="24"/>
              </w:rPr>
              <w:t>Equipamiento</w:t>
            </w:r>
          </w:p>
        </w:tc>
        <w:tc>
          <w:tcPr>
            <w:tcW w:w="2027" w:type="dxa"/>
          </w:tcPr>
          <w:p w:rsidR="00E70006" w:rsidRPr="009D651F" w:rsidRDefault="002E1AAE" w:rsidP="00510C5F">
            <w:pPr>
              <w:pStyle w:val="Textoindependiente"/>
              <w:spacing w:line="276" w:lineRule="auto"/>
              <w:jc w:val="right"/>
              <w:rPr>
                <w:i w:val="0"/>
                <w:sz w:val="24"/>
                <w:szCs w:val="24"/>
                <w:lang w:val="es-PE"/>
              </w:rPr>
            </w:pPr>
            <w:r>
              <w:rPr>
                <w:i w:val="0"/>
                <w:sz w:val="24"/>
                <w:szCs w:val="24"/>
                <w:lang w:val="es-PE"/>
              </w:rPr>
              <w:t>2</w:t>
            </w:r>
            <w:r w:rsidR="00E70006">
              <w:rPr>
                <w:i w:val="0"/>
                <w:sz w:val="24"/>
                <w:szCs w:val="24"/>
                <w:lang w:val="es-PE"/>
              </w:rPr>
              <w:t>2,540.00</w:t>
            </w:r>
          </w:p>
        </w:tc>
      </w:tr>
      <w:tr w:rsidR="00E70006" w:rsidRPr="00D56B39" w:rsidTr="00510C5F">
        <w:trPr>
          <w:trHeight w:val="159"/>
        </w:trPr>
        <w:tc>
          <w:tcPr>
            <w:tcW w:w="6675" w:type="dxa"/>
          </w:tcPr>
          <w:p w:rsidR="00E70006" w:rsidRPr="00D56B39" w:rsidRDefault="00E70006" w:rsidP="00510C5F">
            <w:pPr>
              <w:pStyle w:val="Encabezado"/>
              <w:tabs>
                <w:tab w:val="clear" w:pos="4419"/>
                <w:tab w:val="clear" w:pos="8838"/>
              </w:tabs>
              <w:rPr>
                <w:rFonts w:cs="Times New Roman"/>
                <w:szCs w:val="24"/>
              </w:rPr>
            </w:pPr>
            <w:r w:rsidRPr="00D56B39">
              <w:rPr>
                <w:rFonts w:cs="Times New Roman"/>
                <w:szCs w:val="24"/>
              </w:rPr>
              <w:t>Trabajos Metalmecánicas</w:t>
            </w:r>
          </w:p>
        </w:tc>
        <w:tc>
          <w:tcPr>
            <w:tcW w:w="2027" w:type="dxa"/>
          </w:tcPr>
          <w:p w:rsidR="00E70006" w:rsidRPr="009D651F" w:rsidRDefault="00E70006" w:rsidP="00510C5F">
            <w:pPr>
              <w:pStyle w:val="Textoindependiente"/>
              <w:spacing w:line="276" w:lineRule="auto"/>
              <w:jc w:val="right"/>
              <w:rPr>
                <w:i w:val="0"/>
                <w:sz w:val="24"/>
                <w:szCs w:val="24"/>
                <w:lang w:val="es-PE"/>
              </w:rPr>
            </w:pPr>
            <w:r>
              <w:rPr>
                <w:i w:val="0"/>
                <w:sz w:val="24"/>
                <w:szCs w:val="24"/>
                <w:lang w:val="es-PE"/>
              </w:rPr>
              <w:t>1,000.00</w:t>
            </w:r>
          </w:p>
        </w:tc>
      </w:tr>
      <w:tr w:rsidR="00E70006" w:rsidRPr="00D56B39" w:rsidTr="00510C5F">
        <w:trPr>
          <w:trHeight w:val="159"/>
        </w:trPr>
        <w:tc>
          <w:tcPr>
            <w:tcW w:w="6675" w:type="dxa"/>
          </w:tcPr>
          <w:p w:rsidR="00E70006" w:rsidRPr="00D56B39" w:rsidRDefault="00E70006" w:rsidP="00510C5F">
            <w:pPr>
              <w:pStyle w:val="Textoindependiente"/>
              <w:spacing w:line="276" w:lineRule="auto"/>
              <w:jc w:val="left"/>
              <w:rPr>
                <w:b/>
                <w:i w:val="0"/>
                <w:sz w:val="24"/>
                <w:szCs w:val="24"/>
                <w:lang w:val="es-PE"/>
              </w:rPr>
            </w:pPr>
            <w:r w:rsidRPr="00D56B39">
              <w:rPr>
                <w:i w:val="0"/>
                <w:sz w:val="24"/>
                <w:szCs w:val="24"/>
                <w:lang w:val="es-PE"/>
              </w:rPr>
              <w:t>Instalaciones de Equipos</w:t>
            </w:r>
          </w:p>
        </w:tc>
        <w:tc>
          <w:tcPr>
            <w:tcW w:w="2027" w:type="dxa"/>
          </w:tcPr>
          <w:p w:rsidR="00E70006" w:rsidRPr="009D651F" w:rsidRDefault="00E70006" w:rsidP="00510C5F">
            <w:pPr>
              <w:pStyle w:val="Textoindependiente"/>
              <w:spacing w:line="276" w:lineRule="auto"/>
              <w:jc w:val="right"/>
              <w:rPr>
                <w:i w:val="0"/>
                <w:sz w:val="24"/>
                <w:szCs w:val="24"/>
                <w:lang w:val="es-PE"/>
              </w:rPr>
            </w:pPr>
            <w:r>
              <w:rPr>
                <w:i w:val="0"/>
                <w:sz w:val="24"/>
                <w:szCs w:val="24"/>
                <w:lang w:val="es-PE"/>
              </w:rPr>
              <w:t>1,670.00</w:t>
            </w:r>
          </w:p>
        </w:tc>
      </w:tr>
      <w:tr w:rsidR="00E70006" w:rsidRPr="00D56B39" w:rsidTr="00510C5F">
        <w:trPr>
          <w:trHeight w:val="159"/>
        </w:trPr>
        <w:tc>
          <w:tcPr>
            <w:tcW w:w="6675" w:type="dxa"/>
          </w:tcPr>
          <w:p w:rsidR="00E70006" w:rsidRPr="00D56B39" w:rsidRDefault="00E70006" w:rsidP="00510C5F">
            <w:pPr>
              <w:pStyle w:val="Textoindependiente"/>
              <w:spacing w:line="276" w:lineRule="auto"/>
              <w:jc w:val="left"/>
              <w:rPr>
                <w:b/>
                <w:i w:val="0"/>
                <w:sz w:val="24"/>
                <w:szCs w:val="24"/>
                <w:lang w:val="es-PE"/>
              </w:rPr>
            </w:pPr>
            <w:r w:rsidRPr="00D56B39">
              <w:rPr>
                <w:i w:val="0"/>
                <w:sz w:val="24"/>
                <w:szCs w:val="24"/>
                <w:lang w:val="es-PE"/>
              </w:rPr>
              <w:t>Instalación de equipos</w:t>
            </w:r>
          </w:p>
        </w:tc>
        <w:tc>
          <w:tcPr>
            <w:tcW w:w="2027" w:type="dxa"/>
          </w:tcPr>
          <w:p w:rsidR="00E70006" w:rsidRPr="009D651F" w:rsidRDefault="00E70006" w:rsidP="00510C5F">
            <w:pPr>
              <w:pStyle w:val="Textoindependiente"/>
              <w:spacing w:line="276" w:lineRule="auto"/>
              <w:jc w:val="right"/>
              <w:rPr>
                <w:i w:val="0"/>
                <w:sz w:val="24"/>
                <w:szCs w:val="24"/>
                <w:lang w:val="es-PE"/>
              </w:rPr>
            </w:pPr>
            <w:r>
              <w:rPr>
                <w:i w:val="0"/>
                <w:sz w:val="24"/>
                <w:szCs w:val="24"/>
                <w:lang w:val="es-PE"/>
              </w:rPr>
              <w:t>1,430.00</w:t>
            </w:r>
          </w:p>
        </w:tc>
      </w:tr>
      <w:tr w:rsidR="00E70006" w:rsidRPr="00D56B39" w:rsidTr="00510C5F">
        <w:trPr>
          <w:trHeight w:val="70"/>
        </w:trPr>
        <w:tc>
          <w:tcPr>
            <w:tcW w:w="6675" w:type="dxa"/>
          </w:tcPr>
          <w:p w:rsidR="00E70006" w:rsidRPr="00D56B39" w:rsidRDefault="00E70006" w:rsidP="00510C5F">
            <w:pPr>
              <w:pStyle w:val="Textoindependiente"/>
              <w:spacing w:line="276" w:lineRule="auto"/>
              <w:jc w:val="left"/>
              <w:rPr>
                <w:b/>
                <w:i w:val="0"/>
                <w:sz w:val="24"/>
                <w:szCs w:val="24"/>
                <w:lang w:val="es-PE"/>
              </w:rPr>
            </w:pPr>
            <w:r w:rsidRPr="00D56B39">
              <w:rPr>
                <w:i w:val="0"/>
                <w:sz w:val="24"/>
                <w:szCs w:val="24"/>
                <w:lang w:val="es-PE"/>
              </w:rPr>
              <w:t>Instalación de línea de tuberías</w:t>
            </w:r>
          </w:p>
        </w:tc>
        <w:tc>
          <w:tcPr>
            <w:tcW w:w="2027" w:type="dxa"/>
          </w:tcPr>
          <w:p w:rsidR="00E70006" w:rsidRPr="009D651F" w:rsidRDefault="00E70006" w:rsidP="00510C5F">
            <w:pPr>
              <w:pStyle w:val="Textoindependiente"/>
              <w:spacing w:line="276" w:lineRule="auto"/>
              <w:jc w:val="right"/>
              <w:rPr>
                <w:i w:val="0"/>
                <w:sz w:val="24"/>
                <w:szCs w:val="24"/>
                <w:lang w:val="es-PE"/>
              </w:rPr>
            </w:pPr>
            <w:r>
              <w:rPr>
                <w:i w:val="0"/>
                <w:sz w:val="24"/>
                <w:szCs w:val="24"/>
                <w:lang w:val="es-PE"/>
              </w:rPr>
              <w:t>2,100.00</w:t>
            </w:r>
          </w:p>
        </w:tc>
      </w:tr>
      <w:tr w:rsidR="00E70006" w:rsidRPr="00D56B39" w:rsidTr="00510C5F">
        <w:trPr>
          <w:trHeight w:val="159"/>
        </w:trPr>
        <w:tc>
          <w:tcPr>
            <w:tcW w:w="6675" w:type="dxa"/>
          </w:tcPr>
          <w:p w:rsidR="00E70006" w:rsidRPr="00D56B39" w:rsidRDefault="00E70006" w:rsidP="00510C5F">
            <w:pPr>
              <w:pStyle w:val="Textoindependiente"/>
              <w:spacing w:line="276" w:lineRule="auto"/>
              <w:jc w:val="left"/>
              <w:rPr>
                <w:b/>
                <w:i w:val="0"/>
                <w:sz w:val="24"/>
                <w:szCs w:val="24"/>
                <w:lang w:val="es-PE"/>
              </w:rPr>
            </w:pPr>
            <w:r w:rsidRPr="00D56B39">
              <w:rPr>
                <w:i w:val="0"/>
                <w:sz w:val="24"/>
                <w:szCs w:val="24"/>
                <w:lang w:val="es-PE"/>
              </w:rPr>
              <w:t>Instalaciones eléctricas</w:t>
            </w:r>
          </w:p>
        </w:tc>
        <w:tc>
          <w:tcPr>
            <w:tcW w:w="2027" w:type="dxa"/>
          </w:tcPr>
          <w:p w:rsidR="00E70006" w:rsidRPr="009D651F" w:rsidRDefault="00E70006" w:rsidP="00510C5F">
            <w:pPr>
              <w:pStyle w:val="Textoindependiente"/>
              <w:spacing w:line="276" w:lineRule="auto"/>
              <w:jc w:val="right"/>
              <w:rPr>
                <w:i w:val="0"/>
                <w:sz w:val="24"/>
                <w:szCs w:val="24"/>
                <w:lang w:val="es-PE"/>
              </w:rPr>
            </w:pPr>
            <w:r>
              <w:rPr>
                <w:i w:val="0"/>
                <w:sz w:val="24"/>
                <w:szCs w:val="24"/>
                <w:lang w:val="es-PE"/>
              </w:rPr>
              <w:t>640.00</w:t>
            </w:r>
          </w:p>
        </w:tc>
      </w:tr>
      <w:tr w:rsidR="00E70006" w:rsidRPr="00D56B39" w:rsidTr="00510C5F">
        <w:trPr>
          <w:trHeight w:val="159"/>
        </w:trPr>
        <w:tc>
          <w:tcPr>
            <w:tcW w:w="6675" w:type="dxa"/>
          </w:tcPr>
          <w:p w:rsidR="00E70006" w:rsidRPr="00D56B39" w:rsidRDefault="00E70006" w:rsidP="00510C5F">
            <w:pPr>
              <w:pStyle w:val="Textoindependiente"/>
              <w:spacing w:line="276" w:lineRule="auto"/>
              <w:jc w:val="left"/>
              <w:rPr>
                <w:i w:val="0"/>
                <w:sz w:val="24"/>
                <w:szCs w:val="24"/>
                <w:lang w:val="es-PE"/>
              </w:rPr>
            </w:pPr>
            <w:r w:rsidRPr="00D56B39">
              <w:rPr>
                <w:i w:val="0"/>
                <w:sz w:val="24"/>
                <w:szCs w:val="24"/>
                <w:lang w:val="es-PE"/>
              </w:rPr>
              <w:t>Instalación de sistema de protección catódica</w:t>
            </w:r>
          </w:p>
        </w:tc>
        <w:tc>
          <w:tcPr>
            <w:tcW w:w="2027" w:type="dxa"/>
          </w:tcPr>
          <w:p w:rsidR="00E70006" w:rsidRPr="009D651F" w:rsidRDefault="00E70006" w:rsidP="00510C5F">
            <w:pPr>
              <w:pStyle w:val="Textoindependiente"/>
              <w:spacing w:line="276" w:lineRule="auto"/>
              <w:jc w:val="right"/>
              <w:rPr>
                <w:i w:val="0"/>
                <w:sz w:val="24"/>
                <w:szCs w:val="24"/>
                <w:lang w:val="es-PE"/>
              </w:rPr>
            </w:pPr>
            <w:r>
              <w:rPr>
                <w:i w:val="0"/>
                <w:sz w:val="24"/>
                <w:szCs w:val="24"/>
                <w:lang w:val="es-PE"/>
              </w:rPr>
              <w:t>1,600.00</w:t>
            </w:r>
          </w:p>
        </w:tc>
      </w:tr>
      <w:tr w:rsidR="00E70006" w:rsidRPr="00D56B39" w:rsidTr="00510C5F">
        <w:trPr>
          <w:trHeight w:val="159"/>
        </w:trPr>
        <w:tc>
          <w:tcPr>
            <w:tcW w:w="8702" w:type="dxa"/>
            <w:gridSpan w:val="2"/>
            <w:vAlign w:val="center"/>
          </w:tcPr>
          <w:p w:rsidR="00E70006" w:rsidRPr="009D651F" w:rsidRDefault="00E70006" w:rsidP="00510C5F">
            <w:pPr>
              <w:pStyle w:val="Textoindependiente"/>
              <w:spacing w:line="276" w:lineRule="auto"/>
              <w:jc w:val="left"/>
              <w:rPr>
                <w:i w:val="0"/>
                <w:sz w:val="24"/>
                <w:szCs w:val="24"/>
                <w:lang w:val="es-PE"/>
              </w:rPr>
            </w:pPr>
            <w:r w:rsidRPr="009D651F">
              <w:rPr>
                <w:b/>
                <w:i w:val="0"/>
                <w:sz w:val="24"/>
                <w:szCs w:val="24"/>
                <w:lang w:val="es-PE"/>
              </w:rPr>
              <w:t>GLP</w:t>
            </w:r>
          </w:p>
        </w:tc>
      </w:tr>
      <w:tr w:rsidR="00E70006" w:rsidRPr="00D56B39" w:rsidTr="00510C5F">
        <w:trPr>
          <w:trHeight w:val="159"/>
        </w:trPr>
        <w:tc>
          <w:tcPr>
            <w:tcW w:w="6675" w:type="dxa"/>
          </w:tcPr>
          <w:p w:rsidR="00E70006" w:rsidRPr="00D56B39" w:rsidRDefault="00E70006" w:rsidP="00510C5F">
            <w:pPr>
              <w:pStyle w:val="Textoindependiente"/>
              <w:spacing w:line="276" w:lineRule="auto"/>
              <w:jc w:val="left"/>
              <w:rPr>
                <w:i w:val="0"/>
                <w:sz w:val="24"/>
                <w:szCs w:val="24"/>
                <w:lang w:val="es-PE"/>
              </w:rPr>
            </w:pPr>
            <w:r w:rsidRPr="00D56B39">
              <w:rPr>
                <w:i w:val="0"/>
                <w:sz w:val="24"/>
                <w:szCs w:val="24"/>
                <w:lang w:val="es-PE"/>
              </w:rPr>
              <w:t>Equipamiento</w:t>
            </w:r>
          </w:p>
        </w:tc>
        <w:tc>
          <w:tcPr>
            <w:tcW w:w="2027" w:type="dxa"/>
          </w:tcPr>
          <w:p w:rsidR="00E70006" w:rsidRPr="009D651F" w:rsidRDefault="00E70006" w:rsidP="00510C5F">
            <w:pPr>
              <w:pStyle w:val="Textoindependiente"/>
              <w:spacing w:line="276" w:lineRule="auto"/>
              <w:jc w:val="right"/>
              <w:rPr>
                <w:i w:val="0"/>
                <w:sz w:val="24"/>
                <w:szCs w:val="24"/>
                <w:lang w:val="es-PE"/>
              </w:rPr>
            </w:pPr>
            <w:r>
              <w:rPr>
                <w:i w:val="0"/>
                <w:sz w:val="24"/>
                <w:szCs w:val="24"/>
                <w:lang w:val="es-PE"/>
              </w:rPr>
              <w:t>35,000.00</w:t>
            </w:r>
          </w:p>
        </w:tc>
      </w:tr>
      <w:tr w:rsidR="00E70006" w:rsidRPr="00D56B39" w:rsidTr="00510C5F">
        <w:trPr>
          <w:trHeight w:val="159"/>
        </w:trPr>
        <w:tc>
          <w:tcPr>
            <w:tcW w:w="6675" w:type="dxa"/>
          </w:tcPr>
          <w:p w:rsidR="00E70006" w:rsidRPr="00D56B39" w:rsidRDefault="00E70006" w:rsidP="00510C5F">
            <w:pPr>
              <w:pStyle w:val="Encabezado"/>
              <w:tabs>
                <w:tab w:val="clear" w:pos="4419"/>
                <w:tab w:val="clear" w:pos="8838"/>
              </w:tabs>
              <w:rPr>
                <w:rFonts w:cs="Times New Roman"/>
                <w:szCs w:val="24"/>
              </w:rPr>
            </w:pPr>
            <w:r w:rsidRPr="00D56B39">
              <w:rPr>
                <w:rFonts w:cs="Times New Roman"/>
                <w:szCs w:val="24"/>
              </w:rPr>
              <w:t>Trabajos Metalmecánicas</w:t>
            </w:r>
          </w:p>
        </w:tc>
        <w:tc>
          <w:tcPr>
            <w:tcW w:w="2027" w:type="dxa"/>
          </w:tcPr>
          <w:p w:rsidR="00E70006" w:rsidRPr="009D651F" w:rsidRDefault="00E70006" w:rsidP="00510C5F">
            <w:pPr>
              <w:pStyle w:val="Textoindependiente"/>
              <w:spacing w:line="276" w:lineRule="auto"/>
              <w:jc w:val="right"/>
              <w:rPr>
                <w:i w:val="0"/>
                <w:sz w:val="24"/>
                <w:szCs w:val="24"/>
                <w:lang w:val="es-PE"/>
              </w:rPr>
            </w:pPr>
            <w:r>
              <w:rPr>
                <w:i w:val="0"/>
                <w:sz w:val="24"/>
                <w:szCs w:val="24"/>
                <w:lang w:val="es-PE"/>
              </w:rPr>
              <w:t>5,500.00</w:t>
            </w:r>
          </w:p>
        </w:tc>
      </w:tr>
      <w:tr w:rsidR="00E70006" w:rsidRPr="00D56B39" w:rsidTr="00510C5F">
        <w:trPr>
          <w:trHeight w:val="159"/>
        </w:trPr>
        <w:tc>
          <w:tcPr>
            <w:tcW w:w="6675" w:type="dxa"/>
          </w:tcPr>
          <w:p w:rsidR="00E70006" w:rsidRPr="00D56B39" w:rsidRDefault="00E70006" w:rsidP="00510C5F">
            <w:pPr>
              <w:pStyle w:val="Textoindependiente"/>
              <w:spacing w:line="276" w:lineRule="auto"/>
              <w:jc w:val="left"/>
              <w:rPr>
                <w:b/>
                <w:i w:val="0"/>
                <w:sz w:val="24"/>
                <w:szCs w:val="24"/>
                <w:lang w:val="es-PE"/>
              </w:rPr>
            </w:pPr>
            <w:r w:rsidRPr="00D56B39">
              <w:rPr>
                <w:i w:val="0"/>
                <w:sz w:val="24"/>
                <w:szCs w:val="24"/>
                <w:lang w:val="es-PE"/>
              </w:rPr>
              <w:t>Instalaciones de Equipos</w:t>
            </w:r>
          </w:p>
        </w:tc>
        <w:tc>
          <w:tcPr>
            <w:tcW w:w="2027" w:type="dxa"/>
          </w:tcPr>
          <w:p w:rsidR="00E70006" w:rsidRPr="009D651F" w:rsidRDefault="00E70006" w:rsidP="00510C5F">
            <w:pPr>
              <w:pStyle w:val="Textoindependiente"/>
              <w:spacing w:line="276" w:lineRule="auto"/>
              <w:jc w:val="right"/>
              <w:rPr>
                <w:i w:val="0"/>
                <w:sz w:val="24"/>
                <w:szCs w:val="24"/>
                <w:lang w:val="es-PE"/>
              </w:rPr>
            </w:pPr>
            <w:r>
              <w:rPr>
                <w:i w:val="0"/>
                <w:sz w:val="24"/>
                <w:szCs w:val="24"/>
                <w:lang w:val="es-PE"/>
              </w:rPr>
              <w:t>2,410.00</w:t>
            </w:r>
          </w:p>
        </w:tc>
      </w:tr>
      <w:tr w:rsidR="00E70006" w:rsidRPr="00D56B39" w:rsidTr="00510C5F">
        <w:trPr>
          <w:trHeight w:val="159"/>
        </w:trPr>
        <w:tc>
          <w:tcPr>
            <w:tcW w:w="6675" w:type="dxa"/>
          </w:tcPr>
          <w:p w:rsidR="00E70006" w:rsidRPr="00FE1D9F" w:rsidRDefault="00E70006" w:rsidP="00510C5F">
            <w:pPr>
              <w:pStyle w:val="Textoindependiente"/>
              <w:spacing w:line="276" w:lineRule="auto"/>
              <w:jc w:val="left"/>
              <w:rPr>
                <w:i w:val="0"/>
                <w:sz w:val="24"/>
                <w:szCs w:val="24"/>
                <w:lang w:val="es-PE"/>
              </w:rPr>
            </w:pPr>
            <w:r w:rsidRPr="00D56B39">
              <w:rPr>
                <w:i w:val="0"/>
                <w:sz w:val="24"/>
                <w:szCs w:val="24"/>
                <w:lang w:val="es-PE"/>
              </w:rPr>
              <w:t xml:space="preserve">Instalación de equipos </w:t>
            </w:r>
          </w:p>
        </w:tc>
        <w:tc>
          <w:tcPr>
            <w:tcW w:w="2027" w:type="dxa"/>
          </w:tcPr>
          <w:p w:rsidR="00E70006" w:rsidRPr="009D651F" w:rsidRDefault="00E70006" w:rsidP="00510C5F">
            <w:pPr>
              <w:pStyle w:val="Textoindependiente"/>
              <w:spacing w:line="276" w:lineRule="auto"/>
              <w:jc w:val="right"/>
              <w:rPr>
                <w:i w:val="0"/>
                <w:sz w:val="24"/>
                <w:szCs w:val="24"/>
                <w:lang w:val="es-PE"/>
              </w:rPr>
            </w:pPr>
            <w:r>
              <w:rPr>
                <w:i w:val="0"/>
                <w:sz w:val="24"/>
                <w:szCs w:val="24"/>
                <w:lang w:val="es-PE"/>
              </w:rPr>
              <w:t>5,120.00</w:t>
            </w:r>
          </w:p>
        </w:tc>
      </w:tr>
      <w:tr w:rsidR="00E70006" w:rsidRPr="00D56B39" w:rsidTr="00510C5F">
        <w:trPr>
          <w:trHeight w:val="159"/>
        </w:trPr>
        <w:tc>
          <w:tcPr>
            <w:tcW w:w="6675" w:type="dxa"/>
          </w:tcPr>
          <w:p w:rsidR="00E70006" w:rsidRPr="00D56B39" w:rsidRDefault="00E70006" w:rsidP="00510C5F">
            <w:pPr>
              <w:pStyle w:val="Textoindependiente"/>
              <w:spacing w:line="276" w:lineRule="auto"/>
              <w:jc w:val="left"/>
              <w:rPr>
                <w:b/>
                <w:i w:val="0"/>
                <w:sz w:val="24"/>
                <w:szCs w:val="24"/>
                <w:lang w:val="es-PE"/>
              </w:rPr>
            </w:pPr>
            <w:r w:rsidRPr="00D56B39">
              <w:rPr>
                <w:i w:val="0"/>
                <w:sz w:val="24"/>
                <w:szCs w:val="24"/>
                <w:lang w:val="es-PE"/>
              </w:rPr>
              <w:t>Instalación de línea de tuberías</w:t>
            </w:r>
          </w:p>
        </w:tc>
        <w:tc>
          <w:tcPr>
            <w:tcW w:w="2027" w:type="dxa"/>
          </w:tcPr>
          <w:p w:rsidR="00E70006" w:rsidRPr="009D651F" w:rsidRDefault="00E70006" w:rsidP="00510C5F">
            <w:pPr>
              <w:pStyle w:val="Textoindependiente"/>
              <w:spacing w:line="276" w:lineRule="auto"/>
              <w:jc w:val="right"/>
              <w:rPr>
                <w:i w:val="0"/>
                <w:sz w:val="24"/>
                <w:szCs w:val="24"/>
                <w:lang w:val="es-PE"/>
              </w:rPr>
            </w:pPr>
            <w:r>
              <w:rPr>
                <w:i w:val="0"/>
                <w:sz w:val="24"/>
                <w:szCs w:val="24"/>
                <w:lang w:val="es-PE"/>
              </w:rPr>
              <w:t>4,300.00</w:t>
            </w:r>
          </w:p>
        </w:tc>
      </w:tr>
      <w:tr w:rsidR="00E70006" w:rsidRPr="00D56B39" w:rsidTr="00510C5F">
        <w:trPr>
          <w:trHeight w:val="159"/>
        </w:trPr>
        <w:tc>
          <w:tcPr>
            <w:tcW w:w="6675" w:type="dxa"/>
          </w:tcPr>
          <w:p w:rsidR="00E70006" w:rsidRPr="00D56B39" w:rsidRDefault="00E70006" w:rsidP="00510C5F">
            <w:pPr>
              <w:pStyle w:val="Textoindependiente"/>
              <w:spacing w:line="276" w:lineRule="auto"/>
              <w:jc w:val="left"/>
              <w:rPr>
                <w:b/>
                <w:i w:val="0"/>
                <w:sz w:val="24"/>
                <w:szCs w:val="24"/>
                <w:lang w:val="es-PE"/>
              </w:rPr>
            </w:pPr>
            <w:r w:rsidRPr="00D56B39">
              <w:rPr>
                <w:i w:val="0"/>
                <w:sz w:val="24"/>
                <w:szCs w:val="24"/>
                <w:lang w:val="es-PE"/>
              </w:rPr>
              <w:t>Instalaciones eléctricas</w:t>
            </w:r>
          </w:p>
        </w:tc>
        <w:tc>
          <w:tcPr>
            <w:tcW w:w="2027" w:type="dxa"/>
          </w:tcPr>
          <w:p w:rsidR="00E70006" w:rsidRPr="009D651F" w:rsidRDefault="00E70006" w:rsidP="00510C5F">
            <w:pPr>
              <w:pStyle w:val="Textoindependiente"/>
              <w:spacing w:line="276" w:lineRule="auto"/>
              <w:jc w:val="right"/>
              <w:rPr>
                <w:i w:val="0"/>
                <w:sz w:val="24"/>
                <w:szCs w:val="24"/>
                <w:lang w:val="es-PE"/>
              </w:rPr>
            </w:pPr>
            <w:r>
              <w:rPr>
                <w:i w:val="0"/>
                <w:sz w:val="24"/>
                <w:szCs w:val="24"/>
                <w:lang w:val="es-PE"/>
              </w:rPr>
              <w:t>1,320.00</w:t>
            </w:r>
          </w:p>
        </w:tc>
      </w:tr>
      <w:tr w:rsidR="00E70006" w:rsidRPr="00D56B39" w:rsidTr="00510C5F">
        <w:trPr>
          <w:trHeight w:val="159"/>
        </w:trPr>
        <w:tc>
          <w:tcPr>
            <w:tcW w:w="6675" w:type="dxa"/>
          </w:tcPr>
          <w:p w:rsidR="00E70006" w:rsidRPr="00D56B39" w:rsidRDefault="00E70006" w:rsidP="00510C5F">
            <w:pPr>
              <w:pStyle w:val="Textoindependiente"/>
              <w:spacing w:line="276" w:lineRule="auto"/>
              <w:jc w:val="left"/>
              <w:rPr>
                <w:b/>
                <w:i w:val="0"/>
                <w:sz w:val="24"/>
                <w:szCs w:val="24"/>
                <w:lang w:val="es-PE"/>
              </w:rPr>
            </w:pPr>
            <w:r w:rsidRPr="00D56B39">
              <w:rPr>
                <w:i w:val="0"/>
                <w:sz w:val="24"/>
                <w:szCs w:val="24"/>
                <w:lang w:val="es-PE"/>
              </w:rPr>
              <w:t>Instalación de sistema de protección catódica</w:t>
            </w:r>
          </w:p>
        </w:tc>
        <w:tc>
          <w:tcPr>
            <w:tcW w:w="2027" w:type="dxa"/>
          </w:tcPr>
          <w:p w:rsidR="00E70006" w:rsidRPr="009D651F" w:rsidRDefault="00E70006" w:rsidP="00510C5F">
            <w:pPr>
              <w:pStyle w:val="Textoindependiente"/>
              <w:spacing w:line="276" w:lineRule="auto"/>
              <w:jc w:val="right"/>
              <w:rPr>
                <w:i w:val="0"/>
                <w:sz w:val="24"/>
                <w:szCs w:val="24"/>
                <w:lang w:val="es-PE"/>
              </w:rPr>
            </w:pPr>
            <w:r>
              <w:rPr>
                <w:i w:val="0"/>
                <w:sz w:val="24"/>
                <w:szCs w:val="24"/>
                <w:lang w:val="es-PE"/>
              </w:rPr>
              <w:t>3,200.00</w:t>
            </w:r>
          </w:p>
        </w:tc>
      </w:tr>
      <w:tr w:rsidR="00EC12ED" w:rsidRPr="00D56B39" w:rsidTr="00510C5F">
        <w:trPr>
          <w:trHeight w:val="159"/>
        </w:trPr>
        <w:tc>
          <w:tcPr>
            <w:tcW w:w="6675" w:type="dxa"/>
          </w:tcPr>
          <w:p w:rsidR="00EC12ED" w:rsidRPr="00D56B39" w:rsidRDefault="00EC12ED" w:rsidP="00510C5F">
            <w:pPr>
              <w:pStyle w:val="Textoindependiente"/>
              <w:spacing w:line="276" w:lineRule="auto"/>
              <w:jc w:val="left"/>
              <w:rPr>
                <w:i w:val="0"/>
                <w:sz w:val="24"/>
                <w:szCs w:val="24"/>
                <w:lang w:val="es-PE"/>
              </w:rPr>
            </w:pPr>
            <w:r>
              <w:rPr>
                <w:b/>
                <w:i w:val="0"/>
                <w:sz w:val="24"/>
                <w:szCs w:val="24"/>
                <w:lang w:val="es-PE"/>
              </w:rPr>
              <w:t>GNV</w:t>
            </w:r>
          </w:p>
        </w:tc>
        <w:tc>
          <w:tcPr>
            <w:tcW w:w="2027" w:type="dxa"/>
          </w:tcPr>
          <w:p w:rsidR="00EC12ED" w:rsidRDefault="00EC12ED" w:rsidP="00510C5F">
            <w:pPr>
              <w:pStyle w:val="Textoindependiente"/>
              <w:spacing w:line="276" w:lineRule="auto"/>
              <w:jc w:val="right"/>
              <w:rPr>
                <w:i w:val="0"/>
                <w:sz w:val="24"/>
                <w:szCs w:val="24"/>
                <w:lang w:val="es-PE"/>
              </w:rPr>
            </w:pPr>
          </w:p>
        </w:tc>
      </w:tr>
      <w:tr w:rsidR="00EC12ED" w:rsidRPr="00D56B39" w:rsidTr="00510C5F">
        <w:trPr>
          <w:trHeight w:val="159"/>
        </w:trPr>
        <w:tc>
          <w:tcPr>
            <w:tcW w:w="6675" w:type="dxa"/>
          </w:tcPr>
          <w:p w:rsidR="00EC12ED" w:rsidRPr="00D56B39" w:rsidRDefault="00EC12ED" w:rsidP="00EC12ED">
            <w:pPr>
              <w:pStyle w:val="Textoindependiente"/>
              <w:spacing w:line="276" w:lineRule="auto"/>
              <w:jc w:val="left"/>
              <w:rPr>
                <w:i w:val="0"/>
                <w:sz w:val="24"/>
                <w:szCs w:val="24"/>
                <w:lang w:val="es-PE"/>
              </w:rPr>
            </w:pPr>
            <w:r w:rsidRPr="00D56B39">
              <w:rPr>
                <w:i w:val="0"/>
                <w:sz w:val="24"/>
                <w:szCs w:val="24"/>
                <w:lang w:val="es-PE"/>
              </w:rPr>
              <w:t>Equipamiento</w:t>
            </w:r>
          </w:p>
        </w:tc>
        <w:tc>
          <w:tcPr>
            <w:tcW w:w="2027" w:type="dxa"/>
          </w:tcPr>
          <w:p w:rsidR="00EC12ED" w:rsidRPr="009D651F" w:rsidRDefault="00CF1E41" w:rsidP="00EC12ED">
            <w:pPr>
              <w:pStyle w:val="Textoindependiente"/>
              <w:spacing w:line="276" w:lineRule="auto"/>
              <w:jc w:val="right"/>
              <w:rPr>
                <w:i w:val="0"/>
                <w:sz w:val="24"/>
                <w:szCs w:val="24"/>
                <w:lang w:val="es-PE"/>
              </w:rPr>
            </w:pPr>
            <w:r>
              <w:rPr>
                <w:i w:val="0"/>
                <w:sz w:val="24"/>
                <w:szCs w:val="24"/>
                <w:lang w:val="es-PE"/>
              </w:rPr>
              <w:t>200</w:t>
            </w:r>
            <w:r w:rsidR="00EC12ED">
              <w:rPr>
                <w:i w:val="0"/>
                <w:sz w:val="24"/>
                <w:szCs w:val="24"/>
                <w:lang w:val="es-PE"/>
              </w:rPr>
              <w:t>,000.00</w:t>
            </w:r>
          </w:p>
        </w:tc>
      </w:tr>
      <w:tr w:rsidR="00EC12ED" w:rsidRPr="00D56B39" w:rsidTr="00510C5F">
        <w:trPr>
          <w:trHeight w:val="159"/>
        </w:trPr>
        <w:tc>
          <w:tcPr>
            <w:tcW w:w="6675" w:type="dxa"/>
          </w:tcPr>
          <w:p w:rsidR="00EC12ED" w:rsidRPr="00D56B39" w:rsidRDefault="00EC12ED" w:rsidP="00EC12ED">
            <w:pPr>
              <w:pStyle w:val="Encabezado"/>
              <w:tabs>
                <w:tab w:val="clear" w:pos="4419"/>
                <w:tab w:val="clear" w:pos="8838"/>
              </w:tabs>
              <w:rPr>
                <w:rFonts w:cs="Times New Roman"/>
                <w:szCs w:val="24"/>
              </w:rPr>
            </w:pPr>
            <w:r w:rsidRPr="00D56B39">
              <w:rPr>
                <w:rFonts w:cs="Times New Roman"/>
                <w:szCs w:val="24"/>
              </w:rPr>
              <w:t>Trabajos Metalmecánicas</w:t>
            </w:r>
          </w:p>
        </w:tc>
        <w:tc>
          <w:tcPr>
            <w:tcW w:w="2027" w:type="dxa"/>
          </w:tcPr>
          <w:p w:rsidR="00EC12ED" w:rsidRPr="009D651F" w:rsidRDefault="00CF1E41" w:rsidP="00EC12ED">
            <w:pPr>
              <w:pStyle w:val="Textoindependiente"/>
              <w:spacing w:line="276" w:lineRule="auto"/>
              <w:jc w:val="right"/>
              <w:rPr>
                <w:i w:val="0"/>
                <w:sz w:val="24"/>
                <w:szCs w:val="24"/>
                <w:lang w:val="es-PE"/>
              </w:rPr>
            </w:pPr>
            <w:r>
              <w:rPr>
                <w:i w:val="0"/>
                <w:sz w:val="24"/>
                <w:szCs w:val="24"/>
                <w:lang w:val="es-PE"/>
              </w:rPr>
              <w:t>30</w:t>
            </w:r>
            <w:r w:rsidR="00EC12ED">
              <w:rPr>
                <w:i w:val="0"/>
                <w:sz w:val="24"/>
                <w:szCs w:val="24"/>
                <w:lang w:val="es-PE"/>
              </w:rPr>
              <w:t>,</w:t>
            </w:r>
            <w:r>
              <w:rPr>
                <w:i w:val="0"/>
                <w:sz w:val="24"/>
                <w:szCs w:val="24"/>
                <w:lang w:val="es-PE"/>
              </w:rPr>
              <w:t>0</w:t>
            </w:r>
            <w:r w:rsidR="00EC12ED">
              <w:rPr>
                <w:i w:val="0"/>
                <w:sz w:val="24"/>
                <w:szCs w:val="24"/>
                <w:lang w:val="es-PE"/>
              </w:rPr>
              <w:t>00.00</w:t>
            </w:r>
          </w:p>
        </w:tc>
      </w:tr>
      <w:tr w:rsidR="00EC12ED" w:rsidRPr="00D56B39" w:rsidTr="00510C5F">
        <w:trPr>
          <w:trHeight w:val="159"/>
        </w:trPr>
        <w:tc>
          <w:tcPr>
            <w:tcW w:w="6675" w:type="dxa"/>
          </w:tcPr>
          <w:p w:rsidR="00EC12ED" w:rsidRPr="00D56B39" w:rsidRDefault="00EC12ED" w:rsidP="00EC12ED">
            <w:pPr>
              <w:pStyle w:val="Textoindependiente"/>
              <w:spacing w:line="276" w:lineRule="auto"/>
              <w:jc w:val="left"/>
              <w:rPr>
                <w:b/>
                <w:i w:val="0"/>
                <w:sz w:val="24"/>
                <w:szCs w:val="24"/>
                <w:lang w:val="es-PE"/>
              </w:rPr>
            </w:pPr>
            <w:r w:rsidRPr="00D56B39">
              <w:rPr>
                <w:i w:val="0"/>
                <w:sz w:val="24"/>
                <w:szCs w:val="24"/>
                <w:lang w:val="es-PE"/>
              </w:rPr>
              <w:t>Instalaciones de Equipos</w:t>
            </w:r>
          </w:p>
        </w:tc>
        <w:tc>
          <w:tcPr>
            <w:tcW w:w="2027" w:type="dxa"/>
          </w:tcPr>
          <w:p w:rsidR="00EC12ED" w:rsidRPr="009D651F" w:rsidRDefault="00CF1E41" w:rsidP="00EC12ED">
            <w:pPr>
              <w:pStyle w:val="Textoindependiente"/>
              <w:spacing w:line="276" w:lineRule="auto"/>
              <w:jc w:val="right"/>
              <w:rPr>
                <w:i w:val="0"/>
                <w:sz w:val="24"/>
                <w:szCs w:val="24"/>
                <w:lang w:val="es-PE"/>
              </w:rPr>
            </w:pPr>
            <w:r>
              <w:rPr>
                <w:i w:val="0"/>
                <w:sz w:val="24"/>
                <w:szCs w:val="24"/>
                <w:lang w:val="es-PE"/>
              </w:rPr>
              <w:t>5</w:t>
            </w:r>
            <w:r w:rsidR="00EC12ED">
              <w:rPr>
                <w:i w:val="0"/>
                <w:sz w:val="24"/>
                <w:szCs w:val="24"/>
                <w:lang w:val="es-PE"/>
              </w:rPr>
              <w:t>,</w:t>
            </w:r>
            <w:r>
              <w:rPr>
                <w:i w:val="0"/>
                <w:sz w:val="24"/>
                <w:szCs w:val="24"/>
                <w:lang w:val="es-PE"/>
              </w:rPr>
              <w:t>00</w:t>
            </w:r>
            <w:r w:rsidR="00EC12ED">
              <w:rPr>
                <w:i w:val="0"/>
                <w:sz w:val="24"/>
                <w:szCs w:val="24"/>
                <w:lang w:val="es-PE"/>
              </w:rPr>
              <w:t>0.00</w:t>
            </w:r>
          </w:p>
        </w:tc>
      </w:tr>
      <w:tr w:rsidR="00EC12ED" w:rsidRPr="00D56B39" w:rsidTr="00510C5F">
        <w:trPr>
          <w:trHeight w:val="159"/>
        </w:trPr>
        <w:tc>
          <w:tcPr>
            <w:tcW w:w="6675" w:type="dxa"/>
          </w:tcPr>
          <w:p w:rsidR="00EC12ED" w:rsidRPr="00FE1D9F" w:rsidRDefault="00EC12ED" w:rsidP="00EC12ED">
            <w:pPr>
              <w:pStyle w:val="Textoindependiente"/>
              <w:spacing w:line="276" w:lineRule="auto"/>
              <w:jc w:val="left"/>
              <w:rPr>
                <w:i w:val="0"/>
                <w:sz w:val="24"/>
                <w:szCs w:val="24"/>
                <w:lang w:val="es-PE"/>
              </w:rPr>
            </w:pPr>
            <w:r w:rsidRPr="00D56B39">
              <w:rPr>
                <w:i w:val="0"/>
                <w:sz w:val="24"/>
                <w:szCs w:val="24"/>
                <w:lang w:val="es-PE"/>
              </w:rPr>
              <w:t xml:space="preserve">Instalación de equipos </w:t>
            </w:r>
          </w:p>
        </w:tc>
        <w:tc>
          <w:tcPr>
            <w:tcW w:w="2027" w:type="dxa"/>
          </w:tcPr>
          <w:p w:rsidR="00EC12ED" w:rsidRPr="009D651F" w:rsidRDefault="00EC12ED" w:rsidP="00EC12ED">
            <w:pPr>
              <w:pStyle w:val="Textoindependiente"/>
              <w:spacing w:line="276" w:lineRule="auto"/>
              <w:jc w:val="right"/>
              <w:rPr>
                <w:i w:val="0"/>
                <w:sz w:val="24"/>
                <w:szCs w:val="24"/>
                <w:lang w:val="es-PE"/>
              </w:rPr>
            </w:pPr>
            <w:r>
              <w:rPr>
                <w:i w:val="0"/>
                <w:sz w:val="24"/>
                <w:szCs w:val="24"/>
                <w:lang w:val="es-PE"/>
              </w:rPr>
              <w:t>5,</w:t>
            </w:r>
            <w:r w:rsidR="00CF1E41">
              <w:rPr>
                <w:i w:val="0"/>
                <w:sz w:val="24"/>
                <w:szCs w:val="24"/>
                <w:lang w:val="es-PE"/>
              </w:rPr>
              <w:t>00</w:t>
            </w:r>
            <w:r>
              <w:rPr>
                <w:i w:val="0"/>
                <w:sz w:val="24"/>
                <w:szCs w:val="24"/>
                <w:lang w:val="es-PE"/>
              </w:rPr>
              <w:t>0.00</w:t>
            </w:r>
          </w:p>
        </w:tc>
      </w:tr>
      <w:tr w:rsidR="00EC12ED" w:rsidRPr="00D56B39" w:rsidTr="00510C5F">
        <w:trPr>
          <w:trHeight w:val="159"/>
        </w:trPr>
        <w:tc>
          <w:tcPr>
            <w:tcW w:w="6675" w:type="dxa"/>
          </w:tcPr>
          <w:p w:rsidR="00EC12ED" w:rsidRPr="00D56B39" w:rsidRDefault="00EC12ED" w:rsidP="00EC12ED">
            <w:pPr>
              <w:pStyle w:val="Textoindependiente"/>
              <w:spacing w:line="276" w:lineRule="auto"/>
              <w:jc w:val="left"/>
              <w:rPr>
                <w:b/>
                <w:i w:val="0"/>
                <w:sz w:val="24"/>
                <w:szCs w:val="24"/>
                <w:lang w:val="es-PE"/>
              </w:rPr>
            </w:pPr>
            <w:r w:rsidRPr="00D56B39">
              <w:rPr>
                <w:i w:val="0"/>
                <w:sz w:val="24"/>
                <w:szCs w:val="24"/>
                <w:lang w:val="es-PE"/>
              </w:rPr>
              <w:t>Instalación de línea de tuberías</w:t>
            </w:r>
          </w:p>
        </w:tc>
        <w:tc>
          <w:tcPr>
            <w:tcW w:w="2027" w:type="dxa"/>
          </w:tcPr>
          <w:p w:rsidR="00EC12ED" w:rsidRPr="009D651F" w:rsidRDefault="00CF1E41" w:rsidP="00EC12ED">
            <w:pPr>
              <w:pStyle w:val="Textoindependiente"/>
              <w:spacing w:line="276" w:lineRule="auto"/>
              <w:jc w:val="right"/>
              <w:rPr>
                <w:i w:val="0"/>
                <w:sz w:val="24"/>
                <w:szCs w:val="24"/>
                <w:lang w:val="es-PE"/>
              </w:rPr>
            </w:pPr>
            <w:r>
              <w:rPr>
                <w:i w:val="0"/>
                <w:sz w:val="24"/>
                <w:szCs w:val="24"/>
                <w:lang w:val="es-PE"/>
              </w:rPr>
              <w:t>10</w:t>
            </w:r>
            <w:r w:rsidR="00EC12ED">
              <w:rPr>
                <w:i w:val="0"/>
                <w:sz w:val="24"/>
                <w:szCs w:val="24"/>
                <w:lang w:val="es-PE"/>
              </w:rPr>
              <w:t>,</w:t>
            </w:r>
            <w:r>
              <w:rPr>
                <w:i w:val="0"/>
                <w:sz w:val="24"/>
                <w:szCs w:val="24"/>
                <w:lang w:val="es-PE"/>
              </w:rPr>
              <w:t>0</w:t>
            </w:r>
            <w:r w:rsidR="00EC12ED">
              <w:rPr>
                <w:i w:val="0"/>
                <w:sz w:val="24"/>
                <w:szCs w:val="24"/>
                <w:lang w:val="es-PE"/>
              </w:rPr>
              <w:t>00.00</w:t>
            </w:r>
          </w:p>
        </w:tc>
      </w:tr>
      <w:tr w:rsidR="00EC12ED" w:rsidRPr="00D56B39" w:rsidTr="00510C5F">
        <w:trPr>
          <w:trHeight w:val="159"/>
        </w:trPr>
        <w:tc>
          <w:tcPr>
            <w:tcW w:w="6675" w:type="dxa"/>
          </w:tcPr>
          <w:p w:rsidR="00EC12ED" w:rsidRPr="00D56B39" w:rsidRDefault="00EC12ED" w:rsidP="00EC12ED">
            <w:pPr>
              <w:pStyle w:val="Textoindependiente"/>
              <w:spacing w:line="276" w:lineRule="auto"/>
              <w:jc w:val="left"/>
              <w:rPr>
                <w:b/>
                <w:i w:val="0"/>
                <w:sz w:val="24"/>
                <w:szCs w:val="24"/>
                <w:lang w:val="es-PE"/>
              </w:rPr>
            </w:pPr>
            <w:r w:rsidRPr="00D56B39">
              <w:rPr>
                <w:i w:val="0"/>
                <w:sz w:val="24"/>
                <w:szCs w:val="24"/>
                <w:lang w:val="es-PE"/>
              </w:rPr>
              <w:t>Instalaciones eléctricas</w:t>
            </w:r>
          </w:p>
        </w:tc>
        <w:tc>
          <w:tcPr>
            <w:tcW w:w="2027" w:type="dxa"/>
          </w:tcPr>
          <w:p w:rsidR="00EC12ED" w:rsidRPr="009D651F" w:rsidRDefault="00CF1E41" w:rsidP="00EC12ED">
            <w:pPr>
              <w:pStyle w:val="Textoindependiente"/>
              <w:spacing w:line="276" w:lineRule="auto"/>
              <w:jc w:val="right"/>
              <w:rPr>
                <w:i w:val="0"/>
                <w:sz w:val="24"/>
                <w:szCs w:val="24"/>
                <w:lang w:val="es-PE"/>
              </w:rPr>
            </w:pPr>
            <w:r>
              <w:rPr>
                <w:i w:val="0"/>
                <w:sz w:val="24"/>
                <w:szCs w:val="24"/>
                <w:lang w:val="es-PE"/>
              </w:rPr>
              <w:t>8,00</w:t>
            </w:r>
            <w:r w:rsidR="00EC12ED">
              <w:rPr>
                <w:i w:val="0"/>
                <w:sz w:val="24"/>
                <w:szCs w:val="24"/>
                <w:lang w:val="es-PE"/>
              </w:rPr>
              <w:t>0.00</w:t>
            </w:r>
          </w:p>
        </w:tc>
      </w:tr>
      <w:tr w:rsidR="00EC12ED" w:rsidRPr="00D56B39" w:rsidTr="00510C5F">
        <w:trPr>
          <w:trHeight w:val="159"/>
        </w:trPr>
        <w:tc>
          <w:tcPr>
            <w:tcW w:w="6675" w:type="dxa"/>
          </w:tcPr>
          <w:p w:rsidR="00EC12ED" w:rsidRPr="00D56B39" w:rsidRDefault="00EC12ED" w:rsidP="00EC12ED">
            <w:pPr>
              <w:pStyle w:val="Textoindependiente"/>
              <w:spacing w:line="276" w:lineRule="auto"/>
              <w:jc w:val="left"/>
              <w:rPr>
                <w:b/>
                <w:i w:val="0"/>
                <w:sz w:val="24"/>
                <w:szCs w:val="24"/>
                <w:lang w:val="es-PE"/>
              </w:rPr>
            </w:pPr>
            <w:r w:rsidRPr="00D56B39">
              <w:rPr>
                <w:i w:val="0"/>
                <w:sz w:val="24"/>
                <w:szCs w:val="24"/>
                <w:lang w:val="es-PE"/>
              </w:rPr>
              <w:t>Instalación de sistema de protección catódica</w:t>
            </w:r>
          </w:p>
        </w:tc>
        <w:tc>
          <w:tcPr>
            <w:tcW w:w="2027" w:type="dxa"/>
          </w:tcPr>
          <w:p w:rsidR="00EC12ED" w:rsidRPr="009D651F" w:rsidRDefault="00EC12ED" w:rsidP="00EC12ED">
            <w:pPr>
              <w:pStyle w:val="Textoindependiente"/>
              <w:spacing w:line="276" w:lineRule="auto"/>
              <w:jc w:val="right"/>
              <w:rPr>
                <w:i w:val="0"/>
                <w:sz w:val="24"/>
                <w:szCs w:val="24"/>
                <w:lang w:val="es-PE"/>
              </w:rPr>
            </w:pPr>
            <w:r>
              <w:rPr>
                <w:i w:val="0"/>
                <w:sz w:val="24"/>
                <w:szCs w:val="24"/>
                <w:lang w:val="es-PE"/>
              </w:rPr>
              <w:t>3,200.00</w:t>
            </w:r>
          </w:p>
        </w:tc>
      </w:tr>
      <w:tr w:rsidR="00EC12ED" w:rsidRPr="00D56B39" w:rsidTr="00510C5F">
        <w:trPr>
          <w:trHeight w:val="159"/>
        </w:trPr>
        <w:tc>
          <w:tcPr>
            <w:tcW w:w="6675" w:type="dxa"/>
          </w:tcPr>
          <w:p w:rsidR="00EC12ED" w:rsidRPr="00EC12ED" w:rsidRDefault="00EC12ED" w:rsidP="00EC12ED">
            <w:pPr>
              <w:pStyle w:val="Textoindependiente"/>
              <w:spacing w:line="276" w:lineRule="auto"/>
              <w:jc w:val="left"/>
              <w:rPr>
                <w:b/>
                <w:i w:val="0"/>
                <w:sz w:val="24"/>
                <w:szCs w:val="24"/>
                <w:lang w:val="es-PE"/>
              </w:rPr>
            </w:pPr>
            <w:r w:rsidRPr="00EC12ED">
              <w:rPr>
                <w:b/>
                <w:i w:val="0"/>
                <w:sz w:val="24"/>
                <w:szCs w:val="24"/>
                <w:lang w:val="es-PE"/>
              </w:rPr>
              <w:lastRenderedPageBreak/>
              <w:t xml:space="preserve">TOTAL </w:t>
            </w:r>
          </w:p>
        </w:tc>
        <w:tc>
          <w:tcPr>
            <w:tcW w:w="2027" w:type="dxa"/>
          </w:tcPr>
          <w:p w:rsidR="00EC12ED" w:rsidRDefault="00EC12ED" w:rsidP="00EC12ED">
            <w:pPr>
              <w:pStyle w:val="Textoindependiente"/>
              <w:spacing w:line="276" w:lineRule="auto"/>
              <w:jc w:val="right"/>
              <w:rPr>
                <w:i w:val="0"/>
                <w:sz w:val="24"/>
                <w:szCs w:val="24"/>
                <w:lang w:val="es-PE"/>
              </w:rPr>
            </w:pPr>
          </w:p>
        </w:tc>
      </w:tr>
    </w:tbl>
    <w:p w:rsidR="00B32433" w:rsidRPr="00FE449A" w:rsidRDefault="00E70006" w:rsidP="00B32433">
      <w:pPr>
        <w:pStyle w:val="Cuerpodeltexto20"/>
        <w:shd w:val="clear" w:color="auto" w:fill="auto"/>
        <w:spacing w:line="360" w:lineRule="auto"/>
        <w:ind w:firstLine="0"/>
        <w:rPr>
          <w:rFonts w:cs="Times New Roman"/>
          <w:color w:val="000000"/>
          <w:szCs w:val="24"/>
          <w:lang w:eastAsia="es-PE"/>
        </w:rPr>
      </w:pPr>
      <w:r w:rsidRPr="00FE449A">
        <w:rPr>
          <w:rFonts w:cs="Times New Roman"/>
          <w:color w:val="000000"/>
          <w:szCs w:val="24"/>
          <w:lang w:eastAsia="es-PE"/>
        </w:rPr>
        <w:t xml:space="preserve">El monto estimado de la inversión es de </w:t>
      </w:r>
      <w:r w:rsidRPr="007F62F6">
        <w:rPr>
          <w:rFonts w:cs="Times New Roman"/>
          <w:color w:val="000000"/>
          <w:szCs w:val="24"/>
          <w:lang w:eastAsia="es-PE"/>
        </w:rPr>
        <w:t xml:space="preserve">$ </w:t>
      </w:r>
      <w:r w:rsidR="008E7DDA">
        <w:rPr>
          <w:rFonts w:cs="Times New Roman"/>
          <w:sz w:val="22"/>
        </w:rPr>
        <w:t>363</w:t>
      </w:r>
      <w:r w:rsidR="007F62F6">
        <w:rPr>
          <w:rFonts w:cs="Times New Roman"/>
          <w:sz w:val="22"/>
        </w:rPr>
        <w:t xml:space="preserve">, </w:t>
      </w:r>
      <w:r w:rsidR="008E7DDA">
        <w:rPr>
          <w:rFonts w:cs="Times New Roman"/>
          <w:sz w:val="22"/>
        </w:rPr>
        <w:t>420</w:t>
      </w:r>
      <w:r w:rsidR="007F62F6" w:rsidRPr="00285D66">
        <w:rPr>
          <w:rFonts w:cs="Times New Roman"/>
          <w:sz w:val="22"/>
        </w:rPr>
        <w:t xml:space="preserve">.00 dólares </w:t>
      </w:r>
      <w:r w:rsidR="002E1AAE">
        <w:rPr>
          <w:rFonts w:cs="Times New Roman"/>
          <w:color w:val="000000"/>
          <w:szCs w:val="24"/>
          <w:lang w:eastAsia="es-PE"/>
        </w:rPr>
        <w:t>(</w:t>
      </w:r>
      <w:r w:rsidR="001E2B9F">
        <w:rPr>
          <w:rFonts w:cs="Times New Roman"/>
          <w:color w:val="000000"/>
          <w:szCs w:val="24"/>
          <w:lang w:eastAsia="es-PE"/>
        </w:rPr>
        <w:t>Trescientos sesenta y tres mil</w:t>
      </w:r>
      <w:r>
        <w:rPr>
          <w:rFonts w:cs="Times New Roman"/>
          <w:color w:val="000000"/>
          <w:szCs w:val="24"/>
          <w:lang w:eastAsia="es-PE"/>
        </w:rPr>
        <w:t xml:space="preserve">, </w:t>
      </w:r>
      <w:r w:rsidR="001E2B9F">
        <w:rPr>
          <w:rFonts w:cs="Times New Roman"/>
          <w:color w:val="000000"/>
          <w:szCs w:val="24"/>
          <w:lang w:eastAsia="es-PE"/>
        </w:rPr>
        <w:t>cuatro</w:t>
      </w:r>
      <w:r>
        <w:rPr>
          <w:rFonts w:cs="Times New Roman"/>
          <w:color w:val="000000"/>
          <w:szCs w:val="24"/>
          <w:lang w:eastAsia="es-PE"/>
        </w:rPr>
        <w:t xml:space="preserve">cientos veinte con 00/100 </w:t>
      </w:r>
      <w:r w:rsidRPr="00FE449A">
        <w:rPr>
          <w:rFonts w:cs="Times New Roman"/>
          <w:color w:val="000000"/>
          <w:szCs w:val="24"/>
          <w:lang w:eastAsia="es-PE"/>
        </w:rPr>
        <w:t>Dólares Americanos</w:t>
      </w:r>
      <w:r w:rsidR="00EC12ED">
        <w:rPr>
          <w:rFonts w:cs="Times New Roman"/>
          <w:color w:val="000000"/>
          <w:szCs w:val="24"/>
          <w:lang w:eastAsia="es-PE"/>
        </w:rPr>
        <w:t>)</w:t>
      </w:r>
    </w:p>
    <w:p w:rsidR="009B0C7E" w:rsidRPr="0058377B" w:rsidRDefault="009B0C7E" w:rsidP="00DF4BA4">
      <w:pPr>
        <w:pStyle w:val="Prrafodelista"/>
        <w:widowControl w:val="0"/>
        <w:numPr>
          <w:ilvl w:val="0"/>
          <w:numId w:val="2"/>
        </w:numPr>
        <w:autoSpaceDE w:val="0"/>
        <w:autoSpaceDN w:val="0"/>
        <w:adjustRightInd w:val="0"/>
        <w:spacing w:after="0" w:line="360" w:lineRule="auto"/>
        <w:ind w:right="74"/>
        <w:jc w:val="both"/>
        <w:rPr>
          <w:rFonts w:cs="Times New Roman"/>
          <w:b/>
          <w:color w:val="000000"/>
          <w:szCs w:val="24"/>
          <w:lang w:eastAsia="es-PE"/>
        </w:rPr>
      </w:pPr>
      <w:r w:rsidRPr="0058377B">
        <w:rPr>
          <w:rFonts w:cs="Times New Roman"/>
          <w:b/>
          <w:color w:val="000000"/>
          <w:szCs w:val="24"/>
          <w:lang w:eastAsia="es-PE"/>
        </w:rPr>
        <w:t xml:space="preserve">UBICACIÓN FÍSICA DEL </w:t>
      </w:r>
      <w:r w:rsidR="002E1AAE" w:rsidRPr="0058377B">
        <w:rPr>
          <w:rFonts w:cs="Times New Roman"/>
          <w:b/>
          <w:color w:val="000000"/>
          <w:szCs w:val="24"/>
          <w:lang w:eastAsia="es-PE"/>
        </w:rPr>
        <w:t xml:space="preserve">ESTABLECIMIENTO: </w:t>
      </w:r>
    </w:p>
    <w:p w:rsidR="00EC12ED" w:rsidRPr="001E2B9F" w:rsidRDefault="00EC12ED" w:rsidP="00EC12ED">
      <w:pPr>
        <w:pStyle w:val="Ttulo9"/>
        <w:spacing w:before="0" w:line="276" w:lineRule="auto"/>
        <w:jc w:val="both"/>
        <w:rPr>
          <w:rFonts w:ascii="Times New Roman" w:eastAsiaTheme="minorHAnsi" w:hAnsi="Times New Roman" w:cs="Times New Roman"/>
          <w:color w:val="000000" w:themeColor="text1"/>
          <w:szCs w:val="24"/>
          <w:lang w:val="es-PE" w:eastAsia="en-US"/>
        </w:rPr>
      </w:pPr>
      <w:r w:rsidRPr="001E2B9F">
        <w:rPr>
          <w:rFonts w:ascii="Times New Roman" w:hAnsi="Times New Roman" w:cs="Times New Roman"/>
          <w:szCs w:val="24"/>
        </w:rPr>
        <w:t>AV. PAUL POBLET LIND. UC. 12079-PARCELA H-40</w:t>
      </w:r>
      <w:r w:rsidR="00B13926" w:rsidRPr="001E2B9F">
        <w:rPr>
          <w:rFonts w:ascii="Times New Roman" w:hAnsi="Times New Roman" w:cs="Times New Roman"/>
          <w:szCs w:val="24"/>
        </w:rPr>
        <w:t>,</w:t>
      </w:r>
      <w:r w:rsidRPr="001E2B9F">
        <w:rPr>
          <w:rFonts w:ascii="Times New Roman" w:hAnsi="Times New Roman" w:cs="Times New Roman"/>
          <w:szCs w:val="24"/>
        </w:rPr>
        <w:t xml:space="preserve"> MANCHAY BAJO - VALLE LURIN - ZONA 3</w:t>
      </w:r>
      <w:r w:rsidRPr="001E2B9F">
        <w:rPr>
          <w:rFonts w:ascii="Times New Roman" w:eastAsiaTheme="minorHAnsi" w:hAnsi="Times New Roman" w:cs="Times New Roman"/>
          <w:color w:val="000000" w:themeColor="text1"/>
          <w:szCs w:val="24"/>
          <w:lang w:val="es-PE" w:eastAsia="en-US"/>
        </w:rPr>
        <w:t>, DISTRITO PACHACAMAC, PROVINCIA DE LIMA Y DEPARTAMENTO DE LIMA.</w:t>
      </w:r>
    </w:p>
    <w:p w:rsidR="007653BD" w:rsidRPr="000C516A" w:rsidRDefault="00851919" w:rsidP="00E05867">
      <w:pPr>
        <w:spacing w:after="0" w:line="360" w:lineRule="auto"/>
        <w:jc w:val="center"/>
        <w:rPr>
          <w:rFonts w:eastAsia="Times New Roman" w:cs="Times New Roman"/>
          <w:color w:val="000000"/>
          <w:szCs w:val="24"/>
          <w:lang w:eastAsia="es-PE"/>
        </w:rPr>
      </w:pPr>
      <w:r>
        <w:rPr>
          <w:noProof/>
          <w:lang w:eastAsia="es-PE"/>
        </w:rPr>
        <w:drawing>
          <wp:inline distT="0" distB="0" distL="0" distR="0">
            <wp:extent cx="2233930" cy="2705100"/>
            <wp:effectExtent l="76200" t="76200" r="128270" b="133350"/>
            <wp:docPr id="249" name="Imagen 249" descr="Distrito de Pachacamac en Lima Metropolit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strito de Pachacamac en Lima Metropolitana"/>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33930" cy="27051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noProof/>
          <w:lang w:eastAsia="es-PE"/>
        </w:rPr>
        <w:drawing>
          <wp:inline distT="0" distB="0" distL="0" distR="0" wp14:anchorId="58F507A4" wp14:editId="48CDBC54">
            <wp:extent cx="2730500" cy="2679700"/>
            <wp:effectExtent l="76200" t="76200" r="127000" b="139700"/>
            <wp:docPr id="235" name="Imagen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r="21250" b="17265"/>
                    <a:stretch/>
                  </pic:blipFill>
                  <pic:spPr bwMode="auto">
                    <a:xfrm>
                      <a:off x="0" y="0"/>
                      <a:ext cx="2730500" cy="2679700"/>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0E5262" w:rsidRDefault="009B0C7E" w:rsidP="000E5262">
      <w:pPr>
        <w:spacing w:after="0" w:line="360" w:lineRule="auto"/>
        <w:jc w:val="center"/>
        <w:rPr>
          <w:rFonts w:eastAsia="Times New Roman" w:cs="Times New Roman"/>
          <w:color w:val="000000"/>
          <w:sz w:val="20"/>
          <w:szCs w:val="24"/>
          <w:lang w:eastAsia="es-PE"/>
        </w:rPr>
      </w:pPr>
      <w:r w:rsidRPr="009B0C7E">
        <w:rPr>
          <w:rFonts w:eastAsia="Times New Roman" w:cs="Times New Roman"/>
          <w:color w:val="000000"/>
          <w:sz w:val="20"/>
          <w:szCs w:val="24"/>
          <w:lang w:eastAsia="es-PE"/>
        </w:rPr>
        <w:t xml:space="preserve">Fig. Nº 1: Plano Distrital de </w:t>
      </w:r>
      <w:r w:rsidR="00A41C05">
        <w:rPr>
          <w:rFonts w:eastAsia="Times New Roman" w:cs="Times New Roman"/>
          <w:color w:val="000000"/>
          <w:sz w:val="20"/>
          <w:szCs w:val="24"/>
          <w:lang w:eastAsia="es-PE"/>
        </w:rPr>
        <w:t>L</w:t>
      </w:r>
      <w:r w:rsidR="00D046EB">
        <w:rPr>
          <w:rFonts w:eastAsia="Times New Roman" w:cs="Times New Roman"/>
          <w:color w:val="000000"/>
          <w:sz w:val="20"/>
          <w:szCs w:val="24"/>
          <w:lang w:eastAsia="es-PE"/>
        </w:rPr>
        <w:t>ima y Pachacamac</w:t>
      </w:r>
    </w:p>
    <w:p w:rsidR="000E5262" w:rsidRDefault="001E2B9F" w:rsidP="009B0C7E">
      <w:pPr>
        <w:spacing w:after="0" w:line="360" w:lineRule="auto"/>
        <w:jc w:val="center"/>
        <w:rPr>
          <w:rFonts w:eastAsia="Times New Roman" w:cs="Times New Roman"/>
          <w:color w:val="000000"/>
          <w:sz w:val="20"/>
          <w:szCs w:val="24"/>
          <w:lang w:eastAsia="es-PE"/>
        </w:rPr>
      </w:pPr>
      <w:r>
        <w:rPr>
          <w:noProof/>
          <w:lang w:eastAsia="es-PE"/>
        </w:rPr>
        <w:lastRenderedPageBreak/>
        <mc:AlternateContent>
          <mc:Choice Requires="wps">
            <w:drawing>
              <wp:anchor distT="0" distB="0" distL="114300" distR="114300" simplePos="0" relativeHeight="252166144" behindDoc="0" locked="0" layoutInCell="1" allowOverlap="1">
                <wp:simplePos x="0" y="0"/>
                <wp:positionH relativeFrom="column">
                  <wp:posOffset>626745</wp:posOffset>
                </wp:positionH>
                <wp:positionV relativeFrom="paragraph">
                  <wp:posOffset>2803525</wp:posOffset>
                </wp:positionV>
                <wp:extent cx="1084883" cy="165341"/>
                <wp:effectExtent l="0" t="209550" r="0" b="215900"/>
                <wp:wrapNone/>
                <wp:docPr id="379" name="Cuadro de texto 379"/>
                <wp:cNvGraphicFramePr/>
                <a:graphic xmlns:a="http://schemas.openxmlformats.org/drawingml/2006/main">
                  <a:graphicData uri="http://schemas.microsoft.com/office/word/2010/wordprocessingShape">
                    <wps:wsp>
                      <wps:cNvSpPr txBox="1"/>
                      <wps:spPr>
                        <a:xfrm rot="20210666">
                          <a:off x="0" y="0"/>
                          <a:ext cx="1084883" cy="165341"/>
                        </a:xfrm>
                        <a:prstGeom prst="rect">
                          <a:avLst/>
                        </a:prstGeom>
                        <a:solidFill>
                          <a:schemeClr val="lt1"/>
                        </a:solidFill>
                        <a:ln w="6350">
                          <a:noFill/>
                        </a:ln>
                      </wps:spPr>
                      <wps:txbx>
                        <w:txbxContent>
                          <w:p w:rsidR="00C755B5" w:rsidRPr="002E0460" w:rsidRDefault="00C755B5">
                            <w:pPr>
                              <w:rPr>
                                <w:b/>
                                <w:bCs/>
                                <w:sz w:val="2"/>
                                <w:szCs w:val="2"/>
                                <w:lang w:val="es-419"/>
                              </w:rPr>
                            </w:pPr>
                            <w:r w:rsidRPr="002E0460">
                              <w:rPr>
                                <w:b/>
                                <w:bCs/>
                                <w:sz w:val="10"/>
                                <w:szCs w:val="8"/>
                                <w:lang w:val="es-419"/>
                              </w:rPr>
                              <w:t xml:space="preserve">AV. VICTOR MALASQUEZ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379" o:spid="_x0000_s1029" type="#_x0000_t202" style="position:absolute;left:0;text-align:left;margin-left:49.35pt;margin-top:220.75pt;width:85.4pt;height:13pt;rotation:-1517523fd;z-index:25216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" fillcolor="white [3201]" stroked="f" strokeweight=".5pt">
                <v:textbox>
                  <w:txbxContent>
                    <w:p w:rsidR="00C755B5" w:rsidRPr="002E0460" w:rsidRDefault="00C755B5">
                      <w:pPr>
                        <w:rPr>
                          <w:b/>
                          <w:bCs/>
                          <w:sz w:val="2"/>
                          <w:szCs w:val="2"/>
                          <w:lang w:val="es-419"/>
                        </w:rPr>
                      </w:pPr>
                      <w:r w:rsidRPr="002E0460">
                        <w:rPr>
                          <w:b/>
                          <w:bCs/>
                          <w:sz w:val="10"/>
                          <w:szCs w:val="8"/>
                          <w:lang w:val="es-419"/>
                        </w:rPr>
                        <w:t xml:space="preserve">AV. VICTOR MALASQUEZ </w:t>
                      </w:r>
                    </w:p>
                  </w:txbxContent>
                </v:textbox>
              </v:shape>
            </w:pict>
          </mc:Fallback>
        </mc:AlternateContent>
      </w:r>
      <w:r w:rsidR="000E5262">
        <w:rPr>
          <w:noProof/>
          <w:lang w:eastAsia="es-PE"/>
        </w:rPr>
        <w:drawing>
          <wp:inline distT="0" distB="0" distL="0" distR="0" wp14:anchorId="13E49652" wp14:editId="3C9EC5C4">
            <wp:extent cx="5213824" cy="3238500"/>
            <wp:effectExtent l="76200" t="76200" r="139700" b="13335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7055" t="4121" r="4927" b="3175"/>
                    <a:stretch/>
                  </pic:blipFill>
                  <pic:spPr bwMode="auto">
                    <a:xfrm flipV="1">
                      <a:off x="0" y="0"/>
                      <a:ext cx="5315740" cy="330180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696C4B" w:rsidRDefault="00D97327" w:rsidP="00D97327">
      <w:pPr>
        <w:spacing w:after="0" w:line="360" w:lineRule="auto"/>
        <w:jc w:val="center"/>
        <w:rPr>
          <w:rFonts w:eastAsia="Times New Roman" w:cs="Times New Roman"/>
          <w:color w:val="000000"/>
          <w:sz w:val="20"/>
          <w:szCs w:val="24"/>
          <w:lang w:eastAsia="es-PE"/>
        </w:rPr>
        <w:sectPr w:rsidR="00696C4B" w:rsidSect="00434F91">
          <w:headerReference w:type="default" r:id="rId13"/>
          <w:footerReference w:type="default" r:id="rId14"/>
          <w:headerReference w:type="first" r:id="rId15"/>
          <w:footerReference w:type="first" r:id="rId16"/>
          <w:pgSz w:w="11906" w:h="16838" w:code="9"/>
          <w:pgMar w:top="1417" w:right="1701" w:bottom="1417" w:left="1701" w:header="708" w:footer="0" w:gutter="0"/>
          <w:pgNumType w:start="0"/>
          <w:cols w:space="708"/>
          <w:docGrid w:linePitch="360"/>
        </w:sectPr>
      </w:pPr>
      <w:r>
        <w:rPr>
          <w:rFonts w:eastAsia="Times New Roman" w:cs="Times New Roman"/>
          <w:color w:val="000000"/>
          <w:sz w:val="20"/>
          <w:szCs w:val="24"/>
          <w:lang w:eastAsia="es-PE"/>
        </w:rPr>
        <w:t>Fig. Nº 2: Plano De Manchay Bajo</w:t>
      </w:r>
    </w:p>
    <w:p w:rsidR="00696C4B" w:rsidRDefault="001E2B9F" w:rsidP="006518C1">
      <w:pPr>
        <w:spacing w:after="0" w:line="360" w:lineRule="auto"/>
        <w:jc w:val="center"/>
        <w:rPr>
          <w:rFonts w:eastAsia="Times New Roman" w:cs="Times New Roman"/>
          <w:color w:val="000000"/>
          <w:sz w:val="20"/>
          <w:szCs w:val="24"/>
          <w:lang w:eastAsia="es-PE"/>
        </w:rPr>
        <w:sectPr w:rsidR="00696C4B" w:rsidSect="00D21A14">
          <w:pgSz w:w="16838" w:h="11906" w:orient="landscape" w:code="9"/>
          <w:pgMar w:top="1560" w:right="1417" w:bottom="1701" w:left="1417" w:header="708" w:footer="0" w:gutter="0"/>
          <w:pgNumType w:start="0"/>
          <w:cols w:space="708"/>
          <w:docGrid w:linePitch="360"/>
        </w:sectPr>
      </w:pPr>
      <w:r>
        <w:rPr>
          <w:noProof/>
          <w:lang w:eastAsia="es-PE"/>
        </w:rPr>
        <w:lastRenderedPageBreak/>
        <mc:AlternateContent>
          <mc:Choice Requires="wps">
            <w:drawing>
              <wp:anchor distT="0" distB="0" distL="114300" distR="114300" simplePos="0" relativeHeight="252162048" behindDoc="0" locked="0" layoutInCell="1" allowOverlap="1" wp14:anchorId="3F7618B7" wp14:editId="309EFE9F">
                <wp:simplePos x="0" y="0"/>
                <wp:positionH relativeFrom="column">
                  <wp:posOffset>4767585</wp:posOffset>
                </wp:positionH>
                <wp:positionV relativeFrom="paragraph">
                  <wp:posOffset>2412816</wp:posOffset>
                </wp:positionV>
                <wp:extent cx="881545" cy="124076"/>
                <wp:effectExtent l="19050" t="57150" r="13970" b="85725"/>
                <wp:wrapNone/>
                <wp:docPr id="456" name="Flecha derecha 456"/>
                <wp:cNvGraphicFramePr/>
                <a:graphic xmlns:a="http://schemas.openxmlformats.org/drawingml/2006/main">
                  <a:graphicData uri="http://schemas.microsoft.com/office/word/2010/wordprocessingShape">
                    <wps:wsp>
                      <wps:cNvSpPr/>
                      <wps:spPr>
                        <a:xfrm rot="10258437">
                          <a:off x="0" y="0"/>
                          <a:ext cx="881545" cy="124076"/>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05159645"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derecha 456" o:spid="_x0000_s1026" type="#_x0000_t13" style="position:absolute;margin-left:375.4pt;margin-top:190pt;width:69.4pt;height:9.75pt;rotation:11204949fd;z-index:25216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" adj="20080" fillcolor="red" strokecolor="red" strokeweight="1pt"/>
            </w:pict>
          </mc:Fallback>
        </mc:AlternateContent>
      </w:r>
      <w:r>
        <w:rPr>
          <w:noProof/>
          <w:lang w:eastAsia="es-PE"/>
        </w:rPr>
        <mc:AlternateContent>
          <mc:Choice Requires="wps">
            <w:drawing>
              <wp:anchor distT="0" distB="0" distL="114300" distR="114300" simplePos="0" relativeHeight="252161024" behindDoc="0" locked="0" layoutInCell="1" allowOverlap="1" wp14:anchorId="02BF8404" wp14:editId="08384B1F">
                <wp:simplePos x="0" y="0"/>
                <wp:positionH relativeFrom="column">
                  <wp:posOffset>5668010</wp:posOffset>
                </wp:positionH>
                <wp:positionV relativeFrom="paragraph">
                  <wp:posOffset>2237740</wp:posOffset>
                </wp:positionV>
                <wp:extent cx="1741017" cy="299923"/>
                <wp:effectExtent l="0" t="0" r="12065" b="24130"/>
                <wp:wrapNone/>
                <wp:docPr id="455" name="Cuadro de texto 455"/>
                <wp:cNvGraphicFramePr/>
                <a:graphic xmlns:a="http://schemas.openxmlformats.org/drawingml/2006/main">
                  <a:graphicData uri="http://schemas.microsoft.com/office/word/2010/wordprocessingShape">
                    <wps:wsp>
                      <wps:cNvSpPr txBox="1"/>
                      <wps:spPr>
                        <a:xfrm>
                          <a:off x="0" y="0"/>
                          <a:ext cx="1741017" cy="299923"/>
                        </a:xfrm>
                        <a:prstGeom prst="rect">
                          <a:avLst/>
                        </a:prstGeom>
                        <a:solidFill>
                          <a:schemeClr val="lt1"/>
                        </a:solid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C755B5" w:rsidRPr="006B1595" w:rsidRDefault="00C755B5">
                            <w:pPr>
                              <w:rPr>
                                <w:b/>
                                <w:color w:val="FF0000"/>
                              </w:rPr>
                            </w:pPr>
                            <w:r w:rsidRPr="006B1595">
                              <w:rPr>
                                <w:b/>
                                <w:color w:val="FF0000"/>
                              </w:rPr>
                              <w:t>ESTABLECIMIENTO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BF8404" id="Cuadro de texto 455" o:spid="_x0000_s1030" type="#_x0000_t202" style="position:absolute;left:0;text-align:left;margin-left:446.3pt;margin-top:176.2pt;width:137.1pt;height:23.6pt;z-index:25216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" fillcolor="white [3201]" strokecolor="red" strokeweight=".5pt">
                <v:textbox>
                  <w:txbxContent>
                    <w:p w:rsidR="00C755B5" w:rsidRPr="006B1595" w:rsidRDefault="00C755B5">
                      <w:pPr>
                        <w:rPr>
                          <w:b/>
                          <w:color w:val="FF0000"/>
                        </w:rPr>
                      </w:pPr>
                      <w:r w:rsidRPr="006B1595">
                        <w:rPr>
                          <w:b/>
                          <w:color w:val="FF0000"/>
                        </w:rPr>
                        <w:t>ESTABLECIMIENTO</w:t>
                      </w:r>
                    </w:p>
                  </w:txbxContent>
                </v:textbox>
              </v:shape>
            </w:pict>
          </mc:Fallback>
        </mc:AlternateContent>
      </w:r>
      <w:r>
        <w:rPr>
          <w:noProof/>
          <w:lang w:eastAsia="es-PE"/>
        </w:rPr>
        <mc:AlternateContent>
          <mc:Choice Requires="wps">
            <w:drawing>
              <wp:anchor distT="0" distB="0" distL="114300" distR="114300" simplePos="0" relativeHeight="252163072" behindDoc="0" locked="0" layoutInCell="1" allowOverlap="1" wp14:anchorId="5C262F21" wp14:editId="3FEAE93C">
                <wp:simplePos x="0" y="0"/>
                <wp:positionH relativeFrom="column">
                  <wp:posOffset>1682750</wp:posOffset>
                </wp:positionH>
                <wp:positionV relativeFrom="paragraph">
                  <wp:posOffset>-211455</wp:posOffset>
                </wp:positionV>
                <wp:extent cx="6159398" cy="358445"/>
                <wp:effectExtent l="0" t="0" r="0" b="3810"/>
                <wp:wrapNone/>
                <wp:docPr id="457" name="Cuadro de texto 457"/>
                <wp:cNvGraphicFramePr/>
                <a:graphic xmlns:a="http://schemas.openxmlformats.org/drawingml/2006/main">
                  <a:graphicData uri="http://schemas.microsoft.com/office/word/2010/wordprocessingShape">
                    <wps:wsp>
                      <wps:cNvSpPr txBox="1"/>
                      <wps:spPr>
                        <a:xfrm>
                          <a:off x="0" y="0"/>
                          <a:ext cx="6159398" cy="3584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755B5" w:rsidRPr="001E2B9F" w:rsidRDefault="00C755B5" w:rsidP="006B1595">
                            <w:pPr>
                              <w:jc w:val="center"/>
                              <w:rPr>
                                <w:b/>
                                <w:szCs w:val="18"/>
                                <w:lang w:val="es-419"/>
                              </w:rPr>
                            </w:pPr>
                            <w:r w:rsidRPr="001E2B9F">
                              <w:rPr>
                                <w:b/>
                                <w:szCs w:val="18"/>
                                <w:lang w:val="es-419"/>
                              </w:rPr>
                              <w:t>CROQUIS DE UBICACION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C262F21" id="Cuadro de texto 457" o:spid="_x0000_s1031" type="#_x0000_t202" style="position:absolute;left:0;text-align:left;margin-left:132.5pt;margin-top:-16.65pt;width:485pt;height:28.2pt;z-index:2521630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" filled="f" stroked="f" strokeweight=".5pt">
                <v:textbox>
                  <w:txbxContent>
                    <w:p w:rsidR="00C755B5" w:rsidRPr="001E2B9F" w:rsidRDefault="00C755B5" w:rsidP="006B1595">
                      <w:pPr>
                        <w:jc w:val="center"/>
                        <w:rPr>
                          <w:b/>
                          <w:szCs w:val="18"/>
                          <w:lang w:val="es-419"/>
                        </w:rPr>
                      </w:pPr>
                      <w:r w:rsidRPr="001E2B9F">
                        <w:rPr>
                          <w:b/>
                          <w:szCs w:val="18"/>
                          <w:lang w:val="es-419"/>
                        </w:rPr>
                        <w:t>CROQUIS DE UBICACION</w:t>
                      </w:r>
                    </w:p>
                  </w:txbxContent>
                </v:textbox>
              </v:shape>
            </w:pict>
          </mc:Fallback>
        </mc:AlternateContent>
      </w:r>
      <w:r w:rsidR="00D21A14">
        <w:rPr>
          <w:noProof/>
          <w:lang w:eastAsia="es-PE"/>
        </w:rPr>
        <mc:AlternateContent>
          <mc:Choice Requires="wps">
            <w:drawing>
              <wp:anchor distT="0" distB="0" distL="114300" distR="114300" simplePos="0" relativeHeight="252165120" behindDoc="0" locked="0" layoutInCell="1" allowOverlap="1" wp14:anchorId="277DDB38" wp14:editId="224FB090">
                <wp:simplePos x="0" y="0"/>
                <wp:positionH relativeFrom="column">
                  <wp:posOffset>1820926</wp:posOffset>
                </wp:positionH>
                <wp:positionV relativeFrom="paragraph">
                  <wp:posOffset>4874260</wp:posOffset>
                </wp:positionV>
                <wp:extent cx="6159398" cy="358445"/>
                <wp:effectExtent l="0" t="0" r="0" b="3810"/>
                <wp:wrapNone/>
                <wp:docPr id="458" name="Cuadro de texto 458"/>
                <wp:cNvGraphicFramePr/>
                <a:graphic xmlns:a="http://schemas.openxmlformats.org/drawingml/2006/main">
                  <a:graphicData uri="http://schemas.microsoft.com/office/word/2010/wordprocessingShape">
                    <wps:wsp>
                      <wps:cNvSpPr txBox="1"/>
                      <wps:spPr>
                        <a:xfrm>
                          <a:off x="0" y="0"/>
                          <a:ext cx="6159398" cy="358445"/>
                        </a:xfrm>
                        <a:prstGeom prst="rect">
                          <a:avLst/>
                        </a:prstGeom>
                        <a:noFill/>
                        <a:ln w="6350">
                          <a:noFill/>
                        </a:ln>
                        <a:effectLst/>
                      </wps:spPr>
                      <wps:txbx>
                        <w:txbxContent>
                          <w:p w:rsidR="00C755B5" w:rsidRPr="001E2B9F" w:rsidRDefault="00C755B5" w:rsidP="006518C1">
                            <w:pPr>
                              <w:jc w:val="center"/>
                              <w:rPr>
                                <w:bCs/>
                                <w:sz w:val="20"/>
                              </w:rPr>
                            </w:pPr>
                            <w:r w:rsidRPr="001E2B9F">
                              <w:rPr>
                                <w:bCs/>
                                <w:sz w:val="20"/>
                              </w:rPr>
                              <w:t>Fig.  03</w:t>
                            </w:r>
                            <w:r>
                              <w:rPr>
                                <w:bCs/>
                                <w:sz w:val="20"/>
                              </w:rPr>
                              <w:t xml:space="preserve">: </w:t>
                            </w:r>
                            <w:r>
                              <w:rPr>
                                <w:rFonts w:eastAsia="Times New Roman" w:cs="Times New Roman"/>
                                <w:bCs/>
                                <w:color w:val="000000"/>
                                <w:sz w:val="20"/>
                                <w:szCs w:val="24"/>
                                <w:lang w:eastAsia="es-PE"/>
                              </w:rPr>
                              <w:t>U</w:t>
                            </w:r>
                            <w:r w:rsidRPr="001E2B9F">
                              <w:rPr>
                                <w:rFonts w:eastAsia="Times New Roman" w:cs="Times New Roman"/>
                                <w:bCs/>
                                <w:color w:val="000000"/>
                                <w:sz w:val="20"/>
                                <w:szCs w:val="24"/>
                                <w:lang w:eastAsia="es-PE"/>
                              </w:rPr>
                              <w:t xml:space="preserve">bicación </w:t>
                            </w:r>
                            <w:r>
                              <w:rPr>
                                <w:rFonts w:eastAsia="Times New Roman" w:cs="Times New Roman"/>
                                <w:bCs/>
                                <w:color w:val="000000"/>
                                <w:sz w:val="20"/>
                                <w:szCs w:val="24"/>
                                <w:lang w:eastAsia="es-PE"/>
                              </w:rPr>
                              <w:t>d</w:t>
                            </w:r>
                            <w:r w:rsidRPr="001E2B9F">
                              <w:rPr>
                                <w:rFonts w:eastAsia="Times New Roman" w:cs="Times New Roman"/>
                                <w:bCs/>
                                <w:color w:val="000000"/>
                                <w:sz w:val="20"/>
                                <w:szCs w:val="24"/>
                                <w:lang w:eastAsia="es-PE"/>
                              </w:rPr>
                              <w:t>el Establecimiento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77DDB38" id="Cuadro de texto 458" o:spid="_x0000_s1032" type="#_x0000_t202" style="position:absolute;left:0;text-align:left;margin-left:143.4pt;margin-top:383.8pt;width:485pt;height:28.2pt;z-index:252165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" filled="f" stroked="f" strokeweight=".5pt">
                <v:textbox>
                  <w:txbxContent>
                    <w:p w:rsidR="00C755B5" w:rsidRPr="001E2B9F" w:rsidRDefault="00C755B5" w:rsidP="006518C1">
                      <w:pPr>
                        <w:jc w:val="center"/>
                        <w:rPr>
                          <w:bCs/>
                          <w:sz w:val="20"/>
                        </w:rPr>
                      </w:pPr>
                      <w:r w:rsidRPr="001E2B9F">
                        <w:rPr>
                          <w:bCs/>
                          <w:sz w:val="20"/>
                        </w:rPr>
                        <w:t>Fig.  03</w:t>
                      </w:r>
                      <w:r>
                        <w:rPr>
                          <w:bCs/>
                          <w:sz w:val="20"/>
                        </w:rPr>
                        <w:t xml:space="preserve">: </w:t>
                      </w:r>
                      <w:r>
                        <w:rPr>
                          <w:rFonts w:eastAsia="Times New Roman" w:cs="Times New Roman"/>
                          <w:bCs/>
                          <w:color w:val="000000"/>
                          <w:sz w:val="20"/>
                          <w:szCs w:val="24"/>
                          <w:lang w:eastAsia="es-PE"/>
                        </w:rPr>
                        <w:t>U</w:t>
                      </w:r>
                      <w:r w:rsidRPr="001E2B9F">
                        <w:rPr>
                          <w:rFonts w:eastAsia="Times New Roman" w:cs="Times New Roman"/>
                          <w:bCs/>
                          <w:color w:val="000000"/>
                          <w:sz w:val="20"/>
                          <w:szCs w:val="24"/>
                          <w:lang w:eastAsia="es-PE"/>
                        </w:rPr>
                        <w:t xml:space="preserve">bicación </w:t>
                      </w:r>
                      <w:r>
                        <w:rPr>
                          <w:rFonts w:eastAsia="Times New Roman" w:cs="Times New Roman"/>
                          <w:bCs/>
                          <w:color w:val="000000"/>
                          <w:sz w:val="20"/>
                          <w:szCs w:val="24"/>
                          <w:lang w:eastAsia="es-PE"/>
                        </w:rPr>
                        <w:t>d</w:t>
                      </w:r>
                      <w:r w:rsidRPr="001E2B9F">
                        <w:rPr>
                          <w:rFonts w:eastAsia="Times New Roman" w:cs="Times New Roman"/>
                          <w:bCs/>
                          <w:color w:val="000000"/>
                          <w:sz w:val="20"/>
                          <w:szCs w:val="24"/>
                          <w:lang w:eastAsia="es-PE"/>
                        </w:rPr>
                        <w:t>el Establecimiento</w:t>
                      </w:r>
                    </w:p>
                  </w:txbxContent>
                </v:textbox>
              </v:shape>
            </w:pict>
          </mc:Fallback>
        </mc:AlternateContent>
      </w:r>
      <w:r w:rsidR="006B1595">
        <w:rPr>
          <w:noProof/>
          <w:lang w:eastAsia="es-PE"/>
        </w:rPr>
        <mc:AlternateContent>
          <mc:Choice Requires="wps">
            <w:drawing>
              <wp:anchor distT="0" distB="0" distL="114300" distR="114300" simplePos="0" relativeHeight="252158976" behindDoc="0" locked="0" layoutInCell="1" allowOverlap="1" wp14:anchorId="5E9AE0F1" wp14:editId="76B46CD1">
                <wp:simplePos x="0" y="0"/>
                <wp:positionH relativeFrom="column">
                  <wp:posOffset>4542663</wp:posOffset>
                </wp:positionH>
                <wp:positionV relativeFrom="paragraph">
                  <wp:posOffset>2394509</wp:posOffset>
                </wp:positionV>
                <wp:extent cx="446227" cy="380391"/>
                <wp:effectExtent l="0" t="0" r="11430" b="19685"/>
                <wp:wrapNone/>
                <wp:docPr id="453" name="Elipse 453"/>
                <wp:cNvGraphicFramePr/>
                <a:graphic xmlns:a="http://schemas.openxmlformats.org/drawingml/2006/main">
                  <a:graphicData uri="http://schemas.microsoft.com/office/word/2010/wordprocessingShape">
                    <wps:wsp>
                      <wps:cNvSpPr/>
                      <wps:spPr>
                        <a:xfrm>
                          <a:off x="0" y="0"/>
                          <a:ext cx="446227" cy="380391"/>
                        </a:xfrm>
                        <a:prstGeom prst="ellipse">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5DC23F74" id="Elipse 453" o:spid="_x0000_s1026" style="position:absolute;margin-left:357.7pt;margin-top:188.55pt;width:35.15pt;height:29.95pt;z-index:25215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" fillcolor="#ffc000 [3207]" strokecolor="#7f5f00 [1607]" strokeweight="1pt">
                <v:stroke joinstyle="miter"/>
              </v:oval>
            </w:pict>
          </mc:Fallback>
        </mc:AlternateContent>
      </w:r>
      <w:r w:rsidR="006B1595">
        <w:rPr>
          <w:noProof/>
          <w:lang w:eastAsia="es-PE"/>
        </w:rPr>
        <w:drawing>
          <wp:inline distT="0" distB="0" distL="0" distR="0" wp14:anchorId="1C97A2E2" wp14:editId="441AEB95">
            <wp:extent cx="8418296" cy="4776826"/>
            <wp:effectExtent l="76200" t="76200" r="135255" b="138430"/>
            <wp:docPr id="452" name="Imagen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2304" t="4852" r="3006" b="2135"/>
                    <a:stretch/>
                  </pic:blipFill>
                  <pic:spPr bwMode="auto">
                    <a:xfrm>
                      <a:off x="0" y="0"/>
                      <a:ext cx="8425871" cy="478112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9B0C7E" w:rsidRPr="0058377B" w:rsidRDefault="009B0C7E" w:rsidP="002E0460">
      <w:pPr>
        <w:pStyle w:val="Prrafodelista"/>
        <w:numPr>
          <w:ilvl w:val="0"/>
          <w:numId w:val="2"/>
        </w:numPr>
        <w:spacing w:after="0" w:line="276" w:lineRule="auto"/>
        <w:jc w:val="both"/>
        <w:rPr>
          <w:rFonts w:cs="Times New Roman"/>
          <w:b/>
          <w:color w:val="000000"/>
          <w:szCs w:val="24"/>
          <w:lang w:eastAsia="es-PE"/>
        </w:rPr>
      </w:pPr>
      <w:r w:rsidRPr="0058377B">
        <w:rPr>
          <w:rFonts w:cs="Times New Roman"/>
          <w:b/>
          <w:color w:val="000000"/>
          <w:szCs w:val="24"/>
          <w:lang w:eastAsia="es-PE"/>
        </w:rPr>
        <w:lastRenderedPageBreak/>
        <w:t>ZONIFICACIÓN:</w:t>
      </w:r>
    </w:p>
    <w:p w:rsidR="002E0460" w:rsidRPr="00283195" w:rsidRDefault="009B0C7E" w:rsidP="00283195">
      <w:pPr>
        <w:widowControl w:val="0"/>
        <w:autoSpaceDE w:val="0"/>
        <w:autoSpaceDN w:val="0"/>
        <w:adjustRightInd w:val="0"/>
        <w:spacing w:after="0" w:line="276" w:lineRule="auto"/>
        <w:ind w:right="74"/>
        <w:jc w:val="both"/>
        <w:rPr>
          <w:rFonts w:eastAsia="Times New Roman" w:cs="Times New Roman"/>
          <w:b/>
          <w:color w:val="000000" w:themeColor="text1"/>
          <w:szCs w:val="24"/>
          <w:u w:val="single"/>
          <w:lang w:eastAsia="es-PE"/>
        </w:rPr>
      </w:pPr>
      <w:r w:rsidRPr="009B0C7E">
        <w:rPr>
          <w:rFonts w:eastAsia="Times New Roman" w:cs="Times New Roman"/>
          <w:color w:val="000000"/>
          <w:szCs w:val="24"/>
          <w:lang w:eastAsia="es-PE"/>
        </w:rPr>
        <w:t xml:space="preserve">Conforme lo expresa la </w:t>
      </w:r>
      <w:r>
        <w:rPr>
          <w:rFonts w:eastAsia="Times New Roman" w:cs="Times New Roman"/>
          <w:color w:val="000000"/>
          <w:szCs w:val="24"/>
          <w:lang w:eastAsia="es-PE"/>
        </w:rPr>
        <w:t>M</w:t>
      </w:r>
      <w:r w:rsidRPr="009B0C7E">
        <w:rPr>
          <w:rFonts w:eastAsia="Times New Roman" w:cs="Times New Roman"/>
          <w:color w:val="000000"/>
          <w:szCs w:val="24"/>
          <w:lang w:eastAsia="es-PE"/>
        </w:rPr>
        <w:t xml:space="preserve">unicipalidad de </w:t>
      </w:r>
      <w:r w:rsidR="00D2265D">
        <w:rPr>
          <w:rFonts w:eastAsia="Times New Roman" w:cs="Times New Roman"/>
          <w:color w:val="000000"/>
          <w:szCs w:val="24"/>
          <w:lang w:eastAsia="es-PE"/>
        </w:rPr>
        <w:t>Lima</w:t>
      </w:r>
      <w:r w:rsidR="00805029">
        <w:rPr>
          <w:rFonts w:eastAsia="Times New Roman" w:cs="Times New Roman"/>
          <w:color w:val="000000"/>
          <w:szCs w:val="24"/>
          <w:lang w:eastAsia="es-PE"/>
        </w:rPr>
        <w:t xml:space="preserve"> </w:t>
      </w:r>
      <w:r w:rsidRPr="009B0C7E">
        <w:rPr>
          <w:rFonts w:eastAsia="Times New Roman" w:cs="Times New Roman"/>
          <w:color w:val="000000"/>
          <w:szCs w:val="24"/>
          <w:lang w:eastAsia="es-PE"/>
        </w:rPr>
        <w:t xml:space="preserve">el terreno donde se </w:t>
      </w:r>
      <w:r>
        <w:rPr>
          <w:rFonts w:eastAsia="Times New Roman" w:cs="Times New Roman"/>
          <w:color w:val="000000"/>
          <w:szCs w:val="24"/>
          <w:lang w:eastAsia="es-PE"/>
        </w:rPr>
        <w:t>ubicará</w:t>
      </w:r>
      <w:r w:rsidRPr="009B0C7E">
        <w:rPr>
          <w:rFonts w:eastAsia="Times New Roman" w:cs="Times New Roman"/>
          <w:color w:val="000000"/>
          <w:szCs w:val="24"/>
          <w:lang w:eastAsia="es-PE"/>
        </w:rPr>
        <w:t xml:space="preserve"> el establecimient</w:t>
      </w:r>
      <w:r w:rsidR="00D97327">
        <w:rPr>
          <w:rFonts w:eastAsia="Times New Roman" w:cs="Times New Roman"/>
          <w:color w:val="000000"/>
          <w:szCs w:val="24"/>
          <w:lang w:eastAsia="es-PE"/>
        </w:rPr>
        <w:t>o corresponde a una zonificación</w:t>
      </w:r>
      <w:r w:rsidR="002E0460">
        <w:rPr>
          <w:rFonts w:eastAsia="Times New Roman" w:cs="Times New Roman"/>
          <w:color w:val="000000"/>
          <w:szCs w:val="24"/>
          <w:lang w:eastAsia="es-PE"/>
        </w:rPr>
        <w:t xml:space="preserve"> </w:t>
      </w:r>
      <w:r w:rsidR="00EC12ED" w:rsidRPr="00E43BDE">
        <w:rPr>
          <w:rFonts w:eastAsia="Times New Roman" w:cs="Times New Roman"/>
          <w:b/>
          <w:color w:val="000000" w:themeColor="text1"/>
          <w:szCs w:val="24"/>
          <w:u w:val="single"/>
          <w:lang w:eastAsia="es-PE"/>
        </w:rPr>
        <w:t xml:space="preserve">RESIDENCIAL </w:t>
      </w:r>
      <w:r w:rsidR="00E43BDE" w:rsidRPr="00E43BDE">
        <w:rPr>
          <w:rFonts w:eastAsia="Times New Roman" w:cs="Times New Roman"/>
          <w:b/>
          <w:color w:val="000000" w:themeColor="text1"/>
          <w:szCs w:val="24"/>
          <w:u w:val="single"/>
          <w:lang w:eastAsia="es-PE"/>
        </w:rPr>
        <w:t xml:space="preserve">DE DENSIDAD </w:t>
      </w:r>
      <w:r w:rsidR="00E43BDE">
        <w:rPr>
          <w:rFonts w:eastAsia="Times New Roman" w:cs="Times New Roman"/>
          <w:b/>
          <w:color w:val="000000" w:themeColor="text1"/>
          <w:szCs w:val="24"/>
          <w:u w:val="single"/>
          <w:lang w:eastAsia="es-PE"/>
        </w:rPr>
        <w:t>MEDIA (RDM)</w:t>
      </w:r>
      <w:r w:rsidR="002E0460">
        <w:rPr>
          <w:rFonts w:eastAsia="Times New Roman" w:cs="Times New Roman"/>
          <w:b/>
          <w:color w:val="000000" w:themeColor="text1"/>
          <w:szCs w:val="24"/>
          <w:u w:val="single"/>
          <w:lang w:eastAsia="es-PE"/>
        </w:rPr>
        <w:t>.</w:t>
      </w:r>
    </w:p>
    <w:p w:rsidR="0048118D" w:rsidRDefault="0048118D" w:rsidP="009B0C7E">
      <w:pPr>
        <w:widowControl w:val="0"/>
        <w:autoSpaceDE w:val="0"/>
        <w:autoSpaceDN w:val="0"/>
        <w:adjustRightInd w:val="0"/>
        <w:spacing w:after="0"/>
        <w:ind w:right="74"/>
        <w:jc w:val="both"/>
        <w:rPr>
          <w:rFonts w:eastAsia="Times New Roman" w:cs="Times New Roman"/>
          <w:color w:val="000000"/>
          <w:szCs w:val="24"/>
          <w:lang w:eastAsia="es-PE"/>
        </w:rPr>
      </w:pPr>
    </w:p>
    <w:p w:rsidR="009B0C7E" w:rsidRPr="0084726F" w:rsidRDefault="009B0C7E" w:rsidP="0084726F">
      <w:pPr>
        <w:pStyle w:val="Prrafodelista"/>
        <w:numPr>
          <w:ilvl w:val="0"/>
          <w:numId w:val="2"/>
        </w:numPr>
        <w:spacing w:after="0" w:line="360" w:lineRule="auto"/>
        <w:jc w:val="both"/>
        <w:rPr>
          <w:rFonts w:cs="Times New Roman"/>
          <w:b/>
          <w:color w:val="000000"/>
          <w:szCs w:val="24"/>
          <w:lang w:eastAsia="es-PE"/>
        </w:rPr>
      </w:pPr>
      <w:r w:rsidRPr="0058377B">
        <w:rPr>
          <w:rFonts w:cs="Times New Roman"/>
          <w:b/>
          <w:color w:val="000000"/>
          <w:szCs w:val="24"/>
          <w:lang w:eastAsia="es-PE"/>
        </w:rPr>
        <w:t>SUPERFICIE TOTAL CUBIERTA DEL PROYECTO:</w:t>
      </w:r>
    </w:p>
    <w:tbl>
      <w:tblPr>
        <w:tblStyle w:val="Cuadrculadetablaclara"/>
        <w:tblW w:w="9258" w:type="dxa"/>
        <w:tblLook w:val="04A0" w:firstRow="1" w:lastRow="0" w:firstColumn="1" w:lastColumn="0" w:noHBand="0" w:noVBand="1"/>
      </w:tblPr>
      <w:tblGrid>
        <w:gridCol w:w="7605"/>
        <w:gridCol w:w="1653"/>
      </w:tblGrid>
      <w:tr w:rsidR="009B0C7E" w:rsidRPr="009B0C7E" w:rsidTr="002E0460">
        <w:trPr>
          <w:trHeight w:val="254"/>
        </w:trPr>
        <w:tc>
          <w:tcPr>
            <w:tcW w:w="9258" w:type="dxa"/>
            <w:gridSpan w:val="2"/>
          </w:tcPr>
          <w:p w:rsidR="009B0C7E" w:rsidRPr="009B0C7E" w:rsidRDefault="009B0C7E" w:rsidP="000A4E1E">
            <w:pPr>
              <w:pStyle w:val="Textoindependiente"/>
              <w:spacing w:line="276" w:lineRule="auto"/>
              <w:jc w:val="center"/>
              <w:rPr>
                <w:b/>
                <w:i w:val="0"/>
                <w:sz w:val="24"/>
                <w:szCs w:val="24"/>
                <w:lang w:val="pt-BR"/>
              </w:rPr>
            </w:pPr>
            <w:r w:rsidRPr="009B0C7E">
              <w:rPr>
                <w:b/>
                <w:i w:val="0"/>
                <w:sz w:val="24"/>
                <w:szCs w:val="24"/>
                <w:lang w:val="pt-BR"/>
              </w:rPr>
              <w:t>CUADRO DE ÁREAS</w:t>
            </w:r>
          </w:p>
        </w:tc>
      </w:tr>
      <w:tr w:rsidR="006A52B5" w:rsidRPr="009B0C7E" w:rsidTr="002E0460">
        <w:trPr>
          <w:trHeight w:val="241"/>
        </w:trPr>
        <w:tc>
          <w:tcPr>
            <w:tcW w:w="7605" w:type="dxa"/>
          </w:tcPr>
          <w:p w:rsidR="006A52B5" w:rsidRPr="007608B9" w:rsidRDefault="006A52B5" w:rsidP="009B0C7E">
            <w:pPr>
              <w:pStyle w:val="Textoindependiente"/>
              <w:spacing w:line="276" w:lineRule="auto"/>
              <w:jc w:val="left"/>
              <w:rPr>
                <w:b/>
                <w:i w:val="0"/>
                <w:color w:val="000000"/>
                <w:sz w:val="24"/>
                <w:szCs w:val="24"/>
                <w:lang w:eastAsia="es-PE"/>
              </w:rPr>
            </w:pPr>
            <w:r>
              <w:rPr>
                <w:b/>
                <w:i w:val="0"/>
                <w:color w:val="000000"/>
                <w:sz w:val="24"/>
                <w:szCs w:val="24"/>
                <w:lang w:eastAsia="es-PE"/>
              </w:rPr>
              <w:t>AREA TOTAL DEL TERRENO</w:t>
            </w:r>
          </w:p>
        </w:tc>
        <w:tc>
          <w:tcPr>
            <w:tcW w:w="1652" w:type="dxa"/>
          </w:tcPr>
          <w:p w:rsidR="006A52B5" w:rsidRPr="006A52B5" w:rsidRDefault="00B971E8" w:rsidP="00C627F8">
            <w:pPr>
              <w:spacing w:after="0"/>
              <w:jc w:val="right"/>
              <w:rPr>
                <w:rFonts w:ascii="Calibri" w:hAnsi="Calibri"/>
                <w:color w:val="000000"/>
                <w:szCs w:val="24"/>
              </w:rPr>
            </w:pPr>
            <w:r w:rsidRPr="00B971E8">
              <w:rPr>
                <w:rFonts w:ascii="Calibri" w:hAnsi="Calibri"/>
                <w:color w:val="000000"/>
                <w:szCs w:val="24"/>
              </w:rPr>
              <w:t>40 900.00  m2</w:t>
            </w:r>
          </w:p>
        </w:tc>
      </w:tr>
      <w:tr w:rsidR="009B0C7E" w:rsidRPr="009B0C7E" w:rsidTr="002E0460">
        <w:trPr>
          <w:trHeight w:val="241"/>
        </w:trPr>
        <w:tc>
          <w:tcPr>
            <w:tcW w:w="7605" w:type="dxa"/>
          </w:tcPr>
          <w:p w:rsidR="009B0C7E" w:rsidRPr="007608B9" w:rsidRDefault="00D2265D" w:rsidP="009B0C7E">
            <w:pPr>
              <w:pStyle w:val="Textoindependiente"/>
              <w:spacing w:line="276" w:lineRule="auto"/>
              <w:jc w:val="left"/>
              <w:rPr>
                <w:b/>
                <w:i w:val="0"/>
                <w:sz w:val="24"/>
                <w:szCs w:val="24"/>
                <w:lang w:val="pt-BR"/>
              </w:rPr>
            </w:pPr>
            <w:r w:rsidRPr="007608B9">
              <w:rPr>
                <w:b/>
                <w:i w:val="0"/>
                <w:color w:val="000000"/>
                <w:sz w:val="24"/>
                <w:szCs w:val="24"/>
                <w:lang w:eastAsia="es-PE"/>
              </w:rPr>
              <w:t>ÁREA</w:t>
            </w:r>
            <w:r w:rsidR="009B0C7E" w:rsidRPr="007608B9">
              <w:rPr>
                <w:b/>
                <w:i w:val="0"/>
                <w:color w:val="000000"/>
                <w:sz w:val="24"/>
                <w:szCs w:val="24"/>
                <w:lang w:eastAsia="es-PE"/>
              </w:rPr>
              <w:t xml:space="preserve"> DESTINADA PARA EE.SS.</w:t>
            </w:r>
            <w:r w:rsidR="00EC264A">
              <w:rPr>
                <w:b/>
                <w:i w:val="0"/>
                <w:color w:val="000000"/>
                <w:sz w:val="24"/>
                <w:szCs w:val="24"/>
                <w:lang w:eastAsia="es-PE"/>
              </w:rPr>
              <w:t xml:space="preserve"> LIQUIDOS</w:t>
            </w:r>
            <w:r w:rsidR="009B0C7E" w:rsidRPr="007608B9">
              <w:rPr>
                <w:b/>
                <w:i w:val="0"/>
                <w:color w:val="000000"/>
                <w:sz w:val="24"/>
                <w:szCs w:val="24"/>
                <w:lang w:eastAsia="es-PE"/>
              </w:rPr>
              <w:t xml:space="preserve"> CON GASOCENTRO GLP</w:t>
            </w:r>
            <w:r w:rsidR="00B971E8">
              <w:rPr>
                <w:b/>
                <w:i w:val="0"/>
                <w:color w:val="000000"/>
                <w:sz w:val="24"/>
                <w:szCs w:val="24"/>
                <w:lang w:eastAsia="es-PE"/>
              </w:rPr>
              <w:t xml:space="preserve"> Y GNV</w:t>
            </w:r>
          </w:p>
        </w:tc>
        <w:tc>
          <w:tcPr>
            <w:tcW w:w="1652" w:type="dxa"/>
          </w:tcPr>
          <w:p w:rsidR="009B0C7E" w:rsidRPr="00D0264A" w:rsidRDefault="00B971E8" w:rsidP="0038372C">
            <w:pPr>
              <w:spacing w:after="0"/>
              <w:jc w:val="right"/>
              <w:rPr>
                <w:rFonts w:ascii="Calibri" w:hAnsi="Calibri"/>
                <w:color w:val="000000"/>
                <w:szCs w:val="24"/>
              </w:rPr>
            </w:pPr>
            <w:r w:rsidRPr="00B971E8">
              <w:rPr>
                <w:rFonts w:ascii="Calibri" w:hAnsi="Calibri"/>
                <w:color w:val="000000"/>
                <w:szCs w:val="24"/>
              </w:rPr>
              <w:t>2 951.10  m2</w:t>
            </w:r>
          </w:p>
        </w:tc>
      </w:tr>
      <w:tr w:rsidR="009B0C7E" w:rsidRPr="009B0C7E" w:rsidTr="002E0460">
        <w:trPr>
          <w:trHeight w:val="254"/>
        </w:trPr>
        <w:tc>
          <w:tcPr>
            <w:tcW w:w="7605" w:type="dxa"/>
          </w:tcPr>
          <w:p w:rsidR="009B0C7E" w:rsidRPr="009B0C7E" w:rsidRDefault="009B0C7E" w:rsidP="009B0C7E">
            <w:pPr>
              <w:pStyle w:val="Textoindependiente"/>
              <w:spacing w:line="276" w:lineRule="auto"/>
              <w:jc w:val="left"/>
              <w:rPr>
                <w:b/>
                <w:i w:val="0"/>
                <w:sz w:val="24"/>
                <w:szCs w:val="24"/>
                <w:lang w:val="pt-BR"/>
              </w:rPr>
            </w:pPr>
            <w:r w:rsidRPr="009B0C7E">
              <w:rPr>
                <w:b/>
                <w:i w:val="0"/>
                <w:color w:val="000000"/>
                <w:sz w:val="24"/>
                <w:szCs w:val="24"/>
                <w:lang w:eastAsia="es-PE"/>
              </w:rPr>
              <w:t>PRIMER PISO</w:t>
            </w:r>
          </w:p>
        </w:tc>
        <w:tc>
          <w:tcPr>
            <w:tcW w:w="1652" w:type="dxa"/>
          </w:tcPr>
          <w:p w:rsidR="009B0C7E" w:rsidRPr="00D0264A" w:rsidRDefault="00B971E8" w:rsidP="00D0264A">
            <w:pPr>
              <w:pStyle w:val="Textoindependiente"/>
              <w:spacing w:line="276" w:lineRule="auto"/>
              <w:jc w:val="right"/>
              <w:rPr>
                <w:i w:val="0"/>
                <w:sz w:val="24"/>
                <w:szCs w:val="24"/>
                <w:lang w:val="pt-BR"/>
              </w:rPr>
            </w:pPr>
            <w:r w:rsidRPr="00B971E8">
              <w:rPr>
                <w:i w:val="0"/>
                <w:sz w:val="24"/>
                <w:szCs w:val="24"/>
                <w:lang w:val="pt-BR"/>
              </w:rPr>
              <w:t>61.80 m2</w:t>
            </w:r>
          </w:p>
        </w:tc>
      </w:tr>
      <w:tr w:rsidR="009B0C7E" w:rsidRPr="009B0C7E" w:rsidTr="002E0460">
        <w:trPr>
          <w:trHeight w:val="254"/>
        </w:trPr>
        <w:tc>
          <w:tcPr>
            <w:tcW w:w="7605" w:type="dxa"/>
          </w:tcPr>
          <w:p w:rsidR="009B0C7E" w:rsidRPr="009B0C7E" w:rsidRDefault="009B0C7E" w:rsidP="009B0C7E">
            <w:pPr>
              <w:pStyle w:val="Textoindependiente"/>
              <w:spacing w:line="276" w:lineRule="auto"/>
              <w:jc w:val="left"/>
              <w:rPr>
                <w:b/>
                <w:i w:val="0"/>
                <w:sz w:val="24"/>
                <w:szCs w:val="24"/>
                <w:lang w:val="pt-BR"/>
              </w:rPr>
            </w:pPr>
            <w:r w:rsidRPr="009B0C7E">
              <w:rPr>
                <w:b/>
                <w:i w:val="0"/>
                <w:color w:val="000000"/>
                <w:sz w:val="24"/>
                <w:szCs w:val="24"/>
                <w:lang w:eastAsia="es-PE"/>
              </w:rPr>
              <w:t>TECHO CANOPY</w:t>
            </w:r>
          </w:p>
        </w:tc>
        <w:tc>
          <w:tcPr>
            <w:tcW w:w="1652" w:type="dxa"/>
          </w:tcPr>
          <w:p w:rsidR="009B0C7E" w:rsidRPr="00D0264A" w:rsidRDefault="00B971E8" w:rsidP="00AF267A">
            <w:pPr>
              <w:pStyle w:val="Textoindependiente"/>
              <w:spacing w:line="276" w:lineRule="auto"/>
              <w:jc w:val="right"/>
              <w:rPr>
                <w:i w:val="0"/>
                <w:sz w:val="24"/>
                <w:szCs w:val="24"/>
                <w:lang w:val="pt-BR"/>
              </w:rPr>
            </w:pPr>
            <w:r w:rsidRPr="00B971E8">
              <w:rPr>
                <w:i w:val="0"/>
                <w:sz w:val="24"/>
                <w:szCs w:val="24"/>
                <w:lang w:val="pt-BR"/>
              </w:rPr>
              <w:t>433.75 m2</w:t>
            </w:r>
          </w:p>
        </w:tc>
      </w:tr>
      <w:tr w:rsidR="009B0C7E" w:rsidRPr="009B0C7E" w:rsidTr="002E0460">
        <w:trPr>
          <w:trHeight w:val="370"/>
        </w:trPr>
        <w:tc>
          <w:tcPr>
            <w:tcW w:w="7605" w:type="dxa"/>
          </w:tcPr>
          <w:p w:rsidR="009B0C7E" w:rsidRPr="009B0C7E" w:rsidRDefault="009B0C7E" w:rsidP="009B0C7E">
            <w:pPr>
              <w:pStyle w:val="Textoindependiente"/>
              <w:spacing w:line="276" w:lineRule="auto"/>
              <w:jc w:val="left"/>
              <w:rPr>
                <w:b/>
                <w:i w:val="0"/>
                <w:color w:val="000000"/>
                <w:sz w:val="24"/>
                <w:szCs w:val="24"/>
                <w:lang w:eastAsia="es-PE"/>
              </w:rPr>
            </w:pPr>
            <w:r w:rsidRPr="009B0C7E">
              <w:rPr>
                <w:b/>
                <w:i w:val="0"/>
                <w:color w:val="000000"/>
                <w:sz w:val="24"/>
                <w:szCs w:val="24"/>
                <w:lang w:eastAsia="es-PE"/>
              </w:rPr>
              <w:t>TANQUE DE GLP</w:t>
            </w:r>
          </w:p>
        </w:tc>
        <w:tc>
          <w:tcPr>
            <w:tcW w:w="1652" w:type="dxa"/>
          </w:tcPr>
          <w:p w:rsidR="009B0C7E" w:rsidRPr="00D0264A" w:rsidRDefault="00B971E8" w:rsidP="00D0264A">
            <w:pPr>
              <w:pStyle w:val="Textoindependiente"/>
              <w:spacing w:line="276" w:lineRule="auto"/>
              <w:jc w:val="right"/>
              <w:rPr>
                <w:i w:val="0"/>
                <w:sz w:val="24"/>
                <w:szCs w:val="24"/>
                <w:lang w:val="pt-BR"/>
              </w:rPr>
            </w:pPr>
            <w:r w:rsidRPr="00B971E8">
              <w:rPr>
                <w:i w:val="0"/>
                <w:sz w:val="24"/>
                <w:szCs w:val="24"/>
                <w:lang w:val="pt-BR"/>
              </w:rPr>
              <w:t xml:space="preserve">   18.86 m2</w:t>
            </w:r>
          </w:p>
        </w:tc>
      </w:tr>
      <w:tr w:rsidR="00B971E8" w:rsidRPr="009B0C7E" w:rsidTr="002E0460">
        <w:trPr>
          <w:trHeight w:val="370"/>
        </w:trPr>
        <w:tc>
          <w:tcPr>
            <w:tcW w:w="7605" w:type="dxa"/>
          </w:tcPr>
          <w:p w:rsidR="00B971E8" w:rsidRPr="009B0C7E" w:rsidRDefault="00B971E8" w:rsidP="009B0C7E">
            <w:pPr>
              <w:pStyle w:val="Textoindependiente"/>
              <w:spacing w:line="276" w:lineRule="auto"/>
              <w:jc w:val="left"/>
              <w:rPr>
                <w:b/>
                <w:i w:val="0"/>
                <w:color w:val="000000"/>
                <w:sz w:val="24"/>
                <w:szCs w:val="24"/>
                <w:lang w:eastAsia="es-PE"/>
              </w:rPr>
            </w:pPr>
            <w:r w:rsidRPr="00B971E8">
              <w:rPr>
                <w:b/>
                <w:i w:val="0"/>
                <w:color w:val="000000"/>
                <w:sz w:val="24"/>
                <w:szCs w:val="24"/>
                <w:lang w:eastAsia="es-PE"/>
              </w:rPr>
              <w:t>ZONA DE BUNKER DE GNV</w:t>
            </w:r>
          </w:p>
        </w:tc>
        <w:tc>
          <w:tcPr>
            <w:tcW w:w="1652" w:type="dxa"/>
          </w:tcPr>
          <w:p w:rsidR="00B971E8" w:rsidRPr="00B971E8" w:rsidRDefault="00B971E8" w:rsidP="00D0264A">
            <w:pPr>
              <w:pStyle w:val="Textoindependiente"/>
              <w:spacing w:line="276" w:lineRule="auto"/>
              <w:jc w:val="right"/>
              <w:rPr>
                <w:i w:val="0"/>
                <w:sz w:val="24"/>
                <w:szCs w:val="24"/>
                <w:lang w:val="pt-BR"/>
              </w:rPr>
            </w:pPr>
            <w:r w:rsidRPr="00B971E8">
              <w:rPr>
                <w:i w:val="0"/>
                <w:sz w:val="24"/>
                <w:szCs w:val="24"/>
                <w:lang w:val="pt-BR"/>
              </w:rPr>
              <w:t xml:space="preserve">    48.77 m2</w:t>
            </w:r>
          </w:p>
        </w:tc>
      </w:tr>
      <w:tr w:rsidR="009B0C7E" w:rsidRPr="009B0C7E" w:rsidTr="002E0460">
        <w:trPr>
          <w:trHeight w:val="254"/>
        </w:trPr>
        <w:tc>
          <w:tcPr>
            <w:tcW w:w="7605" w:type="dxa"/>
          </w:tcPr>
          <w:p w:rsidR="009B0C7E" w:rsidRPr="009B0C7E" w:rsidRDefault="009B0C7E" w:rsidP="009B0C7E">
            <w:pPr>
              <w:pStyle w:val="Textoindependiente"/>
              <w:spacing w:line="276" w:lineRule="auto"/>
              <w:jc w:val="left"/>
              <w:rPr>
                <w:b/>
                <w:i w:val="0"/>
                <w:color w:val="000000"/>
                <w:sz w:val="24"/>
                <w:szCs w:val="24"/>
                <w:lang w:eastAsia="es-PE"/>
              </w:rPr>
            </w:pPr>
            <w:r w:rsidRPr="009B0C7E">
              <w:rPr>
                <w:b/>
                <w:i w:val="0"/>
                <w:color w:val="000000"/>
                <w:sz w:val="24"/>
                <w:szCs w:val="24"/>
                <w:lang w:eastAsia="es-PE"/>
              </w:rPr>
              <w:t>TANQUE SOTERRADO DE COMB. LIQ.</w:t>
            </w:r>
          </w:p>
        </w:tc>
        <w:tc>
          <w:tcPr>
            <w:tcW w:w="1652" w:type="dxa"/>
          </w:tcPr>
          <w:p w:rsidR="009B0C7E" w:rsidRPr="00D0264A" w:rsidRDefault="00B971E8" w:rsidP="00D0264A">
            <w:pPr>
              <w:pStyle w:val="Textoindependiente"/>
              <w:spacing w:line="276" w:lineRule="auto"/>
              <w:jc w:val="right"/>
              <w:rPr>
                <w:i w:val="0"/>
                <w:sz w:val="24"/>
                <w:szCs w:val="24"/>
                <w:lang w:val="pt-BR"/>
              </w:rPr>
            </w:pPr>
            <w:r w:rsidRPr="00B971E8">
              <w:rPr>
                <w:i w:val="0"/>
                <w:sz w:val="24"/>
                <w:szCs w:val="24"/>
                <w:lang w:val="pt-BR"/>
              </w:rPr>
              <w:t>95.06 m2</w:t>
            </w:r>
          </w:p>
        </w:tc>
      </w:tr>
      <w:tr w:rsidR="009B0C7E" w:rsidRPr="009B0C7E" w:rsidTr="002E0460">
        <w:trPr>
          <w:trHeight w:val="254"/>
        </w:trPr>
        <w:tc>
          <w:tcPr>
            <w:tcW w:w="7605" w:type="dxa"/>
          </w:tcPr>
          <w:p w:rsidR="009B0C7E" w:rsidRPr="009B0C7E" w:rsidRDefault="009B0C7E" w:rsidP="009B0C7E">
            <w:pPr>
              <w:pStyle w:val="Textoindependiente"/>
              <w:tabs>
                <w:tab w:val="left" w:pos="2362"/>
                <w:tab w:val="center" w:pos="3221"/>
              </w:tabs>
              <w:spacing w:line="276" w:lineRule="auto"/>
              <w:jc w:val="left"/>
              <w:rPr>
                <w:b/>
                <w:i w:val="0"/>
                <w:color w:val="000000"/>
                <w:sz w:val="24"/>
                <w:szCs w:val="24"/>
                <w:lang w:eastAsia="es-PE"/>
              </w:rPr>
            </w:pPr>
            <w:r w:rsidRPr="009B0C7E">
              <w:rPr>
                <w:b/>
                <w:i w:val="0"/>
                <w:sz w:val="24"/>
                <w:szCs w:val="24"/>
                <w:lang w:val="pt-BR"/>
              </w:rPr>
              <w:tab/>
            </w:r>
            <w:r w:rsidRPr="009B0C7E">
              <w:rPr>
                <w:b/>
                <w:i w:val="0"/>
                <w:sz w:val="24"/>
                <w:szCs w:val="24"/>
                <w:lang w:val="pt-BR"/>
              </w:rPr>
              <w:tab/>
            </w:r>
            <w:r w:rsidR="00133826" w:rsidRPr="009B0C7E">
              <w:rPr>
                <w:b/>
                <w:i w:val="0"/>
                <w:sz w:val="24"/>
                <w:szCs w:val="24"/>
                <w:lang w:val="pt-BR"/>
              </w:rPr>
              <w:t>PERÍMETRO</w:t>
            </w:r>
          </w:p>
        </w:tc>
        <w:tc>
          <w:tcPr>
            <w:tcW w:w="1652" w:type="dxa"/>
          </w:tcPr>
          <w:p w:rsidR="009B0C7E" w:rsidRPr="00541C72" w:rsidRDefault="00B971E8" w:rsidP="00D0264A">
            <w:pPr>
              <w:pStyle w:val="Textoindependiente"/>
              <w:spacing w:line="276" w:lineRule="auto"/>
              <w:jc w:val="right"/>
              <w:rPr>
                <w:i w:val="0"/>
                <w:color w:val="000000"/>
                <w:sz w:val="24"/>
                <w:szCs w:val="24"/>
                <w:lang w:eastAsia="es-PE"/>
              </w:rPr>
            </w:pPr>
            <w:r w:rsidRPr="00B971E8">
              <w:rPr>
                <w:i w:val="0"/>
                <w:color w:val="000000"/>
                <w:sz w:val="24"/>
                <w:szCs w:val="24"/>
                <w:lang w:eastAsia="es-PE"/>
              </w:rPr>
              <w:t>224.25 ml</w:t>
            </w:r>
          </w:p>
        </w:tc>
      </w:tr>
    </w:tbl>
    <w:p w:rsidR="009B0C7E" w:rsidRPr="00A97A03" w:rsidRDefault="009B0C7E" w:rsidP="00A97A03">
      <w:pPr>
        <w:spacing w:after="0" w:line="360" w:lineRule="auto"/>
        <w:jc w:val="both"/>
        <w:rPr>
          <w:rFonts w:cs="Times New Roman"/>
          <w:b/>
          <w:color w:val="000000"/>
          <w:szCs w:val="24"/>
          <w:u w:val="single"/>
          <w:lang w:eastAsia="es-PE"/>
        </w:rPr>
      </w:pPr>
    </w:p>
    <w:p w:rsidR="009B0C7E" w:rsidRPr="0058377B" w:rsidRDefault="009B0C7E" w:rsidP="002E0460">
      <w:pPr>
        <w:pStyle w:val="Prrafodelista"/>
        <w:numPr>
          <w:ilvl w:val="0"/>
          <w:numId w:val="2"/>
        </w:numPr>
        <w:spacing w:after="0" w:line="276" w:lineRule="auto"/>
        <w:rPr>
          <w:rFonts w:cs="Times New Roman"/>
          <w:b/>
          <w:color w:val="000000"/>
          <w:szCs w:val="24"/>
          <w:lang w:eastAsia="es-PE"/>
        </w:rPr>
      </w:pPr>
      <w:r w:rsidRPr="0058377B">
        <w:rPr>
          <w:rFonts w:cs="Times New Roman"/>
          <w:b/>
          <w:color w:val="000000"/>
          <w:szCs w:val="24"/>
          <w:lang w:eastAsia="es-PE"/>
        </w:rPr>
        <w:t>TIEMPO DE VIDA ÚTIL:</w:t>
      </w:r>
    </w:p>
    <w:p w:rsidR="0084726F" w:rsidRDefault="009B0C7E" w:rsidP="002E0460">
      <w:pPr>
        <w:widowControl w:val="0"/>
        <w:autoSpaceDE w:val="0"/>
        <w:autoSpaceDN w:val="0"/>
        <w:adjustRightInd w:val="0"/>
        <w:spacing w:after="0" w:line="276" w:lineRule="auto"/>
        <w:ind w:right="-20"/>
        <w:jc w:val="both"/>
        <w:rPr>
          <w:rFonts w:eastAsia="Times New Roman" w:cs="Times New Roman"/>
          <w:color w:val="000000"/>
          <w:szCs w:val="24"/>
          <w:lang w:eastAsia="es-PE"/>
        </w:rPr>
      </w:pPr>
      <w:r w:rsidRPr="009B0C7E">
        <w:rPr>
          <w:rFonts w:eastAsia="Times New Roman" w:cs="Times New Roman"/>
          <w:color w:val="000000"/>
          <w:szCs w:val="24"/>
          <w:lang w:eastAsia="es-PE"/>
        </w:rPr>
        <w:t>Se estima que la vida útil del establecimiento</w:t>
      </w:r>
      <w:r>
        <w:rPr>
          <w:rFonts w:eastAsia="Times New Roman" w:cs="Times New Roman"/>
          <w:color w:val="000000"/>
          <w:szCs w:val="24"/>
          <w:lang w:eastAsia="es-PE"/>
        </w:rPr>
        <w:t xml:space="preserve"> </w:t>
      </w:r>
      <w:r w:rsidRPr="009B0C7E">
        <w:rPr>
          <w:rFonts w:eastAsia="Times New Roman" w:cs="Times New Roman"/>
          <w:color w:val="000000"/>
          <w:szCs w:val="24"/>
          <w:lang w:eastAsia="es-PE"/>
        </w:rPr>
        <w:t xml:space="preserve">será </w:t>
      </w:r>
      <w:r>
        <w:rPr>
          <w:rFonts w:eastAsia="Times New Roman" w:cs="Times New Roman"/>
          <w:color w:val="000000"/>
          <w:szCs w:val="24"/>
          <w:lang w:eastAsia="es-PE"/>
        </w:rPr>
        <w:t xml:space="preserve">de </w:t>
      </w:r>
      <w:r w:rsidRPr="009B0C7E">
        <w:rPr>
          <w:rFonts w:eastAsia="Times New Roman" w:cs="Times New Roman"/>
          <w:color w:val="000000"/>
          <w:szCs w:val="24"/>
          <w:lang w:eastAsia="es-PE"/>
        </w:rPr>
        <w:t>30 años aproximadamente.</w:t>
      </w:r>
    </w:p>
    <w:p w:rsidR="002E0460" w:rsidRPr="009B0C7E" w:rsidRDefault="002E0460" w:rsidP="002E0460">
      <w:pPr>
        <w:widowControl w:val="0"/>
        <w:autoSpaceDE w:val="0"/>
        <w:autoSpaceDN w:val="0"/>
        <w:adjustRightInd w:val="0"/>
        <w:spacing w:after="0" w:line="276" w:lineRule="auto"/>
        <w:ind w:right="-20"/>
        <w:jc w:val="both"/>
        <w:rPr>
          <w:rFonts w:eastAsia="Times New Roman" w:cs="Times New Roman"/>
          <w:color w:val="000000"/>
          <w:szCs w:val="24"/>
          <w:lang w:eastAsia="es-PE"/>
        </w:rPr>
      </w:pPr>
    </w:p>
    <w:p w:rsidR="009B0C7E" w:rsidRPr="0058377B" w:rsidRDefault="009B0C7E" w:rsidP="002E0460">
      <w:pPr>
        <w:pStyle w:val="Prrafodelista"/>
        <w:numPr>
          <w:ilvl w:val="0"/>
          <w:numId w:val="2"/>
        </w:numPr>
        <w:spacing w:after="0" w:line="276" w:lineRule="auto"/>
        <w:jc w:val="both"/>
        <w:rPr>
          <w:rFonts w:cs="Times New Roman"/>
          <w:color w:val="000000"/>
          <w:szCs w:val="24"/>
          <w:lang w:eastAsia="es-PE"/>
        </w:rPr>
      </w:pPr>
      <w:r w:rsidRPr="0058377B">
        <w:rPr>
          <w:rFonts w:cs="Times New Roman"/>
          <w:b/>
          <w:color w:val="000000"/>
          <w:szCs w:val="24"/>
          <w:lang w:eastAsia="es-PE"/>
        </w:rPr>
        <w:t>SITUACIÓN LEGAL DEL PREDIO O ESTABLECIMIENTO:</w:t>
      </w:r>
    </w:p>
    <w:p w:rsidR="009B0C7E" w:rsidRDefault="008C24FF" w:rsidP="002E0460">
      <w:pPr>
        <w:widowControl w:val="0"/>
        <w:autoSpaceDE w:val="0"/>
        <w:autoSpaceDN w:val="0"/>
        <w:adjustRightInd w:val="0"/>
        <w:spacing w:after="0" w:line="276" w:lineRule="auto"/>
        <w:ind w:right="-1"/>
        <w:jc w:val="both"/>
        <w:rPr>
          <w:rFonts w:eastAsia="Times New Roman" w:cs="Times New Roman"/>
          <w:color w:val="000000"/>
          <w:szCs w:val="24"/>
          <w:lang w:eastAsia="es-PE"/>
        </w:rPr>
      </w:pPr>
      <w:r>
        <w:rPr>
          <w:rFonts w:eastAsia="Times New Roman" w:cs="Times New Roman"/>
          <w:color w:val="000000"/>
          <w:szCs w:val="24"/>
          <w:lang w:eastAsia="es-PE"/>
        </w:rPr>
        <w:t>La empresa</w:t>
      </w:r>
      <w:r w:rsidR="00133826">
        <w:rPr>
          <w:rFonts w:eastAsia="Times New Roman" w:cs="Times New Roman"/>
          <w:color w:val="000000"/>
          <w:szCs w:val="24"/>
          <w:lang w:eastAsia="es-PE"/>
        </w:rPr>
        <w:t xml:space="preserve"> </w:t>
      </w:r>
      <w:r w:rsidR="00D97327" w:rsidRPr="002E0460">
        <w:rPr>
          <w:rFonts w:cs="Times New Roman"/>
          <w:b/>
          <w:color w:val="000000"/>
          <w:szCs w:val="24"/>
          <w:lang w:eastAsia="es-PE"/>
        </w:rPr>
        <w:t>GAS NATURAL CAMPOY S.A.C.</w:t>
      </w:r>
      <w:r w:rsidR="00D97327" w:rsidRPr="008474D1">
        <w:rPr>
          <w:rFonts w:eastAsia="Times New Roman" w:cs="Times New Roman"/>
          <w:b/>
          <w:color w:val="000000"/>
          <w:sz w:val="28"/>
          <w:szCs w:val="24"/>
          <w:lang w:eastAsia="es-PE"/>
        </w:rPr>
        <w:t xml:space="preserve"> </w:t>
      </w:r>
      <w:r w:rsidR="00805029" w:rsidRPr="009B0C7E">
        <w:rPr>
          <w:rFonts w:eastAsia="Times New Roman" w:cs="Times New Roman"/>
          <w:color w:val="000000"/>
          <w:szCs w:val="24"/>
          <w:lang w:eastAsia="es-PE"/>
        </w:rPr>
        <w:t>Se</w:t>
      </w:r>
      <w:r w:rsidR="009B0C7E" w:rsidRPr="009B0C7E">
        <w:rPr>
          <w:rFonts w:eastAsia="Times New Roman" w:cs="Times New Roman"/>
          <w:color w:val="000000"/>
          <w:szCs w:val="24"/>
          <w:lang w:eastAsia="es-PE"/>
        </w:rPr>
        <w:t xml:space="preserve"> encuentra en</w:t>
      </w:r>
      <w:r w:rsidR="0058377B">
        <w:rPr>
          <w:rFonts w:eastAsia="Times New Roman" w:cs="Times New Roman"/>
          <w:color w:val="000000"/>
          <w:szCs w:val="24"/>
          <w:lang w:eastAsia="es-PE"/>
        </w:rPr>
        <w:t xml:space="preserve"> </w:t>
      </w:r>
      <w:r w:rsidR="009B0C7E" w:rsidRPr="009B0C7E">
        <w:rPr>
          <w:rFonts w:eastAsia="Times New Roman" w:cs="Times New Roman"/>
          <w:color w:val="000000"/>
          <w:szCs w:val="24"/>
          <w:lang w:eastAsia="es-PE"/>
        </w:rPr>
        <w:t>posesión efectiva del inmueble debidamente acreditado mediante escritura pública.</w:t>
      </w:r>
    </w:p>
    <w:p w:rsidR="009B0C7E" w:rsidRPr="002E0460" w:rsidRDefault="002E0460" w:rsidP="002E0460">
      <w:pPr>
        <w:widowControl w:val="0"/>
        <w:autoSpaceDE w:val="0"/>
        <w:autoSpaceDN w:val="0"/>
        <w:adjustRightInd w:val="0"/>
        <w:spacing w:after="0" w:line="276" w:lineRule="auto"/>
        <w:ind w:right="-1"/>
        <w:rPr>
          <w:rFonts w:cs="Times New Roman"/>
          <w:color w:val="000000"/>
          <w:szCs w:val="24"/>
          <w:lang w:eastAsia="es-PE"/>
        </w:rPr>
      </w:pPr>
      <w:r>
        <w:rPr>
          <w:rFonts w:eastAsia="Times New Roman" w:cs="Times New Roman"/>
          <w:color w:val="000000"/>
          <w:szCs w:val="24"/>
          <w:lang w:eastAsia="es-PE"/>
        </w:rPr>
        <w:t>(</w:t>
      </w:r>
      <w:r w:rsidR="0058377B" w:rsidRPr="002E0460">
        <w:rPr>
          <w:rFonts w:cs="Times New Roman"/>
          <w:color w:val="000000"/>
          <w:szCs w:val="24"/>
          <w:lang w:eastAsia="es-PE"/>
        </w:rPr>
        <w:t>Ver</w:t>
      </w:r>
      <w:r w:rsidR="009B0C7E" w:rsidRPr="002E0460">
        <w:rPr>
          <w:rFonts w:cs="Times New Roman"/>
          <w:color w:val="000000"/>
          <w:szCs w:val="24"/>
          <w:lang w:eastAsia="es-PE"/>
        </w:rPr>
        <w:t xml:space="preserve"> </w:t>
      </w:r>
      <w:bookmarkStart w:id="5" w:name="_Hlk521149054"/>
      <w:r w:rsidR="00EC0043" w:rsidRPr="002E0460">
        <w:rPr>
          <w:rFonts w:cs="Times New Roman"/>
          <w:color w:val="000000"/>
          <w:szCs w:val="24"/>
          <w:lang w:eastAsia="es-PE"/>
        </w:rPr>
        <w:t>A</w:t>
      </w:r>
      <w:r w:rsidR="009B0C7E" w:rsidRPr="002E0460">
        <w:rPr>
          <w:rFonts w:cs="Times New Roman"/>
          <w:color w:val="000000"/>
          <w:szCs w:val="24"/>
          <w:lang w:eastAsia="es-PE"/>
        </w:rPr>
        <w:t xml:space="preserve">nexo Nº </w:t>
      </w:r>
      <w:r w:rsidR="00EC0043" w:rsidRPr="002E0460">
        <w:rPr>
          <w:rFonts w:cs="Times New Roman"/>
          <w:color w:val="000000"/>
          <w:szCs w:val="24"/>
          <w:lang w:eastAsia="es-PE"/>
        </w:rPr>
        <w:t>0</w:t>
      </w:r>
      <w:r w:rsidR="00E70006" w:rsidRPr="002E0460">
        <w:rPr>
          <w:rFonts w:cs="Times New Roman"/>
          <w:color w:val="000000"/>
          <w:szCs w:val="24"/>
          <w:lang w:eastAsia="es-PE"/>
        </w:rPr>
        <w:t>3</w:t>
      </w:r>
      <w:r w:rsidR="009B0C7E" w:rsidRPr="002E0460">
        <w:rPr>
          <w:rFonts w:cs="Times New Roman"/>
          <w:color w:val="000000"/>
          <w:szCs w:val="24"/>
          <w:lang w:eastAsia="es-PE"/>
        </w:rPr>
        <w:t xml:space="preserve"> – </w:t>
      </w:r>
      <w:bookmarkEnd w:id="5"/>
      <w:r w:rsidR="00541C72" w:rsidRPr="002E0460">
        <w:rPr>
          <w:rFonts w:cs="Times New Roman"/>
          <w:color w:val="000000"/>
          <w:szCs w:val="24"/>
          <w:lang w:eastAsia="es-PE"/>
        </w:rPr>
        <w:t>Documentos de terreno</w:t>
      </w:r>
      <w:r>
        <w:rPr>
          <w:rFonts w:cs="Times New Roman"/>
          <w:color w:val="000000"/>
          <w:szCs w:val="24"/>
          <w:lang w:eastAsia="es-PE"/>
        </w:rPr>
        <w:t>)</w:t>
      </w:r>
    </w:p>
    <w:p w:rsidR="00E43BDE" w:rsidRPr="00E43BDE" w:rsidRDefault="00E43BDE" w:rsidP="002E0460">
      <w:pPr>
        <w:widowControl w:val="0"/>
        <w:autoSpaceDE w:val="0"/>
        <w:autoSpaceDN w:val="0"/>
        <w:adjustRightInd w:val="0"/>
        <w:spacing w:after="0" w:line="276" w:lineRule="auto"/>
        <w:ind w:right="-1"/>
        <w:rPr>
          <w:rFonts w:cs="Times New Roman"/>
          <w:color w:val="000000"/>
          <w:szCs w:val="24"/>
          <w:lang w:eastAsia="es-PE"/>
        </w:rPr>
      </w:pPr>
    </w:p>
    <w:p w:rsidR="0058377B" w:rsidRDefault="0058377B" w:rsidP="002E0460">
      <w:pPr>
        <w:spacing w:after="0" w:line="276" w:lineRule="auto"/>
        <w:rPr>
          <w:rFonts w:eastAsia="Times New Roman" w:cs="Times New Roman"/>
          <w:b/>
          <w:color w:val="000000"/>
          <w:szCs w:val="24"/>
          <w:u w:val="single"/>
          <w:lang w:eastAsia="es-PE"/>
        </w:rPr>
      </w:pPr>
      <w:r w:rsidRPr="00165B7E">
        <w:rPr>
          <w:rFonts w:eastAsia="Times New Roman" w:cs="Times New Roman"/>
          <w:b/>
          <w:color w:val="000000"/>
          <w:szCs w:val="24"/>
          <w:u w:val="single"/>
          <w:lang w:eastAsia="es-PE"/>
        </w:rPr>
        <w:t>CARACTERÍSTICAS DEL PROYECTO:</w:t>
      </w:r>
    </w:p>
    <w:p w:rsidR="0058377B" w:rsidRPr="0058377B" w:rsidRDefault="0058377B" w:rsidP="002E0460">
      <w:pPr>
        <w:spacing w:after="0" w:line="276" w:lineRule="auto"/>
        <w:jc w:val="both"/>
        <w:rPr>
          <w:rFonts w:eastAsia="Times New Roman" w:cs="Times New Roman"/>
          <w:color w:val="000000"/>
          <w:szCs w:val="24"/>
          <w:lang w:eastAsia="es-PE"/>
        </w:rPr>
      </w:pPr>
      <w:r w:rsidRPr="0058377B">
        <w:rPr>
          <w:rFonts w:eastAsia="Times New Roman" w:cs="Times New Roman"/>
          <w:color w:val="000000"/>
          <w:szCs w:val="24"/>
          <w:lang w:eastAsia="es-PE"/>
        </w:rPr>
        <w:t>E</w:t>
      </w:r>
      <w:r w:rsidR="00165B7E">
        <w:rPr>
          <w:rFonts w:eastAsia="Times New Roman" w:cs="Times New Roman"/>
          <w:color w:val="000000"/>
          <w:szCs w:val="24"/>
          <w:lang w:eastAsia="es-PE"/>
        </w:rPr>
        <w:t>l</w:t>
      </w:r>
      <w:r w:rsidRPr="0058377B">
        <w:rPr>
          <w:rFonts w:eastAsia="Times New Roman" w:cs="Times New Roman"/>
          <w:color w:val="000000"/>
          <w:szCs w:val="24"/>
          <w:lang w:eastAsia="es-PE"/>
        </w:rPr>
        <w:t xml:space="preserve"> proyecto de </w:t>
      </w:r>
      <w:r w:rsidRPr="0058377B">
        <w:rPr>
          <w:rFonts w:eastAsia="Times New Roman" w:cs="Times New Roman"/>
          <w:b/>
          <w:color w:val="000000"/>
          <w:szCs w:val="24"/>
          <w:lang w:eastAsia="es-PE"/>
        </w:rPr>
        <w:t>“INSTALACIÓN DE UNA ESTACIÓN DE SERVICIOS DE VENTA DE COMBUSTIBLES LÍQUIDOS, CON GASOCENTRO DE GLP</w:t>
      </w:r>
      <w:r w:rsidR="00E43BDE">
        <w:rPr>
          <w:rFonts w:eastAsia="Times New Roman" w:cs="Times New Roman"/>
          <w:b/>
          <w:color w:val="000000"/>
          <w:szCs w:val="24"/>
          <w:lang w:eastAsia="es-PE"/>
        </w:rPr>
        <w:t xml:space="preserve"> Y GNV</w:t>
      </w:r>
      <w:r w:rsidRPr="0058377B">
        <w:rPr>
          <w:rFonts w:eastAsia="Times New Roman" w:cs="Times New Roman"/>
          <w:b/>
          <w:color w:val="000000"/>
          <w:szCs w:val="24"/>
          <w:lang w:eastAsia="es-PE"/>
        </w:rPr>
        <w:t xml:space="preserve">”, </w:t>
      </w:r>
      <w:r w:rsidRPr="0058377B">
        <w:rPr>
          <w:rFonts w:eastAsia="Times New Roman" w:cs="Times New Roman"/>
          <w:color w:val="000000"/>
          <w:szCs w:val="24"/>
          <w:lang w:eastAsia="es-PE"/>
        </w:rPr>
        <w:t>conllevan el desarrollo de cuatro etapas: Planificación, construcción, operación</w:t>
      </w:r>
      <w:r w:rsidR="00433C1E">
        <w:rPr>
          <w:rFonts w:eastAsia="Times New Roman" w:cs="Times New Roman"/>
          <w:color w:val="000000"/>
          <w:szCs w:val="24"/>
          <w:lang w:eastAsia="es-PE"/>
        </w:rPr>
        <w:t xml:space="preserve"> y abandono</w:t>
      </w:r>
      <w:r w:rsidRPr="0058377B">
        <w:rPr>
          <w:rFonts w:eastAsia="Times New Roman" w:cs="Times New Roman"/>
          <w:color w:val="000000"/>
          <w:szCs w:val="24"/>
          <w:lang w:eastAsia="es-PE"/>
        </w:rPr>
        <w:t>.</w:t>
      </w:r>
    </w:p>
    <w:p w:rsidR="0058377B" w:rsidRPr="0058377B" w:rsidRDefault="0058377B" w:rsidP="002E0460">
      <w:pPr>
        <w:spacing w:after="0" w:line="276" w:lineRule="auto"/>
        <w:jc w:val="both"/>
        <w:rPr>
          <w:rFonts w:eastAsia="Times New Roman" w:cs="Times New Roman"/>
          <w:b/>
          <w:color w:val="000000"/>
          <w:szCs w:val="24"/>
          <w:u w:val="single"/>
          <w:lang w:eastAsia="es-PE"/>
        </w:rPr>
      </w:pPr>
    </w:p>
    <w:p w:rsidR="0058377B" w:rsidRPr="00165B7E" w:rsidRDefault="0058377B" w:rsidP="002E0460">
      <w:pPr>
        <w:pStyle w:val="Prrafodelista"/>
        <w:numPr>
          <w:ilvl w:val="0"/>
          <w:numId w:val="3"/>
        </w:numPr>
        <w:spacing w:after="0" w:line="276" w:lineRule="auto"/>
        <w:jc w:val="both"/>
        <w:rPr>
          <w:rFonts w:cs="Times New Roman"/>
          <w:b/>
          <w:color w:val="000000"/>
          <w:szCs w:val="24"/>
          <w:lang w:eastAsia="es-PE"/>
        </w:rPr>
      </w:pPr>
      <w:r w:rsidRPr="00165B7E">
        <w:rPr>
          <w:rFonts w:cs="Times New Roman"/>
          <w:b/>
          <w:color w:val="000000"/>
          <w:szCs w:val="24"/>
          <w:lang w:eastAsia="es-PE"/>
        </w:rPr>
        <w:t>PLANIFICACIÓN:</w:t>
      </w:r>
    </w:p>
    <w:p w:rsidR="0058377B" w:rsidRPr="0058377B" w:rsidRDefault="0058377B" w:rsidP="002E0460">
      <w:pPr>
        <w:spacing w:after="0" w:line="276" w:lineRule="auto"/>
        <w:jc w:val="both"/>
        <w:rPr>
          <w:rFonts w:eastAsia="Times New Roman" w:cs="Times New Roman"/>
          <w:color w:val="000000"/>
          <w:szCs w:val="24"/>
          <w:lang w:eastAsia="es-PE"/>
        </w:rPr>
      </w:pPr>
      <w:r w:rsidRPr="0058377B">
        <w:rPr>
          <w:rFonts w:eastAsia="Times New Roman" w:cs="Times New Roman"/>
          <w:color w:val="000000"/>
          <w:szCs w:val="24"/>
          <w:lang w:eastAsia="es-PE"/>
        </w:rPr>
        <w:t>Comprende desde la etapa de planeación y desarrollo del proyecto que constar</w:t>
      </w:r>
      <w:r>
        <w:rPr>
          <w:rFonts w:eastAsia="Times New Roman" w:cs="Times New Roman"/>
          <w:color w:val="000000"/>
          <w:szCs w:val="24"/>
          <w:lang w:eastAsia="es-PE"/>
        </w:rPr>
        <w:t>án</w:t>
      </w:r>
      <w:r w:rsidRPr="0058377B">
        <w:rPr>
          <w:rFonts w:eastAsia="Times New Roman" w:cs="Times New Roman"/>
          <w:color w:val="000000"/>
          <w:szCs w:val="24"/>
          <w:lang w:eastAsia="es-PE"/>
        </w:rPr>
        <w:t xml:space="preserve"> de las etapas siguientes</w:t>
      </w:r>
    </w:p>
    <w:p w:rsidR="0058377B" w:rsidRPr="0034225B" w:rsidRDefault="0058377B" w:rsidP="002E0460">
      <w:pPr>
        <w:pStyle w:val="Prrafodelista"/>
        <w:numPr>
          <w:ilvl w:val="0"/>
          <w:numId w:val="13"/>
        </w:numPr>
        <w:spacing w:after="0" w:line="276" w:lineRule="auto"/>
        <w:ind w:left="360"/>
        <w:jc w:val="both"/>
        <w:rPr>
          <w:rFonts w:cs="Times New Roman"/>
          <w:color w:val="000000"/>
          <w:szCs w:val="24"/>
          <w:lang w:eastAsia="es-PE"/>
        </w:rPr>
      </w:pPr>
      <w:r w:rsidRPr="0034225B">
        <w:rPr>
          <w:rFonts w:cs="Times New Roman"/>
          <w:color w:val="000000"/>
          <w:szCs w:val="24"/>
          <w:lang w:eastAsia="es-PE"/>
        </w:rPr>
        <w:t>Reconocimiento del terreno: Donde se visualizarán los linderos, uso de suelos, zonificación, cortes viales según documentos oficiales expedidos por la Municipalidad Provincial.</w:t>
      </w:r>
    </w:p>
    <w:p w:rsidR="0058377B" w:rsidRPr="0034225B" w:rsidRDefault="0058377B" w:rsidP="002E0460">
      <w:pPr>
        <w:pStyle w:val="Prrafodelista"/>
        <w:numPr>
          <w:ilvl w:val="0"/>
          <w:numId w:val="13"/>
        </w:numPr>
        <w:spacing w:after="0" w:line="276" w:lineRule="auto"/>
        <w:ind w:left="360"/>
        <w:jc w:val="both"/>
        <w:rPr>
          <w:rFonts w:cs="Times New Roman"/>
          <w:color w:val="000000"/>
          <w:szCs w:val="24"/>
          <w:lang w:eastAsia="es-PE"/>
        </w:rPr>
      </w:pPr>
      <w:r w:rsidRPr="0034225B">
        <w:rPr>
          <w:rFonts w:cs="Times New Roman"/>
          <w:color w:val="000000"/>
          <w:szCs w:val="24"/>
          <w:lang w:eastAsia="es-PE"/>
        </w:rPr>
        <w:lastRenderedPageBreak/>
        <w:t>Levantamiento Topográfico: con la finalidad de determinar la ubicación del terreno en coordenadas UTM, límites y linderos correspondientes.</w:t>
      </w:r>
    </w:p>
    <w:p w:rsidR="0058377B" w:rsidRPr="0034225B" w:rsidRDefault="0058377B" w:rsidP="002E0460">
      <w:pPr>
        <w:pStyle w:val="Prrafodelista"/>
        <w:numPr>
          <w:ilvl w:val="0"/>
          <w:numId w:val="13"/>
        </w:numPr>
        <w:spacing w:after="0" w:line="276" w:lineRule="auto"/>
        <w:ind w:left="360"/>
        <w:jc w:val="both"/>
        <w:rPr>
          <w:rFonts w:cs="Times New Roman"/>
          <w:color w:val="000000"/>
          <w:szCs w:val="24"/>
          <w:lang w:eastAsia="es-PE"/>
        </w:rPr>
      </w:pPr>
      <w:r w:rsidRPr="0034225B">
        <w:rPr>
          <w:rFonts w:cs="Times New Roman"/>
          <w:color w:val="000000"/>
          <w:szCs w:val="24"/>
          <w:lang w:eastAsia="es-PE"/>
        </w:rPr>
        <w:t>Elaboración de anteproyecto: Determinados los parámetros del terreno, se realiza la elaboración del anteproyecto del futuro establecimiento.</w:t>
      </w:r>
    </w:p>
    <w:p w:rsidR="0058377B" w:rsidRPr="0034225B" w:rsidRDefault="0058377B" w:rsidP="002E0460">
      <w:pPr>
        <w:pStyle w:val="Prrafodelista"/>
        <w:numPr>
          <w:ilvl w:val="0"/>
          <w:numId w:val="13"/>
        </w:numPr>
        <w:spacing w:after="0" w:line="276" w:lineRule="auto"/>
        <w:ind w:left="360"/>
        <w:jc w:val="both"/>
        <w:rPr>
          <w:rFonts w:cs="Times New Roman"/>
          <w:color w:val="000000"/>
          <w:szCs w:val="24"/>
          <w:lang w:eastAsia="es-PE"/>
        </w:rPr>
      </w:pPr>
      <w:r w:rsidRPr="0034225B">
        <w:rPr>
          <w:rFonts w:cs="Times New Roman"/>
          <w:color w:val="000000"/>
          <w:szCs w:val="24"/>
          <w:lang w:eastAsia="es-PE"/>
        </w:rPr>
        <w:t>Replanteo: Presentado el anteproyecto al propietario, previa coordinación se realizará las ultimas correcciones para un replanteo y elaboración del Proyecto.</w:t>
      </w:r>
    </w:p>
    <w:p w:rsidR="00165B7E" w:rsidRPr="0034225B" w:rsidRDefault="00165B7E" w:rsidP="002E0460">
      <w:pPr>
        <w:pStyle w:val="Prrafodelista"/>
        <w:widowControl w:val="0"/>
        <w:numPr>
          <w:ilvl w:val="0"/>
          <w:numId w:val="13"/>
        </w:numPr>
        <w:autoSpaceDE w:val="0"/>
        <w:autoSpaceDN w:val="0"/>
        <w:adjustRightInd w:val="0"/>
        <w:spacing w:after="0" w:line="276" w:lineRule="auto"/>
        <w:ind w:left="360" w:right="-1"/>
        <w:rPr>
          <w:rFonts w:cs="Times New Roman"/>
          <w:color w:val="000000"/>
          <w:szCs w:val="24"/>
          <w:lang w:eastAsia="es-PE"/>
        </w:rPr>
      </w:pPr>
      <w:r w:rsidRPr="0034225B">
        <w:rPr>
          <w:rFonts w:cs="Times New Roman"/>
          <w:color w:val="000000"/>
          <w:szCs w:val="24"/>
          <w:lang w:eastAsia="es-PE"/>
        </w:rPr>
        <w:t>Presentación de proyecto para la aprobación de la Declaración de Impacto Ambiental (D.I.A) ante MINEM.</w:t>
      </w:r>
    </w:p>
    <w:p w:rsidR="00433C1E" w:rsidRPr="0034225B" w:rsidRDefault="00433C1E" w:rsidP="002E0460">
      <w:pPr>
        <w:pStyle w:val="Prrafodelista"/>
        <w:widowControl w:val="0"/>
        <w:numPr>
          <w:ilvl w:val="0"/>
          <w:numId w:val="13"/>
        </w:numPr>
        <w:autoSpaceDE w:val="0"/>
        <w:autoSpaceDN w:val="0"/>
        <w:adjustRightInd w:val="0"/>
        <w:spacing w:after="0" w:line="276" w:lineRule="auto"/>
        <w:ind w:left="360" w:right="-1"/>
        <w:jc w:val="both"/>
        <w:rPr>
          <w:rFonts w:cs="Times New Roman"/>
          <w:color w:val="000000"/>
          <w:szCs w:val="24"/>
          <w:lang w:eastAsia="es-PE"/>
        </w:rPr>
      </w:pPr>
      <w:r w:rsidRPr="0034225B">
        <w:rPr>
          <w:rFonts w:eastAsia="Times New Roman" w:cs="Times New Roman"/>
          <w:color w:val="000000"/>
          <w:szCs w:val="24"/>
          <w:lang w:val="es-ES" w:eastAsia="es-PE"/>
        </w:rPr>
        <w:t>Obtención de la Resolución Directoral de aprobación de la declaración de Impacto Ambiental por parte de las autoridades ambientales competentes, en el ca</w:t>
      </w:r>
      <w:r w:rsidR="000203A5">
        <w:rPr>
          <w:rFonts w:eastAsia="Times New Roman" w:cs="Times New Roman"/>
          <w:color w:val="000000"/>
          <w:szCs w:val="24"/>
          <w:lang w:val="es-ES" w:eastAsia="es-PE"/>
        </w:rPr>
        <w:t>so de concreto del MINEM o DREM</w:t>
      </w:r>
      <w:r w:rsidRPr="0034225B">
        <w:rPr>
          <w:rFonts w:eastAsia="Times New Roman" w:cs="Times New Roman"/>
          <w:color w:val="000000"/>
          <w:szCs w:val="24"/>
          <w:lang w:val="es-ES" w:eastAsia="es-PE"/>
        </w:rPr>
        <w:t>.</w:t>
      </w:r>
    </w:p>
    <w:p w:rsidR="00CC5546" w:rsidRPr="0034225B" w:rsidRDefault="00CC5546" w:rsidP="002E0460">
      <w:pPr>
        <w:pStyle w:val="Prrafodelista"/>
        <w:widowControl w:val="0"/>
        <w:numPr>
          <w:ilvl w:val="0"/>
          <w:numId w:val="13"/>
        </w:numPr>
        <w:autoSpaceDE w:val="0"/>
        <w:autoSpaceDN w:val="0"/>
        <w:adjustRightInd w:val="0"/>
        <w:spacing w:after="0" w:line="276" w:lineRule="auto"/>
        <w:ind w:left="360" w:right="-1"/>
        <w:jc w:val="both"/>
        <w:rPr>
          <w:rFonts w:cs="Times New Roman"/>
          <w:color w:val="000000"/>
          <w:szCs w:val="24"/>
          <w:lang w:eastAsia="es-PE"/>
        </w:rPr>
      </w:pPr>
      <w:r w:rsidRPr="0034225B">
        <w:rPr>
          <w:rFonts w:cs="Times New Roman"/>
          <w:color w:val="000000"/>
          <w:szCs w:val="24"/>
          <w:lang w:eastAsia="es-PE"/>
        </w:rPr>
        <w:t>Específicamente las autoridades ambientales competentes, establecen con el otorgamiento del DIA del proyecto, que el beneficiario del mismo deberá efectuar un programa de información a la comunidad. Las alternativas de esta divulgación se presentan en el capítulo de Lineamientos de Manejo Ambiental</w:t>
      </w:r>
    </w:p>
    <w:p w:rsidR="00103E83" w:rsidRPr="0034225B" w:rsidRDefault="00103E83" w:rsidP="002E0460">
      <w:pPr>
        <w:pStyle w:val="Prrafodelista"/>
        <w:widowControl w:val="0"/>
        <w:numPr>
          <w:ilvl w:val="0"/>
          <w:numId w:val="13"/>
        </w:numPr>
        <w:autoSpaceDE w:val="0"/>
        <w:autoSpaceDN w:val="0"/>
        <w:adjustRightInd w:val="0"/>
        <w:spacing w:after="0" w:line="276" w:lineRule="auto"/>
        <w:ind w:left="360" w:right="-1"/>
        <w:rPr>
          <w:rFonts w:cs="Times New Roman"/>
          <w:color w:val="000000"/>
          <w:szCs w:val="24"/>
          <w:lang w:eastAsia="es-PE"/>
        </w:rPr>
      </w:pPr>
      <w:r w:rsidRPr="0034225B">
        <w:rPr>
          <w:rFonts w:cs="Times New Roman"/>
          <w:color w:val="000000"/>
          <w:szCs w:val="24"/>
          <w:lang w:eastAsia="es-PE"/>
        </w:rPr>
        <w:t xml:space="preserve">Presentación de proyecto para la aprobación del Informe Técnico Favorable </w:t>
      </w:r>
      <w:r w:rsidR="00ED4605" w:rsidRPr="0034225B">
        <w:rPr>
          <w:rFonts w:cs="Times New Roman"/>
          <w:color w:val="000000"/>
          <w:szCs w:val="24"/>
          <w:lang w:eastAsia="es-PE"/>
        </w:rPr>
        <w:t xml:space="preserve">(ITF) </w:t>
      </w:r>
      <w:r w:rsidRPr="0034225B">
        <w:rPr>
          <w:rFonts w:cs="Times New Roman"/>
          <w:color w:val="000000"/>
          <w:szCs w:val="24"/>
          <w:lang w:eastAsia="es-PE"/>
        </w:rPr>
        <w:t>ante OSINERGMIN.</w:t>
      </w:r>
    </w:p>
    <w:p w:rsidR="00696C4B" w:rsidRDefault="00CC5546" w:rsidP="00283195">
      <w:pPr>
        <w:pStyle w:val="Prrafodelista"/>
        <w:widowControl w:val="0"/>
        <w:numPr>
          <w:ilvl w:val="0"/>
          <w:numId w:val="13"/>
        </w:numPr>
        <w:autoSpaceDE w:val="0"/>
        <w:autoSpaceDN w:val="0"/>
        <w:adjustRightInd w:val="0"/>
        <w:spacing w:after="0" w:line="276" w:lineRule="auto"/>
        <w:ind w:left="360" w:right="-1"/>
        <w:jc w:val="both"/>
        <w:rPr>
          <w:rFonts w:cs="Times New Roman"/>
          <w:color w:val="000000"/>
          <w:szCs w:val="24"/>
          <w:lang w:eastAsia="es-PE"/>
        </w:rPr>
      </w:pPr>
      <w:r w:rsidRPr="0034225B">
        <w:rPr>
          <w:rFonts w:cs="Times New Roman"/>
          <w:color w:val="000000"/>
          <w:szCs w:val="24"/>
          <w:lang w:eastAsia="es-PE"/>
        </w:rPr>
        <w:t>Obtención</w:t>
      </w:r>
      <w:r w:rsidR="00ED4605" w:rsidRPr="0034225B">
        <w:rPr>
          <w:rFonts w:cs="Times New Roman"/>
          <w:color w:val="000000"/>
          <w:szCs w:val="24"/>
          <w:lang w:eastAsia="es-PE"/>
        </w:rPr>
        <w:t xml:space="preserve"> de </w:t>
      </w:r>
      <w:r w:rsidRPr="0034225B">
        <w:rPr>
          <w:rFonts w:cs="Times New Roman"/>
          <w:color w:val="000000"/>
          <w:szCs w:val="24"/>
          <w:lang w:eastAsia="es-PE"/>
        </w:rPr>
        <w:t>la Resolución del ITF aprobado por la autoridad de OSINERGMIN.</w:t>
      </w:r>
      <w:r w:rsidRPr="0034225B">
        <w:rPr>
          <w:rFonts w:eastAsia="Times New Roman" w:cs="Times New Roman"/>
          <w:color w:val="000000"/>
          <w:szCs w:val="24"/>
          <w:lang w:val="es-ES" w:eastAsia="es-PE"/>
        </w:rPr>
        <w:t xml:space="preserve"> Este permiso se concede de acuerdo con lo establecido en el Reglamento y en las Normas Técnicas Peruanas o en las normas internacionales de reconocida trayectoria</w:t>
      </w:r>
      <w:r w:rsidR="00EE2712">
        <w:rPr>
          <w:rFonts w:cs="Times New Roman"/>
          <w:color w:val="000000"/>
          <w:szCs w:val="24"/>
          <w:lang w:eastAsia="es-PE"/>
        </w:rPr>
        <w:t>.</w:t>
      </w:r>
    </w:p>
    <w:p w:rsidR="00283195" w:rsidRPr="00283195" w:rsidRDefault="00283195" w:rsidP="00283195">
      <w:pPr>
        <w:pStyle w:val="Prrafodelista"/>
        <w:widowControl w:val="0"/>
        <w:autoSpaceDE w:val="0"/>
        <w:autoSpaceDN w:val="0"/>
        <w:adjustRightInd w:val="0"/>
        <w:spacing w:after="0" w:line="276" w:lineRule="auto"/>
        <w:ind w:left="360" w:right="-1"/>
        <w:jc w:val="both"/>
        <w:rPr>
          <w:rFonts w:cs="Times New Roman"/>
          <w:color w:val="000000"/>
          <w:szCs w:val="24"/>
          <w:lang w:eastAsia="es-PE"/>
        </w:rPr>
      </w:pPr>
    </w:p>
    <w:p w:rsidR="000A4E1E" w:rsidRPr="00A5799C" w:rsidRDefault="000A4E1E" w:rsidP="00DF4BA4">
      <w:pPr>
        <w:pStyle w:val="Prrafodelista"/>
        <w:numPr>
          <w:ilvl w:val="0"/>
          <w:numId w:val="7"/>
        </w:numPr>
        <w:spacing w:after="160"/>
        <w:rPr>
          <w:rFonts w:cs="Times New Roman"/>
          <w:b/>
          <w:szCs w:val="24"/>
        </w:rPr>
      </w:pPr>
      <w:r w:rsidRPr="00A5799C">
        <w:rPr>
          <w:rFonts w:cs="Times New Roman"/>
          <w:b/>
          <w:szCs w:val="24"/>
        </w:rPr>
        <w:t>ETAPA CONSTRUCCION:</w:t>
      </w:r>
    </w:p>
    <w:p w:rsidR="000A4E1E" w:rsidRPr="0039079C" w:rsidRDefault="000A4E1E" w:rsidP="0039079C">
      <w:pPr>
        <w:pStyle w:val="Cuerpodeltexto20"/>
        <w:shd w:val="clear" w:color="auto" w:fill="auto"/>
        <w:spacing w:line="276" w:lineRule="auto"/>
        <w:ind w:left="735" w:firstLine="0"/>
        <w:rPr>
          <w:rFonts w:eastAsia="Times New Roman" w:cs="Times New Roman"/>
          <w:b/>
          <w:color w:val="000000"/>
          <w:szCs w:val="24"/>
          <w:u w:val="single"/>
          <w:lang w:val="es-ES" w:eastAsia="es-PE"/>
        </w:rPr>
      </w:pPr>
      <w:r w:rsidRPr="0039079C">
        <w:rPr>
          <w:rFonts w:eastAsia="Times New Roman" w:cs="Times New Roman"/>
          <w:b/>
          <w:color w:val="000000"/>
          <w:szCs w:val="24"/>
          <w:u w:val="single"/>
          <w:lang w:val="es-ES" w:eastAsia="es-PE"/>
        </w:rPr>
        <w:t>Transporte y movilización de Equipos y Materiales:</w:t>
      </w:r>
    </w:p>
    <w:p w:rsidR="00D15199" w:rsidRDefault="000A4E1E" w:rsidP="00283195">
      <w:pPr>
        <w:pStyle w:val="Cuerpodeltexto20"/>
        <w:shd w:val="clear" w:color="auto" w:fill="auto"/>
        <w:spacing w:line="240" w:lineRule="auto"/>
        <w:ind w:firstLine="15"/>
        <w:rPr>
          <w:rFonts w:eastAsia="Times New Roman" w:cs="Times New Roman"/>
          <w:color w:val="000000"/>
          <w:szCs w:val="24"/>
          <w:lang w:val="es-ES" w:eastAsia="es-PE"/>
        </w:rPr>
      </w:pPr>
      <w:r w:rsidRPr="000A4E1E">
        <w:rPr>
          <w:rFonts w:eastAsia="Times New Roman" w:cs="Times New Roman"/>
          <w:color w:val="000000"/>
          <w:szCs w:val="24"/>
          <w:lang w:val="es-ES" w:eastAsia="es-PE"/>
        </w:rPr>
        <w:t>Esta partida consiste en el traslado de personal, equipo, materiales</w:t>
      </w:r>
      <w:r w:rsidR="003C438D">
        <w:rPr>
          <w:rFonts w:eastAsia="Times New Roman" w:cs="Times New Roman"/>
          <w:color w:val="000000"/>
          <w:szCs w:val="24"/>
          <w:lang w:val="es-ES" w:eastAsia="es-PE"/>
        </w:rPr>
        <w:t xml:space="preserve"> </w:t>
      </w:r>
      <w:r w:rsidRPr="000A4E1E">
        <w:rPr>
          <w:rFonts w:eastAsia="Times New Roman" w:cs="Times New Roman"/>
          <w:color w:val="000000"/>
          <w:szCs w:val="24"/>
          <w:lang w:val="es-ES" w:eastAsia="es-PE"/>
        </w:rPr>
        <w:t>y otros, que sean necesarios al lugar en que desarrollará la obra para la construcción del Establecimiento antes de iniciar y al finalizar los trabajos. La movilización incluye la obtención y pago de permisos y seguros.</w:t>
      </w:r>
      <w:r w:rsidR="00D15199">
        <w:rPr>
          <w:rFonts w:eastAsia="Times New Roman" w:cs="Times New Roman"/>
          <w:color w:val="000000"/>
          <w:szCs w:val="24"/>
          <w:lang w:val="es-ES" w:eastAsia="es-PE"/>
        </w:rPr>
        <w:t xml:space="preserve"> A continuación, se presenta la relación de Equipos y Maquinarias, que participarán en esta Etapa.</w:t>
      </w:r>
    </w:p>
    <w:p w:rsidR="003C438D" w:rsidRDefault="003C438D" w:rsidP="00283195">
      <w:pPr>
        <w:pStyle w:val="Cuerpodeltexto20"/>
        <w:shd w:val="clear" w:color="auto" w:fill="auto"/>
        <w:spacing w:line="240" w:lineRule="auto"/>
        <w:ind w:firstLine="15"/>
        <w:jc w:val="left"/>
        <w:rPr>
          <w:rFonts w:eastAsia="Times New Roman" w:cs="Times New Roman"/>
          <w:color w:val="000000"/>
          <w:szCs w:val="24"/>
          <w:lang w:eastAsia="es-PE"/>
        </w:rPr>
      </w:pPr>
      <w:r w:rsidRPr="000A4E1E">
        <w:rPr>
          <w:rFonts w:eastAsia="Times New Roman" w:cs="Times New Roman"/>
          <w:color w:val="000000"/>
          <w:szCs w:val="24"/>
          <w:lang w:eastAsia="es-PE"/>
        </w:rPr>
        <w:t>Equipos:</w:t>
      </w:r>
    </w:p>
    <w:p w:rsidR="003C438D" w:rsidRPr="0034225B" w:rsidRDefault="003C438D" w:rsidP="0007537C">
      <w:pPr>
        <w:pStyle w:val="Prrafodelista"/>
        <w:numPr>
          <w:ilvl w:val="0"/>
          <w:numId w:val="12"/>
        </w:numPr>
        <w:spacing w:after="160" w:line="276" w:lineRule="auto"/>
        <w:ind w:left="375"/>
        <w:rPr>
          <w:rFonts w:cs="Times New Roman"/>
          <w:szCs w:val="24"/>
          <w:u w:val="single"/>
        </w:rPr>
      </w:pPr>
      <w:r w:rsidRPr="0034225B">
        <w:rPr>
          <w:rFonts w:cs="Times New Roman"/>
          <w:szCs w:val="24"/>
        </w:rPr>
        <w:t>Nivel y/o estación total.</w:t>
      </w:r>
    </w:p>
    <w:p w:rsidR="003C438D" w:rsidRPr="0034225B" w:rsidRDefault="003C438D" w:rsidP="0007537C">
      <w:pPr>
        <w:pStyle w:val="Prrafodelista"/>
        <w:numPr>
          <w:ilvl w:val="0"/>
          <w:numId w:val="12"/>
        </w:numPr>
        <w:spacing w:after="160" w:line="276" w:lineRule="auto"/>
        <w:ind w:left="375"/>
        <w:rPr>
          <w:rFonts w:cs="Times New Roman"/>
          <w:szCs w:val="24"/>
        </w:rPr>
      </w:pPr>
      <w:r w:rsidRPr="0034225B">
        <w:rPr>
          <w:rFonts w:cs="Times New Roman"/>
          <w:szCs w:val="24"/>
        </w:rPr>
        <w:t>Máquina de soldadura.</w:t>
      </w:r>
    </w:p>
    <w:p w:rsidR="003C438D" w:rsidRPr="0034225B" w:rsidRDefault="003C438D" w:rsidP="0007537C">
      <w:pPr>
        <w:pStyle w:val="Prrafodelista"/>
        <w:numPr>
          <w:ilvl w:val="0"/>
          <w:numId w:val="12"/>
        </w:numPr>
        <w:spacing w:after="160" w:line="276" w:lineRule="auto"/>
        <w:ind w:left="375"/>
        <w:rPr>
          <w:rFonts w:cs="Times New Roman"/>
          <w:szCs w:val="24"/>
        </w:rPr>
      </w:pPr>
      <w:r w:rsidRPr="0034225B">
        <w:rPr>
          <w:rFonts w:cs="Times New Roman"/>
          <w:szCs w:val="24"/>
        </w:rPr>
        <w:t>Equipo para prueba de hermeticidad</w:t>
      </w:r>
    </w:p>
    <w:p w:rsidR="003C438D" w:rsidRDefault="003C438D" w:rsidP="0007537C">
      <w:pPr>
        <w:spacing w:line="276" w:lineRule="auto"/>
        <w:jc w:val="both"/>
        <w:rPr>
          <w:rFonts w:eastAsia="Times New Roman" w:cs="Times New Roman"/>
          <w:color w:val="000000"/>
          <w:szCs w:val="24"/>
          <w:lang w:eastAsia="es-PE"/>
        </w:rPr>
      </w:pPr>
      <w:r w:rsidRPr="000A4E1E">
        <w:rPr>
          <w:rFonts w:eastAsia="Times New Roman" w:cs="Times New Roman"/>
          <w:color w:val="000000"/>
          <w:szCs w:val="24"/>
          <w:lang w:eastAsia="es-PE"/>
        </w:rPr>
        <w:t>Maquinaria</w:t>
      </w:r>
      <w:r>
        <w:rPr>
          <w:rFonts w:eastAsia="Times New Roman" w:cs="Times New Roman"/>
          <w:color w:val="000000"/>
          <w:szCs w:val="24"/>
          <w:lang w:eastAsia="es-PE"/>
        </w:rPr>
        <w:t>:</w:t>
      </w:r>
    </w:p>
    <w:p w:rsidR="003C438D" w:rsidRPr="0034225B" w:rsidRDefault="003C438D" w:rsidP="0007537C">
      <w:pPr>
        <w:pStyle w:val="Prrafodelista"/>
        <w:numPr>
          <w:ilvl w:val="0"/>
          <w:numId w:val="11"/>
        </w:numPr>
        <w:spacing w:after="160" w:line="276" w:lineRule="auto"/>
        <w:ind w:left="375"/>
        <w:rPr>
          <w:rFonts w:cs="Times New Roman"/>
          <w:szCs w:val="24"/>
        </w:rPr>
      </w:pPr>
      <w:r w:rsidRPr="0034225B">
        <w:rPr>
          <w:rFonts w:cs="Times New Roman"/>
          <w:szCs w:val="24"/>
        </w:rPr>
        <w:t>Retroexcavadora</w:t>
      </w:r>
    </w:p>
    <w:p w:rsidR="003C438D" w:rsidRPr="0034225B" w:rsidRDefault="003C438D" w:rsidP="0007537C">
      <w:pPr>
        <w:pStyle w:val="Prrafodelista"/>
        <w:numPr>
          <w:ilvl w:val="0"/>
          <w:numId w:val="11"/>
        </w:numPr>
        <w:spacing w:after="160" w:line="276" w:lineRule="auto"/>
        <w:ind w:left="375"/>
        <w:rPr>
          <w:rFonts w:cs="Times New Roman"/>
          <w:szCs w:val="24"/>
        </w:rPr>
      </w:pPr>
      <w:r w:rsidRPr="0034225B">
        <w:rPr>
          <w:rFonts w:cs="Times New Roman"/>
          <w:szCs w:val="24"/>
        </w:rPr>
        <w:t>Volquetes</w:t>
      </w:r>
    </w:p>
    <w:p w:rsidR="003C438D" w:rsidRPr="0034225B" w:rsidRDefault="003C438D" w:rsidP="0007537C">
      <w:pPr>
        <w:pStyle w:val="Prrafodelista"/>
        <w:numPr>
          <w:ilvl w:val="0"/>
          <w:numId w:val="11"/>
        </w:numPr>
        <w:spacing w:after="160" w:line="276" w:lineRule="auto"/>
        <w:ind w:left="375"/>
        <w:rPr>
          <w:rFonts w:cs="Times New Roman"/>
          <w:szCs w:val="24"/>
        </w:rPr>
      </w:pPr>
      <w:r w:rsidRPr="0034225B">
        <w:rPr>
          <w:rFonts w:cs="Times New Roman"/>
          <w:szCs w:val="24"/>
        </w:rPr>
        <w:lastRenderedPageBreak/>
        <w:t>Cortadores</w:t>
      </w:r>
    </w:p>
    <w:p w:rsidR="003C438D" w:rsidRPr="0034225B" w:rsidRDefault="003C438D" w:rsidP="0007537C">
      <w:pPr>
        <w:pStyle w:val="Prrafodelista"/>
        <w:numPr>
          <w:ilvl w:val="0"/>
          <w:numId w:val="11"/>
        </w:numPr>
        <w:spacing w:after="160" w:line="276" w:lineRule="auto"/>
        <w:ind w:left="375"/>
        <w:rPr>
          <w:rFonts w:cs="Times New Roman"/>
          <w:szCs w:val="24"/>
        </w:rPr>
      </w:pPr>
      <w:r w:rsidRPr="0034225B">
        <w:rPr>
          <w:rFonts w:cs="Times New Roman"/>
          <w:szCs w:val="24"/>
        </w:rPr>
        <w:t>Rodillo vibratorio</w:t>
      </w:r>
    </w:p>
    <w:p w:rsidR="003C438D" w:rsidRPr="0034225B" w:rsidRDefault="003C438D" w:rsidP="0007537C">
      <w:pPr>
        <w:pStyle w:val="Prrafodelista"/>
        <w:numPr>
          <w:ilvl w:val="0"/>
          <w:numId w:val="11"/>
        </w:numPr>
        <w:spacing w:after="160" w:line="276" w:lineRule="auto"/>
        <w:ind w:left="375"/>
        <w:rPr>
          <w:rFonts w:cs="Times New Roman"/>
          <w:szCs w:val="24"/>
        </w:rPr>
      </w:pPr>
      <w:r w:rsidRPr="0034225B">
        <w:rPr>
          <w:rFonts w:cs="Times New Roman"/>
          <w:szCs w:val="24"/>
        </w:rPr>
        <w:t>Mezcladora de concreto</w:t>
      </w:r>
    </w:p>
    <w:p w:rsidR="00A748B7" w:rsidRDefault="003C438D" w:rsidP="0007537C">
      <w:pPr>
        <w:pStyle w:val="Prrafodelista"/>
        <w:numPr>
          <w:ilvl w:val="0"/>
          <w:numId w:val="11"/>
        </w:numPr>
        <w:spacing w:after="160" w:line="276" w:lineRule="auto"/>
        <w:ind w:left="375"/>
        <w:rPr>
          <w:rFonts w:cs="Times New Roman"/>
          <w:szCs w:val="24"/>
        </w:rPr>
      </w:pPr>
      <w:r w:rsidRPr="0034225B">
        <w:rPr>
          <w:rFonts w:cs="Times New Roman"/>
          <w:szCs w:val="24"/>
        </w:rPr>
        <w:t>Vibrador de concreto</w:t>
      </w:r>
    </w:p>
    <w:p w:rsidR="000A4E1E" w:rsidRPr="0039079C" w:rsidRDefault="000A4E1E" w:rsidP="0039079C">
      <w:pPr>
        <w:pStyle w:val="Cuerpodeltexto20"/>
        <w:shd w:val="clear" w:color="auto" w:fill="auto"/>
        <w:spacing w:line="276" w:lineRule="auto"/>
        <w:ind w:left="735" w:firstLine="0"/>
        <w:rPr>
          <w:rFonts w:cs="Times New Roman"/>
          <w:b/>
          <w:u w:val="single"/>
          <w:lang w:eastAsia="es-PE"/>
        </w:rPr>
      </w:pPr>
      <w:r w:rsidRPr="0039079C">
        <w:rPr>
          <w:rFonts w:cs="Times New Roman"/>
          <w:b/>
          <w:u w:val="single"/>
          <w:lang w:eastAsia="es-PE"/>
        </w:rPr>
        <w:t>Trabajos Preliminares (Limpieza y Nivelación de Terreno):</w:t>
      </w:r>
    </w:p>
    <w:p w:rsidR="003C438D" w:rsidRPr="00696C4B" w:rsidRDefault="000A4E1E" w:rsidP="0007537C">
      <w:pPr>
        <w:spacing w:line="276" w:lineRule="auto"/>
        <w:jc w:val="both"/>
        <w:rPr>
          <w:rFonts w:cs="Times New Roman"/>
          <w:shd w:val="clear" w:color="auto" w:fill="FFFFFF"/>
        </w:rPr>
      </w:pPr>
      <w:r w:rsidRPr="00696C4B">
        <w:rPr>
          <w:rFonts w:cs="Times New Roman"/>
          <w:shd w:val="clear" w:color="auto" w:fill="FFFFFF"/>
        </w:rPr>
        <w:t xml:space="preserve">La limpieza del terreno, se hará para preparar el lugar donde se va a construir, quitando de la basura, </w:t>
      </w:r>
      <w:r w:rsidRPr="00696C4B">
        <w:rPr>
          <w:rFonts w:cs="Times New Roman"/>
        </w:rPr>
        <w:t>escombro, hierba, arbustos. Así mismo, se debe nivelar el terreno en el caso de que existan montones de tierra o algún otro material. Si se encuentran raíces o restos de árboles, deben quitarse completamente para no estorbar el proceso</w:t>
      </w:r>
      <w:r w:rsidRPr="00696C4B">
        <w:rPr>
          <w:rFonts w:cs="Times New Roman"/>
          <w:shd w:val="clear" w:color="auto" w:fill="FFFFFF"/>
        </w:rPr>
        <w:t xml:space="preserve"> de la obra. Los escombros, productos de la limpieza del terreno, </w:t>
      </w:r>
      <w:r w:rsidR="003C438D" w:rsidRPr="00696C4B">
        <w:rPr>
          <w:rFonts w:cs="Times New Roman"/>
          <w:shd w:val="clear" w:color="auto" w:fill="FFFFFF"/>
        </w:rPr>
        <w:t>tendrán como disposición final hacia una escombrera municipal</w:t>
      </w:r>
      <w:r w:rsidRPr="00696C4B">
        <w:rPr>
          <w:rFonts w:cs="Times New Roman"/>
          <w:shd w:val="clear" w:color="auto" w:fill="FFFFFF"/>
        </w:rPr>
        <w:t>.</w:t>
      </w:r>
    </w:p>
    <w:p w:rsidR="000135FF" w:rsidRPr="00696C4B" w:rsidRDefault="003C438D" w:rsidP="0007537C">
      <w:pPr>
        <w:spacing w:line="276" w:lineRule="auto"/>
        <w:jc w:val="both"/>
        <w:rPr>
          <w:rFonts w:eastAsia="Times New Roman" w:cs="Times New Roman"/>
          <w:color w:val="000000"/>
          <w:szCs w:val="24"/>
          <w:lang w:val="es-ES" w:eastAsia="es-PE"/>
        </w:rPr>
      </w:pPr>
      <w:r w:rsidRPr="00696C4B">
        <w:rPr>
          <w:rFonts w:eastAsia="Times New Roman" w:cs="Times New Roman"/>
          <w:color w:val="000000"/>
          <w:szCs w:val="24"/>
          <w:lang w:val="es-ES" w:eastAsia="es-PE"/>
        </w:rPr>
        <w:t xml:space="preserve">Esta actividad comprende </w:t>
      </w:r>
      <w:r w:rsidR="00D15199" w:rsidRPr="00696C4B">
        <w:rPr>
          <w:rFonts w:eastAsia="Times New Roman" w:cs="Times New Roman"/>
          <w:color w:val="000000"/>
          <w:szCs w:val="24"/>
          <w:lang w:val="es-ES" w:eastAsia="es-PE"/>
        </w:rPr>
        <w:t xml:space="preserve">además </w:t>
      </w:r>
      <w:r w:rsidRPr="00696C4B">
        <w:rPr>
          <w:rFonts w:eastAsia="Times New Roman" w:cs="Times New Roman"/>
          <w:color w:val="000000"/>
          <w:szCs w:val="24"/>
          <w:lang w:val="es-ES" w:eastAsia="es-PE"/>
        </w:rPr>
        <w:t>la nivelación de terreno de tal manera que puedan transitar todos los vehículos y equipos utilizados durante la construcción, la cual conlleva a que en algunos sitios sea necesario realizar cortes del terreno y en otros rellenos y compactaciones.</w:t>
      </w:r>
    </w:p>
    <w:p w:rsidR="00CD2A07" w:rsidRDefault="00FF26CB" w:rsidP="0007537C">
      <w:pPr>
        <w:spacing w:after="0" w:line="276" w:lineRule="auto"/>
        <w:jc w:val="both"/>
        <w:rPr>
          <w:rFonts w:eastAsia="Times New Roman" w:cs="Times New Roman"/>
          <w:color w:val="000000"/>
          <w:szCs w:val="24"/>
          <w:lang w:eastAsia="es-PE"/>
        </w:rPr>
      </w:pPr>
      <w:r w:rsidRPr="005D6B0B">
        <w:rPr>
          <w:rFonts w:eastAsia="Times New Roman" w:cs="Times New Roman"/>
          <w:color w:val="000000"/>
          <w:szCs w:val="24"/>
          <w:lang w:eastAsia="es-PE"/>
        </w:rPr>
        <w:t>El área interior del establecimiento se encuentra descampado</w:t>
      </w:r>
      <w:r w:rsidR="005D6B0B" w:rsidRPr="005D6B0B">
        <w:rPr>
          <w:rFonts w:eastAsia="Times New Roman" w:cs="Times New Roman"/>
          <w:color w:val="000000"/>
          <w:szCs w:val="24"/>
          <w:lang w:eastAsia="es-PE"/>
        </w:rPr>
        <w:t>, es decir libre de construcción, libre de sembríos, libre de cultivos y libre de cosechas, los pocos arbustos qu</w:t>
      </w:r>
      <w:r w:rsidR="005D6B0B">
        <w:rPr>
          <w:rFonts w:eastAsia="Times New Roman" w:cs="Times New Roman"/>
          <w:color w:val="000000"/>
          <w:szCs w:val="24"/>
          <w:lang w:eastAsia="es-PE"/>
        </w:rPr>
        <w:t>e quedan dentro del interior de</w:t>
      </w:r>
      <w:r w:rsidR="005D6B0B" w:rsidRPr="005D6B0B">
        <w:rPr>
          <w:rFonts w:eastAsia="Times New Roman" w:cs="Times New Roman"/>
          <w:color w:val="000000"/>
          <w:szCs w:val="24"/>
          <w:lang w:eastAsia="es-PE"/>
        </w:rPr>
        <w:t xml:space="preserve">l terreno se </w:t>
      </w:r>
      <w:r w:rsidR="0007537C" w:rsidRPr="005D6B0B">
        <w:rPr>
          <w:rFonts w:eastAsia="Times New Roman" w:cs="Times New Roman"/>
          <w:color w:val="000000"/>
          <w:szCs w:val="24"/>
          <w:lang w:eastAsia="es-PE"/>
        </w:rPr>
        <w:t>sacarán</w:t>
      </w:r>
      <w:r w:rsidR="005D6B0B" w:rsidRPr="005D6B0B">
        <w:rPr>
          <w:rFonts w:eastAsia="Times New Roman" w:cs="Times New Roman"/>
          <w:color w:val="000000"/>
          <w:szCs w:val="24"/>
          <w:lang w:eastAsia="es-PE"/>
        </w:rPr>
        <w:t xml:space="preserve"> y los que se puedan aprovechar </w:t>
      </w:r>
      <w:r w:rsidR="005D6B0B">
        <w:rPr>
          <w:rFonts w:eastAsia="Times New Roman" w:cs="Times New Roman"/>
          <w:color w:val="000000"/>
          <w:szCs w:val="24"/>
          <w:lang w:eastAsia="es-PE"/>
        </w:rPr>
        <w:t>serán sembrados hacia otro lado</w:t>
      </w:r>
      <w:r w:rsidR="00FC13F9">
        <w:rPr>
          <w:rFonts w:eastAsia="Times New Roman" w:cs="Times New Roman"/>
          <w:color w:val="000000"/>
          <w:szCs w:val="24"/>
          <w:lang w:eastAsia="es-PE"/>
        </w:rPr>
        <w:t>,</w:t>
      </w:r>
      <w:r w:rsidR="005D6B0B">
        <w:rPr>
          <w:rFonts w:eastAsia="Times New Roman" w:cs="Times New Roman"/>
          <w:color w:val="000000"/>
          <w:szCs w:val="24"/>
          <w:lang w:eastAsia="es-PE"/>
        </w:rPr>
        <w:t xml:space="preserve"> fuera del terreno.</w:t>
      </w:r>
    </w:p>
    <w:p w:rsidR="00FF26CB" w:rsidRPr="006518C1" w:rsidRDefault="005D6B0B" w:rsidP="0007537C">
      <w:pPr>
        <w:spacing w:after="0" w:line="276" w:lineRule="auto"/>
        <w:jc w:val="both"/>
        <w:rPr>
          <w:rFonts w:eastAsia="Times New Roman" w:cs="Times New Roman"/>
          <w:color w:val="000000"/>
          <w:szCs w:val="24"/>
          <w:lang w:eastAsia="es-PE"/>
        </w:rPr>
      </w:pPr>
      <w:r>
        <w:rPr>
          <w:rFonts w:eastAsia="Times New Roman" w:cs="Times New Roman"/>
          <w:color w:val="000000"/>
          <w:szCs w:val="24"/>
          <w:lang w:eastAsia="es-PE"/>
        </w:rPr>
        <w:t xml:space="preserve"> </w:t>
      </w:r>
    </w:p>
    <w:p w:rsidR="00E7319E" w:rsidRDefault="00FD1C78" w:rsidP="005D6B0B">
      <w:pPr>
        <w:jc w:val="center"/>
        <w:rPr>
          <w:rFonts w:eastAsia="Times New Roman" w:cs="Times New Roman"/>
          <w:color w:val="000000"/>
          <w:sz w:val="20"/>
          <w:szCs w:val="24"/>
          <w:lang w:eastAsia="es-PE"/>
        </w:rPr>
      </w:pPr>
      <w:r>
        <w:rPr>
          <w:noProof/>
          <w:lang w:eastAsia="es-PE"/>
        </w:rPr>
        <mc:AlternateContent>
          <mc:Choice Requires="wps">
            <w:drawing>
              <wp:anchor distT="0" distB="0" distL="114300" distR="114300" simplePos="0" relativeHeight="252155904" behindDoc="0" locked="0" layoutInCell="1" allowOverlap="1" wp14:anchorId="33E9E51A" wp14:editId="2F06DE4E">
                <wp:simplePos x="0" y="0"/>
                <wp:positionH relativeFrom="column">
                  <wp:posOffset>2819399</wp:posOffset>
                </wp:positionH>
                <wp:positionV relativeFrom="paragraph">
                  <wp:posOffset>773432</wp:posOffset>
                </wp:positionV>
                <wp:extent cx="259718" cy="1618614"/>
                <wp:effectExtent l="0" t="12382" r="0" b="32703"/>
                <wp:wrapNone/>
                <wp:docPr id="449" name="Flecha abajo 449"/>
                <wp:cNvGraphicFramePr/>
                <a:graphic xmlns:a="http://schemas.openxmlformats.org/drawingml/2006/main">
                  <a:graphicData uri="http://schemas.microsoft.com/office/word/2010/wordprocessingShape">
                    <wps:wsp>
                      <wps:cNvSpPr/>
                      <wps:spPr>
                        <a:xfrm rot="5400000">
                          <a:off x="0" y="0"/>
                          <a:ext cx="259718" cy="1618614"/>
                        </a:xfrm>
                        <a:prstGeom prst="downArrow">
                          <a:avLst/>
                        </a:prstGeom>
                        <a:solidFill>
                          <a:schemeClr val="accent1">
                            <a:lumMod val="50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42BAB7FD"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echa abajo 449" o:spid="_x0000_s1026" type="#_x0000_t67" style="position:absolute;margin-left:222pt;margin-top:60.9pt;width:20.45pt;height:127.45pt;rotation:90;z-index:25215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" adj="19867" fillcolor="#1f3763 [1604]" strokecolor="white [3212]" strokeweight="1pt"/>
            </w:pict>
          </mc:Fallback>
        </mc:AlternateContent>
      </w:r>
      <w:r w:rsidR="0007537C">
        <w:rPr>
          <w:noProof/>
          <w:lang w:eastAsia="es-PE"/>
        </w:rPr>
        <mc:AlternateContent>
          <mc:Choice Requires="wps">
            <w:drawing>
              <wp:anchor distT="0" distB="0" distL="114300" distR="114300" simplePos="0" relativeHeight="252157952" behindDoc="0" locked="0" layoutInCell="1" allowOverlap="1" wp14:anchorId="677B183B" wp14:editId="785D71F6">
                <wp:simplePos x="0" y="0"/>
                <wp:positionH relativeFrom="margin">
                  <wp:align>right</wp:align>
                </wp:positionH>
                <wp:positionV relativeFrom="paragraph">
                  <wp:posOffset>1325880</wp:posOffset>
                </wp:positionV>
                <wp:extent cx="1631950" cy="635000"/>
                <wp:effectExtent l="0" t="0" r="25400" b="12700"/>
                <wp:wrapNone/>
                <wp:docPr id="450" name="Cuadro de texto 450"/>
                <wp:cNvGraphicFramePr/>
                <a:graphic xmlns:a="http://schemas.openxmlformats.org/drawingml/2006/main">
                  <a:graphicData uri="http://schemas.microsoft.com/office/word/2010/wordprocessingShape">
                    <wps:wsp>
                      <wps:cNvSpPr txBox="1"/>
                      <wps:spPr>
                        <a:xfrm>
                          <a:off x="0" y="0"/>
                          <a:ext cx="1631950" cy="635000"/>
                        </a:xfrm>
                        <a:prstGeom prst="rect">
                          <a:avLst/>
                        </a:prstGeom>
                        <a:solidFill>
                          <a:schemeClr val="bg1"/>
                        </a:solidFill>
                        <a:ln w="6350">
                          <a:solidFill>
                            <a:prstClr val="black"/>
                          </a:solidFill>
                        </a:ln>
                        <a:effectLst/>
                      </wps:spPr>
                      <wps:txbx>
                        <w:txbxContent>
                          <w:p w:rsidR="00C755B5" w:rsidRDefault="00C755B5" w:rsidP="005D6B0B">
                            <w:pPr>
                              <w:jc w:val="center"/>
                            </w:pPr>
                            <w:r>
                              <w:t>ESTABLECIMIENTO DEL NUEVO PROYECTO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7B183B" id="Cuadro de texto 450" o:spid="_x0000_s1033" type="#_x0000_t202" style="position:absolute;left:0;text-align:left;margin-left:77.3pt;margin-top:104.4pt;width:128.5pt;height:50pt;z-index:2521579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" fillcolor="white [3212]" strokeweight=".5pt">
                <v:textbox>
                  <w:txbxContent>
                    <w:p w:rsidR="00C755B5" w:rsidRDefault="00C755B5" w:rsidP="005D6B0B">
                      <w:pPr>
                        <w:jc w:val="center"/>
                      </w:pPr>
                      <w:r>
                        <w:t>ESTABLECIMIENTO DEL NUEVO PROYECTO</w:t>
                      </w:r>
                    </w:p>
                  </w:txbxContent>
                </v:textbox>
                <w10:wrap anchorx="margin"/>
              </v:shape>
            </w:pict>
          </mc:Fallback>
        </mc:AlternateContent>
      </w:r>
      <w:r w:rsidR="006518C1">
        <w:rPr>
          <w:noProof/>
          <w:lang w:eastAsia="es-PE"/>
        </w:rPr>
        <mc:AlternateContent>
          <mc:Choice Requires="wps">
            <w:drawing>
              <wp:anchor distT="0" distB="0" distL="114300" distR="114300" simplePos="0" relativeHeight="252154880" behindDoc="0" locked="0" layoutInCell="1" allowOverlap="1" wp14:anchorId="50764CEC" wp14:editId="6571EAB9">
                <wp:simplePos x="0" y="0"/>
                <wp:positionH relativeFrom="column">
                  <wp:posOffset>986790</wp:posOffset>
                </wp:positionH>
                <wp:positionV relativeFrom="paragraph">
                  <wp:posOffset>951230</wp:posOffset>
                </wp:positionV>
                <wp:extent cx="1885950" cy="1435100"/>
                <wp:effectExtent l="0" t="0" r="19050" b="12700"/>
                <wp:wrapNone/>
                <wp:docPr id="448" name="Cuadro de texto 448"/>
                <wp:cNvGraphicFramePr/>
                <a:graphic xmlns:a="http://schemas.openxmlformats.org/drawingml/2006/main">
                  <a:graphicData uri="http://schemas.microsoft.com/office/word/2010/wordprocessingShape">
                    <wps:wsp>
                      <wps:cNvSpPr txBox="1"/>
                      <wps:spPr>
                        <a:xfrm>
                          <a:off x="0" y="0"/>
                          <a:ext cx="1885950" cy="1435100"/>
                        </a:xfrm>
                        <a:prstGeom prst="rect">
                          <a:avLst/>
                        </a:prstGeom>
                        <a:noFill/>
                        <a:ln w="190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C755B5" w:rsidRDefault="00C755B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764CEC" id="Cuadro de texto 448" o:spid="_x0000_s1034" type="#_x0000_t202" style="position:absolute;left:0;text-align:left;margin-left:77.7pt;margin-top:74.9pt;width:148.5pt;height:113pt;z-index:25215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" filled="f" strokecolor="black [3213]" strokeweight="1.5pt">
                <v:textbox>
                  <w:txbxContent>
                    <w:p w:rsidR="00C755B5" w:rsidRDefault="00C755B5"/>
                  </w:txbxContent>
                </v:textbox>
              </v:shape>
            </w:pict>
          </mc:Fallback>
        </mc:AlternateContent>
      </w:r>
      <w:r w:rsidR="00FF26CB">
        <w:rPr>
          <w:noProof/>
          <w:lang w:eastAsia="es-PE"/>
        </w:rPr>
        <w:drawing>
          <wp:inline distT="0" distB="0" distL="0" distR="0" wp14:anchorId="2DAA1A28" wp14:editId="09FA194D">
            <wp:extent cx="4769378" cy="2809875"/>
            <wp:effectExtent l="76200" t="76200" r="127000" b="123825"/>
            <wp:docPr id="447" name="Imagen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468" t="1655" r="1887" b="9503"/>
                    <a:stretch/>
                  </pic:blipFill>
                  <pic:spPr bwMode="auto">
                    <a:xfrm>
                      <a:off x="0" y="0"/>
                      <a:ext cx="4820379" cy="2839922"/>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005D6B0B">
        <w:rPr>
          <w:rFonts w:eastAsia="Times New Roman" w:cs="Times New Roman"/>
          <w:color w:val="000000"/>
          <w:szCs w:val="24"/>
          <w:lang w:val="es-ES" w:eastAsia="es-PE"/>
        </w:rPr>
        <w:t xml:space="preserve">                                   </w:t>
      </w:r>
      <w:r w:rsidR="00E7319E" w:rsidRPr="00696C4B">
        <w:rPr>
          <w:rFonts w:eastAsia="Times New Roman" w:cs="Times New Roman"/>
          <w:color w:val="000000"/>
          <w:sz w:val="20"/>
          <w:szCs w:val="24"/>
          <w:lang w:eastAsia="es-PE"/>
        </w:rPr>
        <w:t xml:space="preserve">Fig. Nº </w:t>
      </w:r>
      <w:r w:rsidR="0007537C">
        <w:rPr>
          <w:rFonts w:eastAsia="Times New Roman" w:cs="Times New Roman"/>
          <w:color w:val="000000"/>
          <w:sz w:val="20"/>
          <w:szCs w:val="24"/>
          <w:lang w:eastAsia="es-PE"/>
        </w:rPr>
        <w:t>4</w:t>
      </w:r>
      <w:r w:rsidR="000135FF" w:rsidRPr="00696C4B">
        <w:rPr>
          <w:rFonts w:eastAsia="Times New Roman" w:cs="Times New Roman"/>
          <w:color w:val="000000"/>
          <w:sz w:val="20"/>
          <w:szCs w:val="24"/>
          <w:lang w:eastAsia="es-PE"/>
        </w:rPr>
        <w:t>: Vista del interior del terreno dond</w:t>
      </w:r>
      <w:r w:rsidR="00696C4B" w:rsidRPr="00696C4B">
        <w:rPr>
          <w:rFonts w:eastAsia="Times New Roman" w:cs="Times New Roman"/>
          <w:color w:val="000000"/>
          <w:sz w:val="20"/>
          <w:szCs w:val="24"/>
          <w:lang w:eastAsia="es-PE"/>
        </w:rPr>
        <w:t>e</w:t>
      </w:r>
      <w:r w:rsidR="005D6B0B">
        <w:rPr>
          <w:rFonts w:eastAsia="Times New Roman" w:cs="Times New Roman"/>
          <w:color w:val="000000"/>
          <w:sz w:val="20"/>
          <w:szCs w:val="24"/>
          <w:lang w:eastAsia="es-PE"/>
        </w:rPr>
        <w:t xml:space="preserve"> a su costado</w:t>
      </w:r>
      <w:r w:rsidR="00696C4B" w:rsidRPr="00696C4B">
        <w:rPr>
          <w:rFonts w:eastAsia="Times New Roman" w:cs="Times New Roman"/>
          <w:color w:val="000000"/>
          <w:sz w:val="20"/>
          <w:szCs w:val="24"/>
          <w:lang w:eastAsia="es-PE"/>
        </w:rPr>
        <w:t xml:space="preserve"> se aprecian arboles</w:t>
      </w:r>
    </w:p>
    <w:p w:rsidR="00304F0A" w:rsidRPr="004E7483" w:rsidRDefault="00304F0A" w:rsidP="00A42836">
      <w:pPr>
        <w:spacing w:after="0"/>
        <w:jc w:val="center"/>
        <w:rPr>
          <w:rFonts w:eastAsia="Times New Roman" w:cs="Times New Roman"/>
          <w:color w:val="000000"/>
          <w:sz w:val="20"/>
          <w:szCs w:val="24"/>
          <w:highlight w:val="yellow"/>
          <w:lang w:eastAsia="es-PE"/>
        </w:rPr>
      </w:pPr>
    </w:p>
    <w:p w:rsidR="0094251B" w:rsidRPr="004E7483" w:rsidRDefault="00696C4B" w:rsidP="00B60A1B">
      <w:pPr>
        <w:jc w:val="center"/>
        <w:rPr>
          <w:rFonts w:eastAsia="Times New Roman" w:cs="Times New Roman"/>
          <w:color w:val="000000"/>
          <w:szCs w:val="24"/>
          <w:highlight w:val="yellow"/>
          <w:lang w:val="es-ES" w:eastAsia="es-PE"/>
        </w:rPr>
      </w:pPr>
      <w:r>
        <w:rPr>
          <w:noProof/>
          <w:lang w:eastAsia="es-PE"/>
        </w:rPr>
        <w:lastRenderedPageBreak/>
        <w:drawing>
          <wp:inline distT="0" distB="0" distL="0" distR="0" wp14:anchorId="514F64F1" wp14:editId="6DE05D4C">
            <wp:extent cx="4707802" cy="2901950"/>
            <wp:effectExtent l="76200" t="76200" r="131445" b="127000"/>
            <wp:docPr id="381" name="Imagen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940" t="1788" r="14275" b="1451"/>
                    <a:stretch/>
                  </pic:blipFill>
                  <pic:spPr bwMode="auto">
                    <a:xfrm>
                      <a:off x="0" y="0"/>
                      <a:ext cx="4710213" cy="290343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5C5EB3" w:rsidRPr="00864399" w:rsidRDefault="00E7319E" w:rsidP="00884AD3">
      <w:pPr>
        <w:spacing w:after="0"/>
        <w:jc w:val="center"/>
        <w:rPr>
          <w:rFonts w:eastAsia="Times New Roman" w:cs="Times New Roman"/>
          <w:color w:val="000000"/>
          <w:sz w:val="20"/>
          <w:szCs w:val="24"/>
          <w:lang w:eastAsia="es-PE"/>
        </w:rPr>
      </w:pPr>
      <w:r w:rsidRPr="00864399">
        <w:rPr>
          <w:rFonts w:eastAsia="Times New Roman" w:cs="Times New Roman"/>
          <w:color w:val="000000"/>
          <w:sz w:val="20"/>
          <w:szCs w:val="24"/>
          <w:lang w:eastAsia="es-PE"/>
        </w:rPr>
        <w:t xml:space="preserve">Fig. Nº </w:t>
      </w:r>
      <w:r w:rsidR="0007537C">
        <w:rPr>
          <w:rFonts w:eastAsia="Times New Roman" w:cs="Times New Roman"/>
          <w:color w:val="000000"/>
          <w:sz w:val="20"/>
          <w:szCs w:val="24"/>
          <w:lang w:eastAsia="es-PE"/>
        </w:rPr>
        <w:t>5</w:t>
      </w:r>
      <w:r w:rsidR="005C5EB3" w:rsidRPr="00864399">
        <w:rPr>
          <w:rFonts w:eastAsia="Times New Roman" w:cs="Times New Roman"/>
          <w:color w:val="000000"/>
          <w:sz w:val="20"/>
          <w:szCs w:val="24"/>
          <w:lang w:eastAsia="es-PE"/>
        </w:rPr>
        <w:t>: Vista frontal</w:t>
      </w:r>
      <w:r w:rsidR="000135FF" w:rsidRPr="00864399">
        <w:rPr>
          <w:rFonts w:eastAsia="Times New Roman" w:cs="Times New Roman"/>
          <w:color w:val="000000"/>
          <w:sz w:val="20"/>
          <w:szCs w:val="24"/>
          <w:lang w:eastAsia="es-PE"/>
        </w:rPr>
        <w:t xml:space="preserve"> interna</w:t>
      </w:r>
      <w:r w:rsidR="005C5EB3" w:rsidRPr="00864399">
        <w:rPr>
          <w:rFonts w:eastAsia="Times New Roman" w:cs="Times New Roman"/>
          <w:color w:val="000000"/>
          <w:sz w:val="20"/>
          <w:szCs w:val="24"/>
          <w:lang w:eastAsia="es-PE"/>
        </w:rPr>
        <w:t xml:space="preserve"> del </w:t>
      </w:r>
      <w:r w:rsidR="00304F0A" w:rsidRPr="00864399">
        <w:rPr>
          <w:rFonts w:eastAsia="Times New Roman" w:cs="Times New Roman"/>
          <w:color w:val="000000"/>
          <w:sz w:val="20"/>
          <w:szCs w:val="24"/>
          <w:lang w:eastAsia="es-PE"/>
        </w:rPr>
        <w:t>terreno.</w:t>
      </w:r>
    </w:p>
    <w:p w:rsidR="00884AD3" w:rsidRPr="00FC13F9" w:rsidRDefault="00884AD3" w:rsidP="00FC13F9">
      <w:pPr>
        <w:spacing w:after="0"/>
        <w:jc w:val="both"/>
        <w:rPr>
          <w:rFonts w:eastAsia="Times New Roman" w:cs="Times New Roman"/>
          <w:color w:val="000000"/>
          <w:sz w:val="20"/>
          <w:szCs w:val="24"/>
          <w:lang w:eastAsia="es-PE"/>
        </w:rPr>
      </w:pPr>
    </w:p>
    <w:p w:rsidR="00FC13F9" w:rsidRPr="0007537C" w:rsidRDefault="00FC13F9" w:rsidP="0007537C">
      <w:pPr>
        <w:spacing w:after="0" w:line="276" w:lineRule="auto"/>
        <w:jc w:val="both"/>
        <w:rPr>
          <w:rFonts w:eastAsia="Times New Roman" w:cs="Times New Roman"/>
          <w:color w:val="000000"/>
          <w:sz w:val="20"/>
          <w:szCs w:val="24"/>
          <w:lang w:eastAsia="es-PE"/>
        </w:rPr>
      </w:pPr>
      <w:r w:rsidRPr="0007537C">
        <w:rPr>
          <w:rFonts w:eastAsia="Times New Roman" w:cs="Times New Roman"/>
          <w:color w:val="000000"/>
          <w:szCs w:val="32"/>
          <w:lang w:eastAsia="es-PE"/>
        </w:rPr>
        <w:t>E</w:t>
      </w:r>
      <w:r w:rsidR="0007537C">
        <w:rPr>
          <w:rFonts w:eastAsia="Times New Roman" w:cs="Times New Roman"/>
          <w:color w:val="000000"/>
          <w:szCs w:val="32"/>
          <w:lang w:eastAsia="es-PE"/>
        </w:rPr>
        <w:t>n</w:t>
      </w:r>
      <w:r w:rsidRPr="0007537C">
        <w:rPr>
          <w:rFonts w:eastAsia="Times New Roman" w:cs="Times New Roman"/>
          <w:color w:val="000000"/>
          <w:szCs w:val="32"/>
          <w:lang w:eastAsia="es-PE"/>
        </w:rPr>
        <w:t xml:space="preserve"> </w:t>
      </w:r>
      <w:r w:rsidR="0007537C">
        <w:rPr>
          <w:rFonts w:eastAsia="Times New Roman" w:cs="Times New Roman"/>
          <w:color w:val="000000"/>
          <w:szCs w:val="32"/>
          <w:lang w:eastAsia="es-PE"/>
        </w:rPr>
        <w:t>el límite</w:t>
      </w:r>
      <w:r w:rsidRPr="0007537C">
        <w:rPr>
          <w:rFonts w:eastAsia="Times New Roman" w:cs="Times New Roman"/>
          <w:color w:val="000000"/>
          <w:szCs w:val="32"/>
          <w:lang w:eastAsia="es-PE"/>
        </w:rPr>
        <w:t xml:space="preserve"> frontal se</w:t>
      </w:r>
      <w:r w:rsidR="0007537C">
        <w:rPr>
          <w:rFonts w:eastAsia="Times New Roman" w:cs="Times New Roman"/>
          <w:color w:val="000000"/>
          <w:szCs w:val="32"/>
          <w:lang w:eastAsia="es-PE"/>
        </w:rPr>
        <w:t xml:space="preserve"> pueden</w:t>
      </w:r>
      <w:r w:rsidRPr="0007537C">
        <w:rPr>
          <w:rFonts w:eastAsia="Times New Roman" w:cs="Times New Roman"/>
          <w:color w:val="000000"/>
          <w:szCs w:val="32"/>
          <w:lang w:eastAsia="es-PE"/>
        </w:rPr>
        <w:t xml:space="preserve"> enc</w:t>
      </w:r>
      <w:r w:rsidR="0007537C">
        <w:rPr>
          <w:rFonts w:eastAsia="Times New Roman" w:cs="Times New Roman"/>
          <w:color w:val="000000"/>
          <w:szCs w:val="32"/>
          <w:lang w:eastAsia="es-PE"/>
        </w:rPr>
        <w:t>o</w:t>
      </w:r>
      <w:r w:rsidRPr="0007537C">
        <w:rPr>
          <w:rFonts w:eastAsia="Times New Roman" w:cs="Times New Roman"/>
          <w:color w:val="000000"/>
          <w:szCs w:val="32"/>
          <w:lang w:eastAsia="es-PE"/>
        </w:rPr>
        <w:t>ntra</w:t>
      </w:r>
      <w:r w:rsidR="0007537C">
        <w:rPr>
          <w:rFonts w:eastAsia="Times New Roman" w:cs="Times New Roman"/>
          <w:color w:val="000000"/>
          <w:szCs w:val="32"/>
          <w:lang w:eastAsia="es-PE"/>
        </w:rPr>
        <w:t>r</w:t>
      </w:r>
      <w:r w:rsidRPr="0007537C">
        <w:rPr>
          <w:rFonts w:eastAsia="Times New Roman" w:cs="Times New Roman"/>
          <w:color w:val="000000"/>
          <w:szCs w:val="32"/>
          <w:lang w:eastAsia="es-PE"/>
        </w:rPr>
        <w:t xml:space="preserve"> árboles</w:t>
      </w:r>
      <w:r w:rsidR="0007537C">
        <w:rPr>
          <w:rFonts w:eastAsia="Times New Roman" w:cs="Times New Roman"/>
          <w:color w:val="000000"/>
          <w:szCs w:val="32"/>
          <w:lang w:eastAsia="es-PE"/>
        </w:rPr>
        <w:t>,</w:t>
      </w:r>
      <w:r w:rsidRPr="0007537C">
        <w:rPr>
          <w:rFonts w:eastAsia="Times New Roman" w:cs="Times New Roman"/>
          <w:color w:val="000000"/>
          <w:szCs w:val="32"/>
          <w:lang w:eastAsia="es-PE"/>
        </w:rPr>
        <w:t xml:space="preserve"> </w:t>
      </w:r>
      <w:r w:rsidR="0007537C">
        <w:rPr>
          <w:rFonts w:eastAsia="Times New Roman" w:cs="Times New Roman"/>
          <w:color w:val="000000"/>
          <w:szCs w:val="32"/>
          <w:lang w:eastAsia="es-PE"/>
        </w:rPr>
        <w:t xml:space="preserve">los </w:t>
      </w:r>
      <w:r w:rsidRPr="0007537C">
        <w:rPr>
          <w:rFonts w:eastAsia="Times New Roman" w:cs="Times New Roman"/>
          <w:color w:val="000000"/>
          <w:szCs w:val="32"/>
          <w:lang w:eastAsia="es-PE"/>
        </w:rPr>
        <w:t>cual serán trasladados hacia una zona de cultivos, en las afueras del terreno de tal manera que ellos puedan continuar con su función con el medio ambiente</w:t>
      </w:r>
      <w:r w:rsidRPr="0007537C">
        <w:rPr>
          <w:rFonts w:eastAsia="Times New Roman" w:cs="Times New Roman"/>
          <w:color w:val="000000"/>
          <w:sz w:val="20"/>
          <w:szCs w:val="24"/>
          <w:lang w:eastAsia="es-PE"/>
        </w:rPr>
        <w:t xml:space="preserve">. </w:t>
      </w:r>
    </w:p>
    <w:p w:rsidR="00FC13F9" w:rsidRDefault="00FC13F9" w:rsidP="0007537C">
      <w:pPr>
        <w:spacing w:after="0" w:line="276" w:lineRule="auto"/>
        <w:jc w:val="both"/>
        <w:rPr>
          <w:rFonts w:eastAsia="Times New Roman" w:cs="Times New Roman"/>
          <w:color w:val="000000"/>
          <w:sz w:val="20"/>
          <w:szCs w:val="24"/>
          <w:lang w:eastAsia="es-PE"/>
        </w:rPr>
      </w:pPr>
    </w:p>
    <w:p w:rsidR="00FC13F9" w:rsidRPr="0007537C" w:rsidRDefault="00FD1C78" w:rsidP="0007537C">
      <w:pPr>
        <w:spacing w:after="0" w:line="276" w:lineRule="auto"/>
        <w:jc w:val="both"/>
        <w:rPr>
          <w:rFonts w:eastAsia="Times New Roman" w:cs="Times New Roman"/>
          <w:color w:val="000000"/>
          <w:sz w:val="20"/>
          <w:szCs w:val="24"/>
          <w:lang w:eastAsia="es-PE"/>
        </w:rPr>
      </w:pPr>
      <w:r w:rsidRPr="0007537C">
        <w:rPr>
          <w:noProof/>
          <w:sz w:val="32"/>
          <w:szCs w:val="28"/>
          <w:lang w:eastAsia="es-PE"/>
        </w:rPr>
        <mc:AlternateContent>
          <mc:Choice Requires="wps">
            <w:drawing>
              <wp:anchor distT="0" distB="0" distL="114300" distR="114300" simplePos="0" relativeHeight="252147712" behindDoc="0" locked="0" layoutInCell="1" allowOverlap="1" wp14:anchorId="0B8DFD55" wp14:editId="613C5A7A">
                <wp:simplePos x="0" y="0"/>
                <wp:positionH relativeFrom="column">
                  <wp:posOffset>3289934</wp:posOffset>
                </wp:positionH>
                <wp:positionV relativeFrom="paragraph">
                  <wp:posOffset>99062</wp:posOffset>
                </wp:positionV>
                <wp:extent cx="243525" cy="1760537"/>
                <wp:effectExtent l="0" t="15557" r="0" b="46038"/>
                <wp:wrapNone/>
                <wp:docPr id="441" name="Flecha abajo 441"/>
                <wp:cNvGraphicFramePr/>
                <a:graphic xmlns:a="http://schemas.openxmlformats.org/drawingml/2006/main">
                  <a:graphicData uri="http://schemas.microsoft.com/office/word/2010/wordprocessingShape">
                    <wps:wsp>
                      <wps:cNvSpPr/>
                      <wps:spPr>
                        <a:xfrm rot="5400000">
                          <a:off x="0" y="0"/>
                          <a:ext cx="243525" cy="1760537"/>
                        </a:xfrm>
                        <a:prstGeom prst="downArrow">
                          <a:avLst/>
                        </a:prstGeom>
                        <a:solidFill>
                          <a:schemeClr val="accent1">
                            <a:lumMod val="50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C1EC3E0" id="Flecha abajo 441" o:spid="_x0000_s1026" type="#_x0000_t67" style="position:absolute;margin-left:259.05pt;margin-top:7.8pt;width:19.2pt;height:138.6pt;rotation:90;z-index:25214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" adj="20106" fillcolor="#1f3763 [1604]" strokecolor="white [3212]" strokeweight="1pt"/>
            </w:pict>
          </mc:Fallback>
        </mc:AlternateContent>
      </w:r>
      <w:r w:rsidR="00FC13F9" w:rsidRPr="0007537C">
        <w:rPr>
          <w:rFonts w:eastAsia="Times New Roman" w:cs="Times New Roman"/>
          <w:color w:val="000000"/>
          <w:szCs w:val="32"/>
          <w:lang w:eastAsia="es-PE"/>
        </w:rPr>
        <w:t xml:space="preserve">Se pueden apreciar piedras y/o escombros el cual estos se </w:t>
      </w:r>
      <w:r w:rsidR="00027D8B" w:rsidRPr="0007537C">
        <w:rPr>
          <w:rFonts w:eastAsia="Times New Roman" w:cs="Times New Roman"/>
          <w:color w:val="000000"/>
          <w:szCs w:val="32"/>
          <w:lang w:eastAsia="es-PE"/>
        </w:rPr>
        <w:t>acumularán</w:t>
      </w:r>
      <w:r w:rsidR="00FC13F9" w:rsidRPr="0007537C">
        <w:rPr>
          <w:rFonts w:eastAsia="Times New Roman" w:cs="Times New Roman"/>
          <w:color w:val="000000"/>
          <w:szCs w:val="32"/>
          <w:lang w:eastAsia="es-PE"/>
        </w:rPr>
        <w:t xml:space="preserve"> y/o </w:t>
      </w:r>
      <w:r w:rsidR="00340700" w:rsidRPr="0007537C">
        <w:rPr>
          <w:rFonts w:eastAsia="Times New Roman" w:cs="Times New Roman"/>
          <w:color w:val="000000"/>
          <w:szCs w:val="32"/>
          <w:lang w:eastAsia="es-PE"/>
        </w:rPr>
        <w:t>trasladarán</w:t>
      </w:r>
      <w:r w:rsidR="00FC13F9" w:rsidRPr="0007537C">
        <w:rPr>
          <w:rFonts w:eastAsia="Times New Roman" w:cs="Times New Roman"/>
          <w:color w:val="000000"/>
          <w:szCs w:val="32"/>
          <w:lang w:eastAsia="es-PE"/>
        </w:rPr>
        <w:t xml:space="preserve"> en una zona segura hasta que puedan ser trasladados en una EOS</w:t>
      </w:r>
      <w:r w:rsidR="0007537C">
        <w:rPr>
          <w:rFonts w:eastAsia="Times New Roman" w:cs="Times New Roman"/>
          <w:color w:val="000000"/>
          <w:szCs w:val="32"/>
          <w:lang w:eastAsia="es-PE"/>
        </w:rPr>
        <w:t>-</w:t>
      </w:r>
      <w:r w:rsidR="00FC13F9" w:rsidRPr="0007537C">
        <w:rPr>
          <w:rFonts w:eastAsia="Times New Roman" w:cs="Times New Roman"/>
          <w:color w:val="000000"/>
          <w:szCs w:val="32"/>
          <w:lang w:eastAsia="es-PE"/>
        </w:rPr>
        <w:t>RS</w:t>
      </w:r>
      <w:r w:rsidR="00FC13F9" w:rsidRPr="0007537C">
        <w:rPr>
          <w:rFonts w:eastAsia="Times New Roman" w:cs="Times New Roman"/>
          <w:color w:val="000000"/>
          <w:sz w:val="20"/>
          <w:szCs w:val="24"/>
          <w:lang w:eastAsia="es-PE"/>
        </w:rPr>
        <w:t xml:space="preserve">. </w:t>
      </w:r>
    </w:p>
    <w:p w:rsidR="00FC13F9" w:rsidRPr="004E7483" w:rsidRDefault="00FC13F9" w:rsidP="00FC13F9">
      <w:pPr>
        <w:spacing w:after="0"/>
        <w:rPr>
          <w:rFonts w:eastAsia="Times New Roman" w:cs="Times New Roman"/>
          <w:color w:val="000000"/>
          <w:sz w:val="20"/>
          <w:szCs w:val="24"/>
          <w:highlight w:val="yellow"/>
          <w:lang w:eastAsia="es-PE"/>
        </w:rPr>
      </w:pPr>
    </w:p>
    <w:p w:rsidR="003C438D" w:rsidRPr="004E7483" w:rsidRDefault="00864399" w:rsidP="00884AD3">
      <w:pPr>
        <w:jc w:val="center"/>
        <w:rPr>
          <w:rFonts w:eastAsia="Times New Roman" w:cs="Times New Roman"/>
          <w:color w:val="000000"/>
          <w:szCs w:val="24"/>
          <w:highlight w:val="yellow"/>
          <w:lang w:val="es-ES" w:eastAsia="es-PE"/>
        </w:rPr>
      </w:pPr>
      <w:r>
        <w:rPr>
          <w:noProof/>
          <w:lang w:eastAsia="es-PE"/>
        </w:rPr>
        <mc:AlternateContent>
          <mc:Choice Requires="wps">
            <w:drawing>
              <wp:anchor distT="0" distB="0" distL="114300" distR="114300" simplePos="0" relativeHeight="252149760" behindDoc="0" locked="0" layoutInCell="1" allowOverlap="1" wp14:anchorId="1898DEA7" wp14:editId="3BA275E0">
                <wp:simplePos x="0" y="0"/>
                <wp:positionH relativeFrom="column">
                  <wp:posOffset>4301490</wp:posOffset>
                </wp:positionH>
                <wp:positionV relativeFrom="paragraph">
                  <wp:posOffset>237490</wp:posOffset>
                </wp:positionV>
                <wp:extent cx="1638677" cy="615636"/>
                <wp:effectExtent l="0" t="0" r="19050" b="13335"/>
                <wp:wrapNone/>
                <wp:docPr id="442" name="Cuadro de texto 442"/>
                <wp:cNvGraphicFramePr/>
                <a:graphic xmlns:a="http://schemas.openxmlformats.org/drawingml/2006/main">
                  <a:graphicData uri="http://schemas.microsoft.com/office/word/2010/wordprocessingShape">
                    <wps:wsp>
                      <wps:cNvSpPr txBox="1"/>
                      <wps:spPr>
                        <a:xfrm>
                          <a:off x="0" y="0"/>
                          <a:ext cx="1638677" cy="615636"/>
                        </a:xfrm>
                        <a:prstGeom prst="rect">
                          <a:avLst/>
                        </a:prstGeom>
                        <a:solidFill>
                          <a:schemeClr val="bg1"/>
                        </a:solidFill>
                        <a:ln w="6350">
                          <a:solidFill>
                            <a:prstClr val="black"/>
                          </a:solidFill>
                        </a:ln>
                        <a:effectLst/>
                      </wps:spPr>
                      <wps:txbx>
                        <w:txbxContent>
                          <w:p w:rsidR="00C755B5" w:rsidRDefault="00C755B5" w:rsidP="00864399">
                            <w:r>
                              <w:t xml:space="preserve">ESTABLECIMIENTO DEL NUEVO PROYECTO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98DEA7" id="Cuadro de texto 442" o:spid="_x0000_s1035" type="#_x0000_t202" style="position:absolute;left:0;text-align:left;margin-left:338.7pt;margin-top:18.7pt;width:129.05pt;height:48.5pt;z-index:25214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" fillcolor="white [3212]" strokeweight=".5pt">
                <v:textbox>
                  <w:txbxContent>
                    <w:p w:rsidR="00C755B5" w:rsidRDefault="00C755B5" w:rsidP="00864399">
                      <w:r>
                        <w:t xml:space="preserve">ESTABLECIMIENTO DEL NUEVO PROYECTO </w:t>
                      </w:r>
                    </w:p>
                  </w:txbxContent>
                </v:textbox>
              </v:shape>
            </w:pict>
          </mc:Fallback>
        </mc:AlternateContent>
      </w:r>
      <w:r w:rsidR="00696C4B">
        <w:rPr>
          <w:noProof/>
          <w:lang w:eastAsia="es-PE"/>
        </w:rPr>
        <w:drawing>
          <wp:inline distT="0" distB="0" distL="0" distR="0" wp14:anchorId="61E53EE2" wp14:editId="32AA4F53">
            <wp:extent cx="4756150" cy="2323440"/>
            <wp:effectExtent l="76200" t="76200" r="139700" b="134620"/>
            <wp:docPr id="380" name="Imagen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235" t="5027" r="2105" b="2479"/>
                    <a:stretch/>
                  </pic:blipFill>
                  <pic:spPr bwMode="auto">
                    <a:xfrm>
                      <a:off x="0" y="0"/>
                      <a:ext cx="4779795" cy="233499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884AD3" w:rsidRDefault="00E7319E" w:rsidP="00884AD3">
      <w:pPr>
        <w:spacing w:after="0" w:line="360" w:lineRule="auto"/>
        <w:jc w:val="center"/>
        <w:rPr>
          <w:rFonts w:eastAsia="Times New Roman" w:cs="Times New Roman"/>
          <w:color w:val="000000"/>
          <w:sz w:val="20"/>
          <w:szCs w:val="24"/>
          <w:lang w:eastAsia="es-PE"/>
        </w:rPr>
      </w:pPr>
      <w:r w:rsidRPr="00864399">
        <w:rPr>
          <w:rFonts w:eastAsia="Times New Roman" w:cs="Times New Roman"/>
          <w:color w:val="000000"/>
          <w:sz w:val="20"/>
          <w:szCs w:val="24"/>
          <w:lang w:eastAsia="es-PE"/>
        </w:rPr>
        <w:t xml:space="preserve">Fig. Nº </w:t>
      </w:r>
      <w:r w:rsidR="0007537C">
        <w:rPr>
          <w:rFonts w:eastAsia="Times New Roman" w:cs="Times New Roman"/>
          <w:color w:val="000000"/>
          <w:sz w:val="20"/>
          <w:szCs w:val="24"/>
          <w:lang w:eastAsia="es-PE"/>
        </w:rPr>
        <w:t>6</w:t>
      </w:r>
      <w:r w:rsidR="003C438D" w:rsidRPr="00864399">
        <w:rPr>
          <w:rFonts w:eastAsia="Times New Roman" w:cs="Times New Roman"/>
          <w:color w:val="000000"/>
          <w:sz w:val="20"/>
          <w:szCs w:val="24"/>
          <w:lang w:eastAsia="es-PE"/>
        </w:rPr>
        <w:t xml:space="preserve">: Vista </w:t>
      </w:r>
      <w:r w:rsidR="005C5EB3" w:rsidRPr="00864399">
        <w:rPr>
          <w:rFonts w:eastAsia="Times New Roman" w:cs="Times New Roman"/>
          <w:color w:val="000000"/>
          <w:sz w:val="20"/>
          <w:szCs w:val="24"/>
          <w:lang w:eastAsia="es-PE"/>
        </w:rPr>
        <w:t>Lateral</w:t>
      </w:r>
      <w:r w:rsidRPr="00864399">
        <w:rPr>
          <w:rFonts w:eastAsia="Times New Roman" w:cs="Times New Roman"/>
          <w:color w:val="000000"/>
          <w:sz w:val="20"/>
          <w:szCs w:val="24"/>
          <w:lang w:eastAsia="es-PE"/>
        </w:rPr>
        <w:t xml:space="preserve"> </w:t>
      </w:r>
      <w:r w:rsidR="00FD1C78">
        <w:rPr>
          <w:rFonts w:eastAsia="Times New Roman" w:cs="Times New Roman"/>
          <w:color w:val="000000"/>
          <w:sz w:val="20"/>
          <w:szCs w:val="24"/>
          <w:lang w:eastAsia="es-PE"/>
        </w:rPr>
        <w:t>d</w:t>
      </w:r>
      <w:r w:rsidR="0007537C">
        <w:rPr>
          <w:rFonts w:eastAsia="Times New Roman" w:cs="Times New Roman"/>
          <w:color w:val="000000"/>
          <w:sz w:val="20"/>
          <w:szCs w:val="24"/>
          <w:lang w:eastAsia="es-PE"/>
        </w:rPr>
        <w:t>el predio</w:t>
      </w:r>
    </w:p>
    <w:p w:rsidR="00716DF6" w:rsidRPr="00FC13F9" w:rsidRDefault="00FC13F9" w:rsidP="0007537C">
      <w:pPr>
        <w:spacing w:after="0" w:line="276" w:lineRule="auto"/>
        <w:jc w:val="both"/>
        <w:rPr>
          <w:rFonts w:eastAsia="Times New Roman" w:cs="Times New Roman"/>
          <w:color w:val="000000"/>
          <w:szCs w:val="24"/>
          <w:lang w:eastAsia="es-PE"/>
        </w:rPr>
      </w:pPr>
      <w:r w:rsidRPr="00FC13F9">
        <w:rPr>
          <w:rFonts w:eastAsia="Times New Roman" w:cs="Times New Roman"/>
          <w:color w:val="000000"/>
          <w:szCs w:val="24"/>
          <w:lang w:eastAsia="es-PE"/>
        </w:rPr>
        <w:lastRenderedPageBreak/>
        <w:t>Cuenta con una sequía, o canal de agua de regadío</w:t>
      </w:r>
      <w:r w:rsidR="0007537C">
        <w:rPr>
          <w:rFonts w:eastAsia="Times New Roman" w:cs="Times New Roman"/>
          <w:color w:val="000000"/>
          <w:szCs w:val="24"/>
          <w:lang w:eastAsia="es-PE"/>
        </w:rPr>
        <w:t>,</w:t>
      </w:r>
      <w:r w:rsidRPr="00FC13F9">
        <w:rPr>
          <w:rFonts w:eastAsia="Times New Roman" w:cs="Times New Roman"/>
          <w:color w:val="000000"/>
          <w:szCs w:val="24"/>
          <w:lang w:eastAsia="es-PE"/>
        </w:rPr>
        <w:t xml:space="preserve"> el cual será protegido y </w:t>
      </w:r>
      <w:r w:rsidR="0007537C">
        <w:rPr>
          <w:rFonts w:eastAsia="Times New Roman" w:cs="Times New Roman"/>
          <w:color w:val="000000"/>
          <w:szCs w:val="24"/>
          <w:lang w:eastAsia="es-PE"/>
        </w:rPr>
        <w:t xml:space="preserve">cubierto sobre nuestro terreno </w:t>
      </w:r>
      <w:r w:rsidRPr="00FC13F9">
        <w:rPr>
          <w:rFonts w:eastAsia="Times New Roman" w:cs="Times New Roman"/>
          <w:color w:val="000000"/>
          <w:szCs w:val="24"/>
          <w:lang w:eastAsia="es-PE"/>
        </w:rPr>
        <w:t xml:space="preserve">para que </w:t>
      </w:r>
      <w:r w:rsidR="0007537C">
        <w:rPr>
          <w:rFonts w:eastAsia="Times New Roman" w:cs="Times New Roman"/>
          <w:color w:val="000000"/>
          <w:szCs w:val="24"/>
          <w:lang w:eastAsia="es-PE"/>
        </w:rPr>
        <w:t>p</w:t>
      </w:r>
      <w:r w:rsidRPr="00FC13F9">
        <w:rPr>
          <w:rFonts w:eastAsia="Times New Roman" w:cs="Times New Roman"/>
          <w:color w:val="000000"/>
          <w:szCs w:val="24"/>
          <w:lang w:eastAsia="es-PE"/>
        </w:rPr>
        <w:t xml:space="preserve">ueda continuar el paso del agua </w:t>
      </w:r>
      <w:r w:rsidR="0007537C">
        <w:rPr>
          <w:rFonts w:eastAsia="Times New Roman" w:cs="Times New Roman"/>
          <w:color w:val="000000"/>
          <w:szCs w:val="24"/>
          <w:lang w:eastAsia="es-PE"/>
        </w:rPr>
        <w:t xml:space="preserve">hacia un </w:t>
      </w:r>
      <w:r w:rsidRPr="00FC13F9">
        <w:rPr>
          <w:rFonts w:eastAsia="Times New Roman" w:cs="Times New Roman"/>
          <w:color w:val="000000"/>
          <w:szCs w:val="24"/>
          <w:lang w:eastAsia="es-PE"/>
        </w:rPr>
        <w:t>canal de regadío.</w:t>
      </w:r>
    </w:p>
    <w:p w:rsidR="00716DF6" w:rsidRDefault="0007537C" w:rsidP="00884AD3">
      <w:pPr>
        <w:spacing w:after="0" w:line="360" w:lineRule="auto"/>
        <w:jc w:val="center"/>
        <w:rPr>
          <w:rFonts w:eastAsia="Times New Roman" w:cs="Times New Roman"/>
          <w:color w:val="000000"/>
          <w:sz w:val="20"/>
          <w:szCs w:val="24"/>
          <w:lang w:eastAsia="es-PE"/>
        </w:rPr>
      </w:pPr>
      <w:r>
        <w:rPr>
          <w:noProof/>
          <w:lang w:eastAsia="es-PE"/>
        </w:rPr>
        <mc:AlternateContent>
          <mc:Choice Requires="wps">
            <w:drawing>
              <wp:anchor distT="0" distB="0" distL="114300" distR="114300" simplePos="0" relativeHeight="252151808" behindDoc="0" locked="0" layoutInCell="1" allowOverlap="1" wp14:anchorId="171A7F2B" wp14:editId="6E8D5D73">
                <wp:simplePos x="0" y="0"/>
                <wp:positionH relativeFrom="margin">
                  <wp:posOffset>3129439</wp:posOffset>
                </wp:positionH>
                <wp:positionV relativeFrom="paragraph">
                  <wp:posOffset>1194276</wp:posOffset>
                </wp:positionV>
                <wp:extent cx="223838" cy="1019810"/>
                <wp:effectExtent l="0" t="17145" r="0" b="45085"/>
                <wp:wrapNone/>
                <wp:docPr id="444" name="Flecha abajo 444"/>
                <wp:cNvGraphicFramePr/>
                <a:graphic xmlns:a="http://schemas.openxmlformats.org/drawingml/2006/main">
                  <a:graphicData uri="http://schemas.microsoft.com/office/word/2010/wordprocessingShape">
                    <wps:wsp>
                      <wps:cNvSpPr/>
                      <wps:spPr>
                        <a:xfrm rot="5400000">
                          <a:off x="0" y="0"/>
                          <a:ext cx="223838" cy="1019810"/>
                        </a:xfrm>
                        <a:prstGeom prst="downArrow">
                          <a:avLst/>
                        </a:prstGeom>
                        <a:solidFill>
                          <a:schemeClr val="accent1">
                            <a:lumMod val="50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C0EAED4" id="Flecha abajo 444" o:spid="_x0000_s1026" type="#_x0000_t67" style="position:absolute;margin-left:246.4pt;margin-top:94.05pt;width:17.65pt;height:80.3pt;rotation:90;z-index:252151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" adj="19230" fillcolor="#1f3763 [1604]" strokecolor="white [3212]" strokeweight="1pt">
                <w10:wrap anchorx="margin"/>
              </v:shape>
            </w:pict>
          </mc:Fallback>
        </mc:AlternateContent>
      </w:r>
      <w:r w:rsidR="0019428B">
        <w:rPr>
          <w:noProof/>
          <w:lang w:eastAsia="es-PE"/>
        </w:rPr>
        <mc:AlternateContent>
          <mc:Choice Requires="wps">
            <w:drawing>
              <wp:anchor distT="0" distB="0" distL="114300" distR="114300" simplePos="0" relativeHeight="252153856" behindDoc="0" locked="0" layoutInCell="1" allowOverlap="1" wp14:anchorId="71BEF4AB" wp14:editId="45BD2B13">
                <wp:simplePos x="0" y="0"/>
                <wp:positionH relativeFrom="margin">
                  <wp:align>right</wp:align>
                </wp:positionH>
                <wp:positionV relativeFrom="paragraph">
                  <wp:posOffset>1375969</wp:posOffset>
                </wp:positionV>
                <wp:extent cx="1640764" cy="657225"/>
                <wp:effectExtent l="0" t="0" r="17145" b="28575"/>
                <wp:wrapNone/>
                <wp:docPr id="445" name="Cuadro de texto 445"/>
                <wp:cNvGraphicFramePr/>
                <a:graphic xmlns:a="http://schemas.openxmlformats.org/drawingml/2006/main">
                  <a:graphicData uri="http://schemas.microsoft.com/office/word/2010/wordprocessingShape">
                    <wps:wsp>
                      <wps:cNvSpPr txBox="1"/>
                      <wps:spPr>
                        <a:xfrm>
                          <a:off x="0" y="0"/>
                          <a:ext cx="1640764" cy="657225"/>
                        </a:xfrm>
                        <a:prstGeom prst="rect">
                          <a:avLst/>
                        </a:prstGeom>
                        <a:solidFill>
                          <a:schemeClr val="bg1"/>
                        </a:solidFill>
                        <a:ln w="6350">
                          <a:solidFill>
                            <a:prstClr val="black"/>
                          </a:solidFill>
                        </a:ln>
                        <a:effectLst/>
                      </wps:spPr>
                      <wps:txbx>
                        <w:txbxContent>
                          <w:p w:rsidR="00C755B5" w:rsidRDefault="00C755B5" w:rsidP="00716DF6">
                            <w:r>
                              <w:t xml:space="preserve">ESTABLECIMIENTO DEL NUEVO PROYECTO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BEF4AB" id="Cuadro de texto 445" o:spid="_x0000_s1036" type="#_x0000_t202" style="position:absolute;left:0;text-align:left;margin-left:78pt;margin-top:108.35pt;width:129.2pt;height:51.75pt;z-index:2521538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" fillcolor="white [3212]" strokeweight=".5pt">
                <v:textbox>
                  <w:txbxContent>
                    <w:p w:rsidR="00C755B5" w:rsidRDefault="00C755B5" w:rsidP="00716DF6">
                      <w:r>
                        <w:t xml:space="preserve">ESTABLECIMIENTO DEL NUEVO PROYECTO </w:t>
                      </w:r>
                    </w:p>
                  </w:txbxContent>
                </v:textbox>
                <w10:wrap anchorx="margin"/>
              </v:shape>
            </w:pict>
          </mc:Fallback>
        </mc:AlternateContent>
      </w:r>
      <w:r w:rsidR="00716DF6">
        <w:rPr>
          <w:noProof/>
          <w:lang w:eastAsia="es-PE"/>
        </w:rPr>
        <w:drawing>
          <wp:inline distT="0" distB="0" distL="0" distR="0" wp14:anchorId="3C1DBBAD" wp14:editId="656DCDA8">
            <wp:extent cx="5248275" cy="2736850"/>
            <wp:effectExtent l="76200" t="76200" r="142875" b="139700"/>
            <wp:docPr id="443" name="Imagen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412" t="1423" r="1400" b="2923"/>
                    <a:stretch/>
                  </pic:blipFill>
                  <pic:spPr bwMode="auto">
                    <a:xfrm>
                      <a:off x="0" y="0"/>
                      <a:ext cx="5248275" cy="27368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716DF6" w:rsidRPr="00864399" w:rsidRDefault="00716DF6" w:rsidP="00FC13F9">
      <w:pPr>
        <w:spacing w:after="0" w:line="360" w:lineRule="auto"/>
        <w:jc w:val="center"/>
        <w:rPr>
          <w:rFonts w:eastAsia="Times New Roman" w:cs="Times New Roman"/>
          <w:color w:val="000000"/>
          <w:sz w:val="20"/>
          <w:szCs w:val="24"/>
          <w:lang w:eastAsia="es-PE"/>
        </w:rPr>
      </w:pPr>
      <w:r w:rsidRPr="00864399">
        <w:rPr>
          <w:rFonts w:eastAsia="Times New Roman" w:cs="Times New Roman"/>
          <w:color w:val="000000"/>
          <w:sz w:val="20"/>
          <w:szCs w:val="24"/>
          <w:lang w:eastAsia="es-PE"/>
        </w:rPr>
        <w:t xml:space="preserve">Fig. Nº </w:t>
      </w:r>
      <w:r w:rsidR="00FD1C78">
        <w:rPr>
          <w:rFonts w:eastAsia="Times New Roman" w:cs="Times New Roman"/>
          <w:color w:val="000000"/>
          <w:sz w:val="20"/>
          <w:szCs w:val="24"/>
          <w:lang w:eastAsia="es-PE"/>
        </w:rPr>
        <w:t>7</w:t>
      </w:r>
      <w:r w:rsidRPr="00864399">
        <w:rPr>
          <w:rFonts w:eastAsia="Times New Roman" w:cs="Times New Roman"/>
          <w:color w:val="000000"/>
          <w:sz w:val="20"/>
          <w:szCs w:val="24"/>
          <w:lang w:eastAsia="es-PE"/>
        </w:rPr>
        <w:t xml:space="preserve">: Vista Lateral </w:t>
      </w:r>
      <w:r w:rsidR="00FD1C78">
        <w:rPr>
          <w:rFonts w:eastAsia="Times New Roman" w:cs="Times New Roman"/>
          <w:color w:val="000000"/>
          <w:sz w:val="20"/>
          <w:szCs w:val="24"/>
          <w:lang w:eastAsia="es-PE"/>
        </w:rPr>
        <w:t>del predio</w:t>
      </w:r>
    </w:p>
    <w:p w:rsidR="00E7319E" w:rsidRPr="004E7483" w:rsidRDefault="00B225E8" w:rsidP="00884AD3">
      <w:pPr>
        <w:spacing w:after="0" w:line="360" w:lineRule="auto"/>
        <w:jc w:val="center"/>
        <w:rPr>
          <w:rFonts w:eastAsia="Times New Roman" w:cs="Times New Roman"/>
          <w:color w:val="000000"/>
          <w:sz w:val="20"/>
          <w:szCs w:val="24"/>
          <w:highlight w:val="yellow"/>
          <w:lang w:eastAsia="es-PE"/>
        </w:rPr>
      </w:pPr>
      <w:r>
        <w:rPr>
          <w:noProof/>
          <w:lang w:eastAsia="es-PE"/>
        </w:rPr>
        <mc:AlternateContent>
          <mc:Choice Requires="wps">
            <w:drawing>
              <wp:anchor distT="0" distB="0" distL="114300" distR="114300" simplePos="0" relativeHeight="252144640" behindDoc="0" locked="0" layoutInCell="1" allowOverlap="1" wp14:anchorId="646036CF" wp14:editId="5A239E9B">
                <wp:simplePos x="0" y="0"/>
                <wp:positionH relativeFrom="column">
                  <wp:posOffset>4095113</wp:posOffset>
                </wp:positionH>
                <wp:positionV relativeFrom="paragraph">
                  <wp:posOffset>1779272</wp:posOffset>
                </wp:positionV>
                <wp:extent cx="271147" cy="1056005"/>
                <wp:effectExtent l="0" t="11430" r="0" b="41275"/>
                <wp:wrapNone/>
                <wp:docPr id="420" name="Flecha abajo 420"/>
                <wp:cNvGraphicFramePr/>
                <a:graphic xmlns:a="http://schemas.openxmlformats.org/drawingml/2006/main">
                  <a:graphicData uri="http://schemas.microsoft.com/office/word/2010/wordprocessingShape">
                    <wps:wsp>
                      <wps:cNvSpPr/>
                      <wps:spPr>
                        <a:xfrm rot="5400000">
                          <a:off x="0" y="0"/>
                          <a:ext cx="271147" cy="1056005"/>
                        </a:xfrm>
                        <a:prstGeom prst="downArrow">
                          <a:avLst/>
                        </a:prstGeom>
                        <a:solidFill>
                          <a:schemeClr val="accent1">
                            <a:lumMod val="50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FEB6553" id="Flecha abajo 420" o:spid="_x0000_s1026" type="#_x0000_t67" style="position:absolute;margin-left:322.45pt;margin-top:140.1pt;width:21.35pt;height:83.15pt;rotation:90;z-index:25214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" adj="18827" fillcolor="#1f3763 [1604]" strokecolor="white [3212]" strokeweight="1pt"/>
            </w:pict>
          </mc:Fallback>
        </mc:AlternateContent>
      </w:r>
      <w:r w:rsidR="00FD1C78">
        <w:rPr>
          <w:noProof/>
          <w:lang w:eastAsia="es-PE"/>
        </w:rPr>
        <mc:AlternateContent>
          <mc:Choice Requires="wps">
            <w:drawing>
              <wp:anchor distT="0" distB="0" distL="114300" distR="114300" simplePos="0" relativeHeight="252145664" behindDoc="0" locked="0" layoutInCell="1" allowOverlap="1" wp14:anchorId="2CDE22C7" wp14:editId="60E8FD24">
                <wp:simplePos x="0" y="0"/>
                <wp:positionH relativeFrom="column">
                  <wp:posOffset>4768215</wp:posOffset>
                </wp:positionH>
                <wp:positionV relativeFrom="paragraph">
                  <wp:posOffset>1918970</wp:posOffset>
                </wp:positionV>
                <wp:extent cx="1645920" cy="628650"/>
                <wp:effectExtent l="0" t="0" r="11430" b="19050"/>
                <wp:wrapNone/>
                <wp:docPr id="440" name="Cuadro de texto 440"/>
                <wp:cNvGraphicFramePr/>
                <a:graphic xmlns:a="http://schemas.openxmlformats.org/drawingml/2006/main">
                  <a:graphicData uri="http://schemas.microsoft.com/office/word/2010/wordprocessingShape">
                    <wps:wsp>
                      <wps:cNvSpPr txBox="1"/>
                      <wps:spPr>
                        <a:xfrm>
                          <a:off x="0" y="0"/>
                          <a:ext cx="1645920" cy="628650"/>
                        </a:xfrm>
                        <a:prstGeom prst="rect">
                          <a:avLst/>
                        </a:prstGeom>
                        <a:solidFill>
                          <a:schemeClr val="bg1"/>
                        </a:solidFill>
                        <a:ln w="6350">
                          <a:solidFill>
                            <a:prstClr val="black"/>
                          </a:solidFill>
                        </a:ln>
                        <a:effectLst/>
                      </wps:spPr>
                      <wps:txbx>
                        <w:txbxContent>
                          <w:p w:rsidR="00C755B5" w:rsidRDefault="00C755B5">
                            <w:r>
                              <w:t xml:space="preserve">ESTABLECIMIENTO DEL NUEVO PROYECTO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DE22C7" id="Cuadro de texto 440" o:spid="_x0000_s1037" type="#_x0000_t202" style="position:absolute;left:0;text-align:left;margin-left:375.45pt;margin-top:151.1pt;width:129.6pt;height:49.5pt;z-index:25214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" fillcolor="white [3212]" strokeweight=".5pt">
                <v:textbox>
                  <w:txbxContent>
                    <w:p w:rsidR="00C755B5" w:rsidRDefault="00C755B5">
                      <w:r>
                        <w:t xml:space="preserve">ESTABLECIMIENTO DEL NUEVO PROYECTO </w:t>
                      </w:r>
                    </w:p>
                  </w:txbxContent>
                </v:textbox>
              </v:shape>
            </w:pict>
          </mc:Fallback>
        </mc:AlternateContent>
      </w:r>
      <w:r w:rsidR="00864399">
        <w:rPr>
          <w:noProof/>
          <w:lang w:eastAsia="es-PE"/>
        </w:rPr>
        <w:drawing>
          <wp:inline distT="0" distB="0" distL="0" distR="0" wp14:anchorId="52CE39B2" wp14:editId="4C8850EF">
            <wp:extent cx="5229225" cy="2785730"/>
            <wp:effectExtent l="76200" t="76200" r="123825" b="129540"/>
            <wp:docPr id="418" name="Imagen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058" t="1928" r="2104" b="4958"/>
                    <a:stretch/>
                  </pic:blipFill>
                  <pic:spPr bwMode="auto">
                    <a:xfrm>
                      <a:off x="0" y="0"/>
                      <a:ext cx="5233314" cy="278790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0135FF" w:rsidRPr="0019428B" w:rsidRDefault="000135FF" w:rsidP="000135FF">
      <w:pPr>
        <w:spacing w:after="0" w:line="360" w:lineRule="auto"/>
        <w:jc w:val="center"/>
        <w:rPr>
          <w:rFonts w:eastAsia="Times New Roman" w:cs="Times New Roman"/>
          <w:color w:val="000000"/>
          <w:sz w:val="20"/>
          <w:szCs w:val="24"/>
          <w:lang w:eastAsia="es-PE"/>
        </w:rPr>
      </w:pPr>
      <w:r w:rsidRPr="0019428B">
        <w:rPr>
          <w:rFonts w:eastAsia="Times New Roman" w:cs="Times New Roman"/>
          <w:color w:val="000000"/>
          <w:sz w:val="20"/>
          <w:szCs w:val="24"/>
          <w:lang w:eastAsia="es-PE"/>
        </w:rPr>
        <w:t xml:space="preserve">Fig. Nº </w:t>
      </w:r>
      <w:r w:rsidR="00183066">
        <w:rPr>
          <w:rFonts w:eastAsia="Times New Roman" w:cs="Times New Roman"/>
          <w:color w:val="000000"/>
          <w:sz w:val="20"/>
          <w:szCs w:val="24"/>
          <w:lang w:eastAsia="es-PE"/>
        </w:rPr>
        <w:t>8</w:t>
      </w:r>
      <w:r w:rsidRPr="0019428B">
        <w:rPr>
          <w:rFonts w:eastAsia="Times New Roman" w:cs="Times New Roman"/>
          <w:color w:val="000000"/>
          <w:sz w:val="20"/>
          <w:szCs w:val="24"/>
          <w:lang w:eastAsia="es-PE"/>
        </w:rPr>
        <w:t xml:space="preserve">: Vista </w:t>
      </w:r>
      <w:r w:rsidR="00864399" w:rsidRPr="0019428B">
        <w:rPr>
          <w:rFonts w:eastAsia="Times New Roman" w:cs="Times New Roman"/>
          <w:color w:val="000000"/>
          <w:sz w:val="20"/>
          <w:szCs w:val="24"/>
          <w:lang w:eastAsia="es-PE"/>
        </w:rPr>
        <w:t xml:space="preserve">Lateral </w:t>
      </w:r>
      <w:r w:rsidR="00640AD9">
        <w:rPr>
          <w:rFonts w:eastAsia="Times New Roman" w:cs="Times New Roman"/>
          <w:color w:val="000000"/>
          <w:sz w:val="20"/>
          <w:szCs w:val="24"/>
          <w:lang w:eastAsia="es-PE"/>
        </w:rPr>
        <w:t>del predio</w:t>
      </w:r>
    </w:p>
    <w:p w:rsidR="000135FF" w:rsidRPr="0019428B" w:rsidRDefault="000135FF" w:rsidP="000135FF">
      <w:pPr>
        <w:spacing w:after="0"/>
        <w:jc w:val="both"/>
        <w:rPr>
          <w:rFonts w:cs="Times New Roman"/>
          <w:shd w:val="clear" w:color="auto" w:fill="FFFFFF"/>
        </w:rPr>
      </w:pPr>
    </w:p>
    <w:p w:rsidR="009C5207" w:rsidRDefault="000135FF" w:rsidP="00640AD9">
      <w:pPr>
        <w:spacing w:after="0" w:line="276" w:lineRule="auto"/>
        <w:jc w:val="both"/>
        <w:rPr>
          <w:rFonts w:cs="Times New Roman"/>
          <w:shd w:val="clear" w:color="auto" w:fill="FFFFFF"/>
        </w:rPr>
      </w:pPr>
      <w:r w:rsidRPr="0019428B">
        <w:rPr>
          <w:rFonts w:cs="Times New Roman"/>
          <w:shd w:val="clear" w:color="auto" w:fill="FFFFFF"/>
        </w:rPr>
        <w:lastRenderedPageBreak/>
        <w:t xml:space="preserve">Se </w:t>
      </w:r>
      <w:r w:rsidR="00027D8B" w:rsidRPr="0019428B">
        <w:rPr>
          <w:rFonts w:cs="Times New Roman"/>
          <w:shd w:val="clear" w:color="auto" w:fill="FFFFFF"/>
        </w:rPr>
        <w:t>delimitará</w:t>
      </w:r>
      <w:r w:rsidRPr="0019428B">
        <w:rPr>
          <w:rFonts w:cs="Times New Roman"/>
          <w:shd w:val="clear" w:color="auto" w:fill="FFFFFF"/>
        </w:rPr>
        <w:t xml:space="preserve"> el </w:t>
      </w:r>
      <w:r w:rsidR="009C5207" w:rsidRPr="0019428B">
        <w:rPr>
          <w:rFonts w:cs="Times New Roman"/>
          <w:shd w:val="clear" w:color="auto" w:fill="FFFFFF"/>
        </w:rPr>
        <w:t>sitio de la obra con estructuras como cintas reflectivas, mallas finas sintéticas o lámina de triplay que permitan garantizar el aislamiento y la protección contra accidentes a terceros. Esta actividad incluye la respectiva señalización.</w:t>
      </w:r>
    </w:p>
    <w:p w:rsidR="000135FF" w:rsidRPr="00884AD3" w:rsidRDefault="000135FF" w:rsidP="00884AD3">
      <w:pPr>
        <w:spacing w:after="0" w:line="360" w:lineRule="auto"/>
        <w:jc w:val="both"/>
        <w:rPr>
          <w:rFonts w:eastAsia="Times New Roman" w:cs="Times New Roman"/>
          <w:color w:val="000000"/>
          <w:sz w:val="20"/>
          <w:szCs w:val="24"/>
          <w:lang w:eastAsia="es-PE"/>
        </w:rPr>
      </w:pPr>
    </w:p>
    <w:p w:rsidR="000A4E1E" w:rsidRPr="0039079C" w:rsidRDefault="000A4E1E" w:rsidP="00CD2A07">
      <w:pPr>
        <w:spacing w:after="160" w:line="276" w:lineRule="auto"/>
        <w:ind w:left="708"/>
        <w:rPr>
          <w:rFonts w:cs="Times New Roman"/>
          <w:b/>
          <w:u w:val="single"/>
          <w:lang w:eastAsia="es-PE"/>
        </w:rPr>
      </w:pPr>
      <w:r w:rsidRPr="0039079C">
        <w:rPr>
          <w:rFonts w:cs="Times New Roman"/>
          <w:b/>
          <w:u w:val="single"/>
          <w:lang w:eastAsia="es-PE"/>
        </w:rPr>
        <w:t>Obras de Concreto (Simple y Armado) y Albañilería:</w:t>
      </w:r>
    </w:p>
    <w:p w:rsidR="004C1A54" w:rsidRPr="000A4E1E" w:rsidRDefault="00990540" w:rsidP="00640AD9">
      <w:pPr>
        <w:pStyle w:val="Cuerpodeltexto20"/>
        <w:spacing w:line="276" w:lineRule="auto"/>
        <w:ind w:firstLine="15"/>
        <w:rPr>
          <w:rFonts w:cs="Times New Roman"/>
          <w:shd w:val="clear" w:color="auto" w:fill="FFFFFF"/>
        </w:rPr>
      </w:pPr>
      <w:r>
        <w:rPr>
          <w:rFonts w:cs="Times New Roman"/>
          <w:shd w:val="clear" w:color="auto" w:fill="FFFFFF"/>
        </w:rPr>
        <w:t xml:space="preserve">Luego de haber realizado la delimitación y trazado </w:t>
      </w:r>
      <w:r w:rsidR="00D716DA">
        <w:rPr>
          <w:rFonts w:cs="Times New Roman"/>
          <w:shd w:val="clear" w:color="auto" w:fill="FFFFFF"/>
        </w:rPr>
        <w:t xml:space="preserve">de las nuevas instalaciones, </w:t>
      </w:r>
      <w:r>
        <w:rPr>
          <w:rFonts w:cs="Times New Roman"/>
          <w:shd w:val="clear" w:color="auto" w:fill="FFFFFF"/>
        </w:rPr>
        <w:t xml:space="preserve">se procederá con el inicio de las obras </w:t>
      </w:r>
      <w:r w:rsidR="009C5207">
        <w:rPr>
          <w:rFonts w:cs="Times New Roman"/>
          <w:shd w:val="clear" w:color="auto" w:fill="FFFFFF"/>
        </w:rPr>
        <w:t>concreto y albañilería</w:t>
      </w:r>
      <w:r>
        <w:rPr>
          <w:rFonts w:cs="Times New Roman"/>
          <w:shd w:val="clear" w:color="auto" w:fill="FFFFFF"/>
        </w:rPr>
        <w:t>,</w:t>
      </w:r>
      <w:r w:rsidR="00D716DA">
        <w:rPr>
          <w:rFonts w:cs="Times New Roman"/>
          <w:shd w:val="clear" w:color="auto" w:fill="FFFFFF"/>
        </w:rPr>
        <w:t xml:space="preserve"> las construcciones serán las siguientes</w:t>
      </w:r>
      <w:r w:rsidR="004C1A54">
        <w:rPr>
          <w:rFonts w:cs="Times New Roman"/>
          <w:shd w:val="clear" w:color="auto" w:fill="FFFFFF"/>
        </w:rPr>
        <w:t>:</w:t>
      </w:r>
    </w:p>
    <w:p w:rsidR="00EC273F" w:rsidRPr="0034225B" w:rsidRDefault="004C1A54" w:rsidP="00640AD9">
      <w:pPr>
        <w:pStyle w:val="Prrafodelista"/>
        <w:numPr>
          <w:ilvl w:val="0"/>
          <w:numId w:val="10"/>
        </w:numPr>
        <w:spacing w:after="0" w:line="276" w:lineRule="auto"/>
        <w:jc w:val="both"/>
        <w:rPr>
          <w:rFonts w:eastAsia="Times New Roman" w:cs="Times New Roman"/>
          <w:color w:val="000000"/>
          <w:szCs w:val="24"/>
          <w:lang w:val="es-ES" w:eastAsia="es-PE"/>
        </w:rPr>
      </w:pPr>
      <w:r w:rsidRPr="0034225B">
        <w:rPr>
          <w:rFonts w:eastAsia="Times New Roman" w:cs="Times New Roman"/>
          <w:color w:val="000000"/>
          <w:szCs w:val="24"/>
          <w:lang w:val="es-ES" w:eastAsia="es-PE"/>
        </w:rPr>
        <w:t>C</w:t>
      </w:r>
      <w:r w:rsidR="00EC273F" w:rsidRPr="0034225B">
        <w:rPr>
          <w:rFonts w:eastAsia="Times New Roman" w:cs="Times New Roman"/>
          <w:color w:val="000000"/>
          <w:szCs w:val="24"/>
          <w:lang w:val="es-ES" w:eastAsia="es-PE"/>
        </w:rPr>
        <w:t>onstrucción de</w:t>
      </w:r>
      <w:r w:rsidR="00D716DA" w:rsidRPr="0034225B">
        <w:rPr>
          <w:rFonts w:eastAsia="Times New Roman" w:cs="Times New Roman"/>
          <w:color w:val="000000"/>
          <w:szCs w:val="24"/>
          <w:lang w:val="es-ES" w:eastAsia="es-PE"/>
        </w:rPr>
        <w:t>l</w:t>
      </w:r>
      <w:r w:rsidR="00EC273F" w:rsidRPr="0034225B">
        <w:rPr>
          <w:rFonts w:eastAsia="Times New Roman" w:cs="Times New Roman"/>
          <w:color w:val="000000"/>
          <w:szCs w:val="24"/>
          <w:lang w:val="es-ES" w:eastAsia="es-PE"/>
        </w:rPr>
        <w:t xml:space="preserve"> área administrativa</w:t>
      </w:r>
      <w:r w:rsidR="00D716DA" w:rsidRPr="0034225B">
        <w:rPr>
          <w:rFonts w:eastAsia="Times New Roman" w:cs="Times New Roman"/>
          <w:color w:val="000000"/>
          <w:szCs w:val="24"/>
          <w:lang w:val="es-ES" w:eastAsia="es-PE"/>
        </w:rPr>
        <w:t xml:space="preserve">, </w:t>
      </w:r>
      <w:r w:rsidRPr="0034225B">
        <w:rPr>
          <w:rFonts w:eastAsia="Times New Roman" w:cs="Times New Roman"/>
          <w:color w:val="000000"/>
          <w:szCs w:val="24"/>
          <w:lang w:val="es-ES" w:eastAsia="es-PE"/>
        </w:rPr>
        <w:t>comercial</w:t>
      </w:r>
      <w:r w:rsidR="00D716DA" w:rsidRPr="0034225B">
        <w:rPr>
          <w:rFonts w:eastAsia="Times New Roman" w:cs="Times New Roman"/>
          <w:color w:val="000000"/>
          <w:szCs w:val="24"/>
          <w:lang w:val="es-ES" w:eastAsia="es-PE"/>
        </w:rPr>
        <w:t xml:space="preserve"> y servicios</w:t>
      </w:r>
      <w:r w:rsidR="00EC273F" w:rsidRPr="0034225B">
        <w:rPr>
          <w:rFonts w:eastAsia="Times New Roman" w:cs="Times New Roman"/>
          <w:color w:val="000000"/>
          <w:szCs w:val="24"/>
          <w:lang w:val="es-ES" w:eastAsia="es-PE"/>
        </w:rPr>
        <w:t>.</w:t>
      </w:r>
    </w:p>
    <w:p w:rsidR="00D716DA" w:rsidRPr="0034225B" w:rsidRDefault="00D716DA" w:rsidP="00640AD9">
      <w:pPr>
        <w:pStyle w:val="Prrafodelista"/>
        <w:numPr>
          <w:ilvl w:val="0"/>
          <w:numId w:val="10"/>
        </w:numPr>
        <w:spacing w:line="276" w:lineRule="auto"/>
        <w:jc w:val="both"/>
        <w:rPr>
          <w:rFonts w:eastAsia="Times New Roman" w:cs="Times New Roman"/>
          <w:color w:val="000000"/>
          <w:szCs w:val="24"/>
          <w:lang w:val="es-ES" w:eastAsia="es-PE"/>
        </w:rPr>
      </w:pPr>
      <w:r w:rsidRPr="0034225B">
        <w:rPr>
          <w:rFonts w:eastAsia="Times New Roman" w:cs="Times New Roman"/>
          <w:color w:val="000000"/>
          <w:szCs w:val="24"/>
          <w:lang w:val="es-ES" w:eastAsia="es-PE"/>
        </w:rPr>
        <w:t xml:space="preserve">Construcción de las canaletas de CL y </w:t>
      </w:r>
      <w:r w:rsidR="00DB4687" w:rsidRPr="0034225B">
        <w:rPr>
          <w:rFonts w:eastAsia="Times New Roman" w:cs="Times New Roman"/>
          <w:color w:val="000000"/>
          <w:szCs w:val="24"/>
          <w:lang w:val="es-ES" w:eastAsia="es-PE"/>
        </w:rPr>
        <w:t xml:space="preserve">fosa de </w:t>
      </w:r>
      <w:r w:rsidRPr="0034225B">
        <w:rPr>
          <w:rFonts w:eastAsia="Times New Roman" w:cs="Times New Roman"/>
          <w:color w:val="000000"/>
          <w:szCs w:val="24"/>
          <w:lang w:val="es-ES" w:eastAsia="es-PE"/>
        </w:rPr>
        <w:t>porta tanque de CL.</w:t>
      </w:r>
    </w:p>
    <w:p w:rsidR="00EC273F" w:rsidRDefault="004C1A54" w:rsidP="00640AD9">
      <w:pPr>
        <w:pStyle w:val="Prrafodelista"/>
        <w:numPr>
          <w:ilvl w:val="0"/>
          <w:numId w:val="10"/>
        </w:numPr>
        <w:spacing w:line="276" w:lineRule="auto"/>
        <w:jc w:val="both"/>
        <w:rPr>
          <w:rFonts w:eastAsia="Times New Roman" w:cs="Times New Roman"/>
          <w:color w:val="000000"/>
          <w:szCs w:val="24"/>
          <w:lang w:val="es-ES" w:eastAsia="es-PE"/>
        </w:rPr>
      </w:pPr>
      <w:r w:rsidRPr="0034225B">
        <w:rPr>
          <w:rFonts w:eastAsia="Times New Roman" w:cs="Times New Roman"/>
          <w:color w:val="000000"/>
          <w:szCs w:val="24"/>
          <w:lang w:val="es-ES" w:eastAsia="es-PE"/>
        </w:rPr>
        <w:t>C</w:t>
      </w:r>
      <w:r w:rsidR="00EC273F" w:rsidRPr="0034225B">
        <w:rPr>
          <w:rFonts w:eastAsia="Times New Roman" w:cs="Times New Roman"/>
          <w:color w:val="000000"/>
          <w:szCs w:val="24"/>
          <w:lang w:val="es-ES" w:eastAsia="es-PE"/>
        </w:rPr>
        <w:t xml:space="preserve">onstrucción de </w:t>
      </w:r>
      <w:r w:rsidR="00D716DA" w:rsidRPr="0034225B">
        <w:rPr>
          <w:rFonts w:eastAsia="Times New Roman" w:cs="Times New Roman"/>
          <w:color w:val="000000"/>
          <w:szCs w:val="24"/>
          <w:lang w:val="es-ES" w:eastAsia="es-PE"/>
        </w:rPr>
        <w:t>las c</w:t>
      </w:r>
      <w:r w:rsidR="00EC273F" w:rsidRPr="0034225B">
        <w:rPr>
          <w:rFonts w:eastAsia="Times New Roman" w:cs="Times New Roman"/>
          <w:color w:val="000000"/>
          <w:szCs w:val="24"/>
          <w:lang w:val="es-ES" w:eastAsia="es-PE"/>
        </w:rPr>
        <w:t xml:space="preserve">analetas de GLP </w:t>
      </w:r>
      <w:r w:rsidR="00D716DA" w:rsidRPr="0034225B">
        <w:rPr>
          <w:rFonts w:eastAsia="Times New Roman" w:cs="Times New Roman"/>
          <w:color w:val="000000"/>
          <w:szCs w:val="24"/>
          <w:lang w:val="es-ES" w:eastAsia="es-PE"/>
        </w:rPr>
        <w:t xml:space="preserve">y </w:t>
      </w:r>
      <w:r w:rsidR="00DB4687" w:rsidRPr="0034225B">
        <w:rPr>
          <w:rFonts w:eastAsia="Times New Roman" w:cs="Times New Roman"/>
          <w:color w:val="000000"/>
          <w:szCs w:val="24"/>
          <w:lang w:val="es-ES" w:eastAsia="es-PE"/>
        </w:rPr>
        <w:t xml:space="preserve">fosa de </w:t>
      </w:r>
      <w:r w:rsidR="00D716DA" w:rsidRPr="0034225B">
        <w:rPr>
          <w:rFonts w:eastAsia="Times New Roman" w:cs="Times New Roman"/>
          <w:color w:val="000000"/>
          <w:szCs w:val="24"/>
          <w:lang w:val="es-ES" w:eastAsia="es-PE"/>
        </w:rPr>
        <w:t>porta tanque de GLP.</w:t>
      </w:r>
    </w:p>
    <w:p w:rsidR="004E7483" w:rsidRPr="004E7483" w:rsidRDefault="004E7483" w:rsidP="00640AD9">
      <w:pPr>
        <w:pStyle w:val="Prrafodelista"/>
        <w:numPr>
          <w:ilvl w:val="0"/>
          <w:numId w:val="10"/>
        </w:numPr>
        <w:spacing w:line="276" w:lineRule="auto"/>
        <w:jc w:val="both"/>
        <w:rPr>
          <w:rFonts w:eastAsia="Times New Roman" w:cs="Times New Roman"/>
          <w:color w:val="000000"/>
          <w:szCs w:val="24"/>
          <w:lang w:val="es-ES" w:eastAsia="es-PE"/>
        </w:rPr>
      </w:pPr>
      <w:r w:rsidRPr="0034225B">
        <w:rPr>
          <w:rFonts w:eastAsia="Times New Roman" w:cs="Times New Roman"/>
          <w:color w:val="000000"/>
          <w:szCs w:val="24"/>
          <w:lang w:val="es-ES" w:eastAsia="es-PE"/>
        </w:rPr>
        <w:t>Construcción de las c</w:t>
      </w:r>
      <w:r>
        <w:rPr>
          <w:rFonts w:eastAsia="Times New Roman" w:cs="Times New Roman"/>
          <w:color w:val="000000"/>
          <w:szCs w:val="24"/>
          <w:lang w:val="es-ES" w:eastAsia="es-PE"/>
        </w:rPr>
        <w:t>analetas de GNV</w:t>
      </w:r>
      <w:r w:rsidRPr="0034225B">
        <w:rPr>
          <w:rFonts w:eastAsia="Times New Roman" w:cs="Times New Roman"/>
          <w:color w:val="000000"/>
          <w:szCs w:val="24"/>
          <w:lang w:val="es-ES" w:eastAsia="es-PE"/>
        </w:rPr>
        <w:t xml:space="preserve"> y fosa de </w:t>
      </w:r>
      <w:r>
        <w:rPr>
          <w:rFonts w:eastAsia="Times New Roman" w:cs="Times New Roman"/>
          <w:color w:val="000000"/>
          <w:szCs w:val="24"/>
          <w:lang w:val="es-ES" w:eastAsia="es-PE"/>
        </w:rPr>
        <w:t>porta tanque de GNV</w:t>
      </w:r>
      <w:r w:rsidRPr="0034225B">
        <w:rPr>
          <w:rFonts w:eastAsia="Times New Roman" w:cs="Times New Roman"/>
          <w:color w:val="000000"/>
          <w:szCs w:val="24"/>
          <w:lang w:val="es-ES" w:eastAsia="es-PE"/>
        </w:rPr>
        <w:t>.</w:t>
      </w:r>
    </w:p>
    <w:p w:rsidR="00884AD3" w:rsidRPr="00321BE9" w:rsidRDefault="004C1A54" w:rsidP="00640AD9">
      <w:pPr>
        <w:pStyle w:val="Prrafodelista"/>
        <w:numPr>
          <w:ilvl w:val="0"/>
          <w:numId w:val="10"/>
        </w:numPr>
        <w:spacing w:line="276" w:lineRule="auto"/>
        <w:jc w:val="both"/>
        <w:rPr>
          <w:rFonts w:eastAsia="Times New Roman" w:cs="Times New Roman"/>
          <w:color w:val="000000"/>
          <w:szCs w:val="24"/>
          <w:lang w:val="es-ES" w:eastAsia="es-PE"/>
        </w:rPr>
      </w:pPr>
      <w:r w:rsidRPr="0034225B">
        <w:rPr>
          <w:rFonts w:eastAsia="Times New Roman" w:cs="Times New Roman"/>
          <w:color w:val="000000"/>
          <w:szCs w:val="24"/>
          <w:lang w:val="es-ES" w:eastAsia="es-PE"/>
        </w:rPr>
        <w:t>C</w:t>
      </w:r>
      <w:r w:rsidR="00EC273F" w:rsidRPr="0034225B">
        <w:rPr>
          <w:rFonts w:eastAsia="Times New Roman" w:cs="Times New Roman"/>
          <w:color w:val="000000"/>
          <w:szCs w:val="24"/>
          <w:lang w:val="es-ES" w:eastAsia="es-PE"/>
        </w:rPr>
        <w:t>onstrucción de islas y canopy</w:t>
      </w:r>
      <w:r w:rsidRPr="0034225B">
        <w:rPr>
          <w:rFonts w:eastAsia="Times New Roman" w:cs="Times New Roman"/>
          <w:color w:val="000000"/>
          <w:szCs w:val="24"/>
          <w:lang w:val="es-ES" w:eastAsia="es-PE"/>
        </w:rPr>
        <w:t>, l</w:t>
      </w:r>
      <w:r w:rsidR="00EC273F" w:rsidRPr="0034225B">
        <w:rPr>
          <w:rFonts w:eastAsia="Times New Roman" w:cs="Times New Roman"/>
          <w:color w:val="000000"/>
          <w:szCs w:val="24"/>
          <w:lang w:val="es-ES" w:eastAsia="es-PE"/>
        </w:rPr>
        <w:t>as islas se construyen en hormigón armado de acuerdo con NTP y Reglamentos. Estas se ubicarán longitudinalmente según el análisis de tráfico vehicular realizado. Así mismo, se instala</w:t>
      </w:r>
      <w:r w:rsidR="00D716DA" w:rsidRPr="0034225B">
        <w:rPr>
          <w:rFonts w:eastAsia="Times New Roman" w:cs="Times New Roman"/>
          <w:color w:val="000000"/>
          <w:szCs w:val="24"/>
          <w:lang w:val="es-ES" w:eastAsia="es-PE"/>
        </w:rPr>
        <w:t>rá un techo</w:t>
      </w:r>
      <w:r w:rsidR="00EC273F" w:rsidRPr="0034225B">
        <w:rPr>
          <w:rFonts w:eastAsia="Times New Roman" w:cs="Times New Roman"/>
          <w:color w:val="000000"/>
          <w:szCs w:val="24"/>
          <w:lang w:val="es-ES" w:eastAsia="es-PE"/>
        </w:rPr>
        <w:t xml:space="preserve"> canopy con el fin de proteger </w:t>
      </w:r>
      <w:r w:rsidR="00D716DA" w:rsidRPr="0034225B">
        <w:rPr>
          <w:rFonts w:eastAsia="Times New Roman" w:cs="Times New Roman"/>
          <w:color w:val="000000"/>
          <w:szCs w:val="24"/>
          <w:lang w:val="es-ES" w:eastAsia="es-PE"/>
        </w:rPr>
        <w:t xml:space="preserve">a </w:t>
      </w:r>
      <w:r w:rsidR="00EC273F" w:rsidRPr="0034225B">
        <w:rPr>
          <w:rFonts w:eastAsia="Times New Roman" w:cs="Times New Roman"/>
          <w:color w:val="000000"/>
          <w:szCs w:val="24"/>
          <w:lang w:val="es-ES" w:eastAsia="es-PE"/>
        </w:rPr>
        <w:t>los dispensadores de la abrasión.</w:t>
      </w:r>
    </w:p>
    <w:p w:rsidR="000A4E1E" w:rsidRPr="0039079C" w:rsidRDefault="000A4E1E" w:rsidP="00CD2A07">
      <w:pPr>
        <w:pStyle w:val="Cuerpodeltexto20"/>
        <w:shd w:val="clear" w:color="auto" w:fill="auto"/>
        <w:spacing w:line="276" w:lineRule="auto"/>
        <w:ind w:left="708" w:firstLine="0"/>
        <w:rPr>
          <w:rFonts w:cs="Times New Roman"/>
          <w:b/>
          <w:u w:val="single"/>
          <w:lang w:eastAsia="es-PE"/>
        </w:rPr>
      </w:pPr>
      <w:r w:rsidRPr="0039079C">
        <w:rPr>
          <w:rFonts w:cs="Times New Roman"/>
          <w:b/>
          <w:u w:val="single"/>
          <w:lang w:eastAsia="es-PE"/>
        </w:rPr>
        <w:t>Carpintería Metálica (Defensas, Postes, Soportes):</w:t>
      </w:r>
    </w:p>
    <w:p w:rsidR="000A4E1E" w:rsidRDefault="000A4E1E" w:rsidP="00640AD9">
      <w:pPr>
        <w:pStyle w:val="Cuerpodeltexto20"/>
        <w:spacing w:line="276" w:lineRule="auto"/>
        <w:ind w:firstLine="15"/>
        <w:rPr>
          <w:rFonts w:cs="Times New Roman"/>
          <w:shd w:val="clear" w:color="auto" w:fill="FFFFFF"/>
        </w:rPr>
      </w:pPr>
      <w:r w:rsidRPr="000A4E1E">
        <w:rPr>
          <w:rFonts w:cs="Times New Roman"/>
          <w:shd w:val="clear" w:color="auto" w:fill="FFFFFF"/>
        </w:rPr>
        <w:t>En esta actividad se procederá a realizar las defens</w:t>
      </w:r>
      <w:r w:rsidR="004E7483">
        <w:rPr>
          <w:rFonts w:cs="Times New Roman"/>
          <w:shd w:val="clear" w:color="auto" w:fill="FFFFFF"/>
        </w:rPr>
        <w:t>as que tendrá el tanque de</w:t>
      </w:r>
      <w:r w:rsidR="00A323A8" w:rsidRPr="00A323A8">
        <w:rPr>
          <w:rFonts w:cs="Times New Roman"/>
          <w:shd w:val="clear" w:color="auto" w:fill="FFFFFF"/>
        </w:rPr>
        <w:t>:</w:t>
      </w:r>
      <w:r w:rsidR="004E7483">
        <w:rPr>
          <w:rFonts w:cs="Times New Roman"/>
          <w:shd w:val="clear" w:color="auto" w:fill="FFFFFF"/>
        </w:rPr>
        <w:t xml:space="preserve"> </w:t>
      </w:r>
      <w:r w:rsidR="004E7483" w:rsidRPr="004E7483">
        <w:rPr>
          <w:rFonts w:cs="Times New Roman"/>
          <w:b/>
          <w:shd w:val="clear" w:color="auto" w:fill="FFFFFF"/>
        </w:rPr>
        <w:t>C.L, GLP y GNV</w:t>
      </w:r>
      <w:r w:rsidR="004E7483">
        <w:rPr>
          <w:rFonts w:cs="Times New Roman"/>
          <w:shd w:val="clear" w:color="auto" w:fill="FFFFFF"/>
        </w:rPr>
        <w:t xml:space="preserve">, </w:t>
      </w:r>
      <w:r w:rsidRPr="000A4E1E">
        <w:rPr>
          <w:rFonts w:cs="Times New Roman"/>
          <w:shd w:val="clear" w:color="auto" w:fill="FFFFFF"/>
        </w:rPr>
        <w:t xml:space="preserve">cumpliendo las Normas de </w:t>
      </w:r>
      <w:r w:rsidRPr="00A323A8">
        <w:rPr>
          <w:rFonts w:cs="Times New Roman"/>
          <w:b/>
          <w:shd w:val="clear" w:color="auto" w:fill="FFFFFF"/>
        </w:rPr>
        <w:t>OSINERGMIN</w:t>
      </w:r>
      <w:r w:rsidRPr="000A4E1E">
        <w:rPr>
          <w:rFonts w:cs="Times New Roman"/>
          <w:shd w:val="clear" w:color="auto" w:fill="FFFFFF"/>
        </w:rPr>
        <w:t>, como también de las defens</w:t>
      </w:r>
      <w:r w:rsidR="004E7483">
        <w:rPr>
          <w:rFonts w:cs="Times New Roman"/>
          <w:shd w:val="clear" w:color="auto" w:fill="FFFFFF"/>
        </w:rPr>
        <w:t xml:space="preserve">as que tendrá cada isla de </w:t>
      </w:r>
      <w:r w:rsidR="004E7483" w:rsidRPr="004E7483">
        <w:rPr>
          <w:rFonts w:cs="Times New Roman"/>
          <w:b/>
          <w:shd w:val="clear" w:color="auto" w:fill="FFFFFF"/>
        </w:rPr>
        <w:t>CL, GLP y GNV</w:t>
      </w:r>
      <w:r w:rsidR="009C5207">
        <w:rPr>
          <w:rFonts w:cs="Times New Roman"/>
          <w:shd w:val="clear" w:color="auto" w:fill="FFFFFF"/>
        </w:rPr>
        <w:t xml:space="preserve">, siendo </w:t>
      </w:r>
      <w:r w:rsidRPr="000A4E1E">
        <w:rPr>
          <w:rFonts w:cs="Times New Roman"/>
          <w:shd w:val="clear" w:color="auto" w:fill="FFFFFF"/>
        </w:rPr>
        <w:t xml:space="preserve">su función </w:t>
      </w:r>
      <w:r w:rsidR="009C5207">
        <w:rPr>
          <w:rFonts w:cs="Times New Roman"/>
          <w:shd w:val="clear" w:color="auto" w:fill="FFFFFF"/>
        </w:rPr>
        <w:t>de</w:t>
      </w:r>
      <w:r w:rsidRPr="000A4E1E">
        <w:rPr>
          <w:rFonts w:cs="Times New Roman"/>
          <w:shd w:val="clear" w:color="auto" w:fill="FFFFFF"/>
        </w:rPr>
        <w:t xml:space="preserve"> proteger ante posibles choques </w:t>
      </w:r>
      <w:r w:rsidR="009C5207">
        <w:rPr>
          <w:rFonts w:cs="Times New Roman"/>
          <w:shd w:val="clear" w:color="auto" w:fill="FFFFFF"/>
        </w:rPr>
        <w:t>a los</w:t>
      </w:r>
      <w:r w:rsidRPr="000A4E1E">
        <w:rPr>
          <w:rFonts w:cs="Times New Roman"/>
          <w:shd w:val="clear" w:color="auto" w:fill="FFFFFF"/>
        </w:rPr>
        <w:t xml:space="preserve"> dispensadores</w:t>
      </w:r>
      <w:r w:rsidR="009C5207">
        <w:rPr>
          <w:rFonts w:cs="Times New Roman"/>
          <w:shd w:val="clear" w:color="auto" w:fill="FFFFFF"/>
        </w:rPr>
        <w:t xml:space="preserve">, de esta manera </w:t>
      </w:r>
      <w:r w:rsidRPr="000A4E1E">
        <w:rPr>
          <w:rFonts w:cs="Times New Roman"/>
          <w:shd w:val="clear" w:color="auto" w:fill="FFFFFF"/>
        </w:rPr>
        <w:t>evita</w:t>
      </w:r>
      <w:r w:rsidR="009C5207">
        <w:rPr>
          <w:rFonts w:cs="Times New Roman"/>
          <w:shd w:val="clear" w:color="auto" w:fill="FFFFFF"/>
        </w:rPr>
        <w:t>r</w:t>
      </w:r>
      <w:r w:rsidRPr="000A4E1E">
        <w:rPr>
          <w:rFonts w:cs="Times New Roman"/>
          <w:shd w:val="clear" w:color="auto" w:fill="FFFFFF"/>
        </w:rPr>
        <w:t xml:space="preserve"> que se pueda generar </w:t>
      </w:r>
      <w:r w:rsidR="00D716DA" w:rsidRPr="000A4E1E">
        <w:rPr>
          <w:rFonts w:cs="Times New Roman"/>
          <w:shd w:val="clear" w:color="auto" w:fill="FFFFFF"/>
        </w:rPr>
        <w:t>algún siniestro</w:t>
      </w:r>
      <w:r w:rsidRPr="000A4E1E">
        <w:rPr>
          <w:rFonts w:cs="Times New Roman"/>
          <w:shd w:val="clear" w:color="auto" w:fill="FFFFFF"/>
        </w:rPr>
        <w:t xml:space="preserve"> en el establecimiento.</w:t>
      </w:r>
    </w:p>
    <w:p w:rsidR="000A4E1E" w:rsidRPr="0039079C" w:rsidRDefault="000A4E1E" w:rsidP="00CD2A07">
      <w:pPr>
        <w:pStyle w:val="Cuerpodeltexto20"/>
        <w:shd w:val="clear" w:color="auto" w:fill="auto"/>
        <w:spacing w:line="276" w:lineRule="auto"/>
        <w:ind w:left="708" w:firstLine="0"/>
        <w:rPr>
          <w:rFonts w:cs="Times New Roman"/>
          <w:b/>
          <w:u w:val="single"/>
          <w:lang w:eastAsia="es-PE"/>
        </w:rPr>
      </w:pPr>
      <w:r w:rsidRPr="0039079C">
        <w:rPr>
          <w:rFonts w:cs="Times New Roman"/>
          <w:b/>
          <w:u w:val="single"/>
          <w:lang w:eastAsia="es-PE"/>
        </w:rPr>
        <w:t>Izaje, Montaje mecánico de Equipos (</w:t>
      </w:r>
      <w:r w:rsidR="004C1A54" w:rsidRPr="0039079C">
        <w:rPr>
          <w:rFonts w:cs="Times New Roman"/>
          <w:b/>
          <w:u w:val="single"/>
          <w:lang w:eastAsia="es-PE"/>
        </w:rPr>
        <w:t xml:space="preserve">Dispensadores de </w:t>
      </w:r>
      <w:r w:rsidR="00434F91">
        <w:rPr>
          <w:rFonts w:cs="Times New Roman"/>
          <w:b/>
          <w:u w:val="single"/>
          <w:lang w:eastAsia="es-PE"/>
        </w:rPr>
        <w:t>CL</w:t>
      </w:r>
      <w:r w:rsidR="0010789E">
        <w:rPr>
          <w:rFonts w:cs="Times New Roman"/>
          <w:b/>
          <w:u w:val="single"/>
          <w:lang w:eastAsia="es-PE"/>
        </w:rPr>
        <w:t xml:space="preserve">, </w:t>
      </w:r>
      <w:r w:rsidR="004C1A54" w:rsidRPr="0039079C">
        <w:rPr>
          <w:rFonts w:cs="Times New Roman"/>
          <w:b/>
          <w:u w:val="single"/>
          <w:lang w:eastAsia="es-PE"/>
        </w:rPr>
        <w:t>GLP</w:t>
      </w:r>
      <w:r w:rsidR="0010789E">
        <w:rPr>
          <w:rFonts w:cs="Times New Roman"/>
          <w:b/>
          <w:u w:val="single"/>
          <w:lang w:eastAsia="es-PE"/>
        </w:rPr>
        <w:t xml:space="preserve"> y GNV, </w:t>
      </w:r>
      <w:r w:rsidR="00695E50" w:rsidRPr="0039079C">
        <w:rPr>
          <w:rFonts w:cs="Times New Roman"/>
          <w:b/>
          <w:u w:val="single"/>
          <w:lang w:eastAsia="es-PE"/>
        </w:rPr>
        <w:t>Tanque</w:t>
      </w:r>
      <w:r w:rsidR="00695E50">
        <w:rPr>
          <w:rFonts w:cs="Times New Roman"/>
          <w:b/>
          <w:u w:val="single"/>
          <w:lang w:eastAsia="es-PE"/>
        </w:rPr>
        <w:t>s</w:t>
      </w:r>
      <w:r w:rsidR="00695E50" w:rsidRPr="0039079C">
        <w:rPr>
          <w:rFonts w:cs="Times New Roman"/>
          <w:b/>
          <w:u w:val="single"/>
          <w:lang w:eastAsia="es-PE"/>
        </w:rPr>
        <w:t xml:space="preserve"> </w:t>
      </w:r>
      <w:r w:rsidR="00695E50">
        <w:rPr>
          <w:rFonts w:cs="Times New Roman"/>
          <w:b/>
          <w:u w:val="single"/>
          <w:lang w:eastAsia="es-PE"/>
        </w:rPr>
        <w:t xml:space="preserve">y Bombas </w:t>
      </w:r>
      <w:r w:rsidR="00695E50" w:rsidRPr="0039079C">
        <w:rPr>
          <w:rFonts w:cs="Times New Roman"/>
          <w:b/>
          <w:u w:val="single"/>
          <w:lang w:eastAsia="es-PE"/>
        </w:rPr>
        <w:t>de</w:t>
      </w:r>
      <w:r w:rsidR="004E7483">
        <w:rPr>
          <w:rFonts w:cs="Times New Roman"/>
          <w:b/>
          <w:u w:val="single"/>
          <w:lang w:eastAsia="es-PE"/>
        </w:rPr>
        <w:t xml:space="preserve"> CL,</w:t>
      </w:r>
      <w:r w:rsidR="00695E50" w:rsidRPr="0039079C">
        <w:rPr>
          <w:rFonts w:cs="Times New Roman"/>
          <w:b/>
          <w:u w:val="single"/>
          <w:lang w:eastAsia="es-PE"/>
        </w:rPr>
        <w:t xml:space="preserve"> GLP</w:t>
      </w:r>
      <w:r w:rsidR="004E7483">
        <w:rPr>
          <w:rFonts w:cs="Times New Roman"/>
          <w:b/>
          <w:u w:val="single"/>
          <w:lang w:eastAsia="es-PE"/>
        </w:rPr>
        <w:t xml:space="preserve"> y GNV</w:t>
      </w:r>
      <w:r w:rsidRPr="0039079C">
        <w:rPr>
          <w:rFonts w:cs="Times New Roman"/>
          <w:b/>
          <w:u w:val="single"/>
          <w:lang w:eastAsia="es-PE"/>
        </w:rPr>
        <w:t>):</w:t>
      </w:r>
    </w:p>
    <w:p w:rsidR="008A3C66" w:rsidRDefault="000A4E1E" w:rsidP="00640AD9">
      <w:pPr>
        <w:pStyle w:val="Cuerpodeltexto20"/>
        <w:spacing w:line="276" w:lineRule="auto"/>
        <w:ind w:firstLine="15"/>
        <w:rPr>
          <w:rFonts w:cs="Times New Roman"/>
          <w:shd w:val="clear" w:color="auto" w:fill="FFFFFF"/>
        </w:rPr>
      </w:pPr>
      <w:r w:rsidRPr="000A4E1E">
        <w:rPr>
          <w:rFonts w:cs="Times New Roman"/>
          <w:shd w:val="clear" w:color="auto" w:fill="FFFFFF"/>
        </w:rPr>
        <w:t>El Izaje mecánico de cargas es una operación que se realiza para mover objetos grandes y/o pesados</w:t>
      </w:r>
      <w:r w:rsidR="00D716DA">
        <w:rPr>
          <w:rFonts w:cs="Times New Roman"/>
          <w:shd w:val="clear" w:color="auto" w:fill="FFFFFF"/>
        </w:rPr>
        <w:t>,</w:t>
      </w:r>
      <w:r w:rsidRPr="000A4E1E">
        <w:rPr>
          <w:rFonts w:cs="Times New Roman"/>
          <w:shd w:val="clear" w:color="auto" w:fill="FFFFFF"/>
        </w:rPr>
        <w:t xml:space="preserve"> que no pueden ser transportados manualmente.</w:t>
      </w:r>
    </w:p>
    <w:p w:rsidR="004C1A54" w:rsidRPr="00A323A8" w:rsidRDefault="004C1A54" w:rsidP="00640AD9">
      <w:pPr>
        <w:autoSpaceDE w:val="0"/>
        <w:autoSpaceDN w:val="0"/>
        <w:adjustRightInd w:val="0"/>
        <w:spacing w:after="0" w:line="276" w:lineRule="auto"/>
        <w:jc w:val="both"/>
        <w:rPr>
          <w:rFonts w:eastAsia="Times New Roman" w:cs="Times New Roman"/>
          <w:color w:val="000000"/>
          <w:szCs w:val="24"/>
          <w:lang w:eastAsia="es-PE"/>
        </w:rPr>
      </w:pPr>
      <w:r w:rsidRPr="006D7A6D">
        <w:rPr>
          <w:rFonts w:eastAsia="Times New Roman" w:cs="Times New Roman"/>
          <w:b/>
          <w:color w:val="000000"/>
          <w:lang w:eastAsia="es-PE"/>
        </w:rPr>
        <w:t>Instalación de tanques de Combustibles Líquidos</w:t>
      </w:r>
      <w:r w:rsidR="0010789E">
        <w:rPr>
          <w:rFonts w:eastAsia="Times New Roman" w:cs="Times New Roman"/>
          <w:b/>
          <w:color w:val="000000"/>
          <w:lang w:eastAsia="es-PE"/>
        </w:rPr>
        <w:t>:</w:t>
      </w:r>
      <w:r w:rsidR="00A5799C">
        <w:rPr>
          <w:rFonts w:eastAsia="Times New Roman" w:cs="Times New Roman"/>
          <w:b/>
          <w:color w:val="000000"/>
          <w:lang w:eastAsia="es-PE"/>
        </w:rPr>
        <w:br/>
      </w:r>
      <w:r w:rsidRPr="006D7A6D">
        <w:rPr>
          <w:rFonts w:eastAsia="Times New Roman" w:cs="Times New Roman"/>
          <w:color w:val="000000"/>
          <w:lang w:eastAsia="es-PE"/>
        </w:rPr>
        <w:t>En el establecimiento se</w:t>
      </w:r>
      <w:r w:rsidRPr="0010789E">
        <w:rPr>
          <w:rFonts w:eastAsia="Times New Roman" w:cs="Times New Roman"/>
          <w:color w:val="FF0000"/>
          <w:lang w:eastAsia="es-PE"/>
        </w:rPr>
        <w:t xml:space="preserve"> </w:t>
      </w:r>
      <w:r w:rsidRPr="006D7A6D">
        <w:rPr>
          <w:rFonts w:eastAsia="Times New Roman" w:cs="Times New Roman"/>
          <w:color w:val="000000"/>
          <w:lang w:eastAsia="es-PE"/>
        </w:rPr>
        <w:t xml:space="preserve">construirá una (01) fosa de </w:t>
      </w:r>
      <w:r w:rsidRPr="006D7A6D">
        <w:rPr>
          <w:rFonts w:eastAsia="Times New Roman" w:cs="Times New Roman"/>
          <w:lang w:eastAsia="es-PE"/>
        </w:rPr>
        <w:t xml:space="preserve">concreto armado en los </w:t>
      </w:r>
      <w:r w:rsidR="00A323A8">
        <w:rPr>
          <w:rFonts w:eastAsia="Times New Roman" w:cs="Times New Roman"/>
          <w:color w:val="000000"/>
          <w:lang w:eastAsia="es-PE"/>
        </w:rPr>
        <w:t>que se instalarán los tres (03</w:t>
      </w:r>
      <w:r w:rsidRPr="006D7A6D">
        <w:rPr>
          <w:rFonts w:eastAsia="Times New Roman" w:cs="Times New Roman"/>
          <w:color w:val="000000"/>
          <w:lang w:eastAsia="es-PE"/>
        </w:rPr>
        <w:t xml:space="preserve">) tanques para almacenamiento de combustibles líquidos, el primer tanque será de </w:t>
      </w:r>
      <w:r w:rsidR="00A323A8" w:rsidRPr="00A33416">
        <w:rPr>
          <w:rFonts w:eastAsia="Times New Roman" w:cs="Times New Roman"/>
          <w:b/>
          <w:color w:val="000000"/>
          <w:lang w:eastAsia="es-PE"/>
        </w:rPr>
        <w:t>9</w:t>
      </w:r>
      <w:r w:rsidR="00A60168" w:rsidRPr="00A33416">
        <w:rPr>
          <w:rFonts w:eastAsia="Times New Roman" w:cs="Times New Roman"/>
          <w:b/>
          <w:color w:val="000000"/>
          <w:lang w:eastAsia="es-PE"/>
        </w:rPr>
        <w:t>,000 galones</w:t>
      </w:r>
      <w:r w:rsidR="00A60168">
        <w:rPr>
          <w:rFonts w:eastAsia="Times New Roman" w:cs="Times New Roman"/>
          <w:color w:val="000000"/>
          <w:lang w:eastAsia="es-PE"/>
        </w:rPr>
        <w:t>, de  un solo</w:t>
      </w:r>
      <w:r w:rsidRPr="006D7A6D">
        <w:rPr>
          <w:rFonts w:eastAsia="Times New Roman" w:cs="Times New Roman"/>
          <w:color w:val="000000"/>
          <w:lang w:eastAsia="es-PE"/>
        </w:rPr>
        <w:t xml:space="preserve"> compartimiento para almacenamiento de </w:t>
      </w:r>
      <w:r w:rsidRPr="00A33416">
        <w:rPr>
          <w:rFonts w:eastAsia="Times New Roman" w:cs="Times New Roman"/>
          <w:b/>
          <w:color w:val="000000"/>
          <w:lang w:eastAsia="es-PE"/>
        </w:rPr>
        <w:t>DB5-S50;</w:t>
      </w:r>
      <w:r w:rsidRPr="006D7A6D">
        <w:rPr>
          <w:rFonts w:eastAsia="Times New Roman" w:cs="Times New Roman"/>
          <w:color w:val="000000"/>
          <w:lang w:eastAsia="es-PE"/>
        </w:rPr>
        <w:t xml:space="preserve"> El segundo </w:t>
      </w:r>
      <w:r w:rsidR="00A323A8">
        <w:rPr>
          <w:rFonts w:eastAsia="Times New Roman" w:cs="Times New Roman"/>
          <w:color w:val="000000"/>
          <w:lang w:eastAsia="es-PE"/>
        </w:rPr>
        <w:t xml:space="preserve">tanque </w:t>
      </w:r>
      <w:r w:rsidRPr="006D7A6D">
        <w:rPr>
          <w:rFonts w:eastAsia="Times New Roman" w:cs="Times New Roman"/>
          <w:color w:val="000000"/>
          <w:lang w:eastAsia="es-PE"/>
        </w:rPr>
        <w:t xml:space="preserve">será de </w:t>
      </w:r>
      <w:r w:rsidR="00A323A8" w:rsidRPr="00A33416">
        <w:rPr>
          <w:rFonts w:eastAsia="Times New Roman" w:cs="Times New Roman"/>
          <w:b/>
          <w:color w:val="000000"/>
          <w:lang w:eastAsia="es-PE"/>
        </w:rPr>
        <w:t>9</w:t>
      </w:r>
      <w:r w:rsidRPr="00A33416">
        <w:rPr>
          <w:rFonts w:eastAsia="Times New Roman" w:cs="Times New Roman"/>
          <w:b/>
          <w:color w:val="000000"/>
          <w:lang w:eastAsia="es-PE"/>
        </w:rPr>
        <w:t>,000 galones</w:t>
      </w:r>
      <w:r w:rsidR="000135FF">
        <w:rPr>
          <w:rFonts w:eastAsia="Times New Roman" w:cs="Times New Roman"/>
          <w:color w:val="000000"/>
          <w:lang w:eastAsia="es-PE"/>
        </w:rPr>
        <w:t>,</w:t>
      </w:r>
      <w:r w:rsidRPr="006D7A6D">
        <w:rPr>
          <w:rFonts w:eastAsia="Times New Roman" w:cs="Times New Roman"/>
          <w:color w:val="000000"/>
          <w:lang w:eastAsia="es-PE"/>
        </w:rPr>
        <w:t xml:space="preserve"> </w:t>
      </w:r>
      <w:r w:rsidR="00A323A8">
        <w:rPr>
          <w:rFonts w:eastAsia="Times New Roman" w:cs="Times New Roman"/>
          <w:color w:val="000000"/>
          <w:lang w:eastAsia="es-PE"/>
        </w:rPr>
        <w:t>de  un solo</w:t>
      </w:r>
      <w:r w:rsidR="00A323A8" w:rsidRPr="006D7A6D">
        <w:rPr>
          <w:rFonts w:eastAsia="Times New Roman" w:cs="Times New Roman"/>
          <w:color w:val="000000"/>
          <w:lang w:eastAsia="es-PE"/>
        </w:rPr>
        <w:t xml:space="preserve"> compartimiento para almacenamiento de </w:t>
      </w:r>
      <w:r w:rsidR="00A323A8" w:rsidRPr="00A33416">
        <w:rPr>
          <w:rFonts w:eastAsia="Times New Roman" w:cs="Times New Roman"/>
          <w:b/>
          <w:color w:val="000000"/>
          <w:szCs w:val="24"/>
          <w:lang w:eastAsia="es-PE"/>
        </w:rPr>
        <w:t>Gasohol 90,</w:t>
      </w:r>
      <w:r w:rsidR="00A323A8">
        <w:rPr>
          <w:rFonts w:eastAsia="Times New Roman" w:cs="Times New Roman"/>
          <w:color w:val="000000"/>
          <w:szCs w:val="24"/>
          <w:lang w:eastAsia="es-PE"/>
        </w:rPr>
        <w:t xml:space="preserve"> </w:t>
      </w:r>
      <w:r w:rsidR="00A323A8">
        <w:rPr>
          <w:rFonts w:eastAsia="Times New Roman" w:cs="Times New Roman"/>
          <w:color w:val="000000"/>
          <w:lang w:eastAsia="es-PE"/>
        </w:rPr>
        <w:t>El tercer</w:t>
      </w:r>
      <w:r w:rsidR="00A323A8" w:rsidRPr="006D7A6D">
        <w:rPr>
          <w:rFonts w:eastAsia="Times New Roman" w:cs="Times New Roman"/>
          <w:color w:val="000000"/>
          <w:lang w:eastAsia="es-PE"/>
        </w:rPr>
        <w:t xml:space="preserve"> </w:t>
      </w:r>
      <w:r w:rsidR="00A323A8">
        <w:rPr>
          <w:rFonts w:eastAsia="Times New Roman" w:cs="Times New Roman"/>
          <w:color w:val="000000"/>
          <w:lang w:eastAsia="es-PE"/>
        </w:rPr>
        <w:t xml:space="preserve">tanque </w:t>
      </w:r>
      <w:r w:rsidR="00A323A8" w:rsidRPr="006D7A6D">
        <w:rPr>
          <w:rFonts w:eastAsia="Times New Roman" w:cs="Times New Roman"/>
          <w:color w:val="000000"/>
          <w:lang w:eastAsia="es-PE"/>
        </w:rPr>
        <w:t xml:space="preserve">será de </w:t>
      </w:r>
      <w:r w:rsidR="00A323A8" w:rsidRPr="00A33416">
        <w:rPr>
          <w:rFonts w:eastAsia="Times New Roman" w:cs="Times New Roman"/>
          <w:b/>
          <w:color w:val="000000"/>
          <w:lang w:eastAsia="es-PE"/>
        </w:rPr>
        <w:t>9,000 galones</w:t>
      </w:r>
      <w:r w:rsidR="00A323A8">
        <w:rPr>
          <w:rFonts w:eastAsia="Times New Roman" w:cs="Times New Roman"/>
          <w:color w:val="000000"/>
          <w:lang w:eastAsia="es-PE"/>
        </w:rPr>
        <w:t>,</w:t>
      </w:r>
      <w:r w:rsidR="00A323A8" w:rsidRPr="006D7A6D">
        <w:rPr>
          <w:rFonts w:eastAsia="Times New Roman" w:cs="Times New Roman"/>
          <w:color w:val="000000"/>
          <w:lang w:eastAsia="es-PE"/>
        </w:rPr>
        <w:t xml:space="preserve"> e</w:t>
      </w:r>
      <w:r w:rsidR="00A323A8">
        <w:rPr>
          <w:rFonts w:eastAsia="Times New Roman" w:cs="Times New Roman"/>
          <w:color w:val="000000"/>
          <w:lang w:eastAsia="es-PE"/>
        </w:rPr>
        <w:t>l cual estará compuesto por dos</w:t>
      </w:r>
      <w:r w:rsidR="00A323A8" w:rsidRPr="006D7A6D">
        <w:rPr>
          <w:rFonts w:eastAsia="Times New Roman" w:cs="Times New Roman"/>
          <w:color w:val="000000"/>
          <w:lang w:eastAsia="es-PE"/>
        </w:rPr>
        <w:t xml:space="preserve"> </w:t>
      </w:r>
      <w:r w:rsidR="00A323A8">
        <w:rPr>
          <w:rFonts w:eastAsia="Times New Roman" w:cs="Times New Roman"/>
          <w:color w:val="000000"/>
          <w:lang w:eastAsia="es-PE"/>
        </w:rPr>
        <w:t xml:space="preserve">(02) </w:t>
      </w:r>
      <w:r w:rsidR="006B4D81">
        <w:rPr>
          <w:rFonts w:eastAsia="Times New Roman" w:cs="Times New Roman"/>
          <w:color w:val="000000"/>
          <w:lang w:eastAsia="es-PE"/>
        </w:rPr>
        <w:t>compartimiento</w:t>
      </w:r>
      <w:r w:rsidRPr="00A33416">
        <w:rPr>
          <w:rFonts w:eastAsia="Times New Roman" w:cs="Times New Roman"/>
          <w:color w:val="000000"/>
          <w:lang w:eastAsia="es-PE"/>
        </w:rPr>
        <w:t xml:space="preserve">, el primer compartimiento será de </w:t>
      </w:r>
      <w:r w:rsidR="003B78CF" w:rsidRPr="00A33416">
        <w:rPr>
          <w:rFonts w:eastAsia="Times New Roman" w:cs="Times New Roman"/>
          <w:b/>
          <w:color w:val="000000"/>
          <w:lang w:eastAsia="es-PE"/>
        </w:rPr>
        <w:t>4</w:t>
      </w:r>
      <w:r w:rsidR="00B81B23" w:rsidRPr="00A33416">
        <w:rPr>
          <w:rFonts w:eastAsia="Times New Roman" w:cs="Times New Roman"/>
          <w:b/>
          <w:color w:val="000000"/>
          <w:lang w:eastAsia="es-PE"/>
        </w:rPr>
        <w:t>,5</w:t>
      </w:r>
      <w:r w:rsidRPr="00A33416">
        <w:rPr>
          <w:rFonts w:eastAsia="Times New Roman" w:cs="Times New Roman"/>
          <w:b/>
          <w:color w:val="000000"/>
          <w:lang w:eastAsia="es-PE"/>
        </w:rPr>
        <w:t>00 glns</w:t>
      </w:r>
      <w:r w:rsidRPr="00A33416">
        <w:rPr>
          <w:rFonts w:eastAsia="Times New Roman" w:cs="Times New Roman"/>
          <w:color w:val="000000"/>
          <w:lang w:eastAsia="es-PE"/>
        </w:rPr>
        <w:t xml:space="preserve"> </w:t>
      </w:r>
      <w:r w:rsidRPr="00A33416">
        <w:rPr>
          <w:rFonts w:eastAsia="Times New Roman" w:cs="Times New Roman"/>
          <w:color w:val="000000"/>
          <w:szCs w:val="24"/>
          <w:lang w:eastAsia="es-PE"/>
        </w:rPr>
        <w:lastRenderedPageBreak/>
        <w:t>para el almacenamiento d</w:t>
      </w:r>
      <w:r w:rsidR="006B4D81" w:rsidRPr="00A33416">
        <w:rPr>
          <w:rFonts w:eastAsia="Times New Roman" w:cs="Times New Roman"/>
          <w:color w:val="000000"/>
          <w:szCs w:val="24"/>
          <w:lang w:eastAsia="es-PE"/>
        </w:rPr>
        <w:t xml:space="preserve">e </w:t>
      </w:r>
      <w:r w:rsidR="006B4D81" w:rsidRPr="00A33416">
        <w:rPr>
          <w:rFonts w:eastAsia="Times New Roman" w:cs="Times New Roman"/>
          <w:b/>
          <w:color w:val="000000"/>
          <w:szCs w:val="24"/>
          <w:lang w:eastAsia="es-PE"/>
        </w:rPr>
        <w:t>Gasohol 95</w:t>
      </w:r>
      <w:r w:rsidR="006B4D81" w:rsidRPr="00A33416">
        <w:rPr>
          <w:rFonts w:eastAsia="Times New Roman" w:cs="Times New Roman"/>
          <w:color w:val="000000"/>
          <w:szCs w:val="24"/>
          <w:lang w:eastAsia="es-PE"/>
        </w:rPr>
        <w:t xml:space="preserve"> y el segundo</w:t>
      </w:r>
      <w:r w:rsidRPr="00A33416">
        <w:rPr>
          <w:rFonts w:eastAsia="Times New Roman" w:cs="Times New Roman"/>
          <w:color w:val="000000"/>
          <w:szCs w:val="24"/>
          <w:lang w:eastAsia="es-PE"/>
        </w:rPr>
        <w:t xml:space="preserve"> compartimiento será </w:t>
      </w:r>
      <w:r w:rsidR="00B81B23" w:rsidRPr="00A33416">
        <w:rPr>
          <w:rFonts w:eastAsia="Times New Roman" w:cs="Times New Roman"/>
          <w:b/>
          <w:color w:val="000000"/>
          <w:szCs w:val="24"/>
          <w:lang w:eastAsia="es-PE"/>
        </w:rPr>
        <w:t>4</w:t>
      </w:r>
      <w:r w:rsidRPr="00A33416">
        <w:rPr>
          <w:rFonts w:eastAsia="Times New Roman" w:cs="Times New Roman"/>
          <w:b/>
          <w:color w:val="000000"/>
          <w:szCs w:val="24"/>
          <w:lang w:eastAsia="es-PE"/>
        </w:rPr>
        <w:t>,</w:t>
      </w:r>
      <w:r w:rsidR="00B81B23" w:rsidRPr="00A33416">
        <w:rPr>
          <w:rFonts w:eastAsia="Times New Roman" w:cs="Times New Roman"/>
          <w:b/>
          <w:color w:val="000000"/>
          <w:szCs w:val="24"/>
          <w:lang w:eastAsia="es-PE"/>
        </w:rPr>
        <w:t>5</w:t>
      </w:r>
      <w:r w:rsidRPr="00A33416">
        <w:rPr>
          <w:rFonts w:eastAsia="Times New Roman" w:cs="Times New Roman"/>
          <w:b/>
          <w:color w:val="000000"/>
          <w:szCs w:val="24"/>
          <w:lang w:eastAsia="es-PE"/>
        </w:rPr>
        <w:t>00 glns</w:t>
      </w:r>
      <w:r w:rsidRPr="00A33416">
        <w:rPr>
          <w:rFonts w:eastAsia="Times New Roman" w:cs="Times New Roman"/>
          <w:color w:val="000000"/>
          <w:szCs w:val="24"/>
          <w:lang w:eastAsia="es-PE"/>
        </w:rPr>
        <w:t xml:space="preserve"> para el almacenamiento de </w:t>
      </w:r>
      <w:r w:rsidRPr="00A33416">
        <w:rPr>
          <w:rFonts w:eastAsia="Times New Roman" w:cs="Times New Roman"/>
          <w:b/>
          <w:color w:val="000000"/>
          <w:szCs w:val="24"/>
          <w:lang w:eastAsia="es-PE"/>
        </w:rPr>
        <w:t>Gasohol 97.</w:t>
      </w:r>
    </w:p>
    <w:p w:rsidR="00F75557" w:rsidRDefault="00F75557">
      <w:pPr>
        <w:spacing w:after="160" w:line="259" w:lineRule="auto"/>
        <w:rPr>
          <w:rFonts w:eastAsia="Times New Roman" w:cs="Times New Roman"/>
          <w:color w:val="000000"/>
          <w:szCs w:val="24"/>
          <w:lang w:eastAsia="es-PE"/>
        </w:rPr>
      </w:pPr>
      <w:r>
        <w:rPr>
          <w:rFonts w:eastAsia="Times New Roman" w:cs="Times New Roman"/>
          <w:color w:val="000000"/>
          <w:szCs w:val="24"/>
          <w:lang w:eastAsia="es-PE"/>
        </w:rPr>
        <w:br w:type="page"/>
      </w:r>
    </w:p>
    <w:p w:rsidR="005C4E79" w:rsidRDefault="004C1A54" w:rsidP="00EC4A6D">
      <w:pPr>
        <w:widowControl w:val="0"/>
        <w:autoSpaceDE w:val="0"/>
        <w:autoSpaceDN w:val="0"/>
        <w:adjustRightInd w:val="0"/>
        <w:spacing w:after="0"/>
        <w:ind w:right="74"/>
        <w:rPr>
          <w:rFonts w:eastAsia="Times New Roman" w:cs="Times New Roman"/>
          <w:color w:val="000000"/>
          <w:szCs w:val="24"/>
          <w:lang w:eastAsia="es-PE"/>
        </w:rPr>
      </w:pPr>
      <w:r w:rsidRPr="006D7A6D">
        <w:rPr>
          <w:rFonts w:eastAsia="Times New Roman" w:cs="Times New Roman"/>
          <w:color w:val="000000"/>
          <w:szCs w:val="24"/>
          <w:lang w:eastAsia="es-PE"/>
        </w:rPr>
        <w:lastRenderedPageBreak/>
        <w:t xml:space="preserve">Sus </w:t>
      </w:r>
      <w:r w:rsidR="00DB4687">
        <w:rPr>
          <w:rFonts w:eastAsia="Times New Roman" w:cs="Times New Roman"/>
          <w:color w:val="000000"/>
          <w:szCs w:val="24"/>
          <w:lang w:eastAsia="es-PE"/>
        </w:rPr>
        <w:t>características de los tanques serán las siguientes</w:t>
      </w:r>
      <w:r w:rsidRPr="006D7A6D">
        <w:rPr>
          <w:rFonts w:eastAsia="Times New Roman" w:cs="Times New Roman"/>
          <w:color w:val="000000"/>
          <w:szCs w:val="24"/>
          <w:lang w:eastAsia="es-PE"/>
        </w:rPr>
        <w:t xml:space="preserve">: </w:t>
      </w:r>
    </w:p>
    <w:p w:rsidR="00321BE9" w:rsidRPr="00321BE9" w:rsidRDefault="00321BE9" w:rsidP="00EC4A6D">
      <w:pPr>
        <w:widowControl w:val="0"/>
        <w:autoSpaceDE w:val="0"/>
        <w:autoSpaceDN w:val="0"/>
        <w:adjustRightInd w:val="0"/>
        <w:spacing w:after="0"/>
        <w:ind w:right="74"/>
        <w:rPr>
          <w:rFonts w:eastAsia="Times New Roman" w:cs="Times New Roman"/>
          <w:color w:val="000000"/>
          <w:szCs w:val="24"/>
          <w:lang w:eastAsia="es-PE"/>
        </w:rPr>
      </w:pPr>
    </w:p>
    <w:p w:rsidR="004C1A54" w:rsidRPr="009B2664" w:rsidRDefault="004C1A54" w:rsidP="004C1A54">
      <w:pPr>
        <w:widowControl w:val="0"/>
        <w:autoSpaceDE w:val="0"/>
        <w:autoSpaceDN w:val="0"/>
        <w:adjustRightInd w:val="0"/>
        <w:spacing w:after="0"/>
        <w:ind w:right="74"/>
        <w:jc w:val="center"/>
        <w:rPr>
          <w:rFonts w:eastAsia="Times New Roman" w:cs="Times New Roman"/>
          <w:b/>
          <w:color w:val="000000"/>
          <w:lang w:eastAsia="es-PE"/>
        </w:rPr>
      </w:pPr>
      <w:r w:rsidRPr="009B2664">
        <w:rPr>
          <w:rFonts w:eastAsia="Times New Roman" w:cs="Times New Roman"/>
          <w:b/>
          <w:color w:val="000000"/>
          <w:lang w:eastAsia="es-PE"/>
        </w:rPr>
        <w:t>CARACTERÍSTICAS DEL TANQUE Nº 1</w:t>
      </w:r>
    </w:p>
    <w:p w:rsidR="004C1A54" w:rsidRDefault="004C1A54" w:rsidP="004C1A54">
      <w:pPr>
        <w:widowControl w:val="0"/>
        <w:autoSpaceDE w:val="0"/>
        <w:autoSpaceDN w:val="0"/>
        <w:adjustRightInd w:val="0"/>
        <w:spacing w:after="0"/>
        <w:ind w:right="74"/>
        <w:jc w:val="center"/>
        <w:rPr>
          <w:rFonts w:ascii="Arial" w:eastAsia="Times New Roman" w:hAnsi="Arial" w:cs="Arial"/>
          <w:b/>
          <w:color w:val="000000"/>
          <w:lang w:eastAsia="es-PE"/>
        </w:rPr>
      </w:pPr>
    </w:p>
    <w:tbl>
      <w:tblPr>
        <w:tblStyle w:val="Cuadrculadetablaclara"/>
        <w:tblW w:w="8683" w:type="dxa"/>
        <w:jc w:val="center"/>
        <w:tblLook w:val="04A0" w:firstRow="1" w:lastRow="0" w:firstColumn="1" w:lastColumn="0" w:noHBand="0" w:noVBand="1"/>
      </w:tblPr>
      <w:tblGrid>
        <w:gridCol w:w="3537"/>
        <w:gridCol w:w="5146"/>
      </w:tblGrid>
      <w:tr w:rsidR="004C1A54" w:rsidRPr="00061E2A" w:rsidTr="000E0A9A">
        <w:trPr>
          <w:trHeight w:val="279"/>
          <w:jc w:val="center"/>
        </w:trPr>
        <w:tc>
          <w:tcPr>
            <w:tcW w:w="3537" w:type="dxa"/>
            <w:vMerge w:val="restart"/>
            <w:vAlign w:val="center"/>
          </w:tcPr>
          <w:p w:rsidR="004C1A54" w:rsidRPr="00061E2A" w:rsidRDefault="004C1A54" w:rsidP="009B5DC2">
            <w:pPr>
              <w:pStyle w:val="Textoindependiente"/>
              <w:spacing w:line="276" w:lineRule="auto"/>
              <w:rPr>
                <w:b/>
                <w:i w:val="0"/>
                <w:sz w:val="24"/>
                <w:szCs w:val="24"/>
                <w:lang w:val="pt-BR"/>
              </w:rPr>
            </w:pPr>
            <w:r w:rsidRPr="00061E2A">
              <w:rPr>
                <w:b/>
                <w:i w:val="0"/>
                <w:sz w:val="24"/>
                <w:szCs w:val="24"/>
                <w:lang w:val="pt-BR"/>
              </w:rPr>
              <w:t>DESCRIPCION</w:t>
            </w:r>
          </w:p>
        </w:tc>
        <w:tc>
          <w:tcPr>
            <w:tcW w:w="5146" w:type="dxa"/>
            <w:vAlign w:val="center"/>
          </w:tcPr>
          <w:p w:rsidR="004C1A54" w:rsidRPr="00061E2A" w:rsidRDefault="004C1A54" w:rsidP="009B5DC2">
            <w:pPr>
              <w:pStyle w:val="Textoindependiente"/>
              <w:spacing w:line="276" w:lineRule="auto"/>
              <w:rPr>
                <w:b/>
                <w:i w:val="0"/>
                <w:sz w:val="24"/>
                <w:szCs w:val="24"/>
                <w:lang w:val="pt-BR"/>
              </w:rPr>
            </w:pPr>
            <w:r w:rsidRPr="00061E2A">
              <w:rPr>
                <w:b/>
                <w:i w:val="0"/>
                <w:sz w:val="24"/>
                <w:szCs w:val="24"/>
                <w:lang w:val="pt-BR"/>
              </w:rPr>
              <w:t>ESPECIFICACIONES</w:t>
            </w:r>
          </w:p>
        </w:tc>
      </w:tr>
      <w:tr w:rsidR="004C1A54" w:rsidRPr="00061E2A" w:rsidTr="000E0A9A">
        <w:trPr>
          <w:trHeight w:val="279"/>
          <w:jc w:val="center"/>
        </w:trPr>
        <w:tc>
          <w:tcPr>
            <w:tcW w:w="3537" w:type="dxa"/>
            <w:vMerge/>
            <w:vAlign w:val="center"/>
          </w:tcPr>
          <w:p w:rsidR="004C1A54" w:rsidRPr="00061E2A" w:rsidRDefault="004C1A54" w:rsidP="009B5DC2">
            <w:pPr>
              <w:pStyle w:val="Textoindependiente"/>
              <w:spacing w:line="276" w:lineRule="auto"/>
              <w:rPr>
                <w:b/>
                <w:i w:val="0"/>
                <w:sz w:val="24"/>
                <w:szCs w:val="24"/>
                <w:lang w:val="pt-BR"/>
              </w:rPr>
            </w:pPr>
          </w:p>
        </w:tc>
        <w:tc>
          <w:tcPr>
            <w:tcW w:w="5146" w:type="dxa"/>
            <w:vAlign w:val="center"/>
          </w:tcPr>
          <w:p w:rsidR="004C1A54" w:rsidRPr="00061E2A" w:rsidRDefault="004C1A54" w:rsidP="009B5DC2">
            <w:pPr>
              <w:pStyle w:val="Textoindependiente"/>
              <w:spacing w:line="276" w:lineRule="auto"/>
              <w:rPr>
                <w:i w:val="0"/>
                <w:sz w:val="24"/>
                <w:szCs w:val="24"/>
                <w:lang w:val="pt-BR"/>
              </w:rPr>
            </w:pPr>
            <w:r w:rsidRPr="00061E2A">
              <w:rPr>
                <w:b/>
                <w:i w:val="0"/>
                <w:color w:val="000000"/>
                <w:sz w:val="24"/>
                <w:szCs w:val="24"/>
                <w:lang w:eastAsia="es-PE"/>
              </w:rPr>
              <w:t>TANQUE Nº 01 / 1 COMPARTIMENTO</w:t>
            </w:r>
          </w:p>
        </w:tc>
      </w:tr>
      <w:tr w:rsidR="004C1A54" w:rsidRPr="00061E2A" w:rsidTr="000E0A9A">
        <w:trPr>
          <w:trHeight w:val="280"/>
          <w:jc w:val="center"/>
        </w:trPr>
        <w:tc>
          <w:tcPr>
            <w:tcW w:w="3537" w:type="dxa"/>
            <w:vAlign w:val="center"/>
          </w:tcPr>
          <w:p w:rsidR="004C1A54" w:rsidRPr="00061E2A" w:rsidRDefault="004C1A54" w:rsidP="009B5DC2">
            <w:pPr>
              <w:pStyle w:val="Textoindependiente"/>
              <w:spacing w:line="276" w:lineRule="auto"/>
              <w:rPr>
                <w:b/>
                <w:i w:val="0"/>
                <w:sz w:val="24"/>
                <w:szCs w:val="24"/>
                <w:lang w:val="pt-BR"/>
              </w:rPr>
            </w:pPr>
            <w:r w:rsidRPr="00061E2A">
              <w:rPr>
                <w:b/>
                <w:i w:val="0"/>
                <w:color w:val="000000"/>
                <w:sz w:val="24"/>
                <w:szCs w:val="24"/>
                <w:lang w:eastAsia="es-PE"/>
              </w:rPr>
              <w:t>Producto</w:t>
            </w:r>
          </w:p>
        </w:tc>
        <w:tc>
          <w:tcPr>
            <w:tcW w:w="5146" w:type="dxa"/>
            <w:vAlign w:val="center"/>
          </w:tcPr>
          <w:p w:rsidR="004C1A54" w:rsidRPr="00061E2A" w:rsidRDefault="004C1A54" w:rsidP="009B5DC2">
            <w:pPr>
              <w:pStyle w:val="Textoindependiente"/>
              <w:spacing w:line="276" w:lineRule="auto"/>
              <w:rPr>
                <w:i w:val="0"/>
                <w:sz w:val="24"/>
                <w:szCs w:val="24"/>
                <w:lang w:val="pt-BR"/>
              </w:rPr>
            </w:pPr>
            <w:r w:rsidRPr="00061E2A">
              <w:rPr>
                <w:i w:val="0"/>
                <w:sz w:val="24"/>
                <w:szCs w:val="24"/>
                <w:lang w:val="pt-BR"/>
              </w:rPr>
              <w:t>DB5 – S50</w:t>
            </w:r>
          </w:p>
        </w:tc>
      </w:tr>
      <w:tr w:rsidR="004C1A54" w:rsidRPr="00061E2A" w:rsidTr="000E0A9A">
        <w:trPr>
          <w:trHeight w:val="279"/>
          <w:jc w:val="center"/>
        </w:trPr>
        <w:tc>
          <w:tcPr>
            <w:tcW w:w="3537" w:type="dxa"/>
            <w:vAlign w:val="center"/>
          </w:tcPr>
          <w:p w:rsidR="004C1A54" w:rsidRPr="00061E2A" w:rsidRDefault="004C1A54" w:rsidP="009B5DC2">
            <w:pPr>
              <w:pStyle w:val="Textoindependiente"/>
              <w:spacing w:line="276" w:lineRule="auto"/>
              <w:rPr>
                <w:b/>
                <w:i w:val="0"/>
                <w:sz w:val="24"/>
                <w:szCs w:val="24"/>
                <w:lang w:val="pt-BR"/>
              </w:rPr>
            </w:pPr>
            <w:r w:rsidRPr="00061E2A">
              <w:rPr>
                <w:b/>
                <w:i w:val="0"/>
                <w:color w:val="000000"/>
                <w:sz w:val="24"/>
                <w:szCs w:val="24"/>
                <w:lang w:eastAsia="es-PE"/>
              </w:rPr>
              <w:t>Fabricante</w:t>
            </w:r>
          </w:p>
        </w:tc>
        <w:tc>
          <w:tcPr>
            <w:tcW w:w="5146" w:type="dxa"/>
            <w:vAlign w:val="center"/>
          </w:tcPr>
          <w:p w:rsidR="004C1A54" w:rsidRPr="00061E2A" w:rsidRDefault="004C1A54" w:rsidP="009B5DC2">
            <w:pPr>
              <w:pStyle w:val="Textoindependiente"/>
              <w:spacing w:line="276" w:lineRule="auto"/>
              <w:rPr>
                <w:i w:val="0"/>
                <w:sz w:val="24"/>
                <w:szCs w:val="24"/>
                <w:lang w:val="pt-BR"/>
              </w:rPr>
            </w:pPr>
            <w:r w:rsidRPr="00061E2A">
              <w:rPr>
                <w:i w:val="0"/>
                <w:sz w:val="24"/>
                <w:szCs w:val="24"/>
                <w:lang w:val="pt-BR"/>
              </w:rPr>
              <w:t>INTECHI S.A.C.</w:t>
            </w:r>
          </w:p>
        </w:tc>
      </w:tr>
      <w:tr w:rsidR="004C1A54" w:rsidRPr="00061E2A" w:rsidTr="000E0A9A">
        <w:trPr>
          <w:trHeight w:val="280"/>
          <w:jc w:val="center"/>
        </w:trPr>
        <w:tc>
          <w:tcPr>
            <w:tcW w:w="3537" w:type="dxa"/>
            <w:vAlign w:val="center"/>
          </w:tcPr>
          <w:p w:rsidR="004C1A54" w:rsidRPr="00061E2A" w:rsidRDefault="004C1A54" w:rsidP="009B5DC2">
            <w:pPr>
              <w:pStyle w:val="Textoindependiente"/>
              <w:spacing w:line="276" w:lineRule="auto"/>
              <w:rPr>
                <w:b/>
                <w:i w:val="0"/>
                <w:sz w:val="24"/>
                <w:szCs w:val="24"/>
                <w:lang w:val="pt-BR"/>
              </w:rPr>
            </w:pPr>
            <w:r w:rsidRPr="00061E2A">
              <w:rPr>
                <w:b/>
                <w:i w:val="0"/>
                <w:color w:val="000000"/>
                <w:sz w:val="24"/>
                <w:szCs w:val="24"/>
                <w:lang w:eastAsia="es-PE"/>
              </w:rPr>
              <w:t>Capacidad Nominal</w:t>
            </w:r>
          </w:p>
        </w:tc>
        <w:tc>
          <w:tcPr>
            <w:tcW w:w="5146" w:type="dxa"/>
            <w:vAlign w:val="center"/>
          </w:tcPr>
          <w:p w:rsidR="004C1A54" w:rsidRPr="00061E2A" w:rsidRDefault="00991AEB" w:rsidP="009B5DC2">
            <w:pPr>
              <w:pStyle w:val="Textoindependiente"/>
              <w:spacing w:line="276" w:lineRule="auto"/>
              <w:rPr>
                <w:i w:val="0"/>
                <w:sz w:val="24"/>
                <w:szCs w:val="24"/>
                <w:lang w:val="pt-BR"/>
              </w:rPr>
            </w:pPr>
            <w:r>
              <w:rPr>
                <w:i w:val="0"/>
                <w:sz w:val="24"/>
                <w:szCs w:val="24"/>
                <w:lang w:val="pt-BR"/>
              </w:rPr>
              <w:t>9</w:t>
            </w:r>
            <w:r w:rsidR="004C1A54" w:rsidRPr="00061E2A">
              <w:rPr>
                <w:i w:val="0"/>
                <w:sz w:val="24"/>
                <w:szCs w:val="24"/>
                <w:lang w:val="pt-BR"/>
              </w:rPr>
              <w:t>,000 Galones</w:t>
            </w:r>
          </w:p>
        </w:tc>
      </w:tr>
      <w:tr w:rsidR="004C1A54" w:rsidRPr="00061E2A" w:rsidTr="000E0A9A">
        <w:trPr>
          <w:trHeight w:val="280"/>
          <w:jc w:val="center"/>
        </w:trPr>
        <w:tc>
          <w:tcPr>
            <w:tcW w:w="3537" w:type="dxa"/>
            <w:vAlign w:val="center"/>
          </w:tcPr>
          <w:p w:rsidR="004C1A54" w:rsidRPr="00061E2A" w:rsidRDefault="004C1A54" w:rsidP="009B5DC2">
            <w:pPr>
              <w:pStyle w:val="Textoindependiente"/>
              <w:spacing w:line="276" w:lineRule="auto"/>
              <w:rPr>
                <w:b/>
                <w:i w:val="0"/>
                <w:color w:val="000000"/>
                <w:sz w:val="24"/>
                <w:szCs w:val="24"/>
                <w:lang w:eastAsia="es-PE"/>
              </w:rPr>
            </w:pPr>
            <w:r w:rsidRPr="00061E2A">
              <w:rPr>
                <w:b/>
                <w:i w:val="0"/>
                <w:color w:val="000000"/>
                <w:sz w:val="24"/>
                <w:szCs w:val="24"/>
                <w:lang w:eastAsia="es-PE"/>
              </w:rPr>
              <w:t>Material</w:t>
            </w:r>
          </w:p>
        </w:tc>
        <w:tc>
          <w:tcPr>
            <w:tcW w:w="5146" w:type="dxa"/>
            <w:vAlign w:val="center"/>
          </w:tcPr>
          <w:p w:rsidR="004C1A54" w:rsidRPr="00061E2A" w:rsidRDefault="004C1A54" w:rsidP="003C661E">
            <w:pPr>
              <w:pStyle w:val="Textoindependiente"/>
              <w:spacing w:line="276" w:lineRule="auto"/>
              <w:rPr>
                <w:i w:val="0"/>
                <w:sz w:val="24"/>
                <w:szCs w:val="24"/>
                <w:lang w:val="pt-BR"/>
              </w:rPr>
            </w:pPr>
            <w:r w:rsidRPr="00061E2A">
              <w:rPr>
                <w:i w:val="0"/>
                <w:color w:val="000000"/>
                <w:sz w:val="24"/>
                <w:szCs w:val="24"/>
                <w:lang w:eastAsia="es-PE"/>
              </w:rPr>
              <w:t xml:space="preserve">Acero ASTM-A-36, espesor </w:t>
            </w:r>
            <w:r w:rsidR="003C661E">
              <w:rPr>
                <w:i w:val="0"/>
                <w:color w:val="000000"/>
                <w:sz w:val="24"/>
                <w:szCs w:val="24"/>
                <w:lang w:eastAsia="es-PE"/>
              </w:rPr>
              <w:t>1</w:t>
            </w:r>
            <w:r w:rsidRPr="00061E2A">
              <w:rPr>
                <w:i w:val="0"/>
                <w:color w:val="000000"/>
                <w:sz w:val="24"/>
                <w:szCs w:val="24"/>
                <w:lang w:eastAsia="es-PE"/>
              </w:rPr>
              <w:t>/</w:t>
            </w:r>
            <w:r w:rsidR="003C661E">
              <w:rPr>
                <w:i w:val="0"/>
                <w:color w:val="000000"/>
                <w:sz w:val="24"/>
                <w:szCs w:val="24"/>
                <w:lang w:eastAsia="es-PE"/>
              </w:rPr>
              <w:t>4</w:t>
            </w:r>
            <w:r w:rsidRPr="00061E2A">
              <w:rPr>
                <w:i w:val="0"/>
                <w:color w:val="000000"/>
                <w:sz w:val="24"/>
                <w:szCs w:val="24"/>
                <w:lang w:eastAsia="es-PE"/>
              </w:rPr>
              <w:t>”</w:t>
            </w:r>
          </w:p>
        </w:tc>
      </w:tr>
      <w:tr w:rsidR="004C1A54" w:rsidRPr="00061E2A" w:rsidTr="000E0A9A">
        <w:trPr>
          <w:trHeight w:val="280"/>
          <w:jc w:val="center"/>
        </w:trPr>
        <w:tc>
          <w:tcPr>
            <w:tcW w:w="3537" w:type="dxa"/>
            <w:vAlign w:val="center"/>
          </w:tcPr>
          <w:p w:rsidR="004C1A54" w:rsidRPr="00061E2A" w:rsidRDefault="004C1A54" w:rsidP="009B5DC2">
            <w:pPr>
              <w:pStyle w:val="Textoindependiente"/>
              <w:spacing w:line="276" w:lineRule="auto"/>
              <w:rPr>
                <w:b/>
                <w:i w:val="0"/>
                <w:color w:val="000000"/>
                <w:sz w:val="24"/>
                <w:szCs w:val="24"/>
                <w:lang w:eastAsia="es-PE"/>
              </w:rPr>
            </w:pPr>
            <w:r w:rsidRPr="00061E2A">
              <w:rPr>
                <w:b/>
                <w:i w:val="0"/>
                <w:color w:val="000000"/>
                <w:sz w:val="24"/>
                <w:szCs w:val="24"/>
                <w:lang w:eastAsia="es-PE"/>
              </w:rPr>
              <w:t>Norma Técnica</w:t>
            </w:r>
          </w:p>
        </w:tc>
        <w:tc>
          <w:tcPr>
            <w:tcW w:w="5146" w:type="dxa"/>
            <w:vAlign w:val="center"/>
          </w:tcPr>
          <w:p w:rsidR="004C1A54" w:rsidRPr="00061E2A" w:rsidRDefault="004C1A54" w:rsidP="009B5DC2">
            <w:pPr>
              <w:pStyle w:val="Textoindependiente"/>
              <w:spacing w:line="276" w:lineRule="auto"/>
              <w:rPr>
                <w:i w:val="0"/>
                <w:sz w:val="24"/>
                <w:szCs w:val="24"/>
                <w:lang w:val="pt-BR"/>
              </w:rPr>
            </w:pPr>
            <w:r w:rsidRPr="00061E2A">
              <w:rPr>
                <w:i w:val="0"/>
                <w:color w:val="000000"/>
                <w:sz w:val="24"/>
                <w:szCs w:val="24"/>
                <w:lang w:eastAsia="es-PE"/>
              </w:rPr>
              <w:t>Acorde con normas API, RP-1615, UL-58, Código ASME sección IX</w:t>
            </w:r>
          </w:p>
        </w:tc>
      </w:tr>
      <w:tr w:rsidR="004C1A54" w:rsidRPr="00061E2A" w:rsidTr="000E0A9A">
        <w:trPr>
          <w:trHeight w:val="280"/>
          <w:jc w:val="center"/>
        </w:trPr>
        <w:tc>
          <w:tcPr>
            <w:tcW w:w="3537" w:type="dxa"/>
            <w:vAlign w:val="center"/>
          </w:tcPr>
          <w:p w:rsidR="004C1A54" w:rsidRPr="00061E2A" w:rsidRDefault="004C1A54" w:rsidP="009B5DC2">
            <w:pPr>
              <w:pStyle w:val="Textoindependiente"/>
              <w:spacing w:line="276" w:lineRule="auto"/>
              <w:rPr>
                <w:b/>
                <w:i w:val="0"/>
                <w:color w:val="000000"/>
                <w:sz w:val="24"/>
                <w:szCs w:val="24"/>
                <w:lang w:eastAsia="es-PE"/>
              </w:rPr>
            </w:pPr>
            <w:r w:rsidRPr="00061E2A">
              <w:rPr>
                <w:b/>
                <w:i w:val="0"/>
                <w:color w:val="000000"/>
                <w:sz w:val="24"/>
                <w:szCs w:val="24"/>
                <w:lang w:eastAsia="es-PE"/>
              </w:rPr>
              <w:t>Medidas</w:t>
            </w:r>
          </w:p>
        </w:tc>
        <w:tc>
          <w:tcPr>
            <w:tcW w:w="5146" w:type="dxa"/>
            <w:vAlign w:val="center"/>
          </w:tcPr>
          <w:p w:rsidR="004C1A54" w:rsidRPr="00061E2A" w:rsidRDefault="004C1A54" w:rsidP="003C661E">
            <w:pPr>
              <w:pStyle w:val="Textoindependiente"/>
              <w:spacing w:line="276" w:lineRule="auto"/>
              <w:rPr>
                <w:i w:val="0"/>
                <w:sz w:val="24"/>
                <w:szCs w:val="24"/>
                <w:lang w:val="pt-BR"/>
              </w:rPr>
            </w:pPr>
            <w:r w:rsidRPr="00061E2A">
              <w:rPr>
                <w:i w:val="0"/>
                <w:color w:val="000000"/>
                <w:sz w:val="24"/>
                <w:szCs w:val="24"/>
                <w:lang w:eastAsia="es-PE"/>
              </w:rPr>
              <w:t xml:space="preserve">L = </w:t>
            </w:r>
            <w:r w:rsidR="00A33416">
              <w:rPr>
                <w:i w:val="0"/>
                <w:color w:val="000000"/>
                <w:sz w:val="24"/>
                <w:szCs w:val="24"/>
                <w:lang w:eastAsia="es-PE"/>
              </w:rPr>
              <w:t>8</w:t>
            </w:r>
            <w:r w:rsidRPr="00061E2A">
              <w:rPr>
                <w:i w:val="0"/>
                <w:color w:val="000000"/>
                <w:sz w:val="24"/>
                <w:szCs w:val="24"/>
                <w:lang w:eastAsia="es-PE"/>
              </w:rPr>
              <w:t>.</w:t>
            </w:r>
            <w:r w:rsidR="00A33416">
              <w:rPr>
                <w:i w:val="0"/>
                <w:color w:val="000000"/>
                <w:sz w:val="24"/>
                <w:szCs w:val="24"/>
                <w:lang w:eastAsia="es-PE"/>
              </w:rPr>
              <w:t>2</w:t>
            </w:r>
            <w:r w:rsidRPr="00061E2A">
              <w:rPr>
                <w:i w:val="0"/>
                <w:color w:val="000000"/>
                <w:sz w:val="24"/>
                <w:szCs w:val="24"/>
                <w:lang w:eastAsia="es-PE"/>
              </w:rPr>
              <w:t>0 mts. /  D = 2.30 mts.</w:t>
            </w:r>
          </w:p>
        </w:tc>
      </w:tr>
      <w:tr w:rsidR="004C1A54" w:rsidRPr="00061E2A" w:rsidTr="000E0A9A">
        <w:trPr>
          <w:trHeight w:val="280"/>
          <w:jc w:val="center"/>
        </w:trPr>
        <w:tc>
          <w:tcPr>
            <w:tcW w:w="3537" w:type="dxa"/>
            <w:vMerge w:val="restart"/>
            <w:vAlign w:val="center"/>
          </w:tcPr>
          <w:p w:rsidR="004C1A54" w:rsidRPr="00061E2A" w:rsidRDefault="004C1A54" w:rsidP="009B5DC2">
            <w:pPr>
              <w:pStyle w:val="Textoindependiente"/>
              <w:spacing w:line="276" w:lineRule="auto"/>
              <w:rPr>
                <w:b/>
                <w:i w:val="0"/>
                <w:color w:val="000000"/>
                <w:sz w:val="24"/>
                <w:szCs w:val="24"/>
                <w:lang w:eastAsia="es-PE"/>
              </w:rPr>
            </w:pPr>
            <w:r w:rsidRPr="00061E2A">
              <w:rPr>
                <w:b/>
                <w:i w:val="0"/>
                <w:color w:val="000000"/>
                <w:sz w:val="24"/>
                <w:szCs w:val="24"/>
                <w:lang w:eastAsia="es-PE"/>
              </w:rPr>
              <w:t>Acabado Exterior</w:t>
            </w:r>
          </w:p>
        </w:tc>
        <w:tc>
          <w:tcPr>
            <w:tcW w:w="5146" w:type="dxa"/>
            <w:vAlign w:val="center"/>
          </w:tcPr>
          <w:p w:rsidR="004C1A54" w:rsidRPr="00061E2A" w:rsidRDefault="004C1A54" w:rsidP="009B5DC2">
            <w:pPr>
              <w:pStyle w:val="Textoindependiente"/>
              <w:spacing w:line="276" w:lineRule="auto"/>
              <w:rPr>
                <w:i w:val="0"/>
                <w:sz w:val="24"/>
                <w:szCs w:val="24"/>
                <w:lang w:val="pt-BR"/>
              </w:rPr>
            </w:pPr>
            <w:r w:rsidRPr="00061E2A">
              <w:rPr>
                <w:i w:val="0"/>
                <w:sz w:val="24"/>
                <w:szCs w:val="24"/>
                <w:lang w:val="pt-BR"/>
              </w:rPr>
              <w:t xml:space="preserve">02 manos de base de </w:t>
            </w:r>
            <w:proofErr w:type="spellStart"/>
            <w:r w:rsidRPr="00061E2A">
              <w:rPr>
                <w:i w:val="0"/>
                <w:sz w:val="24"/>
                <w:szCs w:val="24"/>
                <w:lang w:val="pt-BR"/>
              </w:rPr>
              <w:t>zincromatico</w:t>
            </w:r>
            <w:proofErr w:type="spellEnd"/>
            <w:r w:rsidRPr="00061E2A">
              <w:rPr>
                <w:i w:val="0"/>
                <w:sz w:val="24"/>
                <w:szCs w:val="24"/>
                <w:lang w:val="pt-BR"/>
              </w:rPr>
              <w:t xml:space="preserve"> </w:t>
            </w:r>
            <w:proofErr w:type="spellStart"/>
            <w:r w:rsidRPr="00061E2A">
              <w:rPr>
                <w:i w:val="0"/>
                <w:sz w:val="24"/>
                <w:szCs w:val="24"/>
                <w:lang w:val="pt-BR"/>
              </w:rPr>
              <w:t>epóxico</w:t>
            </w:r>
            <w:proofErr w:type="spellEnd"/>
          </w:p>
        </w:tc>
      </w:tr>
      <w:tr w:rsidR="004C1A54" w:rsidRPr="00061E2A" w:rsidTr="000E0A9A">
        <w:trPr>
          <w:trHeight w:val="280"/>
          <w:jc w:val="center"/>
        </w:trPr>
        <w:tc>
          <w:tcPr>
            <w:tcW w:w="3537" w:type="dxa"/>
            <w:vMerge/>
            <w:vAlign w:val="center"/>
          </w:tcPr>
          <w:p w:rsidR="004C1A54" w:rsidRPr="00061E2A" w:rsidRDefault="004C1A54" w:rsidP="009B5DC2">
            <w:pPr>
              <w:pStyle w:val="Textoindependiente"/>
              <w:spacing w:line="276" w:lineRule="auto"/>
              <w:rPr>
                <w:b/>
                <w:i w:val="0"/>
                <w:color w:val="000000"/>
                <w:sz w:val="24"/>
                <w:szCs w:val="24"/>
                <w:lang w:eastAsia="es-PE"/>
              </w:rPr>
            </w:pPr>
          </w:p>
        </w:tc>
        <w:tc>
          <w:tcPr>
            <w:tcW w:w="5146" w:type="dxa"/>
            <w:vAlign w:val="center"/>
          </w:tcPr>
          <w:p w:rsidR="004C1A54" w:rsidRPr="00061E2A" w:rsidRDefault="004C1A54" w:rsidP="009B5DC2">
            <w:pPr>
              <w:pStyle w:val="Textoindependiente"/>
              <w:spacing w:line="276" w:lineRule="auto"/>
              <w:rPr>
                <w:i w:val="0"/>
                <w:sz w:val="24"/>
                <w:szCs w:val="24"/>
                <w:lang w:val="pt-BR"/>
              </w:rPr>
            </w:pPr>
            <w:r w:rsidRPr="00061E2A">
              <w:rPr>
                <w:i w:val="0"/>
                <w:sz w:val="24"/>
                <w:szCs w:val="24"/>
                <w:lang w:val="pt-BR"/>
              </w:rPr>
              <w:t xml:space="preserve">02 manos de esmalte </w:t>
            </w:r>
            <w:proofErr w:type="spellStart"/>
            <w:r w:rsidRPr="00061E2A">
              <w:rPr>
                <w:i w:val="0"/>
                <w:sz w:val="24"/>
                <w:szCs w:val="24"/>
                <w:lang w:val="pt-BR"/>
              </w:rPr>
              <w:t>epóxico</w:t>
            </w:r>
            <w:proofErr w:type="spellEnd"/>
            <w:r w:rsidRPr="00061E2A">
              <w:rPr>
                <w:i w:val="0"/>
                <w:sz w:val="24"/>
                <w:szCs w:val="24"/>
                <w:lang w:val="pt-BR"/>
              </w:rPr>
              <w:t xml:space="preserve"> color negro</w:t>
            </w:r>
          </w:p>
        </w:tc>
      </w:tr>
      <w:tr w:rsidR="004C1A54" w:rsidRPr="00061E2A" w:rsidTr="000E0A9A">
        <w:trPr>
          <w:trHeight w:val="280"/>
          <w:jc w:val="center"/>
        </w:trPr>
        <w:tc>
          <w:tcPr>
            <w:tcW w:w="3537" w:type="dxa"/>
            <w:vMerge w:val="restart"/>
            <w:vAlign w:val="center"/>
          </w:tcPr>
          <w:p w:rsidR="004C1A54" w:rsidRPr="00061E2A" w:rsidRDefault="004C1A54" w:rsidP="009B5DC2">
            <w:pPr>
              <w:pStyle w:val="Textoindependiente"/>
              <w:spacing w:line="276" w:lineRule="auto"/>
              <w:rPr>
                <w:b/>
                <w:i w:val="0"/>
                <w:color w:val="000000"/>
                <w:sz w:val="24"/>
                <w:szCs w:val="24"/>
                <w:lang w:eastAsia="es-PE"/>
              </w:rPr>
            </w:pPr>
            <w:r w:rsidRPr="00061E2A">
              <w:rPr>
                <w:b/>
                <w:i w:val="0"/>
                <w:color w:val="000000"/>
                <w:sz w:val="24"/>
                <w:szCs w:val="24"/>
                <w:lang w:eastAsia="es-PE"/>
              </w:rPr>
              <w:t>Accesorios</w:t>
            </w:r>
          </w:p>
        </w:tc>
        <w:tc>
          <w:tcPr>
            <w:tcW w:w="5146" w:type="dxa"/>
            <w:vAlign w:val="center"/>
          </w:tcPr>
          <w:p w:rsidR="004C1A54" w:rsidRPr="00061E2A" w:rsidRDefault="004C1A54" w:rsidP="009B5DC2">
            <w:pPr>
              <w:pStyle w:val="Textoindependiente"/>
              <w:spacing w:line="276" w:lineRule="auto"/>
              <w:rPr>
                <w:i w:val="0"/>
                <w:sz w:val="24"/>
                <w:szCs w:val="24"/>
                <w:lang w:val="pt-BR"/>
              </w:rPr>
            </w:pPr>
            <w:proofErr w:type="spellStart"/>
            <w:r w:rsidRPr="00061E2A">
              <w:rPr>
                <w:i w:val="0"/>
                <w:color w:val="000000"/>
                <w:sz w:val="24"/>
                <w:szCs w:val="24"/>
                <w:lang w:eastAsia="es-PE"/>
              </w:rPr>
              <w:t>Manhole</w:t>
            </w:r>
            <w:proofErr w:type="spellEnd"/>
            <w:r w:rsidRPr="00061E2A">
              <w:rPr>
                <w:i w:val="0"/>
                <w:color w:val="000000"/>
                <w:sz w:val="24"/>
                <w:szCs w:val="24"/>
                <w:lang w:eastAsia="es-PE"/>
              </w:rPr>
              <w:t xml:space="preserve"> Ø 20”</w:t>
            </w:r>
          </w:p>
        </w:tc>
      </w:tr>
      <w:tr w:rsidR="004C1A54" w:rsidRPr="00061E2A" w:rsidTr="000E0A9A">
        <w:trPr>
          <w:trHeight w:val="280"/>
          <w:jc w:val="center"/>
        </w:trPr>
        <w:tc>
          <w:tcPr>
            <w:tcW w:w="3537" w:type="dxa"/>
            <w:vMerge/>
            <w:vAlign w:val="center"/>
          </w:tcPr>
          <w:p w:rsidR="004C1A54" w:rsidRPr="00061E2A" w:rsidRDefault="004C1A54" w:rsidP="009B5DC2">
            <w:pPr>
              <w:pStyle w:val="Textoindependiente"/>
              <w:spacing w:line="276" w:lineRule="auto"/>
              <w:rPr>
                <w:b/>
                <w:i w:val="0"/>
                <w:color w:val="000000"/>
                <w:sz w:val="24"/>
                <w:szCs w:val="24"/>
                <w:lang w:eastAsia="es-PE"/>
              </w:rPr>
            </w:pPr>
          </w:p>
        </w:tc>
        <w:tc>
          <w:tcPr>
            <w:tcW w:w="5146" w:type="dxa"/>
            <w:vAlign w:val="center"/>
          </w:tcPr>
          <w:p w:rsidR="004C1A54" w:rsidRPr="00061E2A" w:rsidRDefault="004C1A54" w:rsidP="009B5DC2">
            <w:pPr>
              <w:pStyle w:val="Textoindependiente"/>
              <w:spacing w:line="276" w:lineRule="auto"/>
              <w:rPr>
                <w:i w:val="0"/>
                <w:sz w:val="24"/>
                <w:szCs w:val="24"/>
                <w:lang w:val="pt-BR"/>
              </w:rPr>
            </w:pPr>
            <w:r w:rsidRPr="00061E2A">
              <w:rPr>
                <w:i w:val="0"/>
                <w:color w:val="000000"/>
                <w:sz w:val="24"/>
                <w:szCs w:val="24"/>
                <w:lang w:eastAsia="es-PE"/>
              </w:rPr>
              <w:t>Venteo Ø 2”</w:t>
            </w:r>
          </w:p>
        </w:tc>
      </w:tr>
      <w:tr w:rsidR="004C1A54" w:rsidRPr="00061E2A" w:rsidTr="000E0A9A">
        <w:trPr>
          <w:trHeight w:val="280"/>
          <w:jc w:val="center"/>
        </w:trPr>
        <w:tc>
          <w:tcPr>
            <w:tcW w:w="3537" w:type="dxa"/>
            <w:vMerge/>
            <w:vAlign w:val="center"/>
          </w:tcPr>
          <w:p w:rsidR="004C1A54" w:rsidRPr="00061E2A" w:rsidRDefault="004C1A54" w:rsidP="009B5DC2">
            <w:pPr>
              <w:pStyle w:val="Textoindependiente"/>
              <w:spacing w:line="276" w:lineRule="auto"/>
              <w:rPr>
                <w:b/>
                <w:i w:val="0"/>
                <w:color w:val="000000"/>
                <w:sz w:val="24"/>
                <w:szCs w:val="24"/>
                <w:lang w:eastAsia="es-PE"/>
              </w:rPr>
            </w:pPr>
          </w:p>
        </w:tc>
        <w:tc>
          <w:tcPr>
            <w:tcW w:w="5146" w:type="dxa"/>
            <w:vAlign w:val="center"/>
          </w:tcPr>
          <w:p w:rsidR="004C1A54" w:rsidRPr="00061E2A" w:rsidRDefault="004C1A54" w:rsidP="009B5DC2">
            <w:pPr>
              <w:pStyle w:val="Textoindependiente"/>
              <w:spacing w:line="276" w:lineRule="auto"/>
              <w:rPr>
                <w:i w:val="0"/>
                <w:sz w:val="24"/>
                <w:szCs w:val="24"/>
                <w:lang w:val="pt-BR"/>
              </w:rPr>
            </w:pPr>
            <w:r w:rsidRPr="00061E2A">
              <w:rPr>
                <w:i w:val="0"/>
                <w:color w:val="000000"/>
                <w:sz w:val="24"/>
                <w:szCs w:val="24"/>
                <w:lang w:eastAsia="es-PE"/>
              </w:rPr>
              <w:t>Medición Ø 2”</w:t>
            </w:r>
          </w:p>
        </w:tc>
      </w:tr>
      <w:tr w:rsidR="004C1A54" w:rsidRPr="00061E2A" w:rsidTr="000E0A9A">
        <w:trPr>
          <w:trHeight w:val="280"/>
          <w:jc w:val="center"/>
        </w:trPr>
        <w:tc>
          <w:tcPr>
            <w:tcW w:w="3537" w:type="dxa"/>
            <w:vMerge/>
            <w:vAlign w:val="center"/>
          </w:tcPr>
          <w:p w:rsidR="004C1A54" w:rsidRPr="00061E2A" w:rsidRDefault="004C1A54" w:rsidP="009B5DC2">
            <w:pPr>
              <w:pStyle w:val="Textoindependiente"/>
              <w:spacing w:line="276" w:lineRule="auto"/>
              <w:rPr>
                <w:b/>
                <w:i w:val="0"/>
                <w:color w:val="000000"/>
                <w:sz w:val="24"/>
                <w:szCs w:val="24"/>
                <w:lang w:eastAsia="es-PE"/>
              </w:rPr>
            </w:pPr>
          </w:p>
        </w:tc>
        <w:tc>
          <w:tcPr>
            <w:tcW w:w="5146" w:type="dxa"/>
            <w:vAlign w:val="center"/>
          </w:tcPr>
          <w:p w:rsidR="004C1A54" w:rsidRPr="00061E2A" w:rsidRDefault="004C1A54" w:rsidP="009B5DC2">
            <w:pPr>
              <w:pStyle w:val="Textoindependiente"/>
              <w:spacing w:line="276" w:lineRule="auto"/>
              <w:rPr>
                <w:i w:val="0"/>
                <w:sz w:val="24"/>
                <w:szCs w:val="24"/>
                <w:lang w:val="pt-BR"/>
              </w:rPr>
            </w:pPr>
            <w:r w:rsidRPr="00061E2A">
              <w:rPr>
                <w:i w:val="0"/>
                <w:color w:val="000000"/>
                <w:sz w:val="24"/>
                <w:szCs w:val="24"/>
                <w:lang w:eastAsia="es-PE"/>
              </w:rPr>
              <w:t>Recepción Ø 4”</w:t>
            </w:r>
          </w:p>
        </w:tc>
      </w:tr>
      <w:tr w:rsidR="004C1A54" w:rsidRPr="00061E2A" w:rsidTr="000E0A9A">
        <w:trPr>
          <w:trHeight w:val="280"/>
          <w:jc w:val="center"/>
        </w:trPr>
        <w:tc>
          <w:tcPr>
            <w:tcW w:w="3537" w:type="dxa"/>
            <w:vMerge/>
            <w:vAlign w:val="center"/>
          </w:tcPr>
          <w:p w:rsidR="004C1A54" w:rsidRPr="00061E2A" w:rsidRDefault="004C1A54" w:rsidP="009B5DC2">
            <w:pPr>
              <w:pStyle w:val="Textoindependiente"/>
              <w:spacing w:line="276" w:lineRule="auto"/>
              <w:rPr>
                <w:b/>
                <w:i w:val="0"/>
                <w:color w:val="000000"/>
                <w:sz w:val="24"/>
                <w:szCs w:val="24"/>
                <w:lang w:eastAsia="es-PE"/>
              </w:rPr>
            </w:pPr>
          </w:p>
        </w:tc>
        <w:tc>
          <w:tcPr>
            <w:tcW w:w="5146" w:type="dxa"/>
            <w:vAlign w:val="center"/>
          </w:tcPr>
          <w:p w:rsidR="004C1A54" w:rsidRPr="00061E2A" w:rsidRDefault="004C1A54" w:rsidP="009B5DC2">
            <w:pPr>
              <w:pStyle w:val="Textoindependiente"/>
              <w:spacing w:line="276" w:lineRule="auto"/>
              <w:rPr>
                <w:i w:val="0"/>
                <w:color w:val="000000"/>
                <w:sz w:val="24"/>
                <w:szCs w:val="24"/>
                <w:lang w:eastAsia="es-PE"/>
              </w:rPr>
            </w:pPr>
            <w:r w:rsidRPr="00061E2A">
              <w:rPr>
                <w:i w:val="0"/>
                <w:color w:val="000000"/>
                <w:sz w:val="24"/>
                <w:szCs w:val="24"/>
                <w:lang w:eastAsia="es-PE"/>
              </w:rPr>
              <w:t>Despacho Ø 2”</w:t>
            </w:r>
          </w:p>
        </w:tc>
      </w:tr>
      <w:tr w:rsidR="004C1A54" w:rsidRPr="00061E2A" w:rsidTr="000E0A9A">
        <w:trPr>
          <w:trHeight w:val="280"/>
          <w:jc w:val="center"/>
        </w:trPr>
        <w:tc>
          <w:tcPr>
            <w:tcW w:w="3537" w:type="dxa"/>
            <w:vAlign w:val="center"/>
          </w:tcPr>
          <w:p w:rsidR="004C1A54" w:rsidRPr="00061E2A" w:rsidRDefault="004C1A54" w:rsidP="009B5DC2">
            <w:pPr>
              <w:pStyle w:val="Textoindependiente"/>
              <w:spacing w:line="276" w:lineRule="auto"/>
              <w:rPr>
                <w:b/>
                <w:i w:val="0"/>
                <w:color w:val="000000"/>
                <w:sz w:val="24"/>
                <w:szCs w:val="24"/>
                <w:lang w:eastAsia="es-PE"/>
              </w:rPr>
            </w:pPr>
            <w:r w:rsidRPr="00061E2A">
              <w:rPr>
                <w:b/>
                <w:i w:val="0"/>
                <w:color w:val="000000"/>
                <w:sz w:val="24"/>
                <w:szCs w:val="24"/>
                <w:lang w:eastAsia="es-PE"/>
              </w:rPr>
              <w:t>Presión de Prueba en maestranza y en obra</w:t>
            </w:r>
          </w:p>
        </w:tc>
        <w:tc>
          <w:tcPr>
            <w:tcW w:w="5146" w:type="dxa"/>
            <w:vAlign w:val="center"/>
          </w:tcPr>
          <w:p w:rsidR="004C1A54" w:rsidRPr="00061E2A" w:rsidRDefault="004C1A54" w:rsidP="009B5DC2">
            <w:pPr>
              <w:pStyle w:val="Textoindependiente"/>
              <w:spacing w:line="276" w:lineRule="auto"/>
              <w:rPr>
                <w:i w:val="0"/>
                <w:color w:val="000000"/>
                <w:sz w:val="24"/>
                <w:szCs w:val="24"/>
                <w:lang w:eastAsia="es-PE"/>
              </w:rPr>
            </w:pPr>
            <w:r w:rsidRPr="00061E2A">
              <w:rPr>
                <w:i w:val="0"/>
                <w:color w:val="000000"/>
                <w:sz w:val="24"/>
                <w:szCs w:val="24"/>
                <w:lang w:eastAsia="es-PE"/>
              </w:rPr>
              <w:t>Neumática a 15 PSI</w:t>
            </w:r>
          </w:p>
        </w:tc>
      </w:tr>
      <w:tr w:rsidR="004C1A54" w:rsidRPr="00061E2A" w:rsidTr="000E0A9A">
        <w:trPr>
          <w:trHeight w:val="280"/>
          <w:jc w:val="center"/>
        </w:trPr>
        <w:tc>
          <w:tcPr>
            <w:tcW w:w="3537" w:type="dxa"/>
            <w:vAlign w:val="center"/>
          </w:tcPr>
          <w:p w:rsidR="004C1A54" w:rsidRPr="00061E2A" w:rsidRDefault="004C1A54" w:rsidP="009B5DC2">
            <w:pPr>
              <w:pStyle w:val="Textoindependiente"/>
              <w:spacing w:line="276" w:lineRule="auto"/>
              <w:rPr>
                <w:b/>
                <w:i w:val="0"/>
                <w:color w:val="000000"/>
                <w:sz w:val="24"/>
                <w:szCs w:val="24"/>
                <w:lang w:eastAsia="es-PE"/>
              </w:rPr>
            </w:pPr>
            <w:r w:rsidRPr="00061E2A">
              <w:rPr>
                <w:b/>
                <w:i w:val="0"/>
                <w:color w:val="000000"/>
                <w:sz w:val="24"/>
                <w:szCs w:val="24"/>
                <w:lang w:eastAsia="es-PE"/>
              </w:rPr>
              <w:t>Tiempo de Prueba</w:t>
            </w:r>
          </w:p>
        </w:tc>
        <w:tc>
          <w:tcPr>
            <w:tcW w:w="5146" w:type="dxa"/>
            <w:vAlign w:val="center"/>
          </w:tcPr>
          <w:p w:rsidR="004C1A54" w:rsidRPr="00061E2A" w:rsidRDefault="004C1A54" w:rsidP="009B5DC2">
            <w:pPr>
              <w:pStyle w:val="Textoindependiente"/>
              <w:spacing w:line="276" w:lineRule="auto"/>
              <w:rPr>
                <w:i w:val="0"/>
                <w:color w:val="000000"/>
                <w:sz w:val="24"/>
                <w:szCs w:val="24"/>
                <w:lang w:eastAsia="es-PE"/>
              </w:rPr>
            </w:pPr>
            <w:r w:rsidRPr="00061E2A">
              <w:rPr>
                <w:i w:val="0"/>
                <w:color w:val="000000"/>
                <w:sz w:val="24"/>
                <w:szCs w:val="24"/>
                <w:lang w:eastAsia="es-PE"/>
              </w:rPr>
              <w:t>12 Horas</w:t>
            </w:r>
          </w:p>
        </w:tc>
      </w:tr>
      <w:tr w:rsidR="004C1A54" w:rsidRPr="00061E2A" w:rsidTr="000E0A9A">
        <w:trPr>
          <w:trHeight w:val="280"/>
          <w:jc w:val="center"/>
        </w:trPr>
        <w:tc>
          <w:tcPr>
            <w:tcW w:w="3537" w:type="dxa"/>
            <w:vAlign w:val="center"/>
          </w:tcPr>
          <w:p w:rsidR="004C1A54" w:rsidRPr="00061E2A" w:rsidRDefault="004C1A54" w:rsidP="009B5DC2">
            <w:pPr>
              <w:pStyle w:val="Textoindependiente"/>
              <w:spacing w:line="276" w:lineRule="auto"/>
              <w:rPr>
                <w:b/>
                <w:i w:val="0"/>
                <w:color w:val="000000"/>
                <w:sz w:val="24"/>
                <w:szCs w:val="24"/>
                <w:lang w:eastAsia="es-PE"/>
              </w:rPr>
            </w:pPr>
            <w:r w:rsidRPr="00061E2A">
              <w:rPr>
                <w:b/>
                <w:i w:val="0"/>
                <w:color w:val="000000"/>
                <w:sz w:val="24"/>
                <w:szCs w:val="24"/>
                <w:lang w:eastAsia="es-PE"/>
              </w:rPr>
              <w:t>Presión de Prueba en obra</w:t>
            </w:r>
          </w:p>
        </w:tc>
        <w:tc>
          <w:tcPr>
            <w:tcW w:w="5146" w:type="dxa"/>
            <w:vAlign w:val="center"/>
          </w:tcPr>
          <w:p w:rsidR="004C1A54" w:rsidRPr="00061E2A" w:rsidRDefault="004C1A54" w:rsidP="009B5DC2">
            <w:pPr>
              <w:pStyle w:val="Textoindependiente"/>
              <w:spacing w:line="276" w:lineRule="auto"/>
              <w:rPr>
                <w:i w:val="0"/>
                <w:color w:val="000000"/>
                <w:sz w:val="24"/>
                <w:szCs w:val="24"/>
                <w:lang w:eastAsia="es-PE"/>
              </w:rPr>
            </w:pPr>
            <w:r w:rsidRPr="00061E2A">
              <w:rPr>
                <w:i w:val="0"/>
                <w:color w:val="000000"/>
                <w:sz w:val="24"/>
                <w:szCs w:val="24"/>
                <w:lang w:eastAsia="es-PE"/>
              </w:rPr>
              <w:t>60 PSI</w:t>
            </w:r>
          </w:p>
        </w:tc>
      </w:tr>
    </w:tbl>
    <w:p w:rsidR="0010789E" w:rsidRDefault="0010789E" w:rsidP="0010789E">
      <w:pPr>
        <w:spacing w:after="160" w:line="259" w:lineRule="auto"/>
        <w:rPr>
          <w:rFonts w:eastAsia="Times New Roman" w:cs="Times New Roman"/>
          <w:b/>
          <w:color w:val="000000"/>
          <w:lang w:eastAsia="es-PE"/>
        </w:rPr>
      </w:pPr>
    </w:p>
    <w:p w:rsidR="004C1A54" w:rsidRPr="00283195" w:rsidRDefault="00F42F27" w:rsidP="00283195">
      <w:pPr>
        <w:spacing w:after="160" w:line="259" w:lineRule="auto"/>
        <w:jc w:val="center"/>
        <w:rPr>
          <w:rFonts w:eastAsia="Times New Roman" w:cs="Times New Roman"/>
          <w:b/>
          <w:color w:val="000000"/>
          <w:lang w:eastAsia="es-PE"/>
        </w:rPr>
      </w:pPr>
      <w:r>
        <w:rPr>
          <w:rFonts w:eastAsia="Times New Roman" w:cs="Times New Roman"/>
          <w:b/>
          <w:color w:val="000000"/>
          <w:lang w:eastAsia="es-PE"/>
        </w:rPr>
        <w:t>CARACTERÍSTICAS DEL TANQUE Nº 2</w:t>
      </w:r>
    </w:p>
    <w:tbl>
      <w:tblPr>
        <w:tblStyle w:val="Cuadrculadetablaclara"/>
        <w:tblW w:w="0" w:type="auto"/>
        <w:jc w:val="center"/>
        <w:tblLook w:val="04A0" w:firstRow="1" w:lastRow="0" w:firstColumn="1" w:lastColumn="0" w:noHBand="0" w:noVBand="1"/>
      </w:tblPr>
      <w:tblGrid>
        <w:gridCol w:w="3454"/>
        <w:gridCol w:w="5026"/>
      </w:tblGrid>
      <w:tr w:rsidR="004C1A54" w:rsidRPr="00061E2A" w:rsidTr="005D61D1">
        <w:trPr>
          <w:trHeight w:val="307"/>
          <w:jc w:val="center"/>
        </w:trPr>
        <w:tc>
          <w:tcPr>
            <w:tcW w:w="3454" w:type="dxa"/>
            <w:vMerge w:val="restart"/>
            <w:vAlign w:val="center"/>
          </w:tcPr>
          <w:p w:rsidR="004C1A54" w:rsidRPr="00061E2A" w:rsidRDefault="004C1A54" w:rsidP="009B5DC2">
            <w:pPr>
              <w:pStyle w:val="Textoindependiente"/>
              <w:spacing w:line="276" w:lineRule="auto"/>
              <w:rPr>
                <w:b/>
                <w:i w:val="0"/>
                <w:sz w:val="24"/>
                <w:szCs w:val="24"/>
                <w:lang w:val="pt-BR"/>
              </w:rPr>
            </w:pPr>
            <w:r w:rsidRPr="00061E2A">
              <w:rPr>
                <w:b/>
                <w:i w:val="0"/>
                <w:sz w:val="24"/>
                <w:szCs w:val="24"/>
                <w:lang w:val="pt-BR"/>
              </w:rPr>
              <w:t>DESCRIPCION</w:t>
            </w:r>
          </w:p>
        </w:tc>
        <w:tc>
          <w:tcPr>
            <w:tcW w:w="5026" w:type="dxa"/>
            <w:vAlign w:val="center"/>
          </w:tcPr>
          <w:p w:rsidR="004C1A54" w:rsidRPr="00061E2A" w:rsidRDefault="004C1A54" w:rsidP="009B5DC2">
            <w:pPr>
              <w:pStyle w:val="Textoindependiente"/>
              <w:spacing w:line="276" w:lineRule="auto"/>
              <w:rPr>
                <w:b/>
                <w:i w:val="0"/>
                <w:sz w:val="24"/>
                <w:szCs w:val="24"/>
                <w:lang w:val="pt-BR"/>
              </w:rPr>
            </w:pPr>
            <w:r w:rsidRPr="00061E2A">
              <w:rPr>
                <w:b/>
                <w:i w:val="0"/>
                <w:sz w:val="24"/>
                <w:szCs w:val="24"/>
                <w:lang w:val="pt-BR"/>
              </w:rPr>
              <w:t>ESPECIFICACIONES</w:t>
            </w:r>
          </w:p>
        </w:tc>
      </w:tr>
      <w:tr w:rsidR="004C1A54" w:rsidRPr="00061E2A" w:rsidTr="005D61D1">
        <w:trPr>
          <w:trHeight w:val="307"/>
          <w:jc w:val="center"/>
        </w:trPr>
        <w:tc>
          <w:tcPr>
            <w:tcW w:w="3454" w:type="dxa"/>
            <w:vMerge/>
            <w:vAlign w:val="center"/>
          </w:tcPr>
          <w:p w:rsidR="004C1A54" w:rsidRPr="00061E2A" w:rsidRDefault="004C1A54" w:rsidP="009B5DC2">
            <w:pPr>
              <w:pStyle w:val="Textoindependiente"/>
              <w:spacing w:line="276" w:lineRule="auto"/>
              <w:rPr>
                <w:b/>
                <w:i w:val="0"/>
                <w:sz w:val="24"/>
                <w:szCs w:val="24"/>
                <w:lang w:val="pt-BR"/>
              </w:rPr>
            </w:pPr>
          </w:p>
        </w:tc>
        <w:tc>
          <w:tcPr>
            <w:tcW w:w="5026" w:type="dxa"/>
            <w:vAlign w:val="center"/>
          </w:tcPr>
          <w:p w:rsidR="004C1A54" w:rsidRPr="00061E2A" w:rsidRDefault="00A33416" w:rsidP="00A33416">
            <w:pPr>
              <w:pStyle w:val="Textoindependiente"/>
              <w:spacing w:line="276" w:lineRule="auto"/>
              <w:rPr>
                <w:i w:val="0"/>
                <w:sz w:val="24"/>
                <w:szCs w:val="24"/>
                <w:lang w:val="pt-BR"/>
              </w:rPr>
            </w:pPr>
            <w:r>
              <w:rPr>
                <w:b/>
                <w:i w:val="0"/>
                <w:color w:val="000000"/>
                <w:sz w:val="24"/>
                <w:szCs w:val="24"/>
                <w:lang w:eastAsia="es-PE"/>
              </w:rPr>
              <w:t>TANQUE Nº 03/ 2</w:t>
            </w:r>
            <w:r w:rsidRPr="00061E2A">
              <w:rPr>
                <w:b/>
                <w:i w:val="0"/>
                <w:color w:val="000000"/>
                <w:sz w:val="24"/>
                <w:szCs w:val="24"/>
                <w:lang w:eastAsia="es-PE"/>
              </w:rPr>
              <w:t xml:space="preserve"> COMPARTIMENTO</w:t>
            </w:r>
          </w:p>
        </w:tc>
      </w:tr>
      <w:tr w:rsidR="004C1A54" w:rsidRPr="00061E2A" w:rsidTr="005D61D1">
        <w:trPr>
          <w:trHeight w:val="308"/>
          <w:jc w:val="center"/>
        </w:trPr>
        <w:tc>
          <w:tcPr>
            <w:tcW w:w="3454" w:type="dxa"/>
            <w:vAlign w:val="center"/>
          </w:tcPr>
          <w:p w:rsidR="004C1A54" w:rsidRPr="00061E2A" w:rsidRDefault="004C1A54" w:rsidP="009B5DC2">
            <w:pPr>
              <w:pStyle w:val="Textoindependiente"/>
              <w:spacing w:line="276" w:lineRule="auto"/>
              <w:rPr>
                <w:b/>
                <w:i w:val="0"/>
                <w:sz w:val="24"/>
                <w:szCs w:val="24"/>
                <w:lang w:val="pt-BR"/>
              </w:rPr>
            </w:pPr>
            <w:r w:rsidRPr="00061E2A">
              <w:rPr>
                <w:b/>
                <w:i w:val="0"/>
                <w:color w:val="000000"/>
                <w:sz w:val="24"/>
                <w:szCs w:val="24"/>
                <w:lang w:eastAsia="es-PE"/>
              </w:rPr>
              <w:t>Producto</w:t>
            </w:r>
          </w:p>
        </w:tc>
        <w:tc>
          <w:tcPr>
            <w:tcW w:w="5026" w:type="dxa"/>
            <w:vAlign w:val="center"/>
          </w:tcPr>
          <w:p w:rsidR="004C1A54" w:rsidRPr="00F42F27" w:rsidRDefault="00F42F27" w:rsidP="009B5DC2">
            <w:pPr>
              <w:pStyle w:val="Textoindependiente"/>
              <w:spacing w:line="276" w:lineRule="auto"/>
              <w:rPr>
                <w:b/>
                <w:i w:val="0"/>
                <w:sz w:val="24"/>
                <w:szCs w:val="24"/>
                <w:lang w:val="pt-BR"/>
              </w:rPr>
            </w:pPr>
            <w:r w:rsidRPr="00F42F27">
              <w:rPr>
                <w:b/>
                <w:i w:val="0"/>
                <w:szCs w:val="24"/>
                <w:lang w:val="pt-BR"/>
              </w:rPr>
              <w:t xml:space="preserve">GASOHOL 90 </w:t>
            </w:r>
          </w:p>
        </w:tc>
      </w:tr>
      <w:tr w:rsidR="004C1A54" w:rsidRPr="00061E2A" w:rsidTr="005D61D1">
        <w:trPr>
          <w:trHeight w:val="307"/>
          <w:jc w:val="center"/>
        </w:trPr>
        <w:tc>
          <w:tcPr>
            <w:tcW w:w="3454" w:type="dxa"/>
            <w:vAlign w:val="center"/>
          </w:tcPr>
          <w:p w:rsidR="004C1A54" w:rsidRPr="00061E2A" w:rsidRDefault="004C1A54" w:rsidP="009B5DC2">
            <w:pPr>
              <w:pStyle w:val="Textoindependiente"/>
              <w:spacing w:line="276" w:lineRule="auto"/>
              <w:rPr>
                <w:b/>
                <w:i w:val="0"/>
                <w:sz w:val="24"/>
                <w:szCs w:val="24"/>
                <w:lang w:val="pt-BR"/>
              </w:rPr>
            </w:pPr>
            <w:r w:rsidRPr="00061E2A">
              <w:rPr>
                <w:b/>
                <w:i w:val="0"/>
                <w:color w:val="000000"/>
                <w:sz w:val="24"/>
                <w:szCs w:val="24"/>
                <w:lang w:eastAsia="es-PE"/>
              </w:rPr>
              <w:t>Fabricante</w:t>
            </w:r>
          </w:p>
        </w:tc>
        <w:tc>
          <w:tcPr>
            <w:tcW w:w="5026" w:type="dxa"/>
            <w:vAlign w:val="center"/>
          </w:tcPr>
          <w:p w:rsidR="004C1A54" w:rsidRPr="00061E2A" w:rsidRDefault="004C1A54" w:rsidP="009B5DC2">
            <w:pPr>
              <w:pStyle w:val="Textoindependiente"/>
              <w:spacing w:line="276" w:lineRule="auto"/>
              <w:rPr>
                <w:i w:val="0"/>
                <w:sz w:val="24"/>
                <w:szCs w:val="24"/>
                <w:lang w:val="pt-BR"/>
              </w:rPr>
            </w:pPr>
            <w:r w:rsidRPr="00061E2A">
              <w:rPr>
                <w:i w:val="0"/>
                <w:sz w:val="24"/>
                <w:szCs w:val="24"/>
                <w:lang w:val="pt-BR"/>
              </w:rPr>
              <w:t>INTECHI S.A.C.</w:t>
            </w:r>
          </w:p>
        </w:tc>
      </w:tr>
      <w:tr w:rsidR="004C1A54" w:rsidRPr="00061E2A" w:rsidTr="005D61D1">
        <w:trPr>
          <w:trHeight w:val="308"/>
          <w:jc w:val="center"/>
        </w:trPr>
        <w:tc>
          <w:tcPr>
            <w:tcW w:w="3454" w:type="dxa"/>
            <w:vAlign w:val="center"/>
          </w:tcPr>
          <w:p w:rsidR="004C1A54" w:rsidRPr="00061E2A" w:rsidRDefault="004C1A54" w:rsidP="009B5DC2">
            <w:pPr>
              <w:pStyle w:val="Textoindependiente"/>
              <w:spacing w:line="276" w:lineRule="auto"/>
              <w:rPr>
                <w:b/>
                <w:i w:val="0"/>
                <w:sz w:val="24"/>
                <w:szCs w:val="24"/>
                <w:lang w:val="pt-BR"/>
              </w:rPr>
            </w:pPr>
            <w:r w:rsidRPr="00061E2A">
              <w:rPr>
                <w:b/>
                <w:i w:val="0"/>
                <w:color w:val="000000"/>
                <w:sz w:val="24"/>
                <w:szCs w:val="24"/>
                <w:lang w:eastAsia="es-PE"/>
              </w:rPr>
              <w:t>Capacidad Nominal</w:t>
            </w:r>
          </w:p>
        </w:tc>
        <w:tc>
          <w:tcPr>
            <w:tcW w:w="5026" w:type="dxa"/>
            <w:vAlign w:val="center"/>
          </w:tcPr>
          <w:p w:rsidR="004C1A54" w:rsidRPr="00061E2A" w:rsidRDefault="00A33416" w:rsidP="009B5DC2">
            <w:pPr>
              <w:pStyle w:val="Textoindependiente"/>
              <w:spacing w:line="276" w:lineRule="auto"/>
              <w:rPr>
                <w:i w:val="0"/>
                <w:sz w:val="24"/>
                <w:szCs w:val="24"/>
                <w:lang w:val="pt-BR"/>
              </w:rPr>
            </w:pPr>
            <w:r>
              <w:rPr>
                <w:i w:val="0"/>
                <w:sz w:val="24"/>
                <w:szCs w:val="24"/>
                <w:lang w:val="pt-BR"/>
              </w:rPr>
              <w:t>9</w:t>
            </w:r>
            <w:r w:rsidR="004C1A54" w:rsidRPr="00061E2A">
              <w:rPr>
                <w:i w:val="0"/>
                <w:sz w:val="24"/>
                <w:szCs w:val="24"/>
                <w:lang w:val="pt-BR"/>
              </w:rPr>
              <w:t>,000 Galones</w:t>
            </w:r>
          </w:p>
        </w:tc>
      </w:tr>
      <w:tr w:rsidR="004C1A54" w:rsidRPr="00061E2A" w:rsidTr="005D61D1">
        <w:trPr>
          <w:trHeight w:val="308"/>
          <w:jc w:val="center"/>
        </w:trPr>
        <w:tc>
          <w:tcPr>
            <w:tcW w:w="3454" w:type="dxa"/>
            <w:vAlign w:val="center"/>
          </w:tcPr>
          <w:p w:rsidR="004C1A54" w:rsidRPr="00061E2A" w:rsidRDefault="004C1A54" w:rsidP="009B5DC2">
            <w:pPr>
              <w:pStyle w:val="Textoindependiente"/>
              <w:spacing w:line="276" w:lineRule="auto"/>
              <w:rPr>
                <w:b/>
                <w:i w:val="0"/>
                <w:color w:val="000000"/>
                <w:sz w:val="24"/>
                <w:szCs w:val="24"/>
                <w:lang w:eastAsia="es-PE"/>
              </w:rPr>
            </w:pPr>
            <w:r w:rsidRPr="00061E2A">
              <w:rPr>
                <w:b/>
                <w:i w:val="0"/>
                <w:color w:val="000000"/>
                <w:sz w:val="24"/>
                <w:szCs w:val="24"/>
                <w:lang w:eastAsia="es-PE"/>
              </w:rPr>
              <w:t>Material</w:t>
            </w:r>
          </w:p>
        </w:tc>
        <w:tc>
          <w:tcPr>
            <w:tcW w:w="5026" w:type="dxa"/>
            <w:vAlign w:val="center"/>
          </w:tcPr>
          <w:p w:rsidR="004C1A54" w:rsidRPr="00061E2A" w:rsidRDefault="003C661E" w:rsidP="003C661E">
            <w:pPr>
              <w:pStyle w:val="Textoindependiente"/>
              <w:spacing w:line="276" w:lineRule="auto"/>
              <w:rPr>
                <w:i w:val="0"/>
                <w:sz w:val="24"/>
                <w:szCs w:val="24"/>
                <w:lang w:val="pt-BR"/>
              </w:rPr>
            </w:pPr>
            <w:r>
              <w:rPr>
                <w:i w:val="0"/>
                <w:color w:val="000000"/>
                <w:sz w:val="24"/>
                <w:szCs w:val="24"/>
                <w:lang w:eastAsia="es-PE"/>
              </w:rPr>
              <w:t>Acero ASTM-A-36, espesor 1</w:t>
            </w:r>
            <w:r w:rsidR="004C1A54" w:rsidRPr="00061E2A">
              <w:rPr>
                <w:i w:val="0"/>
                <w:color w:val="000000"/>
                <w:sz w:val="24"/>
                <w:szCs w:val="24"/>
                <w:lang w:eastAsia="es-PE"/>
              </w:rPr>
              <w:t>/</w:t>
            </w:r>
            <w:r>
              <w:rPr>
                <w:i w:val="0"/>
                <w:color w:val="000000"/>
                <w:sz w:val="24"/>
                <w:szCs w:val="24"/>
                <w:lang w:eastAsia="es-PE"/>
              </w:rPr>
              <w:t>4</w:t>
            </w:r>
            <w:r w:rsidR="004C1A54" w:rsidRPr="00061E2A">
              <w:rPr>
                <w:i w:val="0"/>
                <w:color w:val="000000"/>
                <w:sz w:val="24"/>
                <w:szCs w:val="24"/>
                <w:lang w:eastAsia="es-PE"/>
              </w:rPr>
              <w:t>”</w:t>
            </w:r>
          </w:p>
        </w:tc>
      </w:tr>
      <w:tr w:rsidR="004C1A54" w:rsidRPr="00061E2A" w:rsidTr="005D61D1">
        <w:trPr>
          <w:trHeight w:val="308"/>
          <w:jc w:val="center"/>
        </w:trPr>
        <w:tc>
          <w:tcPr>
            <w:tcW w:w="3454" w:type="dxa"/>
            <w:vAlign w:val="center"/>
          </w:tcPr>
          <w:p w:rsidR="004C1A54" w:rsidRPr="00061E2A" w:rsidRDefault="004C1A54" w:rsidP="009B5DC2">
            <w:pPr>
              <w:pStyle w:val="Textoindependiente"/>
              <w:spacing w:line="276" w:lineRule="auto"/>
              <w:rPr>
                <w:b/>
                <w:i w:val="0"/>
                <w:color w:val="000000"/>
                <w:sz w:val="24"/>
                <w:szCs w:val="24"/>
                <w:lang w:eastAsia="es-PE"/>
              </w:rPr>
            </w:pPr>
            <w:r w:rsidRPr="00061E2A">
              <w:rPr>
                <w:b/>
                <w:i w:val="0"/>
                <w:color w:val="000000"/>
                <w:sz w:val="24"/>
                <w:szCs w:val="24"/>
                <w:lang w:eastAsia="es-PE"/>
              </w:rPr>
              <w:t>Norma Técnica</w:t>
            </w:r>
          </w:p>
        </w:tc>
        <w:tc>
          <w:tcPr>
            <w:tcW w:w="5026" w:type="dxa"/>
            <w:vAlign w:val="center"/>
          </w:tcPr>
          <w:p w:rsidR="004C1A54" w:rsidRPr="00061E2A" w:rsidRDefault="004C1A54" w:rsidP="009B5DC2">
            <w:pPr>
              <w:pStyle w:val="Textoindependiente"/>
              <w:spacing w:line="276" w:lineRule="auto"/>
              <w:rPr>
                <w:i w:val="0"/>
                <w:sz w:val="24"/>
                <w:szCs w:val="24"/>
                <w:lang w:val="pt-BR"/>
              </w:rPr>
            </w:pPr>
            <w:r w:rsidRPr="00061E2A">
              <w:rPr>
                <w:i w:val="0"/>
                <w:color w:val="000000"/>
                <w:sz w:val="24"/>
                <w:szCs w:val="24"/>
                <w:lang w:eastAsia="es-PE"/>
              </w:rPr>
              <w:t>Acorde con normas API, RP-1615, UL-58, Código ASME sección IX</w:t>
            </w:r>
          </w:p>
        </w:tc>
      </w:tr>
      <w:tr w:rsidR="004C1A54" w:rsidRPr="00061E2A" w:rsidTr="005D61D1">
        <w:trPr>
          <w:trHeight w:val="308"/>
          <w:jc w:val="center"/>
        </w:trPr>
        <w:tc>
          <w:tcPr>
            <w:tcW w:w="3454" w:type="dxa"/>
            <w:vAlign w:val="center"/>
          </w:tcPr>
          <w:p w:rsidR="004C1A54" w:rsidRPr="00061E2A" w:rsidRDefault="004C1A54" w:rsidP="009B5DC2">
            <w:pPr>
              <w:pStyle w:val="Textoindependiente"/>
              <w:spacing w:line="276" w:lineRule="auto"/>
              <w:rPr>
                <w:b/>
                <w:i w:val="0"/>
                <w:color w:val="000000"/>
                <w:sz w:val="24"/>
                <w:szCs w:val="24"/>
                <w:lang w:eastAsia="es-PE"/>
              </w:rPr>
            </w:pPr>
            <w:r w:rsidRPr="00061E2A">
              <w:rPr>
                <w:b/>
                <w:i w:val="0"/>
                <w:color w:val="000000"/>
                <w:sz w:val="24"/>
                <w:szCs w:val="24"/>
                <w:lang w:eastAsia="es-PE"/>
              </w:rPr>
              <w:t>Medidas</w:t>
            </w:r>
          </w:p>
        </w:tc>
        <w:tc>
          <w:tcPr>
            <w:tcW w:w="5026" w:type="dxa"/>
            <w:vAlign w:val="center"/>
          </w:tcPr>
          <w:p w:rsidR="004C1A54" w:rsidRPr="00061E2A" w:rsidRDefault="004C1A54" w:rsidP="003C661E">
            <w:pPr>
              <w:pStyle w:val="Textoindependiente"/>
              <w:spacing w:line="276" w:lineRule="auto"/>
              <w:rPr>
                <w:i w:val="0"/>
                <w:sz w:val="24"/>
                <w:szCs w:val="24"/>
                <w:lang w:val="pt-BR"/>
              </w:rPr>
            </w:pPr>
            <w:r w:rsidRPr="00061E2A">
              <w:rPr>
                <w:i w:val="0"/>
                <w:color w:val="000000"/>
                <w:sz w:val="24"/>
                <w:szCs w:val="24"/>
                <w:lang w:eastAsia="es-PE"/>
              </w:rPr>
              <w:t xml:space="preserve">L = </w:t>
            </w:r>
            <w:r w:rsidR="00A33416">
              <w:rPr>
                <w:i w:val="0"/>
                <w:color w:val="000000"/>
                <w:sz w:val="24"/>
                <w:szCs w:val="24"/>
                <w:lang w:eastAsia="es-PE"/>
              </w:rPr>
              <w:t>8</w:t>
            </w:r>
            <w:r w:rsidRPr="00061E2A">
              <w:rPr>
                <w:i w:val="0"/>
                <w:color w:val="000000"/>
                <w:sz w:val="24"/>
                <w:szCs w:val="24"/>
                <w:lang w:eastAsia="es-PE"/>
              </w:rPr>
              <w:t>.</w:t>
            </w:r>
            <w:r w:rsidR="00A33416">
              <w:rPr>
                <w:i w:val="0"/>
                <w:color w:val="000000"/>
                <w:sz w:val="24"/>
                <w:szCs w:val="24"/>
                <w:lang w:eastAsia="es-PE"/>
              </w:rPr>
              <w:t>2</w:t>
            </w:r>
            <w:r w:rsidRPr="00061E2A">
              <w:rPr>
                <w:i w:val="0"/>
                <w:color w:val="000000"/>
                <w:sz w:val="24"/>
                <w:szCs w:val="24"/>
                <w:lang w:eastAsia="es-PE"/>
              </w:rPr>
              <w:t>0 mts. /  D = 2.30 mts.</w:t>
            </w:r>
          </w:p>
        </w:tc>
      </w:tr>
      <w:tr w:rsidR="004C1A54" w:rsidRPr="00061E2A" w:rsidTr="005D61D1">
        <w:trPr>
          <w:trHeight w:val="308"/>
          <w:jc w:val="center"/>
        </w:trPr>
        <w:tc>
          <w:tcPr>
            <w:tcW w:w="3454" w:type="dxa"/>
            <w:vMerge w:val="restart"/>
            <w:vAlign w:val="center"/>
          </w:tcPr>
          <w:p w:rsidR="004C1A54" w:rsidRPr="00061E2A" w:rsidRDefault="004C1A54" w:rsidP="009B5DC2">
            <w:pPr>
              <w:pStyle w:val="Textoindependiente"/>
              <w:spacing w:line="276" w:lineRule="auto"/>
              <w:rPr>
                <w:b/>
                <w:i w:val="0"/>
                <w:color w:val="000000"/>
                <w:sz w:val="24"/>
                <w:szCs w:val="24"/>
                <w:lang w:eastAsia="es-PE"/>
              </w:rPr>
            </w:pPr>
            <w:r w:rsidRPr="00061E2A">
              <w:rPr>
                <w:b/>
                <w:i w:val="0"/>
                <w:color w:val="000000"/>
                <w:sz w:val="24"/>
                <w:szCs w:val="24"/>
                <w:lang w:eastAsia="es-PE"/>
              </w:rPr>
              <w:t>Acabado Exterior</w:t>
            </w:r>
          </w:p>
        </w:tc>
        <w:tc>
          <w:tcPr>
            <w:tcW w:w="5026" w:type="dxa"/>
            <w:vAlign w:val="center"/>
          </w:tcPr>
          <w:p w:rsidR="004C1A54" w:rsidRPr="00061E2A" w:rsidRDefault="004C1A54" w:rsidP="009B5DC2">
            <w:pPr>
              <w:pStyle w:val="Textoindependiente"/>
              <w:spacing w:line="276" w:lineRule="auto"/>
              <w:rPr>
                <w:i w:val="0"/>
                <w:sz w:val="24"/>
                <w:szCs w:val="24"/>
                <w:lang w:val="pt-BR"/>
              </w:rPr>
            </w:pPr>
            <w:r w:rsidRPr="00061E2A">
              <w:rPr>
                <w:i w:val="0"/>
                <w:sz w:val="24"/>
                <w:szCs w:val="24"/>
                <w:lang w:val="pt-BR"/>
              </w:rPr>
              <w:t xml:space="preserve">02 manos de base de </w:t>
            </w:r>
            <w:proofErr w:type="spellStart"/>
            <w:r w:rsidRPr="00061E2A">
              <w:rPr>
                <w:i w:val="0"/>
                <w:sz w:val="24"/>
                <w:szCs w:val="24"/>
                <w:lang w:val="pt-BR"/>
              </w:rPr>
              <w:t>zincromatico</w:t>
            </w:r>
            <w:proofErr w:type="spellEnd"/>
            <w:r w:rsidRPr="00061E2A">
              <w:rPr>
                <w:i w:val="0"/>
                <w:sz w:val="24"/>
                <w:szCs w:val="24"/>
                <w:lang w:val="pt-BR"/>
              </w:rPr>
              <w:t xml:space="preserve"> </w:t>
            </w:r>
            <w:proofErr w:type="spellStart"/>
            <w:r w:rsidRPr="00061E2A">
              <w:rPr>
                <w:i w:val="0"/>
                <w:sz w:val="24"/>
                <w:szCs w:val="24"/>
                <w:lang w:val="pt-BR"/>
              </w:rPr>
              <w:t>epóxico</w:t>
            </w:r>
            <w:proofErr w:type="spellEnd"/>
          </w:p>
        </w:tc>
      </w:tr>
      <w:tr w:rsidR="004C1A54" w:rsidRPr="00061E2A" w:rsidTr="005D61D1">
        <w:trPr>
          <w:trHeight w:val="308"/>
          <w:jc w:val="center"/>
        </w:trPr>
        <w:tc>
          <w:tcPr>
            <w:tcW w:w="3454" w:type="dxa"/>
            <w:vMerge/>
            <w:vAlign w:val="center"/>
          </w:tcPr>
          <w:p w:rsidR="004C1A54" w:rsidRPr="00061E2A" w:rsidRDefault="004C1A54" w:rsidP="009B5DC2">
            <w:pPr>
              <w:pStyle w:val="Textoindependiente"/>
              <w:spacing w:line="276" w:lineRule="auto"/>
              <w:rPr>
                <w:b/>
                <w:i w:val="0"/>
                <w:color w:val="000000"/>
                <w:sz w:val="24"/>
                <w:szCs w:val="24"/>
                <w:lang w:eastAsia="es-PE"/>
              </w:rPr>
            </w:pPr>
          </w:p>
        </w:tc>
        <w:tc>
          <w:tcPr>
            <w:tcW w:w="5026" w:type="dxa"/>
            <w:vAlign w:val="center"/>
          </w:tcPr>
          <w:p w:rsidR="004C1A54" w:rsidRPr="00061E2A" w:rsidRDefault="004C1A54" w:rsidP="009B5DC2">
            <w:pPr>
              <w:pStyle w:val="Textoindependiente"/>
              <w:spacing w:line="276" w:lineRule="auto"/>
              <w:rPr>
                <w:i w:val="0"/>
                <w:sz w:val="24"/>
                <w:szCs w:val="24"/>
                <w:lang w:val="pt-BR"/>
              </w:rPr>
            </w:pPr>
            <w:r w:rsidRPr="00061E2A">
              <w:rPr>
                <w:i w:val="0"/>
                <w:sz w:val="24"/>
                <w:szCs w:val="24"/>
                <w:lang w:val="pt-BR"/>
              </w:rPr>
              <w:t xml:space="preserve">02 manos de esmalte </w:t>
            </w:r>
            <w:proofErr w:type="spellStart"/>
            <w:r w:rsidRPr="00061E2A">
              <w:rPr>
                <w:i w:val="0"/>
                <w:sz w:val="24"/>
                <w:szCs w:val="24"/>
                <w:lang w:val="pt-BR"/>
              </w:rPr>
              <w:t>epóxico</w:t>
            </w:r>
            <w:proofErr w:type="spellEnd"/>
            <w:r w:rsidRPr="00061E2A">
              <w:rPr>
                <w:i w:val="0"/>
                <w:sz w:val="24"/>
                <w:szCs w:val="24"/>
                <w:lang w:val="pt-BR"/>
              </w:rPr>
              <w:t xml:space="preserve"> color negro</w:t>
            </w:r>
          </w:p>
        </w:tc>
      </w:tr>
      <w:tr w:rsidR="004C1A54" w:rsidRPr="00061E2A" w:rsidTr="005D61D1">
        <w:trPr>
          <w:trHeight w:val="308"/>
          <w:jc w:val="center"/>
        </w:trPr>
        <w:tc>
          <w:tcPr>
            <w:tcW w:w="3454" w:type="dxa"/>
            <w:vMerge w:val="restart"/>
            <w:vAlign w:val="center"/>
          </w:tcPr>
          <w:p w:rsidR="004C1A54" w:rsidRPr="00061E2A" w:rsidRDefault="004C1A54" w:rsidP="009B5DC2">
            <w:pPr>
              <w:pStyle w:val="Textoindependiente"/>
              <w:spacing w:line="276" w:lineRule="auto"/>
              <w:rPr>
                <w:b/>
                <w:i w:val="0"/>
                <w:color w:val="000000"/>
                <w:sz w:val="24"/>
                <w:szCs w:val="24"/>
                <w:lang w:eastAsia="es-PE"/>
              </w:rPr>
            </w:pPr>
            <w:r w:rsidRPr="00061E2A">
              <w:rPr>
                <w:b/>
                <w:i w:val="0"/>
                <w:color w:val="000000"/>
                <w:sz w:val="24"/>
                <w:szCs w:val="24"/>
                <w:lang w:eastAsia="es-PE"/>
              </w:rPr>
              <w:lastRenderedPageBreak/>
              <w:t>Accesorios</w:t>
            </w:r>
          </w:p>
        </w:tc>
        <w:tc>
          <w:tcPr>
            <w:tcW w:w="5026" w:type="dxa"/>
            <w:vAlign w:val="center"/>
          </w:tcPr>
          <w:p w:rsidR="004C1A54" w:rsidRPr="00061E2A" w:rsidRDefault="004C1A54" w:rsidP="009B5DC2">
            <w:pPr>
              <w:pStyle w:val="Textoindependiente"/>
              <w:spacing w:line="276" w:lineRule="auto"/>
              <w:rPr>
                <w:i w:val="0"/>
                <w:sz w:val="24"/>
                <w:szCs w:val="24"/>
                <w:lang w:val="pt-BR"/>
              </w:rPr>
            </w:pPr>
            <w:proofErr w:type="spellStart"/>
            <w:r w:rsidRPr="00061E2A">
              <w:rPr>
                <w:i w:val="0"/>
                <w:color w:val="000000"/>
                <w:sz w:val="24"/>
                <w:szCs w:val="24"/>
                <w:lang w:eastAsia="es-PE"/>
              </w:rPr>
              <w:t>Manhole</w:t>
            </w:r>
            <w:proofErr w:type="spellEnd"/>
            <w:r w:rsidRPr="00061E2A">
              <w:rPr>
                <w:i w:val="0"/>
                <w:color w:val="000000"/>
                <w:sz w:val="24"/>
                <w:szCs w:val="24"/>
                <w:lang w:eastAsia="es-PE"/>
              </w:rPr>
              <w:t xml:space="preserve"> Ø 20”</w:t>
            </w:r>
          </w:p>
        </w:tc>
      </w:tr>
      <w:tr w:rsidR="004C1A54" w:rsidRPr="00061E2A" w:rsidTr="005D61D1">
        <w:trPr>
          <w:trHeight w:val="308"/>
          <w:jc w:val="center"/>
        </w:trPr>
        <w:tc>
          <w:tcPr>
            <w:tcW w:w="3454" w:type="dxa"/>
            <w:vMerge/>
            <w:vAlign w:val="center"/>
          </w:tcPr>
          <w:p w:rsidR="004C1A54" w:rsidRPr="00061E2A" w:rsidRDefault="004C1A54" w:rsidP="009B5DC2">
            <w:pPr>
              <w:pStyle w:val="Textoindependiente"/>
              <w:spacing w:line="276" w:lineRule="auto"/>
              <w:rPr>
                <w:b/>
                <w:i w:val="0"/>
                <w:color w:val="000000"/>
                <w:sz w:val="24"/>
                <w:szCs w:val="24"/>
                <w:lang w:eastAsia="es-PE"/>
              </w:rPr>
            </w:pPr>
          </w:p>
        </w:tc>
        <w:tc>
          <w:tcPr>
            <w:tcW w:w="5026" w:type="dxa"/>
            <w:vAlign w:val="center"/>
          </w:tcPr>
          <w:p w:rsidR="004C1A54" w:rsidRPr="00061E2A" w:rsidRDefault="004C1A54" w:rsidP="009B5DC2">
            <w:pPr>
              <w:pStyle w:val="Textoindependiente"/>
              <w:spacing w:line="276" w:lineRule="auto"/>
              <w:rPr>
                <w:i w:val="0"/>
                <w:sz w:val="24"/>
                <w:szCs w:val="24"/>
                <w:lang w:val="pt-BR"/>
              </w:rPr>
            </w:pPr>
            <w:r w:rsidRPr="00061E2A">
              <w:rPr>
                <w:i w:val="0"/>
                <w:color w:val="000000"/>
                <w:sz w:val="24"/>
                <w:szCs w:val="24"/>
                <w:lang w:eastAsia="es-PE"/>
              </w:rPr>
              <w:t>Venteo Ø 2”</w:t>
            </w:r>
          </w:p>
        </w:tc>
      </w:tr>
      <w:tr w:rsidR="004C1A54" w:rsidRPr="00061E2A" w:rsidTr="005D61D1">
        <w:trPr>
          <w:trHeight w:val="308"/>
          <w:jc w:val="center"/>
        </w:trPr>
        <w:tc>
          <w:tcPr>
            <w:tcW w:w="3454" w:type="dxa"/>
            <w:vMerge/>
            <w:vAlign w:val="center"/>
          </w:tcPr>
          <w:p w:rsidR="004C1A54" w:rsidRPr="00061E2A" w:rsidRDefault="004C1A54" w:rsidP="009B5DC2">
            <w:pPr>
              <w:pStyle w:val="Textoindependiente"/>
              <w:spacing w:line="276" w:lineRule="auto"/>
              <w:rPr>
                <w:b/>
                <w:i w:val="0"/>
                <w:color w:val="000000"/>
                <w:sz w:val="24"/>
                <w:szCs w:val="24"/>
                <w:lang w:eastAsia="es-PE"/>
              </w:rPr>
            </w:pPr>
          </w:p>
        </w:tc>
        <w:tc>
          <w:tcPr>
            <w:tcW w:w="5026" w:type="dxa"/>
            <w:vAlign w:val="center"/>
          </w:tcPr>
          <w:p w:rsidR="004C1A54" w:rsidRPr="00061E2A" w:rsidRDefault="004C1A54" w:rsidP="009B5DC2">
            <w:pPr>
              <w:pStyle w:val="Textoindependiente"/>
              <w:spacing w:line="276" w:lineRule="auto"/>
              <w:rPr>
                <w:i w:val="0"/>
                <w:sz w:val="24"/>
                <w:szCs w:val="24"/>
                <w:lang w:val="pt-BR"/>
              </w:rPr>
            </w:pPr>
            <w:r w:rsidRPr="00061E2A">
              <w:rPr>
                <w:i w:val="0"/>
                <w:color w:val="000000"/>
                <w:sz w:val="24"/>
                <w:szCs w:val="24"/>
                <w:lang w:eastAsia="es-PE"/>
              </w:rPr>
              <w:t>Medición Ø 2”</w:t>
            </w:r>
          </w:p>
        </w:tc>
      </w:tr>
      <w:tr w:rsidR="004C1A54" w:rsidRPr="00061E2A" w:rsidTr="005D61D1">
        <w:trPr>
          <w:trHeight w:val="308"/>
          <w:jc w:val="center"/>
        </w:trPr>
        <w:tc>
          <w:tcPr>
            <w:tcW w:w="3454" w:type="dxa"/>
            <w:vMerge/>
            <w:vAlign w:val="center"/>
          </w:tcPr>
          <w:p w:rsidR="004C1A54" w:rsidRPr="00061E2A" w:rsidRDefault="004C1A54" w:rsidP="009B5DC2">
            <w:pPr>
              <w:pStyle w:val="Textoindependiente"/>
              <w:spacing w:line="276" w:lineRule="auto"/>
              <w:rPr>
                <w:b/>
                <w:i w:val="0"/>
                <w:color w:val="000000"/>
                <w:sz w:val="24"/>
                <w:szCs w:val="24"/>
                <w:lang w:eastAsia="es-PE"/>
              </w:rPr>
            </w:pPr>
          </w:p>
        </w:tc>
        <w:tc>
          <w:tcPr>
            <w:tcW w:w="5026" w:type="dxa"/>
            <w:vAlign w:val="center"/>
          </w:tcPr>
          <w:p w:rsidR="004C1A54" w:rsidRPr="00061E2A" w:rsidRDefault="004C1A54" w:rsidP="009B5DC2">
            <w:pPr>
              <w:pStyle w:val="Textoindependiente"/>
              <w:spacing w:line="276" w:lineRule="auto"/>
              <w:rPr>
                <w:i w:val="0"/>
                <w:sz w:val="24"/>
                <w:szCs w:val="24"/>
                <w:lang w:val="pt-BR"/>
              </w:rPr>
            </w:pPr>
            <w:r w:rsidRPr="00061E2A">
              <w:rPr>
                <w:i w:val="0"/>
                <w:color w:val="000000"/>
                <w:sz w:val="24"/>
                <w:szCs w:val="24"/>
                <w:lang w:eastAsia="es-PE"/>
              </w:rPr>
              <w:t>Recepción Ø 4”</w:t>
            </w:r>
          </w:p>
        </w:tc>
      </w:tr>
      <w:tr w:rsidR="004C1A54" w:rsidRPr="00061E2A" w:rsidTr="005D61D1">
        <w:trPr>
          <w:trHeight w:val="308"/>
          <w:jc w:val="center"/>
        </w:trPr>
        <w:tc>
          <w:tcPr>
            <w:tcW w:w="3454" w:type="dxa"/>
            <w:vMerge/>
            <w:vAlign w:val="center"/>
          </w:tcPr>
          <w:p w:rsidR="004C1A54" w:rsidRPr="00061E2A" w:rsidRDefault="004C1A54" w:rsidP="009B5DC2">
            <w:pPr>
              <w:pStyle w:val="Textoindependiente"/>
              <w:spacing w:line="276" w:lineRule="auto"/>
              <w:rPr>
                <w:b/>
                <w:i w:val="0"/>
                <w:color w:val="000000"/>
                <w:sz w:val="24"/>
                <w:szCs w:val="24"/>
                <w:lang w:eastAsia="es-PE"/>
              </w:rPr>
            </w:pPr>
          </w:p>
        </w:tc>
        <w:tc>
          <w:tcPr>
            <w:tcW w:w="5026" w:type="dxa"/>
            <w:vAlign w:val="center"/>
          </w:tcPr>
          <w:p w:rsidR="004C1A54" w:rsidRPr="00061E2A" w:rsidRDefault="004C1A54" w:rsidP="009B5DC2">
            <w:pPr>
              <w:pStyle w:val="Textoindependiente"/>
              <w:spacing w:line="276" w:lineRule="auto"/>
              <w:rPr>
                <w:i w:val="0"/>
                <w:color w:val="000000"/>
                <w:sz w:val="24"/>
                <w:szCs w:val="24"/>
                <w:lang w:eastAsia="es-PE"/>
              </w:rPr>
            </w:pPr>
            <w:r w:rsidRPr="00061E2A">
              <w:rPr>
                <w:i w:val="0"/>
                <w:color w:val="000000"/>
                <w:sz w:val="24"/>
                <w:szCs w:val="24"/>
                <w:lang w:eastAsia="es-PE"/>
              </w:rPr>
              <w:t>Despacho Ø 2”</w:t>
            </w:r>
          </w:p>
        </w:tc>
      </w:tr>
      <w:tr w:rsidR="004C1A54" w:rsidRPr="00061E2A" w:rsidTr="005D61D1">
        <w:trPr>
          <w:trHeight w:val="308"/>
          <w:jc w:val="center"/>
        </w:trPr>
        <w:tc>
          <w:tcPr>
            <w:tcW w:w="3454" w:type="dxa"/>
            <w:vAlign w:val="center"/>
          </w:tcPr>
          <w:p w:rsidR="004C1A54" w:rsidRPr="00061E2A" w:rsidRDefault="004C1A54" w:rsidP="009B5DC2">
            <w:pPr>
              <w:pStyle w:val="Textoindependiente"/>
              <w:spacing w:line="276" w:lineRule="auto"/>
              <w:rPr>
                <w:b/>
                <w:i w:val="0"/>
                <w:color w:val="000000"/>
                <w:sz w:val="24"/>
                <w:szCs w:val="24"/>
                <w:lang w:eastAsia="es-PE"/>
              </w:rPr>
            </w:pPr>
            <w:r w:rsidRPr="00061E2A">
              <w:rPr>
                <w:b/>
                <w:i w:val="0"/>
                <w:color w:val="000000"/>
                <w:sz w:val="24"/>
                <w:szCs w:val="24"/>
                <w:lang w:eastAsia="es-PE"/>
              </w:rPr>
              <w:t>Presión de Prueba en maestranza y en obra</w:t>
            </w:r>
          </w:p>
        </w:tc>
        <w:tc>
          <w:tcPr>
            <w:tcW w:w="5026" w:type="dxa"/>
            <w:vAlign w:val="center"/>
          </w:tcPr>
          <w:p w:rsidR="004C1A54" w:rsidRPr="00061E2A" w:rsidRDefault="004C1A54" w:rsidP="009B5DC2">
            <w:pPr>
              <w:pStyle w:val="Textoindependiente"/>
              <w:spacing w:line="276" w:lineRule="auto"/>
              <w:rPr>
                <w:i w:val="0"/>
                <w:color w:val="000000"/>
                <w:sz w:val="24"/>
                <w:szCs w:val="24"/>
                <w:lang w:eastAsia="es-PE"/>
              </w:rPr>
            </w:pPr>
            <w:r w:rsidRPr="00061E2A">
              <w:rPr>
                <w:i w:val="0"/>
                <w:color w:val="000000"/>
                <w:sz w:val="24"/>
                <w:szCs w:val="24"/>
                <w:lang w:eastAsia="es-PE"/>
              </w:rPr>
              <w:t>Neumática a 15 PSI</w:t>
            </w:r>
          </w:p>
        </w:tc>
      </w:tr>
      <w:tr w:rsidR="004C1A54" w:rsidRPr="00061E2A" w:rsidTr="005D61D1">
        <w:trPr>
          <w:trHeight w:val="308"/>
          <w:jc w:val="center"/>
        </w:trPr>
        <w:tc>
          <w:tcPr>
            <w:tcW w:w="3454" w:type="dxa"/>
            <w:vAlign w:val="center"/>
          </w:tcPr>
          <w:p w:rsidR="004C1A54" w:rsidRPr="00061E2A" w:rsidRDefault="004C1A54" w:rsidP="009B5DC2">
            <w:pPr>
              <w:pStyle w:val="Textoindependiente"/>
              <w:spacing w:line="276" w:lineRule="auto"/>
              <w:rPr>
                <w:b/>
                <w:i w:val="0"/>
                <w:color w:val="000000"/>
                <w:sz w:val="24"/>
                <w:szCs w:val="24"/>
                <w:lang w:eastAsia="es-PE"/>
              </w:rPr>
            </w:pPr>
            <w:r w:rsidRPr="00061E2A">
              <w:rPr>
                <w:b/>
                <w:i w:val="0"/>
                <w:color w:val="000000"/>
                <w:sz w:val="24"/>
                <w:szCs w:val="24"/>
                <w:lang w:eastAsia="es-PE"/>
              </w:rPr>
              <w:t>Tiempo de Prueba</w:t>
            </w:r>
          </w:p>
        </w:tc>
        <w:tc>
          <w:tcPr>
            <w:tcW w:w="5026" w:type="dxa"/>
            <w:vAlign w:val="center"/>
          </w:tcPr>
          <w:p w:rsidR="004C1A54" w:rsidRPr="00061E2A" w:rsidRDefault="004C1A54" w:rsidP="009B5DC2">
            <w:pPr>
              <w:pStyle w:val="Textoindependiente"/>
              <w:spacing w:line="276" w:lineRule="auto"/>
              <w:rPr>
                <w:i w:val="0"/>
                <w:color w:val="000000"/>
                <w:sz w:val="24"/>
                <w:szCs w:val="24"/>
                <w:lang w:eastAsia="es-PE"/>
              </w:rPr>
            </w:pPr>
            <w:r w:rsidRPr="00061E2A">
              <w:rPr>
                <w:i w:val="0"/>
                <w:color w:val="000000"/>
                <w:sz w:val="24"/>
                <w:szCs w:val="24"/>
                <w:lang w:eastAsia="es-PE"/>
              </w:rPr>
              <w:t>12 Horas</w:t>
            </w:r>
          </w:p>
        </w:tc>
      </w:tr>
      <w:tr w:rsidR="004C1A54" w:rsidRPr="00061E2A" w:rsidTr="005D61D1">
        <w:trPr>
          <w:trHeight w:val="308"/>
          <w:jc w:val="center"/>
        </w:trPr>
        <w:tc>
          <w:tcPr>
            <w:tcW w:w="3454" w:type="dxa"/>
            <w:vAlign w:val="center"/>
          </w:tcPr>
          <w:p w:rsidR="004C1A54" w:rsidRPr="00061E2A" w:rsidRDefault="004C1A54" w:rsidP="009B5DC2">
            <w:pPr>
              <w:pStyle w:val="Textoindependiente"/>
              <w:spacing w:line="276" w:lineRule="auto"/>
              <w:rPr>
                <w:b/>
                <w:i w:val="0"/>
                <w:color w:val="000000"/>
                <w:sz w:val="24"/>
                <w:szCs w:val="24"/>
                <w:lang w:eastAsia="es-PE"/>
              </w:rPr>
            </w:pPr>
            <w:r w:rsidRPr="00061E2A">
              <w:rPr>
                <w:b/>
                <w:i w:val="0"/>
                <w:color w:val="000000"/>
                <w:sz w:val="24"/>
                <w:szCs w:val="24"/>
                <w:lang w:eastAsia="es-PE"/>
              </w:rPr>
              <w:t>Presión de Prueba en obra</w:t>
            </w:r>
          </w:p>
        </w:tc>
        <w:tc>
          <w:tcPr>
            <w:tcW w:w="5026" w:type="dxa"/>
            <w:vAlign w:val="center"/>
          </w:tcPr>
          <w:p w:rsidR="004C1A54" w:rsidRPr="00061E2A" w:rsidRDefault="004C1A54" w:rsidP="009B5DC2">
            <w:pPr>
              <w:pStyle w:val="Textoindependiente"/>
              <w:spacing w:line="276" w:lineRule="auto"/>
              <w:rPr>
                <w:i w:val="0"/>
                <w:color w:val="000000"/>
                <w:sz w:val="24"/>
                <w:szCs w:val="24"/>
                <w:lang w:eastAsia="es-PE"/>
              </w:rPr>
            </w:pPr>
            <w:r w:rsidRPr="00061E2A">
              <w:rPr>
                <w:i w:val="0"/>
                <w:color w:val="000000"/>
                <w:sz w:val="24"/>
                <w:szCs w:val="24"/>
                <w:lang w:eastAsia="es-PE"/>
              </w:rPr>
              <w:t>60 PSI</w:t>
            </w:r>
          </w:p>
        </w:tc>
      </w:tr>
    </w:tbl>
    <w:p w:rsidR="008F5A63" w:rsidRDefault="008F5A63" w:rsidP="008F5A63">
      <w:pPr>
        <w:widowControl w:val="0"/>
        <w:autoSpaceDE w:val="0"/>
        <w:autoSpaceDN w:val="0"/>
        <w:adjustRightInd w:val="0"/>
        <w:spacing w:after="0"/>
        <w:ind w:right="-20"/>
        <w:jc w:val="center"/>
        <w:rPr>
          <w:rFonts w:eastAsia="Times New Roman" w:cs="Times New Roman"/>
          <w:b/>
          <w:color w:val="000000"/>
          <w:lang w:eastAsia="es-PE"/>
        </w:rPr>
      </w:pPr>
    </w:p>
    <w:p w:rsidR="00A33416" w:rsidRPr="00FD5F39" w:rsidRDefault="00F42F27" w:rsidP="008F5A63">
      <w:pPr>
        <w:widowControl w:val="0"/>
        <w:autoSpaceDE w:val="0"/>
        <w:autoSpaceDN w:val="0"/>
        <w:adjustRightInd w:val="0"/>
        <w:spacing w:after="0"/>
        <w:ind w:right="-20"/>
        <w:jc w:val="center"/>
        <w:rPr>
          <w:rFonts w:eastAsia="Times New Roman" w:cs="Times New Roman"/>
          <w:b/>
          <w:color w:val="000000"/>
          <w:lang w:eastAsia="es-PE"/>
        </w:rPr>
      </w:pPr>
      <w:r>
        <w:rPr>
          <w:rFonts w:eastAsia="Times New Roman" w:cs="Times New Roman"/>
          <w:b/>
          <w:color w:val="000000"/>
          <w:lang w:eastAsia="es-PE"/>
        </w:rPr>
        <w:t>CARACTERÍSTICAS DEL TANQUE Nº 3</w:t>
      </w:r>
    </w:p>
    <w:p w:rsidR="00A33416" w:rsidRDefault="00A33416" w:rsidP="00247A3B">
      <w:pPr>
        <w:widowControl w:val="0"/>
        <w:autoSpaceDE w:val="0"/>
        <w:autoSpaceDN w:val="0"/>
        <w:adjustRightInd w:val="0"/>
        <w:spacing w:after="0"/>
        <w:ind w:right="-20"/>
        <w:rPr>
          <w:rFonts w:ascii="Arial" w:eastAsia="Times New Roman" w:hAnsi="Arial" w:cs="Arial"/>
          <w:b/>
          <w:color w:val="000000"/>
          <w:sz w:val="20"/>
          <w:szCs w:val="20"/>
          <w:lang w:eastAsia="es-PE"/>
        </w:rPr>
      </w:pPr>
    </w:p>
    <w:tbl>
      <w:tblPr>
        <w:tblStyle w:val="Cuadrculadetablaclara"/>
        <w:tblW w:w="8600" w:type="dxa"/>
        <w:jc w:val="center"/>
        <w:tblLook w:val="04A0" w:firstRow="1" w:lastRow="0" w:firstColumn="1" w:lastColumn="0" w:noHBand="0" w:noVBand="1"/>
      </w:tblPr>
      <w:tblGrid>
        <w:gridCol w:w="3503"/>
        <w:gridCol w:w="5097"/>
      </w:tblGrid>
      <w:tr w:rsidR="00A33416" w:rsidRPr="00061E2A" w:rsidTr="005D61D1">
        <w:trPr>
          <w:trHeight w:val="304"/>
          <w:jc w:val="center"/>
        </w:trPr>
        <w:tc>
          <w:tcPr>
            <w:tcW w:w="3503" w:type="dxa"/>
            <w:vMerge w:val="restart"/>
            <w:vAlign w:val="center"/>
          </w:tcPr>
          <w:p w:rsidR="00A33416" w:rsidRPr="00061E2A" w:rsidRDefault="00A33416" w:rsidP="00FC3A9E">
            <w:pPr>
              <w:pStyle w:val="Textoindependiente"/>
              <w:spacing w:line="276" w:lineRule="auto"/>
              <w:rPr>
                <w:b/>
                <w:i w:val="0"/>
                <w:sz w:val="24"/>
                <w:szCs w:val="24"/>
                <w:lang w:val="pt-BR"/>
              </w:rPr>
            </w:pPr>
            <w:r w:rsidRPr="00061E2A">
              <w:rPr>
                <w:b/>
                <w:i w:val="0"/>
                <w:sz w:val="24"/>
                <w:szCs w:val="24"/>
                <w:lang w:val="pt-BR"/>
              </w:rPr>
              <w:t>DESCRIPCION</w:t>
            </w:r>
          </w:p>
        </w:tc>
        <w:tc>
          <w:tcPr>
            <w:tcW w:w="5097" w:type="dxa"/>
            <w:vAlign w:val="center"/>
          </w:tcPr>
          <w:p w:rsidR="00A33416" w:rsidRPr="00061E2A" w:rsidRDefault="00A33416" w:rsidP="00FC3A9E">
            <w:pPr>
              <w:pStyle w:val="Textoindependiente"/>
              <w:spacing w:line="276" w:lineRule="auto"/>
              <w:rPr>
                <w:b/>
                <w:i w:val="0"/>
                <w:sz w:val="24"/>
                <w:szCs w:val="24"/>
                <w:lang w:val="pt-BR"/>
              </w:rPr>
            </w:pPr>
            <w:r w:rsidRPr="00061E2A">
              <w:rPr>
                <w:b/>
                <w:i w:val="0"/>
                <w:sz w:val="24"/>
                <w:szCs w:val="24"/>
                <w:lang w:val="pt-BR"/>
              </w:rPr>
              <w:t>ESPECIFICACIONES</w:t>
            </w:r>
          </w:p>
        </w:tc>
      </w:tr>
      <w:tr w:rsidR="00A33416" w:rsidRPr="00061E2A" w:rsidTr="005D61D1">
        <w:trPr>
          <w:trHeight w:val="304"/>
          <w:jc w:val="center"/>
        </w:trPr>
        <w:tc>
          <w:tcPr>
            <w:tcW w:w="3503" w:type="dxa"/>
            <w:vMerge/>
            <w:vAlign w:val="center"/>
          </w:tcPr>
          <w:p w:rsidR="00A33416" w:rsidRPr="00061E2A" w:rsidRDefault="00A33416" w:rsidP="00FC3A9E">
            <w:pPr>
              <w:pStyle w:val="Textoindependiente"/>
              <w:spacing w:line="276" w:lineRule="auto"/>
              <w:rPr>
                <w:b/>
                <w:i w:val="0"/>
                <w:sz w:val="24"/>
                <w:szCs w:val="24"/>
                <w:lang w:val="pt-BR"/>
              </w:rPr>
            </w:pPr>
          </w:p>
        </w:tc>
        <w:tc>
          <w:tcPr>
            <w:tcW w:w="5097" w:type="dxa"/>
            <w:vAlign w:val="center"/>
          </w:tcPr>
          <w:p w:rsidR="00A33416" w:rsidRPr="00061E2A" w:rsidRDefault="00F42F27" w:rsidP="00FC3A9E">
            <w:pPr>
              <w:pStyle w:val="Textoindependiente"/>
              <w:spacing w:line="276" w:lineRule="auto"/>
              <w:rPr>
                <w:i w:val="0"/>
                <w:sz w:val="24"/>
                <w:szCs w:val="24"/>
                <w:lang w:val="pt-BR"/>
              </w:rPr>
            </w:pPr>
            <w:r>
              <w:rPr>
                <w:b/>
                <w:i w:val="0"/>
                <w:color w:val="000000"/>
                <w:sz w:val="24"/>
                <w:szCs w:val="24"/>
                <w:lang w:eastAsia="es-PE"/>
              </w:rPr>
              <w:t>TANQUE Nº 03/ 2</w:t>
            </w:r>
            <w:r w:rsidRPr="00061E2A">
              <w:rPr>
                <w:b/>
                <w:i w:val="0"/>
                <w:color w:val="000000"/>
                <w:sz w:val="24"/>
                <w:szCs w:val="24"/>
                <w:lang w:eastAsia="es-PE"/>
              </w:rPr>
              <w:t xml:space="preserve"> COMPARTIMENTO</w:t>
            </w:r>
          </w:p>
        </w:tc>
      </w:tr>
      <w:tr w:rsidR="00A33416" w:rsidRPr="00061E2A" w:rsidTr="005D61D1">
        <w:trPr>
          <w:trHeight w:val="305"/>
          <w:jc w:val="center"/>
        </w:trPr>
        <w:tc>
          <w:tcPr>
            <w:tcW w:w="3503" w:type="dxa"/>
            <w:vAlign w:val="center"/>
          </w:tcPr>
          <w:p w:rsidR="00A33416" w:rsidRPr="00061E2A" w:rsidRDefault="00A33416" w:rsidP="00FC3A9E">
            <w:pPr>
              <w:pStyle w:val="Textoindependiente"/>
              <w:spacing w:line="276" w:lineRule="auto"/>
              <w:rPr>
                <w:b/>
                <w:i w:val="0"/>
                <w:sz w:val="24"/>
                <w:szCs w:val="24"/>
                <w:lang w:val="pt-BR"/>
              </w:rPr>
            </w:pPr>
            <w:r w:rsidRPr="00061E2A">
              <w:rPr>
                <w:b/>
                <w:i w:val="0"/>
                <w:color w:val="000000"/>
                <w:sz w:val="24"/>
                <w:szCs w:val="24"/>
                <w:lang w:eastAsia="es-PE"/>
              </w:rPr>
              <w:t>Producto</w:t>
            </w:r>
          </w:p>
        </w:tc>
        <w:tc>
          <w:tcPr>
            <w:tcW w:w="5097" w:type="dxa"/>
            <w:vAlign w:val="center"/>
          </w:tcPr>
          <w:p w:rsidR="00A33416" w:rsidRPr="00F42F27" w:rsidRDefault="00F42F27" w:rsidP="00FC3A9E">
            <w:pPr>
              <w:pStyle w:val="Textoindependiente"/>
              <w:spacing w:line="276" w:lineRule="auto"/>
              <w:rPr>
                <w:b/>
                <w:i w:val="0"/>
                <w:sz w:val="24"/>
                <w:szCs w:val="24"/>
                <w:lang w:val="pt-BR"/>
              </w:rPr>
            </w:pPr>
            <w:r w:rsidRPr="00F42F27">
              <w:rPr>
                <w:b/>
                <w:i w:val="0"/>
                <w:sz w:val="24"/>
                <w:szCs w:val="24"/>
                <w:lang w:val="pt-BR"/>
              </w:rPr>
              <w:t>GASOHOL 95 – GASOHOL 97</w:t>
            </w:r>
          </w:p>
        </w:tc>
      </w:tr>
      <w:tr w:rsidR="00A33416" w:rsidRPr="00061E2A" w:rsidTr="005D61D1">
        <w:trPr>
          <w:trHeight w:val="304"/>
          <w:jc w:val="center"/>
        </w:trPr>
        <w:tc>
          <w:tcPr>
            <w:tcW w:w="3503" w:type="dxa"/>
            <w:vAlign w:val="center"/>
          </w:tcPr>
          <w:p w:rsidR="00A33416" w:rsidRPr="00061E2A" w:rsidRDefault="00A33416" w:rsidP="00FC3A9E">
            <w:pPr>
              <w:pStyle w:val="Textoindependiente"/>
              <w:spacing w:line="276" w:lineRule="auto"/>
              <w:rPr>
                <w:b/>
                <w:i w:val="0"/>
                <w:sz w:val="24"/>
                <w:szCs w:val="24"/>
                <w:lang w:val="pt-BR"/>
              </w:rPr>
            </w:pPr>
            <w:r w:rsidRPr="00061E2A">
              <w:rPr>
                <w:b/>
                <w:i w:val="0"/>
                <w:color w:val="000000"/>
                <w:sz w:val="24"/>
                <w:szCs w:val="24"/>
                <w:lang w:eastAsia="es-PE"/>
              </w:rPr>
              <w:t>Fabricante</w:t>
            </w:r>
          </w:p>
        </w:tc>
        <w:tc>
          <w:tcPr>
            <w:tcW w:w="5097" w:type="dxa"/>
            <w:vAlign w:val="center"/>
          </w:tcPr>
          <w:p w:rsidR="00A33416" w:rsidRPr="00061E2A" w:rsidRDefault="00A33416" w:rsidP="00FC3A9E">
            <w:pPr>
              <w:pStyle w:val="Textoindependiente"/>
              <w:spacing w:line="276" w:lineRule="auto"/>
              <w:rPr>
                <w:i w:val="0"/>
                <w:sz w:val="24"/>
                <w:szCs w:val="24"/>
                <w:lang w:val="pt-BR"/>
              </w:rPr>
            </w:pPr>
            <w:r w:rsidRPr="00061E2A">
              <w:rPr>
                <w:i w:val="0"/>
                <w:sz w:val="24"/>
                <w:szCs w:val="24"/>
                <w:lang w:val="pt-BR"/>
              </w:rPr>
              <w:t>INTECHI S.A.C.</w:t>
            </w:r>
          </w:p>
        </w:tc>
      </w:tr>
      <w:tr w:rsidR="00A33416" w:rsidRPr="00061E2A" w:rsidTr="005D61D1">
        <w:trPr>
          <w:trHeight w:val="305"/>
          <w:jc w:val="center"/>
        </w:trPr>
        <w:tc>
          <w:tcPr>
            <w:tcW w:w="3503" w:type="dxa"/>
            <w:vAlign w:val="center"/>
          </w:tcPr>
          <w:p w:rsidR="00A33416" w:rsidRPr="00061E2A" w:rsidRDefault="00A33416" w:rsidP="00FC3A9E">
            <w:pPr>
              <w:pStyle w:val="Textoindependiente"/>
              <w:spacing w:line="276" w:lineRule="auto"/>
              <w:rPr>
                <w:b/>
                <w:i w:val="0"/>
                <w:sz w:val="24"/>
                <w:szCs w:val="24"/>
                <w:lang w:val="pt-BR"/>
              </w:rPr>
            </w:pPr>
            <w:r w:rsidRPr="00061E2A">
              <w:rPr>
                <w:b/>
                <w:i w:val="0"/>
                <w:color w:val="000000"/>
                <w:sz w:val="24"/>
                <w:szCs w:val="24"/>
                <w:lang w:eastAsia="es-PE"/>
              </w:rPr>
              <w:t>Capacidad Nominal</w:t>
            </w:r>
          </w:p>
        </w:tc>
        <w:tc>
          <w:tcPr>
            <w:tcW w:w="5097" w:type="dxa"/>
            <w:vAlign w:val="center"/>
          </w:tcPr>
          <w:p w:rsidR="00A33416" w:rsidRPr="00061E2A" w:rsidRDefault="00A33416" w:rsidP="00FC3A9E">
            <w:pPr>
              <w:pStyle w:val="Textoindependiente"/>
              <w:spacing w:line="276" w:lineRule="auto"/>
              <w:rPr>
                <w:i w:val="0"/>
                <w:sz w:val="24"/>
                <w:szCs w:val="24"/>
                <w:lang w:val="pt-BR"/>
              </w:rPr>
            </w:pPr>
            <w:r>
              <w:rPr>
                <w:i w:val="0"/>
                <w:sz w:val="24"/>
                <w:szCs w:val="24"/>
                <w:lang w:val="pt-BR"/>
              </w:rPr>
              <w:t>9</w:t>
            </w:r>
            <w:r w:rsidRPr="00061E2A">
              <w:rPr>
                <w:i w:val="0"/>
                <w:sz w:val="24"/>
                <w:szCs w:val="24"/>
                <w:lang w:val="pt-BR"/>
              </w:rPr>
              <w:t>,000 Galones</w:t>
            </w:r>
          </w:p>
        </w:tc>
      </w:tr>
      <w:tr w:rsidR="00A33416" w:rsidRPr="00061E2A" w:rsidTr="005D61D1">
        <w:trPr>
          <w:trHeight w:val="305"/>
          <w:jc w:val="center"/>
        </w:trPr>
        <w:tc>
          <w:tcPr>
            <w:tcW w:w="3503" w:type="dxa"/>
            <w:vAlign w:val="center"/>
          </w:tcPr>
          <w:p w:rsidR="00A33416" w:rsidRPr="00061E2A" w:rsidRDefault="00A33416" w:rsidP="00FC3A9E">
            <w:pPr>
              <w:pStyle w:val="Textoindependiente"/>
              <w:spacing w:line="276" w:lineRule="auto"/>
              <w:rPr>
                <w:b/>
                <w:i w:val="0"/>
                <w:color w:val="000000"/>
                <w:sz w:val="24"/>
                <w:szCs w:val="24"/>
                <w:lang w:eastAsia="es-PE"/>
              </w:rPr>
            </w:pPr>
            <w:r w:rsidRPr="00061E2A">
              <w:rPr>
                <w:b/>
                <w:i w:val="0"/>
                <w:color w:val="000000"/>
                <w:sz w:val="24"/>
                <w:szCs w:val="24"/>
                <w:lang w:eastAsia="es-PE"/>
              </w:rPr>
              <w:t>Material</w:t>
            </w:r>
          </w:p>
        </w:tc>
        <w:tc>
          <w:tcPr>
            <w:tcW w:w="5097" w:type="dxa"/>
            <w:vAlign w:val="center"/>
          </w:tcPr>
          <w:p w:rsidR="00A33416" w:rsidRPr="00061E2A" w:rsidRDefault="00A33416" w:rsidP="00FC3A9E">
            <w:pPr>
              <w:pStyle w:val="Textoindependiente"/>
              <w:spacing w:line="276" w:lineRule="auto"/>
              <w:rPr>
                <w:i w:val="0"/>
                <w:sz w:val="24"/>
                <w:szCs w:val="24"/>
                <w:lang w:val="pt-BR"/>
              </w:rPr>
            </w:pPr>
            <w:r>
              <w:rPr>
                <w:i w:val="0"/>
                <w:color w:val="000000"/>
                <w:sz w:val="24"/>
                <w:szCs w:val="24"/>
                <w:lang w:eastAsia="es-PE"/>
              </w:rPr>
              <w:t>Acero ASTM-A-36, espesor 1</w:t>
            </w:r>
            <w:r w:rsidRPr="00061E2A">
              <w:rPr>
                <w:i w:val="0"/>
                <w:color w:val="000000"/>
                <w:sz w:val="24"/>
                <w:szCs w:val="24"/>
                <w:lang w:eastAsia="es-PE"/>
              </w:rPr>
              <w:t>/</w:t>
            </w:r>
            <w:r>
              <w:rPr>
                <w:i w:val="0"/>
                <w:color w:val="000000"/>
                <w:sz w:val="24"/>
                <w:szCs w:val="24"/>
                <w:lang w:eastAsia="es-PE"/>
              </w:rPr>
              <w:t>4</w:t>
            </w:r>
            <w:r w:rsidRPr="00061E2A">
              <w:rPr>
                <w:i w:val="0"/>
                <w:color w:val="000000"/>
                <w:sz w:val="24"/>
                <w:szCs w:val="24"/>
                <w:lang w:eastAsia="es-PE"/>
              </w:rPr>
              <w:t>”</w:t>
            </w:r>
          </w:p>
        </w:tc>
      </w:tr>
      <w:tr w:rsidR="00A33416" w:rsidRPr="00061E2A" w:rsidTr="005D61D1">
        <w:trPr>
          <w:trHeight w:val="305"/>
          <w:jc w:val="center"/>
        </w:trPr>
        <w:tc>
          <w:tcPr>
            <w:tcW w:w="3503" w:type="dxa"/>
            <w:vAlign w:val="center"/>
          </w:tcPr>
          <w:p w:rsidR="00A33416" w:rsidRPr="00061E2A" w:rsidRDefault="00A33416" w:rsidP="00FC3A9E">
            <w:pPr>
              <w:pStyle w:val="Textoindependiente"/>
              <w:spacing w:line="276" w:lineRule="auto"/>
              <w:rPr>
                <w:b/>
                <w:i w:val="0"/>
                <w:color w:val="000000"/>
                <w:sz w:val="24"/>
                <w:szCs w:val="24"/>
                <w:lang w:eastAsia="es-PE"/>
              </w:rPr>
            </w:pPr>
            <w:r w:rsidRPr="00061E2A">
              <w:rPr>
                <w:b/>
                <w:i w:val="0"/>
                <w:color w:val="000000"/>
                <w:sz w:val="24"/>
                <w:szCs w:val="24"/>
                <w:lang w:eastAsia="es-PE"/>
              </w:rPr>
              <w:t>Norma Técnica</w:t>
            </w:r>
          </w:p>
        </w:tc>
        <w:tc>
          <w:tcPr>
            <w:tcW w:w="5097" w:type="dxa"/>
            <w:vAlign w:val="center"/>
          </w:tcPr>
          <w:p w:rsidR="00A33416" w:rsidRPr="00061E2A" w:rsidRDefault="00A33416" w:rsidP="00FC3A9E">
            <w:pPr>
              <w:pStyle w:val="Textoindependiente"/>
              <w:spacing w:line="276" w:lineRule="auto"/>
              <w:rPr>
                <w:i w:val="0"/>
                <w:sz w:val="24"/>
                <w:szCs w:val="24"/>
                <w:lang w:val="pt-BR"/>
              </w:rPr>
            </w:pPr>
            <w:r w:rsidRPr="00061E2A">
              <w:rPr>
                <w:i w:val="0"/>
                <w:color w:val="000000"/>
                <w:sz w:val="24"/>
                <w:szCs w:val="24"/>
                <w:lang w:eastAsia="es-PE"/>
              </w:rPr>
              <w:t>Acorde con normas API, RP-1615, UL-58, Código ASME sección IX</w:t>
            </w:r>
          </w:p>
        </w:tc>
      </w:tr>
      <w:tr w:rsidR="00A33416" w:rsidRPr="00061E2A" w:rsidTr="005D61D1">
        <w:trPr>
          <w:trHeight w:val="305"/>
          <w:jc w:val="center"/>
        </w:trPr>
        <w:tc>
          <w:tcPr>
            <w:tcW w:w="3503" w:type="dxa"/>
            <w:vAlign w:val="center"/>
          </w:tcPr>
          <w:p w:rsidR="00A33416" w:rsidRPr="00061E2A" w:rsidRDefault="00A33416" w:rsidP="00FC3A9E">
            <w:pPr>
              <w:pStyle w:val="Textoindependiente"/>
              <w:spacing w:line="276" w:lineRule="auto"/>
              <w:rPr>
                <w:b/>
                <w:i w:val="0"/>
                <w:color w:val="000000"/>
                <w:sz w:val="24"/>
                <w:szCs w:val="24"/>
                <w:lang w:eastAsia="es-PE"/>
              </w:rPr>
            </w:pPr>
            <w:r w:rsidRPr="00061E2A">
              <w:rPr>
                <w:b/>
                <w:i w:val="0"/>
                <w:color w:val="000000"/>
                <w:sz w:val="24"/>
                <w:szCs w:val="24"/>
                <w:lang w:eastAsia="es-PE"/>
              </w:rPr>
              <w:t>Medidas</w:t>
            </w:r>
          </w:p>
        </w:tc>
        <w:tc>
          <w:tcPr>
            <w:tcW w:w="5097" w:type="dxa"/>
            <w:vAlign w:val="center"/>
          </w:tcPr>
          <w:p w:rsidR="00A33416" w:rsidRPr="00061E2A" w:rsidRDefault="00A33416" w:rsidP="00FC3A9E">
            <w:pPr>
              <w:pStyle w:val="Textoindependiente"/>
              <w:spacing w:line="276" w:lineRule="auto"/>
              <w:rPr>
                <w:i w:val="0"/>
                <w:sz w:val="24"/>
                <w:szCs w:val="24"/>
                <w:lang w:val="pt-BR"/>
              </w:rPr>
            </w:pPr>
            <w:r w:rsidRPr="00061E2A">
              <w:rPr>
                <w:i w:val="0"/>
                <w:color w:val="000000"/>
                <w:sz w:val="24"/>
                <w:szCs w:val="24"/>
                <w:lang w:eastAsia="es-PE"/>
              </w:rPr>
              <w:t xml:space="preserve">L = </w:t>
            </w:r>
            <w:r w:rsidR="00F42F27">
              <w:rPr>
                <w:i w:val="0"/>
                <w:color w:val="000000"/>
                <w:sz w:val="24"/>
                <w:szCs w:val="24"/>
                <w:lang w:eastAsia="es-PE"/>
              </w:rPr>
              <w:t>8</w:t>
            </w:r>
            <w:r w:rsidRPr="00061E2A">
              <w:rPr>
                <w:i w:val="0"/>
                <w:color w:val="000000"/>
                <w:sz w:val="24"/>
                <w:szCs w:val="24"/>
                <w:lang w:eastAsia="es-PE"/>
              </w:rPr>
              <w:t>.</w:t>
            </w:r>
            <w:r w:rsidR="00F42F27">
              <w:rPr>
                <w:i w:val="0"/>
                <w:color w:val="000000"/>
                <w:sz w:val="24"/>
                <w:szCs w:val="24"/>
                <w:lang w:eastAsia="es-PE"/>
              </w:rPr>
              <w:t>2</w:t>
            </w:r>
            <w:r w:rsidRPr="00061E2A">
              <w:rPr>
                <w:i w:val="0"/>
                <w:color w:val="000000"/>
                <w:sz w:val="24"/>
                <w:szCs w:val="24"/>
                <w:lang w:eastAsia="es-PE"/>
              </w:rPr>
              <w:t>0 mts. /  D = 2.30 mts.</w:t>
            </w:r>
          </w:p>
        </w:tc>
      </w:tr>
      <w:tr w:rsidR="00A33416" w:rsidRPr="00061E2A" w:rsidTr="005D61D1">
        <w:trPr>
          <w:trHeight w:val="305"/>
          <w:jc w:val="center"/>
        </w:trPr>
        <w:tc>
          <w:tcPr>
            <w:tcW w:w="3503" w:type="dxa"/>
            <w:vMerge w:val="restart"/>
            <w:vAlign w:val="center"/>
          </w:tcPr>
          <w:p w:rsidR="00A33416" w:rsidRPr="00061E2A" w:rsidRDefault="00A33416" w:rsidP="00FC3A9E">
            <w:pPr>
              <w:pStyle w:val="Textoindependiente"/>
              <w:spacing w:line="276" w:lineRule="auto"/>
              <w:rPr>
                <w:b/>
                <w:i w:val="0"/>
                <w:color w:val="000000"/>
                <w:sz w:val="24"/>
                <w:szCs w:val="24"/>
                <w:lang w:eastAsia="es-PE"/>
              </w:rPr>
            </w:pPr>
            <w:r w:rsidRPr="00061E2A">
              <w:rPr>
                <w:b/>
                <w:i w:val="0"/>
                <w:color w:val="000000"/>
                <w:sz w:val="24"/>
                <w:szCs w:val="24"/>
                <w:lang w:eastAsia="es-PE"/>
              </w:rPr>
              <w:t>Acabado Exterior</w:t>
            </w:r>
          </w:p>
        </w:tc>
        <w:tc>
          <w:tcPr>
            <w:tcW w:w="5097" w:type="dxa"/>
            <w:vAlign w:val="center"/>
          </w:tcPr>
          <w:p w:rsidR="00A33416" w:rsidRPr="00061E2A" w:rsidRDefault="00A33416" w:rsidP="00FC3A9E">
            <w:pPr>
              <w:pStyle w:val="Textoindependiente"/>
              <w:spacing w:line="276" w:lineRule="auto"/>
              <w:rPr>
                <w:i w:val="0"/>
                <w:sz w:val="24"/>
                <w:szCs w:val="24"/>
                <w:lang w:val="pt-BR"/>
              </w:rPr>
            </w:pPr>
            <w:r w:rsidRPr="00061E2A">
              <w:rPr>
                <w:i w:val="0"/>
                <w:sz w:val="24"/>
                <w:szCs w:val="24"/>
                <w:lang w:val="pt-BR"/>
              </w:rPr>
              <w:t xml:space="preserve">02 manos de base de </w:t>
            </w:r>
            <w:proofErr w:type="spellStart"/>
            <w:r w:rsidRPr="00061E2A">
              <w:rPr>
                <w:i w:val="0"/>
                <w:sz w:val="24"/>
                <w:szCs w:val="24"/>
                <w:lang w:val="pt-BR"/>
              </w:rPr>
              <w:t>zincromatico</w:t>
            </w:r>
            <w:proofErr w:type="spellEnd"/>
            <w:r w:rsidRPr="00061E2A">
              <w:rPr>
                <w:i w:val="0"/>
                <w:sz w:val="24"/>
                <w:szCs w:val="24"/>
                <w:lang w:val="pt-BR"/>
              </w:rPr>
              <w:t xml:space="preserve"> </w:t>
            </w:r>
            <w:proofErr w:type="spellStart"/>
            <w:r w:rsidRPr="00061E2A">
              <w:rPr>
                <w:i w:val="0"/>
                <w:sz w:val="24"/>
                <w:szCs w:val="24"/>
                <w:lang w:val="pt-BR"/>
              </w:rPr>
              <w:t>epóxico</w:t>
            </w:r>
            <w:proofErr w:type="spellEnd"/>
          </w:p>
        </w:tc>
      </w:tr>
      <w:tr w:rsidR="00A33416" w:rsidRPr="00061E2A" w:rsidTr="005D61D1">
        <w:trPr>
          <w:trHeight w:val="305"/>
          <w:jc w:val="center"/>
        </w:trPr>
        <w:tc>
          <w:tcPr>
            <w:tcW w:w="3503" w:type="dxa"/>
            <w:vMerge/>
            <w:vAlign w:val="center"/>
          </w:tcPr>
          <w:p w:rsidR="00A33416" w:rsidRPr="00061E2A" w:rsidRDefault="00A33416" w:rsidP="00FC3A9E">
            <w:pPr>
              <w:pStyle w:val="Textoindependiente"/>
              <w:spacing w:line="276" w:lineRule="auto"/>
              <w:rPr>
                <w:b/>
                <w:i w:val="0"/>
                <w:color w:val="000000"/>
                <w:sz w:val="24"/>
                <w:szCs w:val="24"/>
                <w:lang w:eastAsia="es-PE"/>
              </w:rPr>
            </w:pPr>
          </w:p>
        </w:tc>
        <w:tc>
          <w:tcPr>
            <w:tcW w:w="5097" w:type="dxa"/>
            <w:vAlign w:val="center"/>
          </w:tcPr>
          <w:p w:rsidR="00A33416" w:rsidRPr="00061E2A" w:rsidRDefault="00A33416" w:rsidP="00FC3A9E">
            <w:pPr>
              <w:pStyle w:val="Textoindependiente"/>
              <w:spacing w:line="276" w:lineRule="auto"/>
              <w:rPr>
                <w:i w:val="0"/>
                <w:sz w:val="24"/>
                <w:szCs w:val="24"/>
                <w:lang w:val="pt-BR"/>
              </w:rPr>
            </w:pPr>
            <w:r w:rsidRPr="00061E2A">
              <w:rPr>
                <w:i w:val="0"/>
                <w:sz w:val="24"/>
                <w:szCs w:val="24"/>
                <w:lang w:val="pt-BR"/>
              </w:rPr>
              <w:t xml:space="preserve">02 manos de esmalte </w:t>
            </w:r>
            <w:proofErr w:type="spellStart"/>
            <w:r w:rsidRPr="00061E2A">
              <w:rPr>
                <w:i w:val="0"/>
                <w:sz w:val="24"/>
                <w:szCs w:val="24"/>
                <w:lang w:val="pt-BR"/>
              </w:rPr>
              <w:t>epóxico</w:t>
            </w:r>
            <w:proofErr w:type="spellEnd"/>
            <w:r w:rsidRPr="00061E2A">
              <w:rPr>
                <w:i w:val="0"/>
                <w:sz w:val="24"/>
                <w:szCs w:val="24"/>
                <w:lang w:val="pt-BR"/>
              </w:rPr>
              <w:t xml:space="preserve"> color negro</w:t>
            </w:r>
          </w:p>
        </w:tc>
      </w:tr>
      <w:tr w:rsidR="00A33416" w:rsidRPr="00061E2A" w:rsidTr="005D61D1">
        <w:trPr>
          <w:trHeight w:val="305"/>
          <w:jc w:val="center"/>
        </w:trPr>
        <w:tc>
          <w:tcPr>
            <w:tcW w:w="3503" w:type="dxa"/>
            <w:vMerge w:val="restart"/>
            <w:vAlign w:val="center"/>
          </w:tcPr>
          <w:p w:rsidR="00A33416" w:rsidRPr="00061E2A" w:rsidRDefault="00A33416" w:rsidP="00FC3A9E">
            <w:pPr>
              <w:pStyle w:val="Textoindependiente"/>
              <w:spacing w:line="276" w:lineRule="auto"/>
              <w:rPr>
                <w:b/>
                <w:i w:val="0"/>
                <w:color w:val="000000"/>
                <w:sz w:val="24"/>
                <w:szCs w:val="24"/>
                <w:lang w:eastAsia="es-PE"/>
              </w:rPr>
            </w:pPr>
            <w:r w:rsidRPr="00061E2A">
              <w:rPr>
                <w:b/>
                <w:i w:val="0"/>
                <w:color w:val="000000"/>
                <w:sz w:val="24"/>
                <w:szCs w:val="24"/>
                <w:lang w:eastAsia="es-PE"/>
              </w:rPr>
              <w:t>Accesorios</w:t>
            </w:r>
          </w:p>
        </w:tc>
        <w:tc>
          <w:tcPr>
            <w:tcW w:w="5097" w:type="dxa"/>
            <w:vAlign w:val="center"/>
          </w:tcPr>
          <w:p w:rsidR="00A33416" w:rsidRPr="00061E2A" w:rsidRDefault="00A33416" w:rsidP="00FC3A9E">
            <w:pPr>
              <w:pStyle w:val="Textoindependiente"/>
              <w:spacing w:line="276" w:lineRule="auto"/>
              <w:rPr>
                <w:i w:val="0"/>
                <w:sz w:val="24"/>
                <w:szCs w:val="24"/>
                <w:lang w:val="pt-BR"/>
              </w:rPr>
            </w:pPr>
            <w:proofErr w:type="spellStart"/>
            <w:r w:rsidRPr="00061E2A">
              <w:rPr>
                <w:i w:val="0"/>
                <w:color w:val="000000"/>
                <w:sz w:val="24"/>
                <w:szCs w:val="24"/>
                <w:lang w:eastAsia="es-PE"/>
              </w:rPr>
              <w:t>Manhole</w:t>
            </w:r>
            <w:proofErr w:type="spellEnd"/>
            <w:r w:rsidRPr="00061E2A">
              <w:rPr>
                <w:i w:val="0"/>
                <w:color w:val="000000"/>
                <w:sz w:val="24"/>
                <w:szCs w:val="24"/>
                <w:lang w:eastAsia="es-PE"/>
              </w:rPr>
              <w:t xml:space="preserve"> Ø 20”</w:t>
            </w:r>
          </w:p>
        </w:tc>
      </w:tr>
      <w:tr w:rsidR="00A33416" w:rsidRPr="00061E2A" w:rsidTr="005D61D1">
        <w:trPr>
          <w:trHeight w:val="305"/>
          <w:jc w:val="center"/>
        </w:trPr>
        <w:tc>
          <w:tcPr>
            <w:tcW w:w="3503" w:type="dxa"/>
            <w:vMerge/>
            <w:vAlign w:val="center"/>
          </w:tcPr>
          <w:p w:rsidR="00A33416" w:rsidRPr="00061E2A" w:rsidRDefault="00A33416" w:rsidP="00FC3A9E">
            <w:pPr>
              <w:pStyle w:val="Textoindependiente"/>
              <w:spacing w:line="276" w:lineRule="auto"/>
              <w:rPr>
                <w:b/>
                <w:i w:val="0"/>
                <w:color w:val="000000"/>
                <w:sz w:val="24"/>
                <w:szCs w:val="24"/>
                <w:lang w:eastAsia="es-PE"/>
              </w:rPr>
            </w:pPr>
          </w:p>
        </w:tc>
        <w:tc>
          <w:tcPr>
            <w:tcW w:w="5097" w:type="dxa"/>
            <w:vAlign w:val="center"/>
          </w:tcPr>
          <w:p w:rsidR="00A33416" w:rsidRPr="00061E2A" w:rsidRDefault="00A33416" w:rsidP="00FC3A9E">
            <w:pPr>
              <w:pStyle w:val="Textoindependiente"/>
              <w:spacing w:line="276" w:lineRule="auto"/>
              <w:rPr>
                <w:i w:val="0"/>
                <w:sz w:val="24"/>
                <w:szCs w:val="24"/>
                <w:lang w:val="pt-BR"/>
              </w:rPr>
            </w:pPr>
            <w:r w:rsidRPr="00061E2A">
              <w:rPr>
                <w:i w:val="0"/>
                <w:color w:val="000000"/>
                <w:sz w:val="24"/>
                <w:szCs w:val="24"/>
                <w:lang w:eastAsia="es-PE"/>
              </w:rPr>
              <w:t>Venteo Ø 2”</w:t>
            </w:r>
          </w:p>
        </w:tc>
      </w:tr>
      <w:tr w:rsidR="00A33416" w:rsidRPr="00061E2A" w:rsidTr="005D61D1">
        <w:trPr>
          <w:trHeight w:val="458"/>
          <w:jc w:val="center"/>
        </w:trPr>
        <w:tc>
          <w:tcPr>
            <w:tcW w:w="3503" w:type="dxa"/>
            <w:vMerge/>
            <w:vAlign w:val="center"/>
          </w:tcPr>
          <w:p w:rsidR="00A33416" w:rsidRPr="00061E2A" w:rsidRDefault="00A33416" w:rsidP="00FC3A9E">
            <w:pPr>
              <w:pStyle w:val="Textoindependiente"/>
              <w:spacing w:line="276" w:lineRule="auto"/>
              <w:rPr>
                <w:b/>
                <w:i w:val="0"/>
                <w:color w:val="000000"/>
                <w:sz w:val="24"/>
                <w:szCs w:val="24"/>
                <w:lang w:eastAsia="es-PE"/>
              </w:rPr>
            </w:pPr>
          </w:p>
        </w:tc>
        <w:tc>
          <w:tcPr>
            <w:tcW w:w="5097" w:type="dxa"/>
            <w:vAlign w:val="center"/>
          </w:tcPr>
          <w:p w:rsidR="00A33416" w:rsidRPr="00061E2A" w:rsidRDefault="00A33416" w:rsidP="00FC3A9E">
            <w:pPr>
              <w:pStyle w:val="Textoindependiente"/>
              <w:spacing w:line="276" w:lineRule="auto"/>
              <w:rPr>
                <w:i w:val="0"/>
                <w:sz w:val="24"/>
                <w:szCs w:val="24"/>
                <w:lang w:val="pt-BR"/>
              </w:rPr>
            </w:pPr>
            <w:r w:rsidRPr="00061E2A">
              <w:rPr>
                <w:i w:val="0"/>
                <w:color w:val="000000"/>
                <w:sz w:val="24"/>
                <w:szCs w:val="24"/>
                <w:lang w:eastAsia="es-PE"/>
              </w:rPr>
              <w:t>Medición Ø 2”</w:t>
            </w:r>
          </w:p>
        </w:tc>
      </w:tr>
      <w:tr w:rsidR="00A33416" w:rsidRPr="00061E2A" w:rsidTr="005D61D1">
        <w:trPr>
          <w:trHeight w:val="305"/>
          <w:jc w:val="center"/>
        </w:trPr>
        <w:tc>
          <w:tcPr>
            <w:tcW w:w="3503" w:type="dxa"/>
            <w:vMerge/>
            <w:vAlign w:val="center"/>
          </w:tcPr>
          <w:p w:rsidR="00A33416" w:rsidRPr="00061E2A" w:rsidRDefault="00A33416" w:rsidP="00FC3A9E">
            <w:pPr>
              <w:pStyle w:val="Textoindependiente"/>
              <w:spacing w:line="276" w:lineRule="auto"/>
              <w:rPr>
                <w:b/>
                <w:i w:val="0"/>
                <w:color w:val="000000"/>
                <w:sz w:val="24"/>
                <w:szCs w:val="24"/>
                <w:lang w:eastAsia="es-PE"/>
              </w:rPr>
            </w:pPr>
          </w:p>
        </w:tc>
        <w:tc>
          <w:tcPr>
            <w:tcW w:w="5097" w:type="dxa"/>
            <w:vAlign w:val="center"/>
          </w:tcPr>
          <w:p w:rsidR="00A33416" w:rsidRPr="00061E2A" w:rsidRDefault="00A33416" w:rsidP="00FC3A9E">
            <w:pPr>
              <w:pStyle w:val="Textoindependiente"/>
              <w:spacing w:line="276" w:lineRule="auto"/>
              <w:rPr>
                <w:i w:val="0"/>
                <w:sz w:val="24"/>
                <w:szCs w:val="24"/>
                <w:lang w:val="pt-BR"/>
              </w:rPr>
            </w:pPr>
            <w:r w:rsidRPr="00061E2A">
              <w:rPr>
                <w:i w:val="0"/>
                <w:color w:val="000000"/>
                <w:sz w:val="24"/>
                <w:szCs w:val="24"/>
                <w:lang w:eastAsia="es-PE"/>
              </w:rPr>
              <w:t>Recepción Ø 4”</w:t>
            </w:r>
          </w:p>
        </w:tc>
      </w:tr>
      <w:tr w:rsidR="00A33416" w:rsidRPr="00061E2A" w:rsidTr="005D61D1">
        <w:trPr>
          <w:trHeight w:val="305"/>
          <w:jc w:val="center"/>
        </w:trPr>
        <w:tc>
          <w:tcPr>
            <w:tcW w:w="3503" w:type="dxa"/>
            <w:vMerge/>
            <w:vAlign w:val="center"/>
          </w:tcPr>
          <w:p w:rsidR="00A33416" w:rsidRPr="00061E2A" w:rsidRDefault="00A33416" w:rsidP="00FC3A9E">
            <w:pPr>
              <w:pStyle w:val="Textoindependiente"/>
              <w:spacing w:line="276" w:lineRule="auto"/>
              <w:rPr>
                <w:b/>
                <w:i w:val="0"/>
                <w:color w:val="000000"/>
                <w:sz w:val="24"/>
                <w:szCs w:val="24"/>
                <w:lang w:eastAsia="es-PE"/>
              </w:rPr>
            </w:pPr>
          </w:p>
        </w:tc>
        <w:tc>
          <w:tcPr>
            <w:tcW w:w="5097" w:type="dxa"/>
            <w:vAlign w:val="center"/>
          </w:tcPr>
          <w:p w:rsidR="00A33416" w:rsidRPr="00061E2A" w:rsidRDefault="00A33416" w:rsidP="00FC3A9E">
            <w:pPr>
              <w:pStyle w:val="Textoindependiente"/>
              <w:spacing w:line="276" w:lineRule="auto"/>
              <w:rPr>
                <w:i w:val="0"/>
                <w:color w:val="000000"/>
                <w:sz w:val="24"/>
                <w:szCs w:val="24"/>
                <w:lang w:eastAsia="es-PE"/>
              </w:rPr>
            </w:pPr>
            <w:r w:rsidRPr="00061E2A">
              <w:rPr>
                <w:i w:val="0"/>
                <w:color w:val="000000"/>
                <w:sz w:val="24"/>
                <w:szCs w:val="24"/>
                <w:lang w:eastAsia="es-PE"/>
              </w:rPr>
              <w:t>Despacho Ø 2”</w:t>
            </w:r>
          </w:p>
        </w:tc>
      </w:tr>
      <w:tr w:rsidR="00A33416" w:rsidRPr="00061E2A" w:rsidTr="005D61D1">
        <w:trPr>
          <w:trHeight w:val="305"/>
          <w:jc w:val="center"/>
        </w:trPr>
        <w:tc>
          <w:tcPr>
            <w:tcW w:w="3503" w:type="dxa"/>
            <w:vAlign w:val="center"/>
          </w:tcPr>
          <w:p w:rsidR="00A33416" w:rsidRPr="00061E2A" w:rsidRDefault="00A33416" w:rsidP="00FC3A9E">
            <w:pPr>
              <w:pStyle w:val="Textoindependiente"/>
              <w:spacing w:line="276" w:lineRule="auto"/>
              <w:rPr>
                <w:b/>
                <w:i w:val="0"/>
                <w:color w:val="000000"/>
                <w:sz w:val="24"/>
                <w:szCs w:val="24"/>
                <w:lang w:eastAsia="es-PE"/>
              </w:rPr>
            </w:pPr>
            <w:r w:rsidRPr="00061E2A">
              <w:rPr>
                <w:b/>
                <w:i w:val="0"/>
                <w:color w:val="000000"/>
                <w:sz w:val="24"/>
                <w:szCs w:val="24"/>
                <w:lang w:eastAsia="es-PE"/>
              </w:rPr>
              <w:t>Presión de Prueba en maestranza y en obra</w:t>
            </w:r>
          </w:p>
        </w:tc>
        <w:tc>
          <w:tcPr>
            <w:tcW w:w="5097" w:type="dxa"/>
            <w:vAlign w:val="center"/>
          </w:tcPr>
          <w:p w:rsidR="00A33416" w:rsidRPr="00061E2A" w:rsidRDefault="00A33416" w:rsidP="00FC3A9E">
            <w:pPr>
              <w:pStyle w:val="Textoindependiente"/>
              <w:spacing w:line="276" w:lineRule="auto"/>
              <w:rPr>
                <w:i w:val="0"/>
                <w:color w:val="000000"/>
                <w:sz w:val="24"/>
                <w:szCs w:val="24"/>
                <w:lang w:eastAsia="es-PE"/>
              </w:rPr>
            </w:pPr>
            <w:r w:rsidRPr="00061E2A">
              <w:rPr>
                <w:i w:val="0"/>
                <w:color w:val="000000"/>
                <w:sz w:val="24"/>
                <w:szCs w:val="24"/>
                <w:lang w:eastAsia="es-PE"/>
              </w:rPr>
              <w:t>Neumática a 15 PSI</w:t>
            </w:r>
          </w:p>
        </w:tc>
      </w:tr>
      <w:tr w:rsidR="00A33416" w:rsidRPr="00061E2A" w:rsidTr="005D61D1">
        <w:trPr>
          <w:trHeight w:val="305"/>
          <w:jc w:val="center"/>
        </w:trPr>
        <w:tc>
          <w:tcPr>
            <w:tcW w:w="3503" w:type="dxa"/>
            <w:vAlign w:val="center"/>
          </w:tcPr>
          <w:p w:rsidR="00A33416" w:rsidRPr="00061E2A" w:rsidRDefault="00A33416" w:rsidP="00FC3A9E">
            <w:pPr>
              <w:pStyle w:val="Textoindependiente"/>
              <w:spacing w:line="276" w:lineRule="auto"/>
              <w:rPr>
                <w:b/>
                <w:i w:val="0"/>
                <w:color w:val="000000"/>
                <w:sz w:val="24"/>
                <w:szCs w:val="24"/>
                <w:lang w:eastAsia="es-PE"/>
              </w:rPr>
            </w:pPr>
            <w:r w:rsidRPr="00061E2A">
              <w:rPr>
                <w:b/>
                <w:i w:val="0"/>
                <w:color w:val="000000"/>
                <w:sz w:val="24"/>
                <w:szCs w:val="24"/>
                <w:lang w:eastAsia="es-PE"/>
              </w:rPr>
              <w:t>Tiempo de Prueba</w:t>
            </w:r>
          </w:p>
        </w:tc>
        <w:tc>
          <w:tcPr>
            <w:tcW w:w="5097" w:type="dxa"/>
            <w:vAlign w:val="center"/>
          </w:tcPr>
          <w:p w:rsidR="00A33416" w:rsidRPr="00061E2A" w:rsidRDefault="00A33416" w:rsidP="00FC3A9E">
            <w:pPr>
              <w:pStyle w:val="Textoindependiente"/>
              <w:spacing w:line="276" w:lineRule="auto"/>
              <w:rPr>
                <w:i w:val="0"/>
                <w:color w:val="000000"/>
                <w:sz w:val="24"/>
                <w:szCs w:val="24"/>
                <w:lang w:eastAsia="es-PE"/>
              </w:rPr>
            </w:pPr>
            <w:r w:rsidRPr="00061E2A">
              <w:rPr>
                <w:i w:val="0"/>
                <w:color w:val="000000"/>
                <w:sz w:val="24"/>
                <w:szCs w:val="24"/>
                <w:lang w:eastAsia="es-PE"/>
              </w:rPr>
              <w:t>12 Horas</w:t>
            </w:r>
          </w:p>
        </w:tc>
      </w:tr>
      <w:tr w:rsidR="00A33416" w:rsidRPr="00061E2A" w:rsidTr="005D61D1">
        <w:trPr>
          <w:trHeight w:val="305"/>
          <w:jc w:val="center"/>
        </w:trPr>
        <w:tc>
          <w:tcPr>
            <w:tcW w:w="3503" w:type="dxa"/>
            <w:vAlign w:val="center"/>
          </w:tcPr>
          <w:p w:rsidR="00A33416" w:rsidRPr="00061E2A" w:rsidRDefault="00A33416" w:rsidP="00FC3A9E">
            <w:pPr>
              <w:pStyle w:val="Textoindependiente"/>
              <w:spacing w:line="276" w:lineRule="auto"/>
              <w:rPr>
                <w:b/>
                <w:i w:val="0"/>
                <w:color w:val="000000"/>
                <w:sz w:val="24"/>
                <w:szCs w:val="24"/>
                <w:lang w:eastAsia="es-PE"/>
              </w:rPr>
            </w:pPr>
            <w:r w:rsidRPr="00061E2A">
              <w:rPr>
                <w:b/>
                <w:i w:val="0"/>
                <w:color w:val="000000"/>
                <w:sz w:val="24"/>
                <w:szCs w:val="24"/>
                <w:lang w:eastAsia="es-PE"/>
              </w:rPr>
              <w:t>Presión de Prueba en obra</w:t>
            </w:r>
          </w:p>
        </w:tc>
        <w:tc>
          <w:tcPr>
            <w:tcW w:w="5097" w:type="dxa"/>
            <w:vAlign w:val="center"/>
          </w:tcPr>
          <w:p w:rsidR="00A33416" w:rsidRPr="00061E2A" w:rsidRDefault="00A33416" w:rsidP="00FC3A9E">
            <w:pPr>
              <w:pStyle w:val="Textoindependiente"/>
              <w:spacing w:line="276" w:lineRule="auto"/>
              <w:rPr>
                <w:i w:val="0"/>
                <w:color w:val="000000"/>
                <w:sz w:val="24"/>
                <w:szCs w:val="24"/>
                <w:lang w:eastAsia="es-PE"/>
              </w:rPr>
            </w:pPr>
            <w:r w:rsidRPr="00061E2A">
              <w:rPr>
                <w:i w:val="0"/>
                <w:color w:val="000000"/>
                <w:sz w:val="24"/>
                <w:szCs w:val="24"/>
                <w:lang w:eastAsia="es-PE"/>
              </w:rPr>
              <w:t>60 PSI</w:t>
            </w:r>
          </w:p>
        </w:tc>
      </w:tr>
    </w:tbl>
    <w:p w:rsidR="00A33416" w:rsidRPr="006536E2" w:rsidRDefault="00A33416" w:rsidP="00CB599C">
      <w:pPr>
        <w:widowControl w:val="0"/>
        <w:autoSpaceDE w:val="0"/>
        <w:autoSpaceDN w:val="0"/>
        <w:adjustRightInd w:val="0"/>
        <w:spacing w:after="0"/>
        <w:ind w:right="-20"/>
        <w:rPr>
          <w:rFonts w:ascii="Arial" w:eastAsia="Times New Roman" w:hAnsi="Arial" w:cs="Arial"/>
          <w:b/>
          <w:color w:val="000000"/>
          <w:sz w:val="20"/>
          <w:szCs w:val="20"/>
          <w:lang w:eastAsia="es-PE"/>
        </w:rPr>
      </w:pPr>
    </w:p>
    <w:p w:rsidR="004C1A54" w:rsidRPr="00FD5F39" w:rsidRDefault="004C1A54" w:rsidP="005D61D1">
      <w:pPr>
        <w:widowControl w:val="0"/>
        <w:autoSpaceDE w:val="0"/>
        <w:autoSpaceDN w:val="0"/>
        <w:adjustRightInd w:val="0"/>
        <w:spacing w:after="0" w:line="276" w:lineRule="auto"/>
        <w:ind w:right="74"/>
        <w:jc w:val="both"/>
        <w:rPr>
          <w:rFonts w:eastAsia="Times New Roman" w:cs="Times New Roman"/>
          <w:b/>
          <w:color w:val="000000"/>
          <w:lang w:eastAsia="es-PE"/>
        </w:rPr>
      </w:pPr>
      <w:r w:rsidRPr="00FD5F39">
        <w:rPr>
          <w:rFonts w:eastAsia="Times New Roman" w:cs="Times New Roman"/>
          <w:b/>
          <w:color w:val="000000"/>
          <w:lang w:eastAsia="es-PE"/>
        </w:rPr>
        <w:t>Instalación de tanque de G</w:t>
      </w:r>
      <w:r w:rsidR="00DB4687">
        <w:rPr>
          <w:rFonts w:eastAsia="Times New Roman" w:cs="Times New Roman"/>
          <w:b/>
          <w:color w:val="000000"/>
          <w:lang w:eastAsia="es-PE"/>
        </w:rPr>
        <w:t xml:space="preserve">as </w:t>
      </w:r>
      <w:r w:rsidRPr="00FD5F39">
        <w:rPr>
          <w:rFonts w:eastAsia="Times New Roman" w:cs="Times New Roman"/>
          <w:b/>
          <w:color w:val="000000"/>
          <w:lang w:eastAsia="es-PE"/>
        </w:rPr>
        <w:t>L</w:t>
      </w:r>
      <w:r w:rsidR="00DB4687">
        <w:rPr>
          <w:rFonts w:eastAsia="Times New Roman" w:cs="Times New Roman"/>
          <w:b/>
          <w:color w:val="000000"/>
          <w:lang w:eastAsia="es-PE"/>
        </w:rPr>
        <w:t xml:space="preserve">icuado de </w:t>
      </w:r>
      <w:r w:rsidR="009B5DC2" w:rsidRPr="00FD5F39">
        <w:rPr>
          <w:rFonts w:eastAsia="Times New Roman" w:cs="Times New Roman"/>
          <w:b/>
          <w:color w:val="000000"/>
          <w:lang w:eastAsia="es-PE"/>
        </w:rPr>
        <w:t>P</w:t>
      </w:r>
      <w:r w:rsidR="009B5DC2">
        <w:rPr>
          <w:rFonts w:eastAsia="Times New Roman" w:cs="Times New Roman"/>
          <w:b/>
          <w:color w:val="000000"/>
          <w:lang w:eastAsia="es-PE"/>
        </w:rPr>
        <w:t>etróleo</w:t>
      </w:r>
      <w:r w:rsidRPr="00FD5F39">
        <w:rPr>
          <w:rFonts w:eastAsia="Times New Roman" w:cs="Times New Roman"/>
          <w:b/>
          <w:color w:val="000000"/>
          <w:lang w:eastAsia="es-PE"/>
        </w:rPr>
        <w:t>. -</w:t>
      </w:r>
    </w:p>
    <w:p w:rsidR="004C1A54" w:rsidRPr="00FD5F39" w:rsidRDefault="004C1A54" w:rsidP="005D61D1">
      <w:pPr>
        <w:widowControl w:val="0"/>
        <w:autoSpaceDE w:val="0"/>
        <w:autoSpaceDN w:val="0"/>
        <w:adjustRightInd w:val="0"/>
        <w:spacing w:after="0" w:line="276" w:lineRule="auto"/>
        <w:ind w:right="74"/>
        <w:rPr>
          <w:rFonts w:eastAsia="Times New Roman" w:cs="Times New Roman"/>
          <w:color w:val="000000"/>
          <w:lang w:eastAsia="es-PE"/>
        </w:rPr>
      </w:pPr>
      <w:r w:rsidRPr="00FD5F39">
        <w:rPr>
          <w:rFonts w:eastAsia="Times New Roman" w:cs="Times New Roman"/>
          <w:color w:val="000000"/>
          <w:lang w:eastAsia="es-PE"/>
        </w:rPr>
        <w:t xml:space="preserve">La segunda fosa de concreto para el almacenamiento de un tanque </w:t>
      </w:r>
      <w:r w:rsidR="009B5DC2">
        <w:rPr>
          <w:rFonts w:eastAsia="Times New Roman" w:cs="Times New Roman"/>
          <w:color w:val="000000"/>
          <w:lang w:eastAsia="es-PE"/>
        </w:rPr>
        <w:t>cilíndrico</w:t>
      </w:r>
      <w:r w:rsidR="00036895">
        <w:rPr>
          <w:rFonts w:eastAsia="Times New Roman" w:cs="Times New Roman"/>
          <w:color w:val="000000"/>
          <w:lang w:eastAsia="es-PE"/>
        </w:rPr>
        <w:t xml:space="preserve"> vertical</w:t>
      </w:r>
      <w:r w:rsidR="009B5DC2">
        <w:rPr>
          <w:rFonts w:eastAsia="Times New Roman" w:cs="Times New Roman"/>
          <w:color w:val="000000"/>
          <w:lang w:eastAsia="es-PE"/>
        </w:rPr>
        <w:t xml:space="preserve"> para almacenamiento de</w:t>
      </w:r>
      <w:r w:rsidRPr="00FD5F39">
        <w:rPr>
          <w:rFonts w:eastAsia="Times New Roman" w:cs="Times New Roman"/>
          <w:color w:val="000000"/>
          <w:lang w:eastAsia="es-PE"/>
        </w:rPr>
        <w:t xml:space="preserve"> </w:t>
      </w:r>
      <w:r w:rsidRPr="00352789">
        <w:rPr>
          <w:rFonts w:eastAsia="Times New Roman" w:cs="Times New Roman"/>
          <w:b/>
          <w:color w:val="000000"/>
          <w:lang w:eastAsia="es-PE"/>
        </w:rPr>
        <w:t>GLP</w:t>
      </w:r>
      <w:r w:rsidRPr="00FD5F39">
        <w:rPr>
          <w:rFonts w:eastAsia="Times New Roman" w:cs="Times New Roman"/>
          <w:color w:val="000000"/>
          <w:lang w:eastAsia="es-PE"/>
        </w:rPr>
        <w:t xml:space="preserve"> </w:t>
      </w:r>
      <w:r w:rsidR="009B5DC2">
        <w:rPr>
          <w:rFonts w:eastAsia="Times New Roman" w:cs="Times New Roman"/>
          <w:color w:val="000000"/>
          <w:lang w:eastAsia="es-PE"/>
        </w:rPr>
        <w:t>con capacidad de</w:t>
      </w:r>
      <w:r w:rsidRPr="00FD5F39">
        <w:rPr>
          <w:rFonts w:eastAsia="Times New Roman" w:cs="Times New Roman"/>
          <w:color w:val="000000"/>
          <w:lang w:eastAsia="es-PE"/>
        </w:rPr>
        <w:t xml:space="preserve"> </w:t>
      </w:r>
      <w:r w:rsidR="00352789" w:rsidRPr="00352789">
        <w:rPr>
          <w:rFonts w:eastAsia="Times New Roman" w:cs="Times New Roman"/>
          <w:b/>
          <w:color w:val="000000"/>
          <w:lang w:eastAsia="es-PE"/>
        </w:rPr>
        <w:t>5</w:t>
      </w:r>
      <w:r w:rsidRPr="00352789">
        <w:rPr>
          <w:rFonts w:eastAsia="Times New Roman" w:cs="Times New Roman"/>
          <w:b/>
          <w:color w:val="000000"/>
          <w:lang w:eastAsia="es-PE"/>
        </w:rPr>
        <w:t>,</w:t>
      </w:r>
      <w:r w:rsidR="00352789" w:rsidRPr="00352789">
        <w:rPr>
          <w:rFonts w:eastAsia="Times New Roman" w:cs="Times New Roman"/>
          <w:b/>
          <w:color w:val="000000"/>
          <w:lang w:eastAsia="es-PE"/>
        </w:rPr>
        <w:t>0</w:t>
      </w:r>
      <w:r w:rsidRPr="00352789">
        <w:rPr>
          <w:rFonts w:eastAsia="Times New Roman" w:cs="Times New Roman"/>
          <w:b/>
          <w:color w:val="000000"/>
          <w:lang w:eastAsia="es-PE"/>
        </w:rPr>
        <w:t>00</w:t>
      </w:r>
      <w:r w:rsidR="005F1531" w:rsidRPr="00352789">
        <w:rPr>
          <w:rFonts w:eastAsia="Times New Roman" w:cs="Times New Roman"/>
          <w:b/>
          <w:color w:val="000000"/>
          <w:lang w:eastAsia="es-PE"/>
        </w:rPr>
        <w:t xml:space="preserve"> </w:t>
      </w:r>
      <w:r w:rsidRPr="00352789">
        <w:rPr>
          <w:rFonts w:eastAsia="Times New Roman" w:cs="Times New Roman"/>
          <w:b/>
          <w:color w:val="000000"/>
          <w:lang w:eastAsia="es-PE"/>
        </w:rPr>
        <w:t>galones.</w:t>
      </w:r>
    </w:p>
    <w:p w:rsidR="004C1A54" w:rsidRPr="00FD5F39" w:rsidRDefault="004C1A54" w:rsidP="005D61D1">
      <w:pPr>
        <w:pStyle w:val="Sangradetextonormal"/>
        <w:spacing w:before="240" w:line="276" w:lineRule="auto"/>
        <w:ind w:left="0"/>
        <w:jc w:val="both"/>
        <w:rPr>
          <w:rFonts w:cs="Times New Roman"/>
          <w:color w:val="000000"/>
          <w:lang w:val="es-PE" w:eastAsia="es-PE"/>
        </w:rPr>
      </w:pPr>
      <w:r w:rsidRPr="00FD5F39">
        <w:rPr>
          <w:rFonts w:cs="Times New Roman"/>
          <w:color w:val="000000"/>
          <w:lang w:val="es-PE" w:eastAsia="es-PE"/>
        </w:rPr>
        <w:t>El tanque será fabricado mediante proceso de soldadura por ambos lados</w:t>
      </w:r>
      <w:r w:rsidR="009B5DC2">
        <w:rPr>
          <w:rFonts w:cs="Times New Roman"/>
          <w:color w:val="000000"/>
          <w:lang w:val="es-PE" w:eastAsia="es-PE"/>
        </w:rPr>
        <w:t>,</w:t>
      </w:r>
      <w:r w:rsidRPr="00FD5F39">
        <w:rPr>
          <w:rFonts w:cs="Times New Roman"/>
          <w:color w:val="000000"/>
          <w:lang w:val="es-PE" w:eastAsia="es-PE"/>
        </w:rPr>
        <w:t xml:space="preserve"> asegurándose un 100% de penetración. </w:t>
      </w:r>
    </w:p>
    <w:p w:rsidR="004C1A54" w:rsidRPr="00FD5F39" w:rsidRDefault="004C1A54" w:rsidP="005D61D1">
      <w:pPr>
        <w:pStyle w:val="Sangradetextonormal"/>
        <w:spacing w:before="240" w:line="276" w:lineRule="auto"/>
        <w:ind w:left="0"/>
        <w:jc w:val="both"/>
        <w:rPr>
          <w:rFonts w:cs="Times New Roman"/>
          <w:color w:val="000000"/>
          <w:lang w:val="es-PE" w:eastAsia="es-PE"/>
        </w:rPr>
      </w:pPr>
      <w:r w:rsidRPr="00FD5F39">
        <w:rPr>
          <w:rFonts w:cs="Times New Roman"/>
          <w:color w:val="000000"/>
          <w:lang w:val="es-PE" w:eastAsia="es-PE"/>
        </w:rPr>
        <w:lastRenderedPageBreak/>
        <w:t xml:space="preserve">La inspección radiográfica se efectuará al 100% de las uniones soldadas. </w:t>
      </w:r>
    </w:p>
    <w:p w:rsidR="004C1A54" w:rsidRPr="00FD5F39" w:rsidRDefault="004C1A54" w:rsidP="005D61D1">
      <w:pPr>
        <w:pStyle w:val="Continuarlista2"/>
        <w:tabs>
          <w:tab w:val="left" w:pos="142"/>
        </w:tabs>
        <w:spacing w:before="120" w:line="276" w:lineRule="auto"/>
        <w:ind w:left="0"/>
        <w:jc w:val="both"/>
        <w:rPr>
          <w:iCs/>
          <w:color w:val="000000" w:themeColor="text1"/>
          <w:szCs w:val="24"/>
        </w:rPr>
      </w:pPr>
      <w:r w:rsidRPr="00FD5F39">
        <w:rPr>
          <w:iCs/>
          <w:color w:val="000000" w:themeColor="text1"/>
          <w:szCs w:val="24"/>
        </w:rPr>
        <w:t>Los inst</w:t>
      </w:r>
      <w:bookmarkStart w:id="6" w:name="_GoBack"/>
      <w:bookmarkEnd w:id="6"/>
      <w:r w:rsidRPr="00FD5F39">
        <w:rPr>
          <w:iCs/>
          <w:color w:val="000000" w:themeColor="text1"/>
          <w:szCs w:val="24"/>
        </w:rPr>
        <w:t>rumentos se ubicarán en el domo superior del tanque, el cual será accesible a través de una tapa.</w:t>
      </w:r>
    </w:p>
    <w:p w:rsidR="004E77F2" w:rsidRDefault="004C1A54" w:rsidP="005D61D1">
      <w:pPr>
        <w:pStyle w:val="Continuarlista2"/>
        <w:tabs>
          <w:tab w:val="left" w:pos="142"/>
        </w:tabs>
        <w:spacing w:before="120" w:line="276" w:lineRule="auto"/>
        <w:ind w:left="0"/>
        <w:jc w:val="both"/>
        <w:rPr>
          <w:iCs/>
          <w:color w:val="000000" w:themeColor="text1"/>
          <w:szCs w:val="24"/>
        </w:rPr>
      </w:pPr>
      <w:r w:rsidRPr="00FD5F39">
        <w:rPr>
          <w:iCs/>
          <w:color w:val="000000" w:themeColor="text1"/>
          <w:szCs w:val="24"/>
        </w:rPr>
        <w:t>El tanque será apoyado sobre una base de concreto armado y estará anclado para impedir la flotación en caso de inundación.  La estructura será calculada para resistir movimientos sísmicos de grado ocho (08) en la escala de Mercalli Modificada.</w:t>
      </w:r>
    </w:p>
    <w:p w:rsidR="004C1A54" w:rsidRPr="00FD5F39" w:rsidRDefault="004C1A54" w:rsidP="005D61D1">
      <w:pPr>
        <w:pStyle w:val="Continuarlista2"/>
        <w:tabs>
          <w:tab w:val="left" w:pos="142"/>
        </w:tabs>
        <w:spacing w:before="120" w:line="276" w:lineRule="auto"/>
        <w:ind w:left="0"/>
        <w:jc w:val="both"/>
        <w:rPr>
          <w:color w:val="000000"/>
          <w:szCs w:val="24"/>
          <w:lang w:val="es-PE" w:eastAsia="es-PE"/>
        </w:rPr>
      </w:pPr>
      <w:r w:rsidRPr="00FD5F39">
        <w:rPr>
          <w:color w:val="000000"/>
          <w:szCs w:val="24"/>
          <w:lang w:eastAsia="es-PE"/>
        </w:rPr>
        <w:t>La protección del tanque, será por medio de una cerca metálica de 1.75 m. de alto, que impedirá que los vehículos circulen por el á</w:t>
      </w:r>
      <w:r w:rsidR="00352789">
        <w:rPr>
          <w:color w:val="000000"/>
          <w:szCs w:val="24"/>
          <w:lang w:eastAsia="es-PE"/>
        </w:rPr>
        <w:t>rea donde estará el tanque y</w:t>
      </w:r>
      <w:r w:rsidRPr="00FD5F39">
        <w:rPr>
          <w:color w:val="000000"/>
          <w:szCs w:val="24"/>
          <w:lang w:eastAsia="es-PE"/>
        </w:rPr>
        <w:t xml:space="preserve"> </w:t>
      </w:r>
      <w:r w:rsidRPr="00FD5F39">
        <w:rPr>
          <w:color w:val="000000"/>
          <w:szCs w:val="24"/>
          <w:lang w:val="es-PE" w:eastAsia="es-PE"/>
        </w:rPr>
        <w:t xml:space="preserve">con una base de concreto de 0.25 metros. </w:t>
      </w:r>
    </w:p>
    <w:p w:rsidR="004C1A54" w:rsidRPr="00FD5F39" w:rsidRDefault="004C1A54" w:rsidP="005D61D1">
      <w:pPr>
        <w:widowControl w:val="0"/>
        <w:autoSpaceDE w:val="0"/>
        <w:autoSpaceDN w:val="0"/>
        <w:adjustRightInd w:val="0"/>
        <w:spacing w:after="0" w:line="276" w:lineRule="auto"/>
        <w:jc w:val="both"/>
        <w:rPr>
          <w:rFonts w:eastAsia="Times New Roman" w:cs="Times New Roman"/>
          <w:color w:val="000000"/>
          <w:szCs w:val="24"/>
          <w:lang w:eastAsia="es-PE"/>
        </w:rPr>
      </w:pPr>
      <w:r w:rsidRPr="00FD5F39">
        <w:rPr>
          <w:rFonts w:eastAsia="Times New Roman" w:cs="Times New Roman"/>
          <w:color w:val="000000"/>
          <w:szCs w:val="24"/>
          <w:lang w:eastAsia="es-PE"/>
        </w:rPr>
        <w:t xml:space="preserve">El tanque será pintado con pintura asfáltica bituminosa </w:t>
      </w:r>
      <w:proofErr w:type="spellStart"/>
      <w:r w:rsidRPr="00FD5F39">
        <w:rPr>
          <w:rFonts w:eastAsia="Times New Roman" w:cs="Times New Roman"/>
          <w:color w:val="000000"/>
          <w:szCs w:val="24"/>
          <w:lang w:eastAsia="es-PE"/>
        </w:rPr>
        <w:t>Coaltar</w:t>
      </w:r>
      <w:proofErr w:type="spellEnd"/>
      <w:r w:rsidRPr="00FD5F39">
        <w:rPr>
          <w:rFonts w:eastAsia="Times New Roman" w:cs="Times New Roman"/>
          <w:color w:val="000000"/>
          <w:szCs w:val="24"/>
          <w:lang w:eastAsia="es-PE"/>
        </w:rPr>
        <w:t xml:space="preserve"> C-200, pues su instalación será soterrada. Los instrumentos estarán en el domo superior, el cual será accesible a través de una tapa. Adicionalmente, se instalará un sistema de protección catódica con ánodos de sacrificio (Magnesio) de 17Lbs.</w:t>
      </w:r>
    </w:p>
    <w:p w:rsidR="004C1A54" w:rsidRPr="00FD5F39" w:rsidRDefault="004C1A54" w:rsidP="005D61D1">
      <w:pPr>
        <w:spacing w:before="120" w:after="120" w:line="276" w:lineRule="auto"/>
        <w:jc w:val="both"/>
        <w:rPr>
          <w:rFonts w:cs="Times New Roman"/>
          <w:b/>
          <w:color w:val="000000" w:themeColor="text1"/>
          <w:szCs w:val="24"/>
        </w:rPr>
      </w:pPr>
      <w:r w:rsidRPr="00FD5F39">
        <w:rPr>
          <w:rFonts w:cs="Times New Roman"/>
          <w:iCs/>
          <w:color w:val="000000" w:themeColor="text1"/>
          <w:szCs w:val="24"/>
        </w:rPr>
        <w:t xml:space="preserve">El tanque contará con protección catódica, estará cubierto por arena limpia de río que cubrirá totalmente el tanque, tendrá un espesor de </w:t>
      </w:r>
      <w:smartTag w:uri="urn:schemas-microsoft-com:office:smarttags" w:element="metricconverter">
        <w:smartTagPr>
          <w:attr w:name="ProductID" w:val="0,30 m"/>
        </w:smartTagPr>
        <w:r w:rsidRPr="00FD5F39">
          <w:rPr>
            <w:rFonts w:cs="Times New Roman"/>
            <w:iCs/>
            <w:color w:val="000000" w:themeColor="text1"/>
            <w:szCs w:val="24"/>
          </w:rPr>
          <w:t>0,30 m</w:t>
        </w:r>
      </w:smartTag>
      <w:r w:rsidRPr="00FD5F39">
        <w:rPr>
          <w:rFonts w:cs="Times New Roman"/>
          <w:iCs/>
          <w:color w:val="000000" w:themeColor="text1"/>
          <w:szCs w:val="24"/>
        </w:rPr>
        <w:t xml:space="preserve">.  y una distancia entre la parte superior del tanque y el nivel de cubrimiento de </w:t>
      </w:r>
      <w:smartTag w:uri="urn:schemas-microsoft-com:office:smarttags" w:element="metricconverter">
        <w:smartTagPr>
          <w:attr w:name="ProductID" w:val="0,60 m"/>
        </w:smartTagPr>
        <w:r w:rsidRPr="00FD5F39">
          <w:rPr>
            <w:rFonts w:cs="Times New Roman"/>
            <w:iCs/>
            <w:color w:val="000000" w:themeColor="text1"/>
            <w:szCs w:val="24"/>
          </w:rPr>
          <w:t>0,60 m</w:t>
        </w:r>
      </w:smartTag>
      <w:r w:rsidRPr="00FD5F39">
        <w:rPr>
          <w:rFonts w:cs="Times New Roman"/>
          <w:iCs/>
          <w:color w:val="000000" w:themeColor="text1"/>
          <w:szCs w:val="24"/>
        </w:rPr>
        <w:t xml:space="preserve">. </w:t>
      </w:r>
      <w:r w:rsidRPr="00FD5F39">
        <w:rPr>
          <w:rFonts w:eastAsia="Times New Roman" w:cs="Times New Roman"/>
          <w:color w:val="000000"/>
          <w:szCs w:val="24"/>
          <w:lang w:eastAsia="es-PE"/>
        </w:rPr>
        <w:t>Con este diseño, las precipitaciones pluviales no ingresarán a la fosa del tanque.</w:t>
      </w:r>
    </w:p>
    <w:p w:rsidR="004C1A54" w:rsidRPr="00FD5F39" w:rsidRDefault="004C1A54" w:rsidP="005D61D1">
      <w:pPr>
        <w:widowControl w:val="0"/>
        <w:autoSpaceDE w:val="0"/>
        <w:autoSpaceDN w:val="0"/>
        <w:adjustRightInd w:val="0"/>
        <w:spacing w:after="0" w:line="276" w:lineRule="auto"/>
        <w:ind w:right="74"/>
        <w:jc w:val="both"/>
        <w:rPr>
          <w:rFonts w:eastAsia="Times New Roman" w:cs="Times New Roman"/>
          <w:color w:val="000000"/>
          <w:szCs w:val="24"/>
          <w:lang w:eastAsia="es-PE"/>
        </w:rPr>
      </w:pPr>
      <w:r w:rsidRPr="00FD5F39">
        <w:rPr>
          <w:rFonts w:eastAsia="Times New Roman" w:cs="Times New Roman"/>
          <w:color w:val="000000"/>
          <w:szCs w:val="24"/>
          <w:lang w:eastAsia="es-PE"/>
        </w:rPr>
        <w:t>En cada salida del tanque se instalará una combinación de válvula de exceso de flujo con válvulas de cierre tipo globo. Para la conducción del fluido dentro de la red se instalarán válvulas de cierre rápido de 1¼” y ¾”.</w:t>
      </w:r>
    </w:p>
    <w:p w:rsidR="004C1A54" w:rsidRPr="00FD5F39" w:rsidRDefault="004C1A54" w:rsidP="005D61D1">
      <w:pPr>
        <w:widowControl w:val="0"/>
        <w:autoSpaceDE w:val="0"/>
        <w:autoSpaceDN w:val="0"/>
        <w:adjustRightInd w:val="0"/>
        <w:spacing w:after="0" w:line="276" w:lineRule="auto"/>
        <w:ind w:right="74"/>
        <w:jc w:val="both"/>
        <w:rPr>
          <w:rFonts w:eastAsia="Times New Roman" w:cs="Times New Roman"/>
          <w:color w:val="000000"/>
          <w:szCs w:val="24"/>
          <w:lang w:eastAsia="es-PE"/>
        </w:rPr>
      </w:pPr>
    </w:p>
    <w:p w:rsidR="004C1A54" w:rsidRPr="00FD5F39" w:rsidRDefault="004C1A54" w:rsidP="005D61D1">
      <w:pPr>
        <w:widowControl w:val="0"/>
        <w:autoSpaceDE w:val="0"/>
        <w:autoSpaceDN w:val="0"/>
        <w:adjustRightInd w:val="0"/>
        <w:spacing w:after="0" w:line="276" w:lineRule="auto"/>
        <w:ind w:right="74"/>
        <w:jc w:val="both"/>
        <w:rPr>
          <w:rFonts w:eastAsia="Times New Roman" w:cs="Times New Roman"/>
          <w:color w:val="000000"/>
          <w:szCs w:val="24"/>
          <w:lang w:eastAsia="es-PE"/>
        </w:rPr>
      </w:pPr>
      <w:r w:rsidRPr="00FD5F39">
        <w:rPr>
          <w:rFonts w:eastAsia="Times New Roman" w:cs="Times New Roman"/>
          <w:color w:val="000000"/>
          <w:szCs w:val="24"/>
          <w:lang w:eastAsia="es-PE"/>
        </w:rPr>
        <w:t xml:space="preserve">Se instalará sobre una estructura metálica una bomba marca </w:t>
      </w:r>
      <w:proofErr w:type="spellStart"/>
      <w:r w:rsidRPr="00FD5F39">
        <w:rPr>
          <w:rFonts w:eastAsia="Times New Roman" w:cs="Times New Roman"/>
          <w:color w:val="000000"/>
          <w:szCs w:val="24"/>
          <w:lang w:eastAsia="es-PE"/>
        </w:rPr>
        <w:t>Corken</w:t>
      </w:r>
      <w:proofErr w:type="spellEnd"/>
      <w:r w:rsidRPr="00FD5F39">
        <w:rPr>
          <w:rFonts w:eastAsia="Times New Roman" w:cs="Times New Roman"/>
          <w:color w:val="000000"/>
          <w:szCs w:val="24"/>
          <w:lang w:eastAsia="es-PE"/>
        </w:rPr>
        <w:t xml:space="preserve"> modelo FF150 con motor de 7.5 HP con conexión para la descarga de corriente estática.</w:t>
      </w:r>
    </w:p>
    <w:p w:rsidR="004C1A54" w:rsidRPr="00FD5F39" w:rsidRDefault="004C1A54" w:rsidP="005D61D1">
      <w:pPr>
        <w:widowControl w:val="0"/>
        <w:autoSpaceDE w:val="0"/>
        <w:autoSpaceDN w:val="0"/>
        <w:adjustRightInd w:val="0"/>
        <w:spacing w:after="0" w:line="276" w:lineRule="auto"/>
        <w:ind w:right="74"/>
        <w:rPr>
          <w:rFonts w:eastAsia="Times New Roman" w:cs="Times New Roman"/>
          <w:color w:val="000000"/>
          <w:szCs w:val="24"/>
          <w:lang w:eastAsia="es-PE"/>
        </w:rPr>
      </w:pPr>
      <w:r w:rsidRPr="00FD5F39">
        <w:rPr>
          <w:rFonts w:eastAsia="Times New Roman" w:cs="Times New Roman"/>
          <w:color w:val="000000"/>
          <w:szCs w:val="24"/>
          <w:lang w:eastAsia="es-PE"/>
        </w:rPr>
        <w:t>A la salida de la bomba se instalará un manómetro con glicerina de manera de controlar la presión a la cual se está operando.</w:t>
      </w:r>
    </w:p>
    <w:p w:rsidR="004C1A54" w:rsidRPr="00FD5F39" w:rsidRDefault="004C1A54" w:rsidP="005D61D1">
      <w:pPr>
        <w:widowControl w:val="0"/>
        <w:autoSpaceDE w:val="0"/>
        <w:autoSpaceDN w:val="0"/>
        <w:adjustRightInd w:val="0"/>
        <w:spacing w:after="0" w:line="276" w:lineRule="auto"/>
        <w:ind w:right="74"/>
        <w:jc w:val="both"/>
        <w:rPr>
          <w:rFonts w:eastAsia="Times New Roman" w:cs="Times New Roman"/>
          <w:color w:val="000000"/>
          <w:szCs w:val="24"/>
          <w:lang w:eastAsia="es-PE"/>
        </w:rPr>
      </w:pPr>
      <w:r w:rsidRPr="00FD5F39">
        <w:rPr>
          <w:rFonts w:eastAsia="Times New Roman" w:cs="Times New Roman"/>
          <w:color w:val="000000"/>
          <w:szCs w:val="24"/>
          <w:lang w:eastAsia="es-PE"/>
        </w:rPr>
        <w:t>Los manómetros del tanque se instalarán en una válvula de nivel ubicada en la parte superior del tanque. Esta válvula tendrá conexión a la zona de vapor.</w:t>
      </w:r>
    </w:p>
    <w:p w:rsidR="004C1A54" w:rsidRPr="00FD5F39" w:rsidRDefault="004C1A54" w:rsidP="005D61D1">
      <w:pPr>
        <w:widowControl w:val="0"/>
        <w:autoSpaceDE w:val="0"/>
        <w:autoSpaceDN w:val="0"/>
        <w:adjustRightInd w:val="0"/>
        <w:spacing w:after="0" w:line="276" w:lineRule="auto"/>
        <w:ind w:right="74"/>
        <w:jc w:val="both"/>
        <w:rPr>
          <w:rFonts w:eastAsia="Times New Roman" w:cs="Times New Roman"/>
          <w:color w:val="000000"/>
          <w:szCs w:val="24"/>
          <w:lang w:eastAsia="es-PE"/>
        </w:rPr>
      </w:pPr>
    </w:p>
    <w:p w:rsidR="004C1A54" w:rsidRPr="00FD5F39" w:rsidRDefault="004C1A54" w:rsidP="005D61D1">
      <w:pPr>
        <w:widowControl w:val="0"/>
        <w:autoSpaceDE w:val="0"/>
        <w:autoSpaceDN w:val="0"/>
        <w:adjustRightInd w:val="0"/>
        <w:spacing w:after="0" w:line="276" w:lineRule="auto"/>
        <w:ind w:right="74"/>
        <w:jc w:val="both"/>
        <w:rPr>
          <w:rFonts w:eastAsia="Times New Roman" w:cs="Times New Roman"/>
          <w:color w:val="000000"/>
          <w:szCs w:val="24"/>
          <w:lang w:eastAsia="es-PE"/>
        </w:rPr>
      </w:pPr>
      <w:r w:rsidRPr="00FD5F39">
        <w:rPr>
          <w:rFonts w:eastAsia="Times New Roman" w:cs="Times New Roman"/>
          <w:color w:val="000000"/>
          <w:szCs w:val="24"/>
          <w:lang w:eastAsia="es-PE"/>
        </w:rPr>
        <w:t>El termómetro del tanque se instalará en la parte superior y estará encapsulado, de manera que el GLP no tenga contacto directo con el instrumento. La longitud del bulbo y el encapsulado permitirán realizar la medición en la fase líquida.</w:t>
      </w:r>
    </w:p>
    <w:p w:rsidR="004C1A54" w:rsidRPr="00FD5F39" w:rsidRDefault="004C1A54" w:rsidP="005D61D1">
      <w:pPr>
        <w:widowControl w:val="0"/>
        <w:autoSpaceDE w:val="0"/>
        <w:autoSpaceDN w:val="0"/>
        <w:adjustRightInd w:val="0"/>
        <w:spacing w:after="0" w:line="276" w:lineRule="auto"/>
        <w:ind w:right="74"/>
        <w:jc w:val="both"/>
        <w:rPr>
          <w:rFonts w:eastAsia="Times New Roman" w:cs="Times New Roman"/>
          <w:color w:val="000000"/>
          <w:szCs w:val="24"/>
          <w:lang w:eastAsia="es-PE"/>
        </w:rPr>
      </w:pPr>
    </w:p>
    <w:p w:rsidR="004C1A54" w:rsidRPr="00FD5F39" w:rsidRDefault="004C1A54" w:rsidP="005D61D1">
      <w:pPr>
        <w:widowControl w:val="0"/>
        <w:autoSpaceDE w:val="0"/>
        <w:autoSpaceDN w:val="0"/>
        <w:adjustRightInd w:val="0"/>
        <w:spacing w:after="0" w:line="276" w:lineRule="auto"/>
        <w:ind w:right="74"/>
        <w:rPr>
          <w:rFonts w:eastAsia="Times New Roman" w:cs="Times New Roman"/>
          <w:color w:val="000000"/>
          <w:szCs w:val="24"/>
          <w:lang w:eastAsia="es-PE"/>
        </w:rPr>
      </w:pPr>
      <w:r w:rsidRPr="00FD5F39">
        <w:rPr>
          <w:rFonts w:eastAsia="Times New Roman" w:cs="Times New Roman"/>
          <w:color w:val="000000"/>
          <w:szCs w:val="24"/>
          <w:lang w:eastAsia="es-PE"/>
        </w:rPr>
        <w:t>El medidor de porcentaje se instalará en la parte superior del tanque. Este medidor será del tipo magnético con boya.</w:t>
      </w:r>
    </w:p>
    <w:p w:rsidR="004C1A54" w:rsidRPr="00FD5F39" w:rsidRDefault="004C1A54" w:rsidP="005D61D1">
      <w:pPr>
        <w:widowControl w:val="0"/>
        <w:autoSpaceDE w:val="0"/>
        <w:autoSpaceDN w:val="0"/>
        <w:adjustRightInd w:val="0"/>
        <w:spacing w:after="0" w:line="276" w:lineRule="auto"/>
        <w:ind w:right="74"/>
        <w:rPr>
          <w:rFonts w:eastAsia="Times New Roman" w:cs="Times New Roman"/>
          <w:color w:val="000000"/>
          <w:szCs w:val="24"/>
          <w:lang w:eastAsia="es-PE"/>
        </w:rPr>
      </w:pPr>
    </w:p>
    <w:p w:rsidR="004C1A54" w:rsidRPr="00FD5F39" w:rsidRDefault="004C1A54" w:rsidP="005D61D1">
      <w:pPr>
        <w:widowControl w:val="0"/>
        <w:autoSpaceDE w:val="0"/>
        <w:autoSpaceDN w:val="0"/>
        <w:adjustRightInd w:val="0"/>
        <w:spacing w:after="0" w:line="276" w:lineRule="auto"/>
        <w:ind w:right="74"/>
        <w:jc w:val="both"/>
        <w:rPr>
          <w:rFonts w:eastAsia="Times New Roman" w:cs="Times New Roman"/>
          <w:color w:val="000000"/>
          <w:szCs w:val="24"/>
          <w:lang w:eastAsia="es-PE"/>
        </w:rPr>
      </w:pPr>
      <w:r w:rsidRPr="00FD5F39">
        <w:rPr>
          <w:rFonts w:eastAsia="Times New Roman" w:cs="Times New Roman"/>
          <w:color w:val="000000"/>
          <w:szCs w:val="24"/>
          <w:lang w:eastAsia="es-PE"/>
        </w:rPr>
        <w:t xml:space="preserve">Para la recepción del GLP se tendrá una instalación soterrada, compuesta por dos conexiones a las cuales se conectará las mangueras de la cisterna del camión tanque, que </w:t>
      </w:r>
      <w:r w:rsidRPr="00FD5F39">
        <w:rPr>
          <w:rFonts w:eastAsia="Times New Roman" w:cs="Times New Roman"/>
          <w:color w:val="000000"/>
          <w:szCs w:val="24"/>
          <w:lang w:eastAsia="es-PE"/>
        </w:rPr>
        <w:lastRenderedPageBreak/>
        <w:t>transportará el GLP al establecimiento. Una de las conexiones será para el GLP líquido y tendrá un acople ACME de 1 3/4”, la otra conexión será para el retorno del vapor y tendrá un acople ACME de 1 ¼”. Ambas conexiones tendrán tapas en sus extremos para impedir el ingreso de elementos extraños cuando no sean utilizados.</w:t>
      </w:r>
    </w:p>
    <w:p w:rsidR="004C1A54" w:rsidRPr="00FD5F39" w:rsidRDefault="004C1A54" w:rsidP="005D61D1">
      <w:pPr>
        <w:pStyle w:val="Sangradetextonormal"/>
        <w:spacing w:before="240" w:line="276" w:lineRule="auto"/>
        <w:ind w:left="0"/>
        <w:jc w:val="both"/>
        <w:rPr>
          <w:rFonts w:cs="Times New Roman"/>
          <w:color w:val="000000"/>
          <w:lang w:val="es-PE" w:eastAsia="es-PE"/>
        </w:rPr>
      </w:pPr>
      <w:r w:rsidRPr="00FD5F39">
        <w:rPr>
          <w:rFonts w:cs="Times New Roman"/>
          <w:color w:val="000000"/>
          <w:lang w:val="es-PE" w:eastAsia="es-PE"/>
        </w:rPr>
        <w:t>El Tanque de GLP se construirá según la norma ASME Sección VIII División 1 y con una presión de diseño de 250 psi.</w:t>
      </w:r>
    </w:p>
    <w:p w:rsidR="004E77F2" w:rsidRDefault="004C1A54" w:rsidP="00884AD3">
      <w:pPr>
        <w:widowControl w:val="0"/>
        <w:autoSpaceDE w:val="0"/>
        <w:autoSpaceDN w:val="0"/>
        <w:adjustRightInd w:val="0"/>
        <w:spacing w:after="0"/>
        <w:ind w:right="74"/>
        <w:rPr>
          <w:rFonts w:eastAsia="Times New Roman" w:cs="Times New Roman"/>
          <w:color w:val="000000"/>
          <w:lang w:eastAsia="es-PE"/>
        </w:rPr>
      </w:pPr>
      <w:r w:rsidRPr="00FD5F39">
        <w:rPr>
          <w:rFonts w:eastAsia="Times New Roman" w:cs="Times New Roman"/>
          <w:color w:val="000000"/>
          <w:lang w:eastAsia="es-PE"/>
        </w:rPr>
        <w:t>A continuación, se indican las características que tendrá el tanque para</w:t>
      </w:r>
      <w:r w:rsidR="00884AD3">
        <w:rPr>
          <w:rFonts w:eastAsia="Times New Roman" w:cs="Times New Roman"/>
          <w:color w:val="000000"/>
          <w:lang w:eastAsia="es-PE"/>
        </w:rPr>
        <w:t xml:space="preserve"> almacenamiento de GLP.</w:t>
      </w:r>
    </w:p>
    <w:p w:rsidR="00247A3B" w:rsidRPr="00884AD3" w:rsidRDefault="00247A3B" w:rsidP="00884AD3">
      <w:pPr>
        <w:widowControl w:val="0"/>
        <w:autoSpaceDE w:val="0"/>
        <w:autoSpaceDN w:val="0"/>
        <w:adjustRightInd w:val="0"/>
        <w:spacing w:after="0"/>
        <w:ind w:right="74"/>
        <w:rPr>
          <w:rFonts w:eastAsia="Times New Roman" w:cs="Times New Roman"/>
          <w:color w:val="000000"/>
          <w:lang w:eastAsia="es-PE"/>
        </w:rPr>
      </w:pPr>
    </w:p>
    <w:p w:rsidR="004C1A54" w:rsidRPr="00247A3B" w:rsidRDefault="004C1A54" w:rsidP="00EB2A53">
      <w:pPr>
        <w:spacing w:after="160" w:line="259" w:lineRule="auto"/>
        <w:jc w:val="center"/>
        <w:rPr>
          <w:rFonts w:eastAsia="Times New Roman" w:cs="Times New Roman"/>
          <w:b/>
          <w:szCs w:val="24"/>
          <w:lang w:eastAsia="es-ES"/>
        </w:rPr>
      </w:pPr>
      <w:r w:rsidRPr="00061E2A">
        <w:rPr>
          <w:rFonts w:eastAsia="Times New Roman" w:cs="Times New Roman"/>
          <w:b/>
          <w:szCs w:val="24"/>
          <w:lang w:eastAsia="es-ES"/>
        </w:rPr>
        <w:t xml:space="preserve">Características del Tanque </w:t>
      </w:r>
      <w:r>
        <w:rPr>
          <w:rFonts w:eastAsia="Times New Roman" w:cs="Times New Roman"/>
          <w:b/>
          <w:szCs w:val="24"/>
          <w:lang w:eastAsia="es-ES"/>
        </w:rPr>
        <w:t>de</w:t>
      </w:r>
      <w:r w:rsidRPr="00061E2A">
        <w:rPr>
          <w:rFonts w:eastAsia="Times New Roman" w:cs="Times New Roman"/>
          <w:b/>
          <w:szCs w:val="24"/>
          <w:lang w:eastAsia="es-ES"/>
        </w:rPr>
        <w:t xml:space="preserve"> GLP</w:t>
      </w:r>
    </w:p>
    <w:p w:rsidR="004C1A54" w:rsidRDefault="004C1A54" w:rsidP="004C1A54">
      <w:pPr>
        <w:widowControl w:val="0"/>
        <w:autoSpaceDE w:val="0"/>
        <w:autoSpaceDN w:val="0"/>
        <w:adjustRightInd w:val="0"/>
        <w:spacing w:after="0"/>
        <w:ind w:right="74"/>
        <w:rPr>
          <w:rFonts w:ascii="Arial" w:eastAsia="Times New Roman" w:hAnsi="Arial" w:cs="Arial"/>
          <w:b/>
          <w:color w:val="000000"/>
          <w:lang w:eastAsia="es-PE"/>
        </w:rPr>
      </w:pPr>
    </w:p>
    <w:tbl>
      <w:tblPr>
        <w:tblStyle w:val="Cuadrculadetablaclara"/>
        <w:tblW w:w="0" w:type="auto"/>
        <w:jc w:val="center"/>
        <w:tblLook w:val="04A0" w:firstRow="1" w:lastRow="0" w:firstColumn="1" w:lastColumn="0" w:noHBand="0" w:noVBand="1"/>
      </w:tblPr>
      <w:tblGrid>
        <w:gridCol w:w="3339"/>
        <w:gridCol w:w="4858"/>
      </w:tblGrid>
      <w:tr w:rsidR="004C1A54" w:rsidRPr="00061E2A" w:rsidTr="009B5DC2">
        <w:trPr>
          <w:trHeight w:val="374"/>
          <w:jc w:val="center"/>
        </w:trPr>
        <w:tc>
          <w:tcPr>
            <w:tcW w:w="3339" w:type="dxa"/>
            <w:vAlign w:val="center"/>
          </w:tcPr>
          <w:p w:rsidR="004C1A54" w:rsidRPr="00061E2A" w:rsidRDefault="004C1A54" w:rsidP="009B5DC2">
            <w:pPr>
              <w:pStyle w:val="Textoindependiente"/>
              <w:spacing w:line="276" w:lineRule="auto"/>
              <w:rPr>
                <w:b/>
                <w:i w:val="0"/>
                <w:sz w:val="24"/>
                <w:szCs w:val="24"/>
                <w:lang w:val="es-PE"/>
              </w:rPr>
            </w:pPr>
            <w:r w:rsidRPr="00061E2A">
              <w:rPr>
                <w:b/>
                <w:i w:val="0"/>
                <w:sz w:val="24"/>
                <w:szCs w:val="24"/>
                <w:lang w:val="es-PE"/>
              </w:rPr>
              <w:t>DESCRIPCION</w:t>
            </w:r>
          </w:p>
        </w:tc>
        <w:tc>
          <w:tcPr>
            <w:tcW w:w="4858" w:type="dxa"/>
            <w:vAlign w:val="center"/>
          </w:tcPr>
          <w:p w:rsidR="004C1A54" w:rsidRPr="00061E2A" w:rsidRDefault="004C1A54" w:rsidP="009B5DC2">
            <w:pPr>
              <w:pStyle w:val="Textoindependiente"/>
              <w:spacing w:line="276" w:lineRule="auto"/>
              <w:rPr>
                <w:b/>
                <w:i w:val="0"/>
                <w:sz w:val="24"/>
                <w:szCs w:val="24"/>
                <w:lang w:val="es-PE"/>
              </w:rPr>
            </w:pPr>
            <w:r w:rsidRPr="00061E2A">
              <w:rPr>
                <w:b/>
                <w:i w:val="0"/>
                <w:sz w:val="24"/>
                <w:szCs w:val="24"/>
                <w:lang w:val="es-PE"/>
              </w:rPr>
              <w:t>ESPECIFICACIONES</w:t>
            </w:r>
          </w:p>
        </w:tc>
      </w:tr>
      <w:tr w:rsidR="004C1A54" w:rsidRPr="00061E2A" w:rsidTr="009B5DC2">
        <w:trPr>
          <w:trHeight w:val="318"/>
          <w:jc w:val="center"/>
        </w:trPr>
        <w:tc>
          <w:tcPr>
            <w:tcW w:w="3339" w:type="dxa"/>
            <w:vAlign w:val="center"/>
          </w:tcPr>
          <w:p w:rsidR="004C1A54" w:rsidRPr="00061E2A" w:rsidRDefault="004C1A54" w:rsidP="009B5DC2">
            <w:pPr>
              <w:pStyle w:val="Textoindependiente"/>
              <w:spacing w:line="276" w:lineRule="auto"/>
              <w:rPr>
                <w:b/>
                <w:i w:val="0"/>
                <w:sz w:val="24"/>
                <w:szCs w:val="24"/>
                <w:lang w:val="es-PE"/>
              </w:rPr>
            </w:pPr>
            <w:r w:rsidRPr="00061E2A">
              <w:rPr>
                <w:b/>
                <w:i w:val="0"/>
                <w:color w:val="000000"/>
                <w:sz w:val="24"/>
                <w:szCs w:val="24"/>
                <w:lang w:val="es-PE" w:eastAsia="es-PE"/>
              </w:rPr>
              <w:t>Capacidad</w:t>
            </w:r>
          </w:p>
        </w:tc>
        <w:tc>
          <w:tcPr>
            <w:tcW w:w="4858" w:type="dxa"/>
            <w:vAlign w:val="center"/>
          </w:tcPr>
          <w:p w:rsidR="004C1A54" w:rsidRPr="00061E2A" w:rsidRDefault="00E53993" w:rsidP="00132CA7">
            <w:pPr>
              <w:pStyle w:val="Textoindependiente"/>
              <w:spacing w:line="276" w:lineRule="auto"/>
              <w:rPr>
                <w:i w:val="0"/>
                <w:sz w:val="24"/>
                <w:szCs w:val="24"/>
                <w:lang w:val="es-PE"/>
              </w:rPr>
            </w:pPr>
            <w:r>
              <w:rPr>
                <w:i w:val="0"/>
                <w:sz w:val="24"/>
                <w:szCs w:val="24"/>
                <w:lang w:val="es-PE"/>
              </w:rPr>
              <w:t>5</w:t>
            </w:r>
            <w:r w:rsidR="004C1A54" w:rsidRPr="00061E2A">
              <w:rPr>
                <w:i w:val="0"/>
                <w:sz w:val="24"/>
                <w:szCs w:val="24"/>
                <w:lang w:val="es-PE"/>
              </w:rPr>
              <w:t>,</w:t>
            </w:r>
            <w:r>
              <w:rPr>
                <w:i w:val="0"/>
                <w:sz w:val="24"/>
                <w:szCs w:val="24"/>
                <w:lang w:val="es-PE"/>
              </w:rPr>
              <w:t>0</w:t>
            </w:r>
            <w:r w:rsidR="004C1A54" w:rsidRPr="00061E2A">
              <w:rPr>
                <w:i w:val="0"/>
                <w:sz w:val="24"/>
                <w:szCs w:val="24"/>
                <w:lang w:val="es-PE"/>
              </w:rPr>
              <w:t>00 Galones</w:t>
            </w:r>
          </w:p>
        </w:tc>
      </w:tr>
      <w:tr w:rsidR="004C1A54" w:rsidRPr="00061E2A" w:rsidTr="009B5DC2">
        <w:trPr>
          <w:trHeight w:val="317"/>
          <w:jc w:val="center"/>
        </w:trPr>
        <w:tc>
          <w:tcPr>
            <w:tcW w:w="3339" w:type="dxa"/>
            <w:vAlign w:val="center"/>
          </w:tcPr>
          <w:p w:rsidR="004C1A54" w:rsidRPr="00061E2A" w:rsidRDefault="004C1A54" w:rsidP="009B5DC2">
            <w:pPr>
              <w:pStyle w:val="Textoindependiente"/>
              <w:spacing w:line="276" w:lineRule="auto"/>
              <w:rPr>
                <w:b/>
                <w:i w:val="0"/>
                <w:sz w:val="24"/>
                <w:szCs w:val="24"/>
                <w:lang w:val="es-PE"/>
              </w:rPr>
            </w:pPr>
            <w:r w:rsidRPr="00061E2A">
              <w:rPr>
                <w:b/>
                <w:i w:val="0"/>
                <w:color w:val="000000"/>
                <w:sz w:val="24"/>
                <w:szCs w:val="24"/>
                <w:lang w:val="es-PE" w:eastAsia="es-PE"/>
              </w:rPr>
              <w:t>Norma de Fabricación</w:t>
            </w:r>
          </w:p>
        </w:tc>
        <w:tc>
          <w:tcPr>
            <w:tcW w:w="4858" w:type="dxa"/>
            <w:vAlign w:val="center"/>
          </w:tcPr>
          <w:p w:rsidR="004C1A54" w:rsidRPr="00061E2A" w:rsidRDefault="004C1A54" w:rsidP="009B5DC2">
            <w:pPr>
              <w:pStyle w:val="Textoindependiente"/>
              <w:spacing w:line="276" w:lineRule="auto"/>
              <w:rPr>
                <w:i w:val="0"/>
                <w:sz w:val="24"/>
                <w:szCs w:val="24"/>
                <w:lang w:val="es-PE"/>
              </w:rPr>
            </w:pPr>
            <w:r w:rsidRPr="00061E2A">
              <w:rPr>
                <w:i w:val="0"/>
                <w:sz w:val="24"/>
                <w:szCs w:val="24"/>
                <w:lang w:val="es-PE"/>
              </w:rPr>
              <w:t>ASME Sección IX</w:t>
            </w:r>
          </w:p>
        </w:tc>
      </w:tr>
      <w:tr w:rsidR="004C1A54" w:rsidRPr="00061E2A" w:rsidTr="009B5DC2">
        <w:trPr>
          <w:trHeight w:val="318"/>
          <w:jc w:val="center"/>
        </w:trPr>
        <w:tc>
          <w:tcPr>
            <w:tcW w:w="3339" w:type="dxa"/>
            <w:vAlign w:val="center"/>
          </w:tcPr>
          <w:p w:rsidR="004C1A54" w:rsidRPr="00061E2A" w:rsidRDefault="004C1A54" w:rsidP="009B5DC2">
            <w:pPr>
              <w:pStyle w:val="Textoindependiente"/>
              <w:spacing w:line="276" w:lineRule="auto"/>
              <w:rPr>
                <w:b/>
                <w:i w:val="0"/>
                <w:sz w:val="24"/>
                <w:szCs w:val="24"/>
                <w:lang w:val="es-PE"/>
              </w:rPr>
            </w:pPr>
            <w:r w:rsidRPr="00061E2A">
              <w:rPr>
                <w:b/>
                <w:i w:val="0"/>
                <w:color w:val="000000"/>
                <w:sz w:val="24"/>
                <w:szCs w:val="24"/>
                <w:lang w:val="es-PE" w:eastAsia="es-PE"/>
              </w:rPr>
              <w:t>Tipo</w:t>
            </w:r>
          </w:p>
        </w:tc>
        <w:tc>
          <w:tcPr>
            <w:tcW w:w="4858" w:type="dxa"/>
            <w:vAlign w:val="center"/>
          </w:tcPr>
          <w:p w:rsidR="004C1A54" w:rsidRPr="00061E2A" w:rsidRDefault="004C1A54" w:rsidP="003C661E">
            <w:pPr>
              <w:pStyle w:val="Textoindependiente"/>
              <w:spacing w:line="276" w:lineRule="auto"/>
              <w:rPr>
                <w:i w:val="0"/>
                <w:sz w:val="24"/>
                <w:szCs w:val="24"/>
                <w:lang w:val="es-PE"/>
              </w:rPr>
            </w:pPr>
            <w:r w:rsidRPr="00061E2A">
              <w:rPr>
                <w:i w:val="0"/>
                <w:sz w:val="24"/>
                <w:szCs w:val="24"/>
                <w:lang w:val="es-PE"/>
              </w:rPr>
              <w:t xml:space="preserve">Cilíndrico </w:t>
            </w:r>
            <w:r w:rsidR="00C25DBA">
              <w:rPr>
                <w:i w:val="0"/>
                <w:sz w:val="24"/>
                <w:szCs w:val="24"/>
                <w:lang w:val="es-PE"/>
              </w:rPr>
              <w:t>Vertical</w:t>
            </w:r>
          </w:p>
        </w:tc>
      </w:tr>
      <w:tr w:rsidR="004C1A54" w:rsidRPr="00061E2A" w:rsidTr="009B5DC2">
        <w:trPr>
          <w:trHeight w:val="318"/>
          <w:jc w:val="center"/>
        </w:trPr>
        <w:tc>
          <w:tcPr>
            <w:tcW w:w="3339" w:type="dxa"/>
            <w:vAlign w:val="center"/>
          </w:tcPr>
          <w:p w:rsidR="004C1A54" w:rsidRPr="00061E2A" w:rsidRDefault="004C1A54" w:rsidP="009B5DC2">
            <w:pPr>
              <w:pStyle w:val="Textoindependiente"/>
              <w:spacing w:line="276" w:lineRule="auto"/>
              <w:rPr>
                <w:b/>
                <w:i w:val="0"/>
                <w:color w:val="000000"/>
                <w:sz w:val="24"/>
                <w:szCs w:val="24"/>
                <w:lang w:val="es-PE" w:eastAsia="es-PE"/>
              </w:rPr>
            </w:pPr>
            <w:r w:rsidRPr="00061E2A">
              <w:rPr>
                <w:b/>
                <w:i w:val="0"/>
                <w:color w:val="000000"/>
                <w:sz w:val="24"/>
                <w:szCs w:val="24"/>
                <w:lang w:val="es-PE" w:eastAsia="es-PE"/>
              </w:rPr>
              <w:t>Tapas</w:t>
            </w:r>
          </w:p>
        </w:tc>
        <w:tc>
          <w:tcPr>
            <w:tcW w:w="4858" w:type="dxa"/>
            <w:vAlign w:val="center"/>
          </w:tcPr>
          <w:p w:rsidR="004C1A54" w:rsidRPr="00061E2A" w:rsidRDefault="00C25DBA" w:rsidP="009B5DC2">
            <w:pPr>
              <w:pStyle w:val="Textoindependiente"/>
              <w:spacing w:line="276" w:lineRule="auto"/>
              <w:rPr>
                <w:i w:val="0"/>
                <w:sz w:val="24"/>
                <w:szCs w:val="24"/>
                <w:lang w:val="es-PE"/>
              </w:rPr>
            </w:pPr>
            <w:proofErr w:type="spellStart"/>
            <w:r>
              <w:rPr>
                <w:i w:val="0"/>
                <w:color w:val="000000"/>
                <w:sz w:val="24"/>
                <w:szCs w:val="24"/>
                <w:lang w:val="es-PE" w:eastAsia="es-PE"/>
              </w:rPr>
              <w:t>Semielipticas</w:t>
            </w:r>
            <w:proofErr w:type="spellEnd"/>
          </w:p>
        </w:tc>
      </w:tr>
      <w:tr w:rsidR="004C1A54" w:rsidRPr="00061E2A" w:rsidTr="009B5DC2">
        <w:trPr>
          <w:trHeight w:val="318"/>
          <w:jc w:val="center"/>
        </w:trPr>
        <w:tc>
          <w:tcPr>
            <w:tcW w:w="3339" w:type="dxa"/>
            <w:vAlign w:val="center"/>
          </w:tcPr>
          <w:p w:rsidR="004C1A54" w:rsidRPr="00061E2A" w:rsidRDefault="004C1A54" w:rsidP="009B5DC2">
            <w:pPr>
              <w:pStyle w:val="Textoindependiente"/>
              <w:spacing w:line="276" w:lineRule="auto"/>
              <w:rPr>
                <w:b/>
                <w:i w:val="0"/>
                <w:color w:val="000000"/>
                <w:sz w:val="24"/>
                <w:szCs w:val="24"/>
                <w:lang w:val="es-PE" w:eastAsia="es-PE"/>
              </w:rPr>
            </w:pPr>
            <w:r w:rsidRPr="00061E2A">
              <w:rPr>
                <w:b/>
                <w:i w:val="0"/>
                <w:color w:val="000000"/>
                <w:sz w:val="24"/>
                <w:szCs w:val="24"/>
                <w:lang w:val="es-PE" w:eastAsia="es-PE"/>
              </w:rPr>
              <w:t>Diámetro interior</w:t>
            </w:r>
          </w:p>
        </w:tc>
        <w:tc>
          <w:tcPr>
            <w:tcW w:w="4858" w:type="dxa"/>
            <w:vAlign w:val="center"/>
          </w:tcPr>
          <w:p w:rsidR="004C1A54" w:rsidRPr="00352789" w:rsidRDefault="004C1A54" w:rsidP="003C661E">
            <w:pPr>
              <w:pStyle w:val="Textoindependiente"/>
              <w:spacing w:line="276" w:lineRule="auto"/>
              <w:rPr>
                <w:i w:val="0"/>
                <w:sz w:val="24"/>
                <w:szCs w:val="24"/>
                <w:highlight w:val="yellow"/>
                <w:lang w:val="es-PE"/>
              </w:rPr>
            </w:pPr>
            <w:r w:rsidRPr="007F62F6">
              <w:rPr>
                <w:i w:val="0"/>
                <w:color w:val="000000"/>
                <w:sz w:val="24"/>
                <w:szCs w:val="24"/>
                <w:lang w:val="es-PE" w:eastAsia="es-PE"/>
              </w:rPr>
              <w:t>2.</w:t>
            </w:r>
            <w:r w:rsidR="007F62F6">
              <w:rPr>
                <w:i w:val="0"/>
                <w:color w:val="000000"/>
                <w:sz w:val="24"/>
                <w:szCs w:val="24"/>
                <w:lang w:val="es-PE" w:eastAsia="es-PE"/>
              </w:rPr>
              <w:t>50</w:t>
            </w:r>
            <w:r w:rsidRPr="007F62F6">
              <w:rPr>
                <w:i w:val="0"/>
                <w:color w:val="000000"/>
                <w:sz w:val="24"/>
                <w:szCs w:val="24"/>
                <w:lang w:val="es-PE" w:eastAsia="es-PE"/>
              </w:rPr>
              <w:t xml:space="preserve"> </w:t>
            </w:r>
            <w:proofErr w:type="spellStart"/>
            <w:r w:rsidRPr="007F62F6">
              <w:rPr>
                <w:i w:val="0"/>
                <w:color w:val="000000"/>
                <w:sz w:val="24"/>
                <w:szCs w:val="24"/>
                <w:lang w:val="es-PE" w:eastAsia="es-PE"/>
              </w:rPr>
              <w:t>mm.</w:t>
            </w:r>
            <w:proofErr w:type="spellEnd"/>
          </w:p>
        </w:tc>
      </w:tr>
      <w:tr w:rsidR="004C1A54" w:rsidRPr="00061E2A" w:rsidTr="009B5DC2">
        <w:trPr>
          <w:trHeight w:val="318"/>
          <w:jc w:val="center"/>
        </w:trPr>
        <w:tc>
          <w:tcPr>
            <w:tcW w:w="3339" w:type="dxa"/>
            <w:vAlign w:val="center"/>
          </w:tcPr>
          <w:p w:rsidR="004C1A54" w:rsidRPr="00061E2A" w:rsidRDefault="004C1A54" w:rsidP="009B5DC2">
            <w:pPr>
              <w:pStyle w:val="Textoindependiente"/>
              <w:spacing w:line="276" w:lineRule="auto"/>
              <w:rPr>
                <w:b/>
                <w:i w:val="0"/>
                <w:color w:val="000000"/>
                <w:sz w:val="24"/>
                <w:szCs w:val="24"/>
                <w:lang w:val="es-PE" w:eastAsia="es-PE"/>
              </w:rPr>
            </w:pPr>
            <w:r w:rsidRPr="00061E2A">
              <w:rPr>
                <w:b/>
                <w:i w:val="0"/>
                <w:color w:val="000000"/>
                <w:sz w:val="24"/>
                <w:szCs w:val="24"/>
                <w:lang w:val="es-PE" w:eastAsia="es-PE"/>
              </w:rPr>
              <w:t>Longitud</w:t>
            </w:r>
          </w:p>
        </w:tc>
        <w:tc>
          <w:tcPr>
            <w:tcW w:w="4858" w:type="dxa"/>
            <w:vAlign w:val="center"/>
          </w:tcPr>
          <w:p w:rsidR="004C1A54" w:rsidRPr="00352789" w:rsidRDefault="00A6080B" w:rsidP="003C661E">
            <w:pPr>
              <w:pStyle w:val="Textoindependiente"/>
              <w:spacing w:line="276" w:lineRule="auto"/>
              <w:rPr>
                <w:i w:val="0"/>
                <w:sz w:val="24"/>
                <w:szCs w:val="24"/>
                <w:highlight w:val="yellow"/>
                <w:lang w:val="es-PE"/>
              </w:rPr>
            </w:pPr>
            <w:r w:rsidRPr="007F62F6">
              <w:rPr>
                <w:i w:val="0"/>
                <w:color w:val="000000"/>
                <w:sz w:val="24"/>
                <w:szCs w:val="24"/>
                <w:lang w:val="es-PE" w:eastAsia="es-PE"/>
              </w:rPr>
              <w:t>4</w:t>
            </w:r>
            <w:r w:rsidR="004C1A54" w:rsidRPr="007F62F6">
              <w:rPr>
                <w:i w:val="0"/>
                <w:color w:val="000000"/>
                <w:sz w:val="24"/>
                <w:szCs w:val="24"/>
                <w:lang w:val="es-PE" w:eastAsia="es-PE"/>
              </w:rPr>
              <w:t>.</w:t>
            </w:r>
            <w:r w:rsidR="005D61D1">
              <w:rPr>
                <w:i w:val="0"/>
                <w:color w:val="000000"/>
                <w:sz w:val="24"/>
                <w:szCs w:val="24"/>
                <w:lang w:val="es-PE" w:eastAsia="es-PE"/>
              </w:rPr>
              <w:t>75</w:t>
            </w:r>
            <w:r w:rsidR="004C1A54" w:rsidRPr="007F62F6">
              <w:rPr>
                <w:i w:val="0"/>
                <w:color w:val="000000"/>
                <w:sz w:val="24"/>
                <w:szCs w:val="24"/>
                <w:lang w:val="es-PE" w:eastAsia="es-PE"/>
              </w:rPr>
              <w:t xml:space="preserve"> </w:t>
            </w:r>
            <w:proofErr w:type="spellStart"/>
            <w:r w:rsidR="004C1A54" w:rsidRPr="007F62F6">
              <w:rPr>
                <w:i w:val="0"/>
                <w:color w:val="000000"/>
                <w:sz w:val="24"/>
                <w:szCs w:val="24"/>
                <w:lang w:val="es-PE" w:eastAsia="es-PE"/>
              </w:rPr>
              <w:t>mm.</w:t>
            </w:r>
            <w:proofErr w:type="spellEnd"/>
          </w:p>
        </w:tc>
      </w:tr>
      <w:tr w:rsidR="004C1A54" w:rsidRPr="00061E2A" w:rsidTr="009B5DC2">
        <w:trPr>
          <w:trHeight w:val="318"/>
          <w:jc w:val="center"/>
        </w:trPr>
        <w:tc>
          <w:tcPr>
            <w:tcW w:w="3339" w:type="dxa"/>
            <w:vMerge w:val="restart"/>
            <w:vAlign w:val="center"/>
          </w:tcPr>
          <w:p w:rsidR="004C1A54" w:rsidRPr="00061E2A" w:rsidRDefault="004C1A54" w:rsidP="009B5DC2">
            <w:pPr>
              <w:pStyle w:val="Textoindependiente"/>
              <w:spacing w:line="276" w:lineRule="auto"/>
              <w:rPr>
                <w:b/>
                <w:i w:val="0"/>
                <w:color w:val="000000"/>
                <w:sz w:val="24"/>
                <w:szCs w:val="24"/>
                <w:lang w:val="es-PE" w:eastAsia="es-PE"/>
              </w:rPr>
            </w:pPr>
            <w:r w:rsidRPr="00061E2A">
              <w:rPr>
                <w:b/>
                <w:i w:val="0"/>
                <w:color w:val="000000"/>
                <w:sz w:val="24"/>
                <w:szCs w:val="24"/>
                <w:lang w:val="es-PE" w:eastAsia="es-PE"/>
              </w:rPr>
              <w:t>Espesor del cuerpo cilíndrico</w:t>
            </w:r>
          </w:p>
        </w:tc>
        <w:tc>
          <w:tcPr>
            <w:tcW w:w="4858" w:type="dxa"/>
            <w:vAlign w:val="center"/>
          </w:tcPr>
          <w:p w:rsidR="004C1A54" w:rsidRPr="00061E2A" w:rsidRDefault="004C1A54" w:rsidP="009B5DC2">
            <w:pPr>
              <w:pStyle w:val="Textoindependiente"/>
              <w:spacing w:line="276" w:lineRule="auto"/>
              <w:rPr>
                <w:i w:val="0"/>
                <w:sz w:val="24"/>
                <w:szCs w:val="24"/>
                <w:lang w:val="es-PE"/>
              </w:rPr>
            </w:pPr>
            <w:r w:rsidRPr="00061E2A">
              <w:rPr>
                <w:i w:val="0"/>
                <w:sz w:val="24"/>
                <w:szCs w:val="24"/>
                <w:lang w:val="es-PE"/>
              </w:rPr>
              <w:t>16 mm (Plancha de acero ASTM AS-612)</w:t>
            </w:r>
          </w:p>
        </w:tc>
      </w:tr>
      <w:tr w:rsidR="004C1A54" w:rsidRPr="00061E2A" w:rsidTr="009B5DC2">
        <w:trPr>
          <w:trHeight w:val="318"/>
          <w:jc w:val="center"/>
        </w:trPr>
        <w:tc>
          <w:tcPr>
            <w:tcW w:w="3339" w:type="dxa"/>
            <w:vMerge/>
            <w:vAlign w:val="center"/>
          </w:tcPr>
          <w:p w:rsidR="004C1A54" w:rsidRPr="00061E2A" w:rsidRDefault="004C1A54" w:rsidP="009B5DC2">
            <w:pPr>
              <w:pStyle w:val="Textoindependiente"/>
              <w:spacing w:line="276" w:lineRule="auto"/>
              <w:rPr>
                <w:b/>
                <w:i w:val="0"/>
                <w:color w:val="000000"/>
                <w:sz w:val="24"/>
                <w:szCs w:val="24"/>
                <w:lang w:val="es-PE" w:eastAsia="es-PE"/>
              </w:rPr>
            </w:pPr>
          </w:p>
        </w:tc>
        <w:tc>
          <w:tcPr>
            <w:tcW w:w="4858" w:type="dxa"/>
            <w:vAlign w:val="center"/>
          </w:tcPr>
          <w:p w:rsidR="004C1A54" w:rsidRPr="00061E2A" w:rsidRDefault="004C1A54" w:rsidP="009B5DC2">
            <w:pPr>
              <w:pStyle w:val="Textoindependiente"/>
              <w:spacing w:line="276" w:lineRule="auto"/>
              <w:rPr>
                <w:i w:val="0"/>
                <w:sz w:val="24"/>
                <w:szCs w:val="24"/>
                <w:lang w:val="es-PE"/>
              </w:rPr>
            </w:pPr>
            <w:r w:rsidRPr="00061E2A">
              <w:rPr>
                <w:i w:val="0"/>
                <w:sz w:val="24"/>
                <w:szCs w:val="24"/>
                <w:lang w:val="es-PE"/>
              </w:rPr>
              <w:t>16 mm (Plancha de acero ASTM A-36)</w:t>
            </w:r>
          </w:p>
        </w:tc>
      </w:tr>
      <w:tr w:rsidR="004C1A54" w:rsidRPr="00061E2A" w:rsidTr="009B5DC2">
        <w:trPr>
          <w:trHeight w:val="318"/>
          <w:jc w:val="center"/>
        </w:trPr>
        <w:tc>
          <w:tcPr>
            <w:tcW w:w="3339" w:type="dxa"/>
            <w:vAlign w:val="center"/>
          </w:tcPr>
          <w:p w:rsidR="004C1A54" w:rsidRPr="00061E2A" w:rsidRDefault="004C1A54" w:rsidP="009B5DC2">
            <w:pPr>
              <w:pStyle w:val="Textoindependiente"/>
              <w:spacing w:line="276" w:lineRule="auto"/>
              <w:rPr>
                <w:b/>
                <w:i w:val="0"/>
                <w:color w:val="000000"/>
                <w:sz w:val="24"/>
                <w:szCs w:val="24"/>
                <w:lang w:val="es-PE" w:eastAsia="es-PE"/>
              </w:rPr>
            </w:pPr>
            <w:r w:rsidRPr="00061E2A">
              <w:rPr>
                <w:b/>
                <w:i w:val="0"/>
                <w:color w:val="000000"/>
                <w:sz w:val="24"/>
                <w:szCs w:val="24"/>
                <w:lang w:val="es-PE" w:eastAsia="es-PE"/>
              </w:rPr>
              <w:t>Presión de diseño</w:t>
            </w:r>
          </w:p>
        </w:tc>
        <w:tc>
          <w:tcPr>
            <w:tcW w:w="4858" w:type="dxa"/>
            <w:vAlign w:val="center"/>
          </w:tcPr>
          <w:p w:rsidR="004C1A54" w:rsidRPr="00061E2A" w:rsidRDefault="004C1A54" w:rsidP="009B5DC2">
            <w:pPr>
              <w:pStyle w:val="Textoindependiente"/>
              <w:spacing w:line="276" w:lineRule="auto"/>
              <w:rPr>
                <w:i w:val="0"/>
                <w:sz w:val="24"/>
                <w:szCs w:val="24"/>
                <w:lang w:val="es-PE"/>
              </w:rPr>
            </w:pPr>
            <w:r w:rsidRPr="00061E2A">
              <w:rPr>
                <w:i w:val="0"/>
                <w:color w:val="000000"/>
                <w:sz w:val="24"/>
                <w:szCs w:val="24"/>
                <w:lang w:val="es-PE" w:eastAsia="es-PE"/>
              </w:rPr>
              <w:t>250</w:t>
            </w:r>
          </w:p>
        </w:tc>
      </w:tr>
      <w:tr w:rsidR="004C1A54" w:rsidRPr="00061E2A" w:rsidTr="009B5DC2">
        <w:trPr>
          <w:trHeight w:val="318"/>
          <w:jc w:val="center"/>
        </w:trPr>
        <w:tc>
          <w:tcPr>
            <w:tcW w:w="3339" w:type="dxa"/>
            <w:vAlign w:val="center"/>
          </w:tcPr>
          <w:p w:rsidR="004C1A54" w:rsidRPr="00061E2A" w:rsidRDefault="004C1A54" w:rsidP="009B5DC2">
            <w:pPr>
              <w:pStyle w:val="Textoindependiente"/>
              <w:spacing w:line="276" w:lineRule="auto"/>
              <w:rPr>
                <w:b/>
                <w:i w:val="0"/>
                <w:color w:val="000000"/>
                <w:sz w:val="24"/>
                <w:szCs w:val="24"/>
                <w:lang w:val="es-PE" w:eastAsia="es-PE"/>
              </w:rPr>
            </w:pPr>
            <w:r w:rsidRPr="00061E2A">
              <w:rPr>
                <w:b/>
                <w:i w:val="0"/>
                <w:color w:val="000000"/>
                <w:sz w:val="24"/>
                <w:szCs w:val="24"/>
                <w:lang w:val="es-PE" w:eastAsia="es-PE"/>
              </w:rPr>
              <w:t>Presión de prueba hidrostática</w:t>
            </w:r>
          </w:p>
        </w:tc>
        <w:tc>
          <w:tcPr>
            <w:tcW w:w="4858" w:type="dxa"/>
            <w:vAlign w:val="center"/>
          </w:tcPr>
          <w:p w:rsidR="004C1A54" w:rsidRPr="00061E2A" w:rsidRDefault="004C1A54" w:rsidP="009B5DC2">
            <w:pPr>
              <w:pStyle w:val="Textoindependiente"/>
              <w:spacing w:line="276" w:lineRule="auto"/>
              <w:rPr>
                <w:i w:val="0"/>
                <w:sz w:val="24"/>
                <w:szCs w:val="24"/>
                <w:lang w:val="es-PE"/>
              </w:rPr>
            </w:pPr>
            <w:r w:rsidRPr="00061E2A">
              <w:rPr>
                <w:i w:val="0"/>
                <w:color w:val="000000"/>
                <w:sz w:val="24"/>
                <w:szCs w:val="24"/>
                <w:lang w:val="es-PE" w:eastAsia="es-PE"/>
              </w:rPr>
              <w:t>325</w:t>
            </w:r>
          </w:p>
        </w:tc>
      </w:tr>
      <w:tr w:rsidR="004C1A54" w:rsidRPr="00061E2A" w:rsidTr="009B5DC2">
        <w:trPr>
          <w:trHeight w:val="318"/>
          <w:jc w:val="center"/>
        </w:trPr>
        <w:tc>
          <w:tcPr>
            <w:tcW w:w="3339" w:type="dxa"/>
            <w:vAlign w:val="center"/>
          </w:tcPr>
          <w:p w:rsidR="004C1A54" w:rsidRPr="00061E2A" w:rsidRDefault="004C1A54" w:rsidP="009B5DC2">
            <w:pPr>
              <w:pStyle w:val="Textoindependiente"/>
              <w:spacing w:line="276" w:lineRule="auto"/>
              <w:rPr>
                <w:b/>
                <w:i w:val="0"/>
                <w:color w:val="000000"/>
                <w:sz w:val="24"/>
                <w:szCs w:val="24"/>
                <w:lang w:val="es-PE" w:eastAsia="es-PE"/>
              </w:rPr>
            </w:pPr>
            <w:r w:rsidRPr="00061E2A">
              <w:rPr>
                <w:b/>
                <w:i w:val="0"/>
                <w:color w:val="000000"/>
                <w:sz w:val="24"/>
                <w:szCs w:val="24"/>
                <w:lang w:val="es-PE" w:eastAsia="es-PE"/>
              </w:rPr>
              <w:t>Prueba Radiográfica</w:t>
            </w:r>
          </w:p>
        </w:tc>
        <w:tc>
          <w:tcPr>
            <w:tcW w:w="4858" w:type="dxa"/>
            <w:vAlign w:val="center"/>
          </w:tcPr>
          <w:p w:rsidR="004C1A54" w:rsidRPr="00061E2A" w:rsidRDefault="004C1A54" w:rsidP="009B5DC2">
            <w:pPr>
              <w:pStyle w:val="Textoindependiente"/>
              <w:spacing w:line="276" w:lineRule="auto"/>
              <w:rPr>
                <w:i w:val="0"/>
                <w:sz w:val="24"/>
                <w:szCs w:val="24"/>
                <w:lang w:val="es-PE"/>
              </w:rPr>
            </w:pPr>
            <w:r w:rsidRPr="00061E2A">
              <w:rPr>
                <w:i w:val="0"/>
                <w:color w:val="000000"/>
                <w:sz w:val="24"/>
                <w:szCs w:val="24"/>
                <w:lang w:val="es-PE" w:eastAsia="es-PE"/>
              </w:rPr>
              <w:t>100% unidades soldadas</w:t>
            </w:r>
          </w:p>
        </w:tc>
      </w:tr>
      <w:tr w:rsidR="004C1A54" w:rsidRPr="00061E2A" w:rsidTr="009B5DC2">
        <w:trPr>
          <w:trHeight w:val="318"/>
          <w:jc w:val="center"/>
        </w:trPr>
        <w:tc>
          <w:tcPr>
            <w:tcW w:w="3339" w:type="dxa"/>
            <w:vAlign w:val="center"/>
          </w:tcPr>
          <w:p w:rsidR="004C1A54" w:rsidRPr="00061E2A" w:rsidRDefault="004C1A54" w:rsidP="009B5DC2">
            <w:pPr>
              <w:pStyle w:val="Textoindependiente"/>
              <w:spacing w:line="276" w:lineRule="auto"/>
              <w:rPr>
                <w:b/>
                <w:i w:val="0"/>
                <w:color w:val="000000"/>
                <w:sz w:val="24"/>
                <w:szCs w:val="24"/>
                <w:lang w:val="es-PE" w:eastAsia="es-PE"/>
              </w:rPr>
            </w:pPr>
            <w:r w:rsidRPr="00061E2A">
              <w:rPr>
                <w:b/>
                <w:i w:val="0"/>
                <w:color w:val="000000"/>
                <w:sz w:val="24"/>
                <w:szCs w:val="24"/>
                <w:lang w:val="es-PE" w:eastAsia="es-PE"/>
              </w:rPr>
              <w:t>Factor de soldadura cuerpo cilíndrico</w:t>
            </w:r>
          </w:p>
        </w:tc>
        <w:tc>
          <w:tcPr>
            <w:tcW w:w="4858" w:type="dxa"/>
            <w:vAlign w:val="center"/>
          </w:tcPr>
          <w:p w:rsidR="004C1A54" w:rsidRPr="00061E2A" w:rsidRDefault="004C1A54" w:rsidP="009B5DC2">
            <w:pPr>
              <w:pStyle w:val="Textoindependiente"/>
              <w:spacing w:line="276" w:lineRule="auto"/>
              <w:rPr>
                <w:i w:val="0"/>
                <w:color w:val="000000"/>
                <w:sz w:val="24"/>
                <w:szCs w:val="24"/>
                <w:lang w:val="es-PE" w:eastAsia="es-PE"/>
              </w:rPr>
            </w:pPr>
            <w:r w:rsidRPr="00061E2A">
              <w:rPr>
                <w:i w:val="0"/>
                <w:color w:val="000000"/>
                <w:sz w:val="24"/>
                <w:szCs w:val="24"/>
                <w:lang w:val="es-PE" w:eastAsia="es-PE"/>
              </w:rPr>
              <w:t>01</w:t>
            </w:r>
          </w:p>
        </w:tc>
      </w:tr>
      <w:tr w:rsidR="004C1A54" w:rsidRPr="00061E2A" w:rsidTr="009B5DC2">
        <w:trPr>
          <w:trHeight w:val="318"/>
          <w:jc w:val="center"/>
        </w:trPr>
        <w:tc>
          <w:tcPr>
            <w:tcW w:w="3339" w:type="dxa"/>
            <w:vAlign w:val="center"/>
          </w:tcPr>
          <w:p w:rsidR="004C1A54" w:rsidRPr="00061E2A" w:rsidRDefault="004C1A54" w:rsidP="009B5DC2">
            <w:pPr>
              <w:pStyle w:val="Textoindependiente"/>
              <w:spacing w:line="276" w:lineRule="auto"/>
              <w:rPr>
                <w:b/>
                <w:i w:val="0"/>
                <w:color w:val="000000"/>
                <w:sz w:val="24"/>
                <w:szCs w:val="24"/>
                <w:lang w:val="es-PE" w:eastAsia="es-PE"/>
              </w:rPr>
            </w:pPr>
            <w:r w:rsidRPr="00061E2A">
              <w:rPr>
                <w:b/>
                <w:i w:val="0"/>
                <w:color w:val="000000"/>
                <w:sz w:val="24"/>
                <w:szCs w:val="24"/>
                <w:lang w:val="es-PE" w:eastAsia="es-PE"/>
              </w:rPr>
              <w:t>Factor de soldadura de tapas</w:t>
            </w:r>
          </w:p>
        </w:tc>
        <w:tc>
          <w:tcPr>
            <w:tcW w:w="4858" w:type="dxa"/>
            <w:vAlign w:val="center"/>
          </w:tcPr>
          <w:p w:rsidR="004C1A54" w:rsidRPr="00061E2A" w:rsidRDefault="004C1A54" w:rsidP="009B5DC2">
            <w:pPr>
              <w:pStyle w:val="Textoindependiente"/>
              <w:spacing w:line="276" w:lineRule="auto"/>
              <w:rPr>
                <w:i w:val="0"/>
                <w:color w:val="000000"/>
                <w:sz w:val="24"/>
                <w:szCs w:val="24"/>
                <w:lang w:val="es-PE" w:eastAsia="es-PE"/>
              </w:rPr>
            </w:pPr>
            <w:r w:rsidRPr="00061E2A">
              <w:rPr>
                <w:i w:val="0"/>
                <w:color w:val="000000"/>
                <w:sz w:val="24"/>
                <w:szCs w:val="24"/>
                <w:lang w:val="es-PE" w:eastAsia="es-PE"/>
              </w:rPr>
              <w:t>01</w:t>
            </w:r>
          </w:p>
        </w:tc>
      </w:tr>
      <w:tr w:rsidR="004C1A54" w:rsidRPr="00061E2A" w:rsidTr="009B5DC2">
        <w:trPr>
          <w:trHeight w:val="318"/>
          <w:jc w:val="center"/>
        </w:trPr>
        <w:tc>
          <w:tcPr>
            <w:tcW w:w="3339" w:type="dxa"/>
            <w:vAlign w:val="center"/>
          </w:tcPr>
          <w:p w:rsidR="004C1A54" w:rsidRPr="00061E2A" w:rsidRDefault="004C1A54" w:rsidP="009B5DC2">
            <w:pPr>
              <w:pStyle w:val="Textoindependiente"/>
              <w:spacing w:line="276" w:lineRule="auto"/>
              <w:rPr>
                <w:b/>
                <w:i w:val="0"/>
                <w:color w:val="000000"/>
                <w:sz w:val="24"/>
                <w:szCs w:val="24"/>
                <w:lang w:val="es-PE" w:eastAsia="es-PE"/>
              </w:rPr>
            </w:pPr>
            <w:r w:rsidRPr="00061E2A">
              <w:rPr>
                <w:b/>
                <w:i w:val="0"/>
                <w:color w:val="000000"/>
                <w:sz w:val="24"/>
                <w:szCs w:val="24"/>
                <w:lang w:val="es-PE" w:eastAsia="es-PE"/>
              </w:rPr>
              <w:t>Acabado</w:t>
            </w:r>
          </w:p>
        </w:tc>
        <w:tc>
          <w:tcPr>
            <w:tcW w:w="4858" w:type="dxa"/>
            <w:vAlign w:val="center"/>
          </w:tcPr>
          <w:p w:rsidR="004C1A54" w:rsidRPr="00061E2A" w:rsidRDefault="004C1A54" w:rsidP="009B5DC2">
            <w:pPr>
              <w:pStyle w:val="Textoindependiente"/>
              <w:spacing w:line="276" w:lineRule="auto"/>
              <w:rPr>
                <w:i w:val="0"/>
                <w:color w:val="000000"/>
                <w:sz w:val="24"/>
                <w:szCs w:val="24"/>
                <w:lang w:val="es-PE" w:eastAsia="es-PE"/>
              </w:rPr>
            </w:pPr>
            <w:r w:rsidRPr="00061E2A">
              <w:rPr>
                <w:i w:val="0"/>
                <w:color w:val="000000"/>
                <w:sz w:val="24"/>
                <w:szCs w:val="24"/>
                <w:lang w:val="es-PE" w:eastAsia="es-PE"/>
              </w:rPr>
              <w:t>03 capas de pintura asfáltica bituminosa COALTAR C -200</w:t>
            </w:r>
          </w:p>
        </w:tc>
      </w:tr>
      <w:tr w:rsidR="004C1A54" w:rsidRPr="00061E2A" w:rsidTr="009B5DC2">
        <w:trPr>
          <w:trHeight w:val="318"/>
          <w:jc w:val="center"/>
        </w:trPr>
        <w:tc>
          <w:tcPr>
            <w:tcW w:w="3339" w:type="dxa"/>
            <w:vAlign w:val="center"/>
          </w:tcPr>
          <w:p w:rsidR="004C1A54" w:rsidRPr="00061E2A" w:rsidRDefault="004C1A54" w:rsidP="009B5DC2">
            <w:pPr>
              <w:pStyle w:val="Textoindependiente"/>
              <w:spacing w:line="276" w:lineRule="auto"/>
              <w:rPr>
                <w:b/>
                <w:i w:val="0"/>
                <w:color w:val="000000"/>
                <w:sz w:val="24"/>
                <w:szCs w:val="24"/>
                <w:lang w:val="es-PE" w:eastAsia="es-PE"/>
              </w:rPr>
            </w:pPr>
            <w:r w:rsidRPr="00061E2A">
              <w:rPr>
                <w:b/>
                <w:i w:val="0"/>
                <w:color w:val="000000"/>
                <w:sz w:val="24"/>
                <w:szCs w:val="24"/>
                <w:lang w:val="es-PE" w:eastAsia="es-PE"/>
              </w:rPr>
              <w:t>Protección anticorrosiva</w:t>
            </w:r>
          </w:p>
        </w:tc>
        <w:tc>
          <w:tcPr>
            <w:tcW w:w="4858" w:type="dxa"/>
            <w:vAlign w:val="center"/>
          </w:tcPr>
          <w:p w:rsidR="004C1A54" w:rsidRPr="00061E2A" w:rsidRDefault="004C1A54" w:rsidP="009B5DC2">
            <w:pPr>
              <w:pStyle w:val="Textoindependiente"/>
              <w:spacing w:line="276" w:lineRule="auto"/>
              <w:rPr>
                <w:i w:val="0"/>
                <w:color w:val="000000"/>
                <w:sz w:val="24"/>
                <w:szCs w:val="24"/>
                <w:lang w:val="es-PE" w:eastAsia="es-PE"/>
              </w:rPr>
            </w:pPr>
            <w:r w:rsidRPr="00061E2A">
              <w:rPr>
                <w:i w:val="0"/>
                <w:color w:val="000000"/>
                <w:sz w:val="24"/>
                <w:szCs w:val="24"/>
                <w:lang w:val="es-PE" w:eastAsia="es-PE"/>
              </w:rPr>
              <w:t>Protección catódica</w:t>
            </w:r>
          </w:p>
        </w:tc>
      </w:tr>
    </w:tbl>
    <w:p w:rsidR="004C1A54" w:rsidRPr="00AC61A4" w:rsidRDefault="004C1A54" w:rsidP="004C1A54">
      <w:pPr>
        <w:widowControl w:val="0"/>
        <w:autoSpaceDE w:val="0"/>
        <w:autoSpaceDN w:val="0"/>
        <w:adjustRightInd w:val="0"/>
        <w:spacing w:after="0"/>
        <w:ind w:right="74"/>
        <w:rPr>
          <w:rFonts w:ascii="Arial" w:eastAsia="Times New Roman" w:hAnsi="Arial" w:cs="Arial"/>
          <w:b/>
          <w:color w:val="000000"/>
          <w:lang w:eastAsia="es-PE"/>
        </w:rPr>
      </w:pPr>
    </w:p>
    <w:p w:rsidR="004C1A54" w:rsidRPr="00061E2A" w:rsidRDefault="004C1A54" w:rsidP="005D61D1">
      <w:pPr>
        <w:widowControl w:val="0"/>
        <w:autoSpaceDE w:val="0"/>
        <w:autoSpaceDN w:val="0"/>
        <w:adjustRightInd w:val="0"/>
        <w:spacing w:after="0" w:line="276" w:lineRule="auto"/>
        <w:ind w:left="782" w:right="-20" w:hanging="426"/>
        <w:rPr>
          <w:rFonts w:eastAsia="Times New Roman" w:cs="Times New Roman"/>
          <w:color w:val="000000"/>
          <w:lang w:eastAsia="es-PE"/>
        </w:rPr>
      </w:pPr>
      <w:r w:rsidRPr="00061E2A">
        <w:rPr>
          <w:rFonts w:eastAsia="Times New Roman" w:cs="Times New Roman"/>
          <w:color w:val="000000"/>
          <w:lang w:eastAsia="es-PE"/>
        </w:rPr>
        <w:t>El tanque estará equipado, entre otros, con:</w:t>
      </w:r>
    </w:p>
    <w:p w:rsidR="004C1A54" w:rsidRPr="0034225B" w:rsidRDefault="004C1A54" w:rsidP="005D61D1">
      <w:pPr>
        <w:pStyle w:val="Prrafodelista"/>
        <w:widowControl w:val="0"/>
        <w:numPr>
          <w:ilvl w:val="0"/>
          <w:numId w:val="9"/>
        </w:numPr>
        <w:autoSpaceDE w:val="0"/>
        <w:autoSpaceDN w:val="0"/>
        <w:adjustRightInd w:val="0"/>
        <w:spacing w:after="0" w:line="276" w:lineRule="auto"/>
        <w:rPr>
          <w:rFonts w:cs="Times New Roman"/>
          <w:color w:val="000000"/>
          <w:lang w:eastAsia="es-PE"/>
        </w:rPr>
      </w:pPr>
      <w:r w:rsidRPr="0034225B">
        <w:rPr>
          <w:rFonts w:cs="Times New Roman"/>
          <w:color w:val="000000"/>
          <w:lang w:eastAsia="es-PE"/>
        </w:rPr>
        <w:t xml:space="preserve">1 válvula </w:t>
      </w:r>
      <w:proofErr w:type="spellStart"/>
      <w:r w:rsidRPr="0034225B">
        <w:rPr>
          <w:rFonts w:cs="Times New Roman"/>
          <w:color w:val="000000"/>
          <w:lang w:eastAsia="es-PE"/>
        </w:rPr>
        <w:t>check</w:t>
      </w:r>
      <w:proofErr w:type="spellEnd"/>
      <w:r w:rsidRPr="0034225B">
        <w:rPr>
          <w:rFonts w:cs="Times New Roman"/>
          <w:color w:val="000000"/>
          <w:lang w:eastAsia="es-PE"/>
        </w:rPr>
        <w:t xml:space="preserve"> (ingreso de líquido) de 1 ¼”. </w:t>
      </w:r>
    </w:p>
    <w:p w:rsidR="004C1A54" w:rsidRPr="0034225B" w:rsidRDefault="004C1A54" w:rsidP="005D61D1">
      <w:pPr>
        <w:pStyle w:val="Prrafodelista"/>
        <w:widowControl w:val="0"/>
        <w:numPr>
          <w:ilvl w:val="0"/>
          <w:numId w:val="9"/>
        </w:numPr>
        <w:tabs>
          <w:tab w:val="left" w:pos="6521"/>
        </w:tabs>
        <w:autoSpaceDE w:val="0"/>
        <w:autoSpaceDN w:val="0"/>
        <w:adjustRightInd w:val="0"/>
        <w:spacing w:after="0" w:line="276" w:lineRule="auto"/>
        <w:rPr>
          <w:rFonts w:cs="Times New Roman"/>
          <w:color w:val="000000"/>
          <w:lang w:eastAsia="es-PE"/>
        </w:rPr>
      </w:pPr>
      <w:r w:rsidRPr="0034225B">
        <w:rPr>
          <w:rFonts w:cs="Times New Roman"/>
          <w:color w:val="000000"/>
          <w:lang w:eastAsia="es-PE"/>
        </w:rPr>
        <w:t>1 válvula de exceso de flujo (succión) de 2”.</w:t>
      </w:r>
    </w:p>
    <w:p w:rsidR="004C1A54" w:rsidRPr="0034225B" w:rsidRDefault="004C1A54" w:rsidP="005D61D1">
      <w:pPr>
        <w:pStyle w:val="Prrafodelista"/>
        <w:widowControl w:val="0"/>
        <w:numPr>
          <w:ilvl w:val="0"/>
          <w:numId w:val="9"/>
        </w:numPr>
        <w:autoSpaceDE w:val="0"/>
        <w:autoSpaceDN w:val="0"/>
        <w:adjustRightInd w:val="0"/>
        <w:spacing w:after="0" w:line="276" w:lineRule="auto"/>
        <w:rPr>
          <w:rFonts w:cs="Times New Roman"/>
          <w:color w:val="000000"/>
          <w:lang w:eastAsia="es-PE"/>
        </w:rPr>
      </w:pPr>
      <w:r w:rsidRPr="0034225B">
        <w:rPr>
          <w:rFonts w:cs="Times New Roman"/>
          <w:color w:val="000000"/>
          <w:lang w:eastAsia="es-PE"/>
        </w:rPr>
        <w:t>1 válvula de exceso de flujo (By Pass) de ¾”.</w:t>
      </w:r>
    </w:p>
    <w:p w:rsidR="004C1A54" w:rsidRPr="0034225B" w:rsidRDefault="004C1A54" w:rsidP="005D61D1">
      <w:pPr>
        <w:pStyle w:val="Prrafodelista"/>
        <w:widowControl w:val="0"/>
        <w:numPr>
          <w:ilvl w:val="0"/>
          <w:numId w:val="9"/>
        </w:numPr>
        <w:tabs>
          <w:tab w:val="left" w:pos="8222"/>
        </w:tabs>
        <w:autoSpaceDE w:val="0"/>
        <w:autoSpaceDN w:val="0"/>
        <w:adjustRightInd w:val="0"/>
        <w:spacing w:after="0" w:line="276" w:lineRule="auto"/>
        <w:rPr>
          <w:rFonts w:cs="Times New Roman"/>
          <w:color w:val="000000"/>
          <w:lang w:eastAsia="es-PE"/>
        </w:rPr>
      </w:pPr>
      <w:r w:rsidRPr="0034225B">
        <w:rPr>
          <w:rFonts w:cs="Times New Roman"/>
          <w:color w:val="000000"/>
          <w:lang w:eastAsia="es-PE"/>
        </w:rPr>
        <w:t>1 válvula de exceso de flujo (compensación de vapor) de ¾”.</w:t>
      </w:r>
    </w:p>
    <w:p w:rsidR="004C1A54" w:rsidRPr="0034225B" w:rsidRDefault="004C1A54" w:rsidP="005D61D1">
      <w:pPr>
        <w:pStyle w:val="Prrafodelista"/>
        <w:widowControl w:val="0"/>
        <w:numPr>
          <w:ilvl w:val="0"/>
          <w:numId w:val="9"/>
        </w:numPr>
        <w:autoSpaceDE w:val="0"/>
        <w:autoSpaceDN w:val="0"/>
        <w:adjustRightInd w:val="0"/>
        <w:spacing w:after="0" w:line="276" w:lineRule="auto"/>
        <w:rPr>
          <w:rFonts w:cs="Times New Roman"/>
          <w:color w:val="000000"/>
          <w:lang w:eastAsia="es-PE"/>
        </w:rPr>
      </w:pPr>
      <w:r w:rsidRPr="0034225B">
        <w:rPr>
          <w:rFonts w:cs="Times New Roman"/>
          <w:color w:val="000000"/>
          <w:lang w:eastAsia="es-PE"/>
        </w:rPr>
        <w:t>1 válvula de exceso de flujo (retorno de vapor) de ¾”.</w:t>
      </w:r>
    </w:p>
    <w:p w:rsidR="004C1A54" w:rsidRPr="0034225B" w:rsidRDefault="004C1A54" w:rsidP="005D61D1">
      <w:pPr>
        <w:pStyle w:val="Prrafodelista"/>
        <w:widowControl w:val="0"/>
        <w:numPr>
          <w:ilvl w:val="0"/>
          <w:numId w:val="9"/>
        </w:numPr>
        <w:autoSpaceDE w:val="0"/>
        <w:autoSpaceDN w:val="0"/>
        <w:adjustRightInd w:val="0"/>
        <w:spacing w:after="0" w:line="276" w:lineRule="auto"/>
        <w:rPr>
          <w:rFonts w:cs="Times New Roman"/>
          <w:color w:val="000000"/>
          <w:lang w:eastAsia="es-PE"/>
        </w:rPr>
      </w:pPr>
      <w:r w:rsidRPr="0034225B">
        <w:rPr>
          <w:rFonts w:cs="Times New Roman"/>
          <w:color w:val="000000"/>
          <w:lang w:eastAsia="es-PE"/>
        </w:rPr>
        <w:t>1 válvula de drenaje de 1 ¼”.</w:t>
      </w:r>
    </w:p>
    <w:p w:rsidR="004C1A54" w:rsidRPr="0034225B" w:rsidRDefault="004C1A54" w:rsidP="005D61D1">
      <w:pPr>
        <w:pStyle w:val="Prrafodelista"/>
        <w:widowControl w:val="0"/>
        <w:numPr>
          <w:ilvl w:val="0"/>
          <w:numId w:val="9"/>
        </w:numPr>
        <w:autoSpaceDE w:val="0"/>
        <w:autoSpaceDN w:val="0"/>
        <w:adjustRightInd w:val="0"/>
        <w:spacing w:after="0" w:line="276" w:lineRule="auto"/>
        <w:rPr>
          <w:rFonts w:cs="Times New Roman"/>
          <w:color w:val="000000"/>
          <w:lang w:eastAsia="es-PE"/>
        </w:rPr>
      </w:pPr>
      <w:r w:rsidRPr="0034225B">
        <w:rPr>
          <w:rFonts w:cs="Times New Roman"/>
          <w:color w:val="000000"/>
          <w:lang w:eastAsia="es-PE"/>
        </w:rPr>
        <w:t xml:space="preserve">1 válvula de nivel con manómetro contrastado y </w:t>
      </w:r>
      <w:proofErr w:type="spellStart"/>
      <w:r w:rsidRPr="0034225B">
        <w:rPr>
          <w:rFonts w:cs="Times New Roman"/>
          <w:color w:val="000000"/>
          <w:lang w:eastAsia="es-PE"/>
        </w:rPr>
        <w:t>spitch</w:t>
      </w:r>
      <w:proofErr w:type="spellEnd"/>
      <w:r w:rsidRPr="0034225B">
        <w:rPr>
          <w:rFonts w:cs="Times New Roman"/>
          <w:color w:val="000000"/>
          <w:lang w:eastAsia="es-PE"/>
        </w:rPr>
        <w:t xml:space="preserve"> de ¾”. </w:t>
      </w:r>
    </w:p>
    <w:p w:rsidR="004C1A54" w:rsidRPr="0034225B" w:rsidRDefault="004C1A54" w:rsidP="005D61D1">
      <w:pPr>
        <w:pStyle w:val="Prrafodelista"/>
        <w:widowControl w:val="0"/>
        <w:numPr>
          <w:ilvl w:val="0"/>
          <w:numId w:val="9"/>
        </w:numPr>
        <w:autoSpaceDE w:val="0"/>
        <w:autoSpaceDN w:val="0"/>
        <w:adjustRightInd w:val="0"/>
        <w:spacing w:after="0" w:line="276" w:lineRule="auto"/>
        <w:rPr>
          <w:rFonts w:cs="Times New Roman"/>
          <w:color w:val="000000"/>
          <w:lang w:eastAsia="es-PE"/>
        </w:rPr>
      </w:pPr>
      <w:r w:rsidRPr="0034225B">
        <w:rPr>
          <w:rFonts w:cs="Times New Roman"/>
          <w:color w:val="000000"/>
          <w:lang w:eastAsia="es-PE"/>
        </w:rPr>
        <w:lastRenderedPageBreak/>
        <w:t>1 termómetro de ½” x 6” de ½”.</w:t>
      </w:r>
    </w:p>
    <w:p w:rsidR="004C1A54" w:rsidRPr="0034225B" w:rsidRDefault="004C1A54" w:rsidP="005D61D1">
      <w:pPr>
        <w:pStyle w:val="Prrafodelista"/>
        <w:widowControl w:val="0"/>
        <w:numPr>
          <w:ilvl w:val="0"/>
          <w:numId w:val="9"/>
        </w:numPr>
        <w:autoSpaceDE w:val="0"/>
        <w:autoSpaceDN w:val="0"/>
        <w:adjustRightInd w:val="0"/>
        <w:spacing w:after="0" w:line="276" w:lineRule="auto"/>
        <w:rPr>
          <w:rFonts w:cs="Times New Roman"/>
          <w:color w:val="000000"/>
          <w:lang w:eastAsia="es-PE"/>
        </w:rPr>
      </w:pPr>
      <w:r w:rsidRPr="0034225B">
        <w:rPr>
          <w:rFonts w:cs="Times New Roman"/>
          <w:color w:val="000000"/>
          <w:lang w:eastAsia="es-PE"/>
        </w:rPr>
        <w:t>1 válvula de seguridad de 2”.</w:t>
      </w:r>
    </w:p>
    <w:p w:rsidR="004C1A54" w:rsidRPr="0034225B" w:rsidRDefault="004C1A54" w:rsidP="005D61D1">
      <w:pPr>
        <w:pStyle w:val="Prrafodelista"/>
        <w:widowControl w:val="0"/>
        <w:numPr>
          <w:ilvl w:val="0"/>
          <w:numId w:val="9"/>
        </w:numPr>
        <w:autoSpaceDE w:val="0"/>
        <w:autoSpaceDN w:val="0"/>
        <w:adjustRightInd w:val="0"/>
        <w:spacing w:after="0" w:line="276" w:lineRule="auto"/>
        <w:rPr>
          <w:rFonts w:cs="Times New Roman"/>
          <w:color w:val="000000"/>
          <w:lang w:eastAsia="es-PE"/>
        </w:rPr>
      </w:pPr>
      <w:r w:rsidRPr="0034225B">
        <w:rPr>
          <w:rFonts w:cs="Times New Roman"/>
          <w:color w:val="000000"/>
          <w:lang w:eastAsia="es-PE"/>
        </w:rPr>
        <w:t>Entrada de hombre (</w:t>
      </w:r>
      <w:proofErr w:type="spellStart"/>
      <w:r w:rsidRPr="0034225B">
        <w:rPr>
          <w:rFonts w:cs="Times New Roman"/>
          <w:color w:val="000000"/>
          <w:lang w:eastAsia="es-PE"/>
        </w:rPr>
        <w:t>Man</w:t>
      </w:r>
      <w:proofErr w:type="spellEnd"/>
      <w:r w:rsidRPr="0034225B">
        <w:rPr>
          <w:rFonts w:cs="Times New Roman"/>
          <w:color w:val="000000"/>
          <w:lang w:eastAsia="es-PE"/>
        </w:rPr>
        <w:t xml:space="preserve"> </w:t>
      </w:r>
      <w:proofErr w:type="spellStart"/>
      <w:r w:rsidRPr="0034225B">
        <w:rPr>
          <w:rFonts w:cs="Times New Roman"/>
          <w:color w:val="000000"/>
          <w:lang w:eastAsia="es-PE"/>
        </w:rPr>
        <w:t>Hole</w:t>
      </w:r>
      <w:proofErr w:type="spellEnd"/>
      <w:r w:rsidRPr="0034225B">
        <w:rPr>
          <w:rFonts w:cs="Times New Roman"/>
          <w:color w:val="000000"/>
          <w:lang w:eastAsia="es-PE"/>
        </w:rPr>
        <w:t>) tipo brida de 16”.</w:t>
      </w:r>
    </w:p>
    <w:p w:rsidR="004C1A54" w:rsidRPr="00061E2A" w:rsidRDefault="004C1A54" w:rsidP="005D61D1">
      <w:pPr>
        <w:widowControl w:val="0"/>
        <w:autoSpaceDE w:val="0"/>
        <w:autoSpaceDN w:val="0"/>
        <w:adjustRightInd w:val="0"/>
        <w:spacing w:after="0" w:line="276" w:lineRule="auto"/>
        <w:ind w:left="1013"/>
        <w:rPr>
          <w:rFonts w:eastAsia="Times New Roman" w:cs="Times New Roman"/>
          <w:color w:val="000000"/>
          <w:lang w:eastAsia="es-PE"/>
        </w:rPr>
      </w:pPr>
    </w:p>
    <w:p w:rsidR="004C1A54" w:rsidRPr="00061E2A" w:rsidRDefault="004C1A54" w:rsidP="005D61D1">
      <w:pPr>
        <w:widowControl w:val="0"/>
        <w:autoSpaceDE w:val="0"/>
        <w:autoSpaceDN w:val="0"/>
        <w:adjustRightInd w:val="0"/>
        <w:spacing w:after="0" w:line="276" w:lineRule="auto"/>
        <w:ind w:left="1013" w:hanging="657"/>
        <w:rPr>
          <w:rFonts w:eastAsia="Times New Roman" w:cs="Times New Roman"/>
          <w:color w:val="000000"/>
          <w:lang w:eastAsia="es-PE"/>
        </w:rPr>
      </w:pPr>
      <w:r w:rsidRPr="00061E2A">
        <w:rPr>
          <w:rFonts w:eastAsia="Times New Roman" w:cs="Times New Roman"/>
          <w:color w:val="000000"/>
          <w:lang w:eastAsia="es-PE"/>
        </w:rPr>
        <w:t>Así mismo, contará con:</w:t>
      </w:r>
    </w:p>
    <w:p w:rsidR="004C1A54" w:rsidRPr="0034225B" w:rsidRDefault="004C1A54" w:rsidP="005D61D1">
      <w:pPr>
        <w:pStyle w:val="Prrafodelista"/>
        <w:widowControl w:val="0"/>
        <w:numPr>
          <w:ilvl w:val="0"/>
          <w:numId w:val="15"/>
        </w:numPr>
        <w:autoSpaceDE w:val="0"/>
        <w:autoSpaceDN w:val="0"/>
        <w:adjustRightInd w:val="0"/>
        <w:spacing w:after="0" w:line="276" w:lineRule="auto"/>
        <w:rPr>
          <w:rFonts w:cs="Times New Roman"/>
          <w:color w:val="000000"/>
          <w:lang w:eastAsia="es-PE"/>
        </w:rPr>
      </w:pPr>
      <w:r w:rsidRPr="0034225B">
        <w:rPr>
          <w:rFonts w:cs="Times New Roman"/>
          <w:color w:val="000000"/>
          <w:lang w:eastAsia="es-PE"/>
        </w:rPr>
        <w:t>Domo protector de válvulas con tapa.</w:t>
      </w:r>
    </w:p>
    <w:p w:rsidR="004C1A54" w:rsidRDefault="004C1A54" w:rsidP="005D61D1">
      <w:pPr>
        <w:pStyle w:val="Prrafodelista"/>
        <w:widowControl w:val="0"/>
        <w:numPr>
          <w:ilvl w:val="0"/>
          <w:numId w:val="15"/>
        </w:numPr>
        <w:autoSpaceDE w:val="0"/>
        <w:autoSpaceDN w:val="0"/>
        <w:adjustRightInd w:val="0"/>
        <w:spacing w:after="0" w:line="276" w:lineRule="auto"/>
        <w:rPr>
          <w:rFonts w:cs="Times New Roman"/>
          <w:color w:val="000000"/>
          <w:lang w:eastAsia="es-PE"/>
        </w:rPr>
      </w:pPr>
      <w:r w:rsidRPr="0034225B">
        <w:rPr>
          <w:rFonts w:cs="Times New Roman"/>
          <w:color w:val="000000"/>
          <w:lang w:eastAsia="es-PE"/>
        </w:rPr>
        <w:t>Cáncamos para izaje del tanque.</w:t>
      </w:r>
    </w:p>
    <w:p w:rsidR="00884AD3" w:rsidRPr="0034225B" w:rsidRDefault="00884AD3" w:rsidP="00884AD3">
      <w:pPr>
        <w:pStyle w:val="Prrafodelista"/>
        <w:widowControl w:val="0"/>
        <w:autoSpaceDE w:val="0"/>
        <w:autoSpaceDN w:val="0"/>
        <w:adjustRightInd w:val="0"/>
        <w:spacing w:after="0"/>
        <w:ind w:left="716"/>
        <w:rPr>
          <w:rFonts w:cs="Times New Roman"/>
          <w:color w:val="000000"/>
          <w:lang w:eastAsia="es-PE"/>
        </w:rPr>
      </w:pPr>
    </w:p>
    <w:p w:rsidR="004C1A54" w:rsidRPr="007071BC" w:rsidRDefault="00C60E9E" w:rsidP="005D61D1">
      <w:pPr>
        <w:spacing w:after="160" w:line="276" w:lineRule="auto"/>
        <w:rPr>
          <w:rFonts w:eastAsia="Times New Roman" w:cs="Times New Roman"/>
          <w:b/>
          <w:bCs/>
          <w:color w:val="000000" w:themeColor="text1"/>
          <w:szCs w:val="24"/>
          <w:lang w:val="es-ES_tradnl" w:eastAsia="es-ES"/>
        </w:rPr>
      </w:pPr>
      <w:r>
        <w:rPr>
          <w:b/>
          <w:bCs/>
          <w:color w:val="000000" w:themeColor="text1"/>
          <w:szCs w:val="24"/>
        </w:rPr>
        <w:t>Instalación</w:t>
      </w:r>
      <w:r w:rsidR="009B5DC2">
        <w:rPr>
          <w:b/>
          <w:bCs/>
          <w:color w:val="000000" w:themeColor="text1"/>
          <w:szCs w:val="24"/>
        </w:rPr>
        <w:t xml:space="preserve"> de la </w:t>
      </w:r>
      <w:r w:rsidR="004C1A54" w:rsidRPr="00B91C6E">
        <w:rPr>
          <w:b/>
          <w:bCs/>
          <w:color w:val="000000" w:themeColor="text1"/>
          <w:szCs w:val="24"/>
        </w:rPr>
        <w:t xml:space="preserve">Bomba de </w:t>
      </w:r>
      <w:proofErr w:type="gramStart"/>
      <w:r w:rsidR="004C1A54" w:rsidRPr="00B91C6E">
        <w:rPr>
          <w:b/>
          <w:bCs/>
          <w:color w:val="000000" w:themeColor="text1"/>
          <w:szCs w:val="24"/>
        </w:rPr>
        <w:t>Despacho</w:t>
      </w:r>
      <w:r w:rsidR="00CD2A07">
        <w:rPr>
          <w:b/>
          <w:bCs/>
          <w:color w:val="000000" w:themeColor="text1"/>
          <w:szCs w:val="24"/>
        </w:rPr>
        <w:t xml:space="preserve"> .</w:t>
      </w:r>
      <w:proofErr w:type="gramEnd"/>
      <w:r w:rsidR="00CD2A07">
        <w:rPr>
          <w:b/>
          <w:bCs/>
          <w:color w:val="000000" w:themeColor="text1"/>
          <w:szCs w:val="24"/>
        </w:rPr>
        <w:t>-</w:t>
      </w:r>
    </w:p>
    <w:p w:rsidR="004C1A54" w:rsidRPr="00B91C6E" w:rsidRDefault="004C1A54" w:rsidP="005D61D1">
      <w:pPr>
        <w:spacing w:before="120" w:after="120" w:line="276" w:lineRule="auto"/>
        <w:jc w:val="both"/>
        <w:rPr>
          <w:rFonts w:cs="Times New Roman"/>
          <w:color w:val="000000" w:themeColor="text1"/>
          <w:szCs w:val="24"/>
        </w:rPr>
      </w:pPr>
      <w:r w:rsidRPr="00B91C6E">
        <w:rPr>
          <w:rFonts w:cs="Times New Roman"/>
          <w:color w:val="000000" w:themeColor="text1"/>
          <w:szCs w:val="24"/>
        </w:rPr>
        <w:t>La bomba para el despacho de GLP será del tipo de multietapas, especialmente diseñada para operaciones seguras sin cavitación.  Estará equipada con: base, poleas, fajas, guardapoleas y un motor blindado a prueba de explosión de 7.50 HP aprobado para áreas clasificadas Clase 1, Div. 1, Grupos D, con interruptor automático de sobrecarga.</w:t>
      </w:r>
    </w:p>
    <w:p w:rsidR="004C1A54" w:rsidRPr="00B91C6E" w:rsidRDefault="004C1A54" w:rsidP="005D61D1">
      <w:pPr>
        <w:spacing w:before="120" w:after="120" w:line="276" w:lineRule="auto"/>
        <w:jc w:val="both"/>
        <w:rPr>
          <w:rFonts w:cs="Times New Roman"/>
          <w:color w:val="000000" w:themeColor="text1"/>
          <w:szCs w:val="24"/>
        </w:rPr>
      </w:pPr>
      <w:r w:rsidRPr="00B91C6E">
        <w:rPr>
          <w:rFonts w:cs="Times New Roman"/>
          <w:color w:val="000000" w:themeColor="text1"/>
          <w:szCs w:val="24"/>
        </w:rPr>
        <w:t xml:space="preserve">La bomba trabajará normalmente con un caudal de 30 GPM a 80 psi de presión diferencial. La bomba estará protegida contra sobrepresiones en la sección de descarga por tres dispositivos: una válvula de retorno de líquidos manual, una válvula by pass calibrada a la presión de trabajo y una válvula de seguridad interna (de recirculación) que actuaría en caso de que los dos sistemas anteriores fallasen.  </w:t>
      </w:r>
    </w:p>
    <w:p w:rsidR="004C1A54" w:rsidRPr="00B91C6E" w:rsidRDefault="004C1A54" w:rsidP="005D61D1">
      <w:pPr>
        <w:spacing w:before="120" w:after="120" w:line="276" w:lineRule="auto"/>
        <w:jc w:val="both"/>
        <w:rPr>
          <w:rFonts w:cs="Times New Roman"/>
          <w:color w:val="000000" w:themeColor="text1"/>
          <w:szCs w:val="24"/>
        </w:rPr>
      </w:pPr>
      <w:r w:rsidRPr="00B91C6E">
        <w:rPr>
          <w:rFonts w:cs="Times New Roman"/>
          <w:color w:val="000000" w:themeColor="text1"/>
          <w:szCs w:val="24"/>
        </w:rPr>
        <w:t>Esta válvula de seguridad interna de recirculación estaría calibrada a 150 psi de presión diferencial.  Por tanto, la presión máxima diferencial que se puede exigir a esta bomba es de 150 psi. La bomba se instalará sobre una base de concreto y tendrá conexión para la descarga de corriente estática.</w:t>
      </w:r>
    </w:p>
    <w:p w:rsidR="004C1A54" w:rsidRPr="00B91C6E" w:rsidRDefault="004C1A54" w:rsidP="005D61D1">
      <w:pPr>
        <w:spacing w:before="120" w:after="120" w:line="276" w:lineRule="auto"/>
        <w:jc w:val="both"/>
        <w:rPr>
          <w:rFonts w:cs="Times New Roman"/>
          <w:color w:val="000000" w:themeColor="text1"/>
          <w:szCs w:val="24"/>
        </w:rPr>
      </w:pPr>
      <w:r w:rsidRPr="00B91C6E">
        <w:rPr>
          <w:rFonts w:cs="Times New Roman"/>
          <w:color w:val="000000" w:themeColor="text1"/>
          <w:szCs w:val="24"/>
        </w:rPr>
        <w:t xml:space="preserve">A la salida de la bomba se instalará un manómetro con glicerina de manera de controlar la presión a la cual se está operando. </w:t>
      </w:r>
    </w:p>
    <w:p w:rsidR="008F5442" w:rsidRDefault="004C1A54" w:rsidP="005D61D1">
      <w:pPr>
        <w:spacing w:after="0" w:line="276" w:lineRule="auto"/>
        <w:jc w:val="both"/>
        <w:rPr>
          <w:rFonts w:eastAsia="Times New Roman" w:cs="Times New Roman"/>
          <w:color w:val="000000"/>
          <w:szCs w:val="24"/>
          <w:lang w:eastAsia="es-PE"/>
        </w:rPr>
      </w:pPr>
      <w:r w:rsidRPr="00B91C6E">
        <w:rPr>
          <w:rFonts w:eastAsia="Times New Roman" w:cs="Times New Roman"/>
          <w:color w:val="000000"/>
          <w:szCs w:val="24"/>
          <w:lang w:eastAsia="es-PE"/>
        </w:rPr>
        <w:t>Para la descarga del producto se instalarán tuberías de 4” de diámetro hasta 15 cm. del fondo y un adaptador de ajuste hermético para la recepción del hidrocarburo en las bocas de llenado las que dispondrán de contenedor de derrames.</w:t>
      </w:r>
    </w:p>
    <w:p w:rsidR="008F5442" w:rsidRDefault="008F5442" w:rsidP="005D61D1">
      <w:pPr>
        <w:spacing w:after="0" w:line="276" w:lineRule="auto"/>
        <w:jc w:val="both"/>
        <w:rPr>
          <w:rFonts w:eastAsia="Times New Roman" w:cs="Times New Roman"/>
          <w:color w:val="000000"/>
          <w:szCs w:val="24"/>
          <w:lang w:eastAsia="es-PE"/>
        </w:rPr>
      </w:pPr>
    </w:p>
    <w:p w:rsidR="008F5442" w:rsidRDefault="004C1A54" w:rsidP="005D61D1">
      <w:pPr>
        <w:spacing w:after="0" w:line="276" w:lineRule="auto"/>
        <w:jc w:val="both"/>
        <w:rPr>
          <w:rFonts w:eastAsia="Times New Roman" w:cs="Times New Roman"/>
          <w:color w:val="000000"/>
          <w:szCs w:val="24"/>
          <w:lang w:eastAsia="es-PE"/>
        </w:rPr>
      </w:pPr>
      <w:r w:rsidRPr="00B91C6E">
        <w:rPr>
          <w:rFonts w:eastAsia="Times New Roman" w:cs="Times New Roman"/>
          <w:color w:val="000000"/>
          <w:szCs w:val="24"/>
          <w:lang w:eastAsia="es-PE"/>
        </w:rPr>
        <w:t>Las tapas de los acoplamientos para la conexión de la manguera de descarga de los tanques serán herméticas y de ajuste rápido.</w:t>
      </w:r>
    </w:p>
    <w:p w:rsidR="008F5442" w:rsidRDefault="008F5442" w:rsidP="005D61D1">
      <w:pPr>
        <w:spacing w:after="0" w:line="276" w:lineRule="auto"/>
        <w:jc w:val="both"/>
        <w:rPr>
          <w:rFonts w:eastAsia="Times New Roman" w:cs="Times New Roman"/>
          <w:color w:val="000000"/>
          <w:szCs w:val="24"/>
          <w:lang w:eastAsia="es-PE"/>
        </w:rPr>
      </w:pPr>
    </w:p>
    <w:p w:rsidR="004C1A54" w:rsidRPr="00B91C6E" w:rsidRDefault="004C1A54" w:rsidP="005D61D1">
      <w:pPr>
        <w:spacing w:after="0" w:line="276" w:lineRule="auto"/>
        <w:jc w:val="both"/>
        <w:rPr>
          <w:rFonts w:eastAsia="Times New Roman" w:cs="Times New Roman"/>
          <w:color w:val="000000"/>
          <w:szCs w:val="24"/>
          <w:lang w:eastAsia="es-PE"/>
        </w:rPr>
      </w:pPr>
      <w:r w:rsidRPr="00B91C6E">
        <w:rPr>
          <w:rFonts w:eastAsia="Times New Roman" w:cs="Times New Roman"/>
          <w:color w:val="000000"/>
          <w:szCs w:val="24"/>
          <w:lang w:eastAsia="es-PE"/>
        </w:rPr>
        <w:t>La descarga de los hidrocarburos desde los camiones tanques se realizará a gravedad, por medio de mangueras con conexiones de ajuste hermético que no sean afectados tales productos y que no produzcan chispas por roce o golpe.</w:t>
      </w:r>
    </w:p>
    <w:p w:rsidR="008F5442" w:rsidRDefault="008F5442" w:rsidP="005D61D1">
      <w:pPr>
        <w:spacing w:after="0" w:line="276" w:lineRule="auto"/>
        <w:jc w:val="both"/>
        <w:rPr>
          <w:rFonts w:eastAsia="Times New Roman" w:cs="Times New Roman"/>
          <w:color w:val="000000"/>
          <w:szCs w:val="24"/>
          <w:lang w:eastAsia="es-PE"/>
        </w:rPr>
      </w:pPr>
    </w:p>
    <w:p w:rsidR="004C1A54" w:rsidRPr="00B91C6E" w:rsidRDefault="004C1A54" w:rsidP="005D61D1">
      <w:pPr>
        <w:spacing w:after="0" w:line="276" w:lineRule="auto"/>
        <w:jc w:val="both"/>
        <w:rPr>
          <w:rFonts w:eastAsia="Times New Roman" w:cs="Times New Roman"/>
          <w:color w:val="000000"/>
          <w:szCs w:val="24"/>
          <w:lang w:eastAsia="es-PE"/>
        </w:rPr>
      </w:pPr>
      <w:r w:rsidRPr="00B91C6E">
        <w:rPr>
          <w:rFonts w:eastAsia="Times New Roman" w:cs="Times New Roman"/>
          <w:color w:val="000000"/>
          <w:szCs w:val="24"/>
          <w:lang w:eastAsia="es-PE"/>
        </w:rPr>
        <w:t>Las mediciones se realizarán desde las conexiones respectivas, ubicadas en los domos de los tanques y dispondrán de tapas herméticas.</w:t>
      </w:r>
    </w:p>
    <w:p w:rsidR="00A6080B" w:rsidRDefault="008F5442" w:rsidP="005D61D1">
      <w:pPr>
        <w:pStyle w:val="Cuerpodeltexto20"/>
        <w:spacing w:line="276" w:lineRule="auto"/>
        <w:ind w:firstLine="15"/>
        <w:rPr>
          <w:rFonts w:eastAsia="Times New Roman" w:cs="Times New Roman"/>
          <w:color w:val="000000"/>
          <w:szCs w:val="24"/>
          <w:lang w:val="es-ES" w:eastAsia="es-PE"/>
        </w:rPr>
      </w:pPr>
      <w:r>
        <w:rPr>
          <w:rFonts w:eastAsia="Times New Roman" w:cs="Times New Roman"/>
          <w:color w:val="000000"/>
          <w:szCs w:val="24"/>
          <w:lang w:val="es-ES" w:eastAsia="es-PE"/>
        </w:rPr>
        <w:br/>
      </w:r>
      <w:r w:rsidR="00D15199" w:rsidRPr="00E874A6">
        <w:rPr>
          <w:rFonts w:eastAsia="Times New Roman" w:cs="Times New Roman"/>
          <w:color w:val="000000"/>
          <w:szCs w:val="24"/>
          <w:lang w:val="es-ES" w:eastAsia="es-PE"/>
        </w:rPr>
        <w:lastRenderedPageBreak/>
        <w:t>La construcción de islas y canopy. Las islas se construyen en hormigón armado de acuerdo con NTP y Reglamentos. Estas se ubicarán longitudinalmente según el análisis de tráfico vehicular realizado. Así mismo, se instalan canopy con el fin de proteger los dispensadores de la abrasión</w:t>
      </w:r>
      <w:r w:rsidR="00A6080B">
        <w:rPr>
          <w:rFonts w:eastAsia="Times New Roman" w:cs="Times New Roman"/>
          <w:color w:val="000000"/>
          <w:szCs w:val="24"/>
          <w:lang w:val="es-ES" w:eastAsia="es-PE"/>
        </w:rPr>
        <w:t>.</w:t>
      </w:r>
    </w:p>
    <w:p w:rsidR="005D61D1" w:rsidRPr="00FD5F39" w:rsidRDefault="005D61D1" w:rsidP="005D61D1">
      <w:pPr>
        <w:widowControl w:val="0"/>
        <w:autoSpaceDE w:val="0"/>
        <w:autoSpaceDN w:val="0"/>
        <w:adjustRightInd w:val="0"/>
        <w:spacing w:after="0" w:line="276" w:lineRule="auto"/>
        <w:ind w:right="74"/>
        <w:jc w:val="both"/>
        <w:rPr>
          <w:rFonts w:eastAsia="Times New Roman" w:cs="Times New Roman"/>
          <w:b/>
          <w:color w:val="000000"/>
          <w:lang w:eastAsia="es-PE"/>
        </w:rPr>
      </w:pPr>
      <w:r w:rsidRPr="00FD5F39">
        <w:rPr>
          <w:rFonts w:eastAsia="Times New Roman" w:cs="Times New Roman"/>
          <w:b/>
          <w:color w:val="000000"/>
          <w:lang w:eastAsia="es-PE"/>
        </w:rPr>
        <w:t xml:space="preserve">Instalación de </w:t>
      </w:r>
      <w:r>
        <w:rPr>
          <w:rFonts w:eastAsia="Times New Roman" w:cs="Times New Roman"/>
          <w:b/>
          <w:color w:val="000000"/>
          <w:lang w:eastAsia="es-PE"/>
        </w:rPr>
        <w:t xml:space="preserve">Gas Natural </w:t>
      </w:r>
      <w:r w:rsidR="00CD2A07">
        <w:rPr>
          <w:rFonts w:eastAsia="Times New Roman" w:cs="Times New Roman"/>
          <w:b/>
          <w:color w:val="000000"/>
          <w:lang w:eastAsia="es-PE"/>
        </w:rPr>
        <w:t xml:space="preserve">Vehicular. - </w:t>
      </w:r>
    </w:p>
    <w:p w:rsidR="005D61D1" w:rsidRDefault="005D61D1" w:rsidP="00B94360">
      <w:pPr>
        <w:pStyle w:val="Cuerpodeltexto20"/>
        <w:shd w:val="clear" w:color="auto" w:fill="auto"/>
        <w:spacing w:after="0" w:line="276" w:lineRule="auto"/>
        <w:ind w:right="720" w:firstLine="0"/>
        <w:rPr>
          <w:rStyle w:val="Cuerpodeltexto210ptoNegrita"/>
          <w:rFonts w:ascii="Times New Roman" w:hAnsi="Times New Roman" w:cs="Times New Roman"/>
          <w:color w:val="auto"/>
          <w:sz w:val="24"/>
          <w:szCs w:val="24"/>
        </w:rPr>
      </w:pPr>
    </w:p>
    <w:p w:rsidR="0062040F" w:rsidRPr="00B94360" w:rsidRDefault="005D61D1" w:rsidP="005D61D1">
      <w:pPr>
        <w:pStyle w:val="Cuerpodeltexto20"/>
        <w:shd w:val="clear" w:color="auto" w:fill="auto"/>
        <w:spacing w:after="0" w:line="276" w:lineRule="auto"/>
        <w:ind w:right="720" w:firstLine="0"/>
        <w:rPr>
          <w:rStyle w:val="Cuerpodeltexto210ptoNegrita"/>
          <w:rFonts w:ascii="Times New Roman" w:hAnsi="Times New Roman" w:cs="Times New Roman"/>
          <w:color w:val="auto"/>
          <w:sz w:val="24"/>
          <w:szCs w:val="24"/>
        </w:rPr>
      </w:pPr>
      <w:r w:rsidRPr="00B94360">
        <w:rPr>
          <w:rStyle w:val="Cuerpodeltexto210ptoNegrita"/>
          <w:rFonts w:ascii="Times New Roman" w:hAnsi="Times New Roman" w:cs="Times New Roman"/>
          <w:color w:val="auto"/>
          <w:sz w:val="24"/>
          <w:szCs w:val="24"/>
        </w:rPr>
        <w:t xml:space="preserve">Recinto </w:t>
      </w:r>
      <w:r>
        <w:rPr>
          <w:rStyle w:val="Cuerpodeltexto210ptoNegrita"/>
          <w:rFonts w:ascii="Times New Roman" w:hAnsi="Times New Roman" w:cs="Times New Roman"/>
          <w:color w:val="auto"/>
          <w:sz w:val="24"/>
          <w:szCs w:val="24"/>
        </w:rPr>
        <w:t>d</w:t>
      </w:r>
      <w:r w:rsidRPr="00B94360">
        <w:rPr>
          <w:rStyle w:val="Cuerpodeltexto210ptoNegrita"/>
          <w:rFonts w:ascii="Times New Roman" w:hAnsi="Times New Roman" w:cs="Times New Roman"/>
          <w:color w:val="auto"/>
          <w:sz w:val="24"/>
          <w:szCs w:val="24"/>
        </w:rPr>
        <w:t xml:space="preserve">e Compresión </w:t>
      </w:r>
      <w:r>
        <w:rPr>
          <w:rStyle w:val="Cuerpodeltexto210ptoNegrita"/>
          <w:rFonts w:ascii="Times New Roman" w:hAnsi="Times New Roman" w:cs="Times New Roman"/>
          <w:color w:val="auto"/>
          <w:sz w:val="24"/>
          <w:szCs w:val="24"/>
        </w:rPr>
        <w:t>y</w:t>
      </w:r>
      <w:r w:rsidRPr="00B94360">
        <w:rPr>
          <w:rStyle w:val="Cuerpodeltexto210ptoNegrita"/>
          <w:rFonts w:ascii="Times New Roman" w:hAnsi="Times New Roman" w:cs="Times New Roman"/>
          <w:color w:val="auto"/>
          <w:sz w:val="24"/>
          <w:szCs w:val="24"/>
        </w:rPr>
        <w:t xml:space="preserve"> Almacenamiento: </w:t>
      </w:r>
    </w:p>
    <w:p w:rsidR="00247A3B" w:rsidRPr="00EA4EFD" w:rsidRDefault="00247A3B" w:rsidP="005D61D1">
      <w:pPr>
        <w:pStyle w:val="Default"/>
        <w:spacing w:line="276" w:lineRule="auto"/>
        <w:jc w:val="both"/>
        <w:rPr>
          <w:rFonts w:ascii="Times New Roman" w:hAnsi="Times New Roman" w:cs="Times New Roman"/>
        </w:rPr>
      </w:pPr>
      <w:r w:rsidRPr="00EA4EFD">
        <w:rPr>
          <w:rFonts w:ascii="Times New Roman" w:hAnsi="Times New Roman" w:cs="Times New Roman"/>
        </w:rPr>
        <w:t xml:space="preserve">El compresor se pretende ubicar en el </w:t>
      </w:r>
      <w:r w:rsidR="0062040F" w:rsidRPr="00EA4EFD">
        <w:rPr>
          <w:rFonts w:ascii="Times New Roman" w:hAnsi="Times New Roman" w:cs="Times New Roman"/>
        </w:rPr>
        <w:t xml:space="preserve">primer piso </w:t>
      </w:r>
      <w:r w:rsidRPr="00EA4EFD">
        <w:rPr>
          <w:rFonts w:ascii="Times New Roman" w:hAnsi="Times New Roman" w:cs="Times New Roman"/>
        </w:rPr>
        <w:t xml:space="preserve">sobre una losa armada. La unidad de compresión será (01) equipo </w:t>
      </w:r>
      <w:proofErr w:type="spellStart"/>
      <w:r w:rsidRPr="00EA4EFD">
        <w:rPr>
          <w:rFonts w:ascii="Times New Roman" w:hAnsi="Times New Roman" w:cs="Times New Roman"/>
        </w:rPr>
        <w:t>paquetizado</w:t>
      </w:r>
      <w:proofErr w:type="spellEnd"/>
      <w:r w:rsidRPr="00EA4EFD">
        <w:rPr>
          <w:rFonts w:ascii="Times New Roman" w:hAnsi="Times New Roman" w:cs="Times New Roman"/>
        </w:rPr>
        <w:t xml:space="preserve"> para compresión y almacenamiento de GNV, que cumple con la norma </w:t>
      </w:r>
      <w:r w:rsidRPr="00EA4EFD">
        <w:rPr>
          <w:rFonts w:ascii="Times New Roman" w:hAnsi="Times New Roman" w:cs="Times New Roman"/>
          <w:b/>
        </w:rPr>
        <w:t>NTP 111.024</w:t>
      </w:r>
      <w:r w:rsidRPr="00EA4EFD">
        <w:rPr>
          <w:rFonts w:ascii="Times New Roman" w:hAnsi="Times New Roman" w:cs="Times New Roman"/>
        </w:rPr>
        <w:t xml:space="preserve">, fabricado por </w:t>
      </w:r>
      <w:r w:rsidR="00EA4EFD" w:rsidRPr="00EA4EFD">
        <w:rPr>
          <w:rFonts w:ascii="Times New Roman" w:hAnsi="Times New Roman" w:cs="Times New Roman"/>
          <w:b/>
        </w:rPr>
        <w:t>ANGY</w:t>
      </w:r>
      <w:r w:rsidRPr="00EA4EFD">
        <w:rPr>
          <w:rFonts w:ascii="Times New Roman" w:hAnsi="Times New Roman" w:cs="Times New Roman"/>
        </w:rPr>
        <w:t xml:space="preserve"> Cada compresor ensamblado, es modelo </w:t>
      </w:r>
      <w:r w:rsidR="00EA4EFD" w:rsidRPr="00EA4EFD">
        <w:rPr>
          <w:rFonts w:ascii="Times New Roman" w:hAnsi="Times New Roman" w:cs="Times New Roman"/>
          <w:b/>
          <w:bCs/>
        </w:rPr>
        <w:t>ANGI NG300E</w:t>
      </w:r>
      <w:r w:rsidRPr="00EA4EFD">
        <w:rPr>
          <w:rFonts w:ascii="Times New Roman" w:hAnsi="Times New Roman" w:cs="Times New Roman"/>
        </w:rPr>
        <w:t xml:space="preserve">, </w:t>
      </w:r>
      <w:proofErr w:type="spellStart"/>
      <w:r w:rsidRPr="00EA4EFD">
        <w:rPr>
          <w:rFonts w:ascii="Times New Roman" w:hAnsi="Times New Roman" w:cs="Times New Roman"/>
        </w:rPr>
        <w:t>inpulsado</w:t>
      </w:r>
      <w:proofErr w:type="spellEnd"/>
      <w:r w:rsidRPr="00EA4EFD">
        <w:rPr>
          <w:rFonts w:ascii="Times New Roman" w:hAnsi="Times New Roman" w:cs="Times New Roman"/>
        </w:rPr>
        <w:t xml:space="preserve"> por motor eléctrico, acoplamiento directo, instalado sobre </w:t>
      </w:r>
      <w:proofErr w:type="spellStart"/>
      <w:r w:rsidRPr="00EA4EFD">
        <w:rPr>
          <w:rFonts w:ascii="Times New Roman" w:hAnsi="Times New Roman" w:cs="Times New Roman"/>
        </w:rPr>
        <w:t>skid</w:t>
      </w:r>
      <w:proofErr w:type="spellEnd"/>
      <w:r w:rsidRPr="00EA4EFD">
        <w:rPr>
          <w:rFonts w:ascii="Times New Roman" w:hAnsi="Times New Roman" w:cs="Times New Roman"/>
        </w:rPr>
        <w:t>.</w:t>
      </w:r>
    </w:p>
    <w:p w:rsidR="00827F24" w:rsidRPr="0062040F" w:rsidRDefault="00827F24" w:rsidP="005D61D1">
      <w:pPr>
        <w:pStyle w:val="Cuerpodeltexto20"/>
        <w:shd w:val="clear" w:color="auto" w:fill="auto"/>
        <w:spacing w:after="0" w:line="276" w:lineRule="auto"/>
        <w:ind w:right="-1" w:firstLine="0"/>
        <w:rPr>
          <w:rFonts w:cs="Times New Roman"/>
          <w:szCs w:val="24"/>
        </w:rPr>
      </w:pPr>
    </w:p>
    <w:p w:rsidR="0062040F" w:rsidRPr="00B94360" w:rsidRDefault="005D61D1" w:rsidP="005D61D1">
      <w:pPr>
        <w:pStyle w:val="Cuerpodeltexto20"/>
        <w:shd w:val="clear" w:color="auto" w:fill="auto"/>
        <w:spacing w:after="0" w:line="276" w:lineRule="auto"/>
        <w:ind w:right="-1" w:firstLine="0"/>
        <w:rPr>
          <w:rStyle w:val="Cuerpodeltexto210ptoNegrita"/>
          <w:rFonts w:ascii="Times New Roman" w:hAnsi="Times New Roman" w:cs="Times New Roman"/>
          <w:color w:val="auto"/>
          <w:sz w:val="24"/>
          <w:szCs w:val="24"/>
        </w:rPr>
      </w:pPr>
      <w:r w:rsidRPr="00B94360">
        <w:rPr>
          <w:rStyle w:val="Cuerpodeltexto210ptoNegrita"/>
          <w:rFonts w:ascii="Times New Roman" w:hAnsi="Times New Roman" w:cs="Times New Roman"/>
          <w:color w:val="auto"/>
          <w:sz w:val="24"/>
          <w:szCs w:val="24"/>
        </w:rPr>
        <w:t xml:space="preserve">Intercambiador de calor: </w:t>
      </w:r>
    </w:p>
    <w:p w:rsidR="00247A3B" w:rsidRDefault="00247A3B" w:rsidP="005D61D1">
      <w:pPr>
        <w:pStyle w:val="Cuerpodeltexto20"/>
        <w:shd w:val="clear" w:color="auto" w:fill="auto"/>
        <w:spacing w:after="0" w:line="276" w:lineRule="auto"/>
        <w:ind w:right="-1" w:firstLine="0"/>
        <w:rPr>
          <w:rFonts w:cs="Times New Roman"/>
          <w:szCs w:val="24"/>
        </w:rPr>
      </w:pPr>
      <w:r w:rsidRPr="0062040F">
        <w:rPr>
          <w:rFonts w:cs="Times New Roman"/>
          <w:szCs w:val="24"/>
        </w:rPr>
        <w:t xml:space="preserve">Se </w:t>
      </w:r>
      <w:proofErr w:type="gramStart"/>
      <w:r w:rsidRPr="0062040F">
        <w:rPr>
          <w:rFonts w:cs="Times New Roman"/>
          <w:szCs w:val="24"/>
        </w:rPr>
        <w:t>instalaran</w:t>
      </w:r>
      <w:proofErr w:type="gramEnd"/>
      <w:r w:rsidRPr="0062040F">
        <w:rPr>
          <w:rFonts w:cs="Times New Roman"/>
          <w:szCs w:val="24"/>
        </w:rPr>
        <w:t xml:space="preserve"> intercambiadores de calor para el compresor adosados al muro perim</w:t>
      </w:r>
      <w:r w:rsidR="0029121F">
        <w:rPr>
          <w:rFonts w:cs="Times New Roman"/>
          <w:szCs w:val="24"/>
        </w:rPr>
        <w:t>étrico. Se ubica aguas abajo del</w:t>
      </w:r>
      <w:r w:rsidRPr="0062040F">
        <w:rPr>
          <w:rFonts w:cs="Times New Roman"/>
          <w:szCs w:val="24"/>
        </w:rPr>
        <w:t xml:space="preserve"> compresor, y aguas arriba de la red de </w:t>
      </w:r>
      <w:r w:rsidRPr="0029121F">
        <w:rPr>
          <w:rFonts w:cs="Times New Roman"/>
          <w:b/>
          <w:szCs w:val="24"/>
        </w:rPr>
        <w:t xml:space="preserve">GNV </w:t>
      </w:r>
      <w:r w:rsidRPr="0062040F">
        <w:rPr>
          <w:rFonts w:cs="Times New Roman"/>
          <w:szCs w:val="24"/>
        </w:rPr>
        <w:t xml:space="preserve">Se componen de dos tuberías de </w:t>
      </w:r>
      <w:proofErr w:type="spellStart"/>
      <w:r w:rsidRPr="0062040F">
        <w:rPr>
          <w:rFonts w:cs="Times New Roman"/>
          <w:szCs w:val="24"/>
        </w:rPr>
        <w:t>F°G°</w:t>
      </w:r>
      <w:proofErr w:type="spellEnd"/>
      <w:r w:rsidRPr="0062040F">
        <w:rPr>
          <w:rFonts w:cs="Times New Roman"/>
          <w:szCs w:val="24"/>
        </w:rPr>
        <w:t xml:space="preserve"> de 1” por l</w:t>
      </w:r>
      <w:r w:rsidRPr="0029121F">
        <w:rPr>
          <w:rFonts w:cs="Times New Roman"/>
          <w:szCs w:val="24"/>
        </w:rPr>
        <w:t xml:space="preserve">as cuales ingresa y sale el </w:t>
      </w:r>
      <w:proofErr w:type="gramStart"/>
      <w:r w:rsidRPr="0029121F">
        <w:rPr>
          <w:rFonts w:cs="Times New Roman"/>
          <w:szCs w:val="24"/>
        </w:rPr>
        <w:t>agua provenientes</w:t>
      </w:r>
      <w:proofErr w:type="gramEnd"/>
      <w:r w:rsidRPr="0029121F">
        <w:rPr>
          <w:rFonts w:cs="Times New Roman"/>
          <w:szCs w:val="24"/>
        </w:rPr>
        <w:t xml:space="preserve"> de los </w:t>
      </w:r>
      <w:proofErr w:type="spellStart"/>
      <w:r w:rsidRPr="0029121F">
        <w:rPr>
          <w:rFonts w:cs="Times New Roman"/>
          <w:szCs w:val="24"/>
        </w:rPr>
        <w:t>chiller</w:t>
      </w:r>
      <w:proofErr w:type="spellEnd"/>
      <w:r w:rsidRPr="0029121F">
        <w:rPr>
          <w:rFonts w:cs="Times New Roman"/>
          <w:szCs w:val="24"/>
        </w:rPr>
        <w:t xml:space="preserve">. Sirve para enfriar el </w:t>
      </w:r>
      <w:r w:rsidRPr="0029121F">
        <w:rPr>
          <w:rFonts w:cs="Times New Roman"/>
          <w:b/>
          <w:szCs w:val="24"/>
        </w:rPr>
        <w:t>GNV</w:t>
      </w:r>
      <w:r w:rsidRPr="0029121F">
        <w:rPr>
          <w:rFonts w:cs="Times New Roman"/>
          <w:szCs w:val="24"/>
        </w:rPr>
        <w:t xml:space="preserve"> y hacer </w:t>
      </w:r>
      <w:r w:rsidRPr="0062040F">
        <w:rPr>
          <w:rFonts w:cs="Times New Roman"/>
          <w:szCs w:val="24"/>
        </w:rPr>
        <w:t xml:space="preserve">más eficiente la carga a los vehículos. El </w:t>
      </w:r>
      <w:r w:rsidRPr="0029121F">
        <w:rPr>
          <w:rFonts w:cs="Times New Roman"/>
          <w:b/>
          <w:szCs w:val="24"/>
        </w:rPr>
        <w:t>GNV</w:t>
      </w:r>
      <w:r w:rsidRPr="0062040F">
        <w:rPr>
          <w:rFonts w:cs="Times New Roman"/>
          <w:szCs w:val="24"/>
        </w:rPr>
        <w:t xml:space="preserve"> pasa por una tubería diseñada para la presión de operación, cubierta con una camisa de agua contenida en una tubería coaxial al del </w:t>
      </w:r>
      <w:r w:rsidRPr="0029121F">
        <w:rPr>
          <w:rFonts w:cs="Times New Roman"/>
          <w:b/>
          <w:szCs w:val="24"/>
        </w:rPr>
        <w:t>GNV.</w:t>
      </w:r>
      <w:r w:rsidRPr="0062040F">
        <w:rPr>
          <w:rFonts w:cs="Times New Roman"/>
          <w:szCs w:val="24"/>
        </w:rPr>
        <w:t xml:space="preserve"> El intercambiador de calor recibe el agua del Chiller</w:t>
      </w:r>
      <w:r w:rsidR="0062040F" w:rsidRPr="0062040F">
        <w:rPr>
          <w:rFonts w:cs="Times New Roman"/>
          <w:szCs w:val="24"/>
        </w:rPr>
        <w:t>.</w:t>
      </w:r>
    </w:p>
    <w:p w:rsidR="002B5FFC" w:rsidRPr="0062040F" w:rsidRDefault="002B5FFC" w:rsidP="005D61D1">
      <w:pPr>
        <w:pStyle w:val="Cuerpodeltexto20"/>
        <w:shd w:val="clear" w:color="auto" w:fill="auto"/>
        <w:spacing w:after="0" w:line="276" w:lineRule="auto"/>
        <w:ind w:right="-1" w:firstLine="0"/>
        <w:rPr>
          <w:rFonts w:eastAsia="Arial" w:cs="Times New Roman"/>
          <w:b/>
          <w:bCs/>
          <w:color w:val="474747"/>
          <w:szCs w:val="24"/>
          <w:u w:val="single"/>
          <w:shd w:val="clear" w:color="auto" w:fill="FFFFFF"/>
          <w:lang w:val="es-ES" w:eastAsia="es-ES" w:bidi="es-ES"/>
        </w:rPr>
      </w:pPr>
    </w:p>
    <w:p w:rsidR="0062040F" w:rsidRDefault="005D61D1" w:rsidP="005D61D1">
      <w:pPr>
        <w:pStyle w:val="Cuerpodeltexto20"/>
        <w:shd w:val="clear" w:color="auto" w:fill="auto"/>
        <w:spacing w:after="0" w:line="276" w:lineRule="auto"/>
        <w:ind w:right="-1" w:firstLine="0"/>
        <w:rPr>
          <w:rStyle w:val="Cuerpodeltexto210ptoNegrita"/>
          <w:rFonts w:ascii="Times New Roman" w:hAnsi="Times New Roman" w:cs="Times New Roman"/>
          <w:color w:val="auto"/>
          <w:sz w:val="24"/>
          <w:szCs w:val="24"/>
        </w:rPr>
      </w:pPr>
      <w:r w:rsidRPr="00027D8B">
        <w:rPr>
          <w:rStyle w:val="Cuerpodeltexto210ptoNegrita"/>
          <w:rFonts w:ascii="Times New Roman" w:hAnsi="Times New Roman" w:cs="Times New Roman"/>
          <w:color w:val="auto"/>
          <w:sz w:val="24"/>
          <w:szCs w:val="24"/>
        </w:rPr>
        <w:t xml:space="preserve">Equipos de enfriamiento </w:t>
      </w:r>
      <w:r w:rsidRPr="00027D8B">
        <w:rPr>
          <w:rFonts w:cs="Times New Roman"/>
          <w:b/>
          <w:szCs w:val="24"/>
          <w:u w:val="single"/>
        </w:rPr>
        <w:t xml:space="preserve">de </w:t>
      </w:r>
      <w:r w:rsidRPr="00027D8B">
        <w:rPr>
          <w:rStyle w:val="Cuerpodeltexto210ptoNegrita"/>
          <w:rFonts w:ascii="Times New Roman" w:hAnsi="Times New Roman" w:cs="Times New Roman"/>
          <w:color w:val="auto"/>
          <w:sz w:val="24"/>
          <w:szCs w:val="24"/>
        </w:rPr>
        <w:t>agua Chiller</w:t>
      </w:r>
    </w:p>
    <w:p w:rsidR="002B5FFC" w:rsidRDefault="0062040F" w:rsidP="005D61D1">
      <w:pPr>
        <w:pStyle w:val="Cuerpodeltexto20"/>
        <w:shd w:val="clear" w:color="auto" w:fill="auto"/>
        <w:spacing w:after="0" w:line="276" w:lineRule="auto"/>
        <w:ind w:right="-1" w:firstLine="0"/>
        <w:rPr>
          <w:rFonts w:cs="Times New Roman"/>
          <w:szCs w:val="24"/>
        </w:rPr>
      </w:pPr>
      <w:r w:rsidRPr="0062040F">
        <w:rPr>
          <w:rFonts w:cs="Times New Roman"/>
          <w:szCs w:val="24"/>
        </w:rPr>
        <w:t xml:space="preserve">El Chiller es un enfriador de agua </w:t>
      </w:r>
      <w:proofErr w:type="spellStart"/>
      <w:r w:rsidRPr="0062040F">
        <w:rPr>
          <w:rFonts w:cs="Times New Roman"/>
          <w:szCs w:val="24"/>
        </w:rPr>
        <w:t>paquetizado</w:t>
      </w:r>
      <w:proofErr w:type="spellEnd"/>
      <w:r w:rsidRPr="0062040F">
        <w:rPr>
          <w:rFonts w:cs="Times New Roman"/>
          <w:szCs w:val="24"/>
        </w:rPr>
        <w:t xml:space="preserve"> con condensación por aire y ventiladores helicoidales. Se instalarán un (01) </w:t>
      </w:r>
      <w:r w:rsidR="005D61D1" w:rsidRPr="0062040F">
        <w:rPr>
          <w:rFonts w:cs="Times New Roman"/>
          <w:szCs w:val="24"/>
        </w:rPr>
        <w:t>C</w:t>
      </w:r>
      <w:r w:rsidRPr="0062040F">
        <w:rPr>
          <w:rFonts w:cs="Times New Roman"/>
          <w:szCs w:val="24"/>
        </w:rPr>
        <w:t>hiller en el</w:t>
      </w:r>
      <w:r w:rsidR="002B5FFC">
        <w:rPr>
          <w:rFonts w:cs="Times New Roman"/>
          <w:szCs w:val="24"/>
        </w:rPr>
        <w:t xml:space="preserve"> primer piso, fuera del área peligrosa.</w:t>
      </w:r>
    </w:p>
    <w:p w:rsidR="002B5FFC" w:rsidRPr="0062040F" w:rsidRDefault="002B5FFC" w:rsidP="005D61D1">
      <w:pPr>
        <w:pStyle w:val="Cuerpodeltexto20"/>
        <w:shd w:val="clear" w:color="auto" w:fill="auto"/>
        <w:spacing w:after="0" w:line="276" w:lineRule="auto"/>
        <w:ind w:right="-1" w:firstLine="0"/>
        <w:rPr>
          <w:rFonts w:cs="Times New Roman"/>
          <w:szCs w:val="24"/>
        </w:rPr>
      </w:pPr>
    </w:p>
    <w:p w:rsidR="00D73AE4" w:rsidRPr="00027D8B" w:rsidRDefault="005D61D1" w:rsidP="005D61D1">
      <w:pPr>
        <w:pStyle w:val="Cuerpodeltexto20"/>
        <w:spacing w:after="0" w:line="276" w:lineRule="auto"/>
        <w:ind w:firstLine="0"/>
        <w:rPr>
          <w:rFonts w:eastAsia="Times New Roman" w:cs="Times New Roman"/>
          <w:b/>
          <w:color w:val="000000"/>
          <w:szCs w:val="24"/>
          <w:u w:val="single"/>
          <w:lang w:val="es-ES" w:eastAsia="es-PE"/>
        </w:rPr>
      </w:pPr>
      <w:r w:rsidRPr="00027D8B">
        <w:rPr>
          <w:rFonts w:eastAsia="Times New Roman" w:cs="Times New Roman"/>
          <w:b/>
          <w:color w:val="000000"/>
          <w:szCs w:val="24"/>
          <w:u w:val="single"/>
          <w:lang w:val="es-ES" w:eastAsia="es-PE"/>
        </w:rPr>
        <w:t>Instalaciones mecánicas de GNV</w:t>
      </w:r>
    </w:p>
    <w:p w:rsidR="00D73AE4" w:rsidRPr="00D73AE4" w:rsidRDefault="00D73AE4" w:rsidP="005D61D1">
      <w:pPr>
        <w:autoSpaceDE w:val="0"/>
        <w:autoSpaceDN w:val="0"/>
        <w:adjustRightInd w:val="0"/>
        <w:spacing w:after="0" w:line="276" w:lineRule="auto"/>
        <w:jc w:val="both"/>
        <w:rPr>
          <w:rFonts w:cs="Times New Roman"/>
          <w:szCs w:val="24"/>
        </w:rPr>
      </w:pPr>
      <w:r w:rsidRPr="00D73AE4">
        <w:rPr>
          <w:rFonts w:cs="Times New Roman"/>
          <w:szCs w:val="24"/>
        </w:rPr>
        <w:t xml:space="preserve">El Gas Natural </w:t>
      </w:r>
      <w:r w:rsidRPr="0029121F">
        <w:rPr>
          <w:rFonts w:cs="Times New Roman"/>
          <w:b/>
          <w:szCs w:val="24"/>
        </w:rPr>
        <w:t>(GNV)</w:t>
      </w:r>
      <w:r w:rsidRPr="00D73AE4">
        <w:rPr>
          <w:rFonts w:cs="Times New Roman"/>
          <w:szCs w:val="24"/>
        </w:rPr>
        <w:t xml:space="preserve"> es captado de la red o gasoducto</w:t>
      </w:r>
      <w:r w:rsidR="00C3659A">
        <w:rPr>
          <w:rFonts w:cs="Times New Roman"/>
          <w:szCs w:val="24"/>
        </w:rPr>
        <w:t>, a</w:t>
      </w:r>
      <w:r w:rsidRPr="00D73AE4">
        <w:rPr>
          <w:rFonts w:cs="Times New Roman"/>
          <w:szCs w:val="24"/>
        </w:rPr>
        <w:t xml:space="preserve"> partir de esta instalación exte</w:t>
      </w:r>
      <w:r w:rsidR="00027D8B">
        <w:rPr>
          <w:rFonts w:cs="Times New Roman"/>
          <w:szCs w:val="24"/>
        </w:rPr>
        <w:t>rn</w:t>
      </w:r>
      <w:r w:rsidRPr="00D73AE4">
        <w:rPr>
          <w:rFonts w:cs="Times New Roman"/>
          <w:szCs w:val="24"/>
        </w:rPr>
        <w:t xml:space="preserve">a, el gas ingresa al predio luego de la transición polietileno - acero mediante una tubería de acero al carbono de 03" </w:t>
      </w:r>
      <w:proofErr w:type="spellStart"/>
      <w:r w:rsidRPr="00D73AE4">
        <w:rPr>
          <w:rFonts w:cs="Times New Roman"/>
          <w:szCs w:val="24"/>
        </w:rPr>
        <w:t>Sch</w:t>
      </w:r>
      <w:proofErr w:type="spellEnd"/>
      <w:r w:rsidRPr="00D73AE4">
        <w:rPr>
          <w:rFonts w:cs="Times New Roman"/>
          <w:szCs w:val="24"/>
        </w:rPr>
        <w:t xml:space="preserve"> 40 con protección contra la corrosión mediante corriente impresa e instalación de cintas </w:t>
      </w:r>
      <w:proofErr w:type="spellStart"/>
      <w:r w:rsidRPr="00D73AE4">
        <w:rPr>
          <w:rFonts w:cs="Times New Roman"/>
          <w:szCs w:val="24"/>
        </w:rPr>
        <w:t>Polyken</w:t>
      </w:r>
      <w:proofErr w:type="spellEnd"/>
      <w:r w:rsidRPr="00D73AE4">
        <w:rPr>
          <w:rFonts w:cs="Times New Roman"/>
          <w:szCs w:val="24"/>
        </w:rPr>
        <w:t xml:space="preserve"> y enterrada a una profundidad de 1.31m medidos de la </w:t>
      </w:r>
      <w:r w:rsidR="00FC3A9E" w:rsidRPr="00D73AE4">
        <w:rPr>
          <w:rFonts w:cs="Times New Roman"/>
          <w:szCs w:val="24"/>
        </w:rPr>
        <w:t>superficie</w:t>
      </w:r>
      <w:r w:rsidRPr="00D73AE4">
        <w:rPr>
          <w:rFonts w:cs="Times New Roman"/>
          <w:szCs w:val="24"/>
        </w:rPr>
        <w:t xml:space="preserve"> del terreno al lomo de la tubería.</w:t>
      </w:r>
    </w:p>
    <w:p w:rsidR="00D73AE4" w:rsidRPr="00D73AE4" w:rsidRDefault="00D73AE4" w:rsidP="005D61D1">
      <w:pPr>
        <w:autoSpaceDE w:val="0"/>
        <w:autoSpaceDN w:val="0"/>
        <w:adjustRightInd w:val="0"/>
        <w:spacing w:after="0" w:line="276" w:lineRule="auto"/>
        <w:jc w:val="both"/>
        <w:rPr>
          <w:rFonts w:cs="Times New Roman"/>
          <w:szCs w:val="24"/>
        </w:rPr>
      </w:pPr>
      <w:r w:rsidRPr="00D73AE4">
        <w:rPr>
          <w:rFonts w:cs="Times New Roman"/>
          <w:szCs w:val="24"/>
        </w:rPr>
        <w:t>Este tramo (tubería) se someterá a las pruebas de rigor, resistencia, hermeticidad y control al 100%de las uniones soldadas por ensayos no destructivos (END).</w:t>
      </w:r>
    </w:p>
    <w:p w:rsidR="00D73AE4" w:rsidRDefault="00D73AE4" w:rsidP="005D61D1">
      <w:pPr>
        <w:autoSpaceDE w:val="0"/>
        <w:autoSpaceDN w:val="0"/>
        <w:adjustRightInd w:val="0"/>
        <w:spacing w:after="0" w:line="276" w:lineRule="auto"/>
        <w:jc w:val="both"/>
        <w:rPr>
          <w:rFonts w:cs="Times New Roman"/>
          <w:szCs w:val="24"/>
        </w:rPr>
      </w:pPr>
      <w:r w:rsidRPr="00D73AE4">
        <w:rPr>
          <w:rFonts w:cs="Times New Roman"/>
          <w:szCs w:val="24"/>
        </w:rPr>
        <w:t xml:space="preserve">Con la aprobación en cada una de ellas, se procederá a su respectiva disposición en la zanja y tapada de la misma cumpliendo con lo </w:t>
      </w:r>
      <w:r w:rsidR="00FC3A9E" w:rsidRPr="00D73AE4">
        <w:rPr>
          <w:rFonts w:cs="Times New Roman"/>
          <w:szCs w:val="24"/>
        </w:rPr>
        <w:t>esquematizado</w:t>
      </w:r>
      <w:r w:rsidR="00FC3A9E">
        <w:rPr>
          <w:rFonts w:cs="Times New Roman"/>
          <w:szCs w:val="24"/>
        </w:rPr>
        <w:t xml:space="preserve"> en los planos</w:t>
      </w:r>
      <w:r w:rsidRPr="00D73AE4">
        <w:rPr>
          <w:rFonts w:cs="Times New Roman"/>
          <w:szCs w:val="24"/>
        </w:rPr>
        <w:t xml:space="preserve"> Condiciones a la entrada del predio (respaldados en la SFS):</w:t>
      </w:r>
    </w:p>
    <w:p w:rsidR="007723DF" w:rsidRPr="00D73AE4" w:rsidRDefault="007723DF" w:rsidP="005D61D1">
      <w:pPr>
        <w:autoSpaceDE w:val="0"/>
        <w:autoSpaceDN w:val="0"/>
        <w:adjustRightInd w:val="0"/>
        <w:spacing w:after="0" w:line="276" w:lineRule="auto"/>
        <w:jc w:val="both"/>
        <w:rPr>
          <w:rFonts w:cs="Times New Roman"/>
          <w:szCs w:val="24"/>
        </w:rPr>
      </w:pPr>
    </w:p>
    <w:p w:rsidR="00D73AE4" w:rsidRPr="007723DF" w:rsidRDefault="00D73AE4" w:rsidP="005D61D1">
      <w:pPr>
        <w:pStyle w:val="Prrafodelista"/>
        <w:numPr>
          <w:ilvl w:val="0"/>
          <w:numId w:val="70"/>
        </w:numPr>
        <w:autoSpaceDE w:val="0"/>
        <w:autoSpaceDN w:val="0"/>
        <w:adjustRightInd w:val="0"/>
        <w:spacing w:after="0" w:line="276" w:lineRule="auto"/>
        <w:rPr>
          <w:rFonts w:cs="Times New Roman"/>
          <w:szCs w:val="24"/>
        </w:rPr>
      </w:pPr>
      <w:r w:rsidRPr="007723DF">
        <w:rPr>
          <w:rFonts w:cs="Times New Roman"/>
          <w:szCs w:val="24"/>
        </w:rPr>
        <w:t>Presión mínima de suministro: 5</w:t>
      </w:r>
      <w:r w:rsidR="00AF4FF0">
        <w:rPr>
          <w:rFonts w:cs="Times New Roman"/>
          <w:szCs w:val="24"/>
        </w:rPr>
        <w:t xml:space="preserve"> </w:t>
      </w:r>
      <w:r w:rsidRPr="007723DF">
        <w:rPr>
          <w:rFonts w:cs="Times New Roman"/>
          <w:szCs w:val="24"/>
        </w:rPr>
        <w:t>Bar</w:t>
      </w:r>
    </w:p>
    <w:p w:rsidR="00D73AE4" w:rsidRPr="007723DF" w:rsidRDefault="00D73AE4" w:rsidP="005D61D1">
      <w:pPr>
        <w:pStyle w:val="Prrafodelista"/>
        <w:numPr>
          <w:ilvl w:val="0"/>
          <w:numId w:val="70"/>
        </w:numPr>
        <w:autoSpaceDE w:val="0"/>
        <w:autoSpaceDN w:val="0"/>
        <w:adjustRightInd w:val="0"/>
        <w:spacing w:after="0" w:line="276" w:lineRule="auto"/>
        <w:rPr>
          <w:rFonts w:cs="Times New Roman"/>
          <w:szCs w:val="24"/>
        </w:rPr>
      </w:pPr>
      <w:r w:rsidRPr="007723DF">
        <w:rPr>
          <w:rFonts w:cs="Times New Roman"/>
          <w:szCs w:val="24"/>
        </w:rPr>
        <w:lastRenderedPageBreak/>
        <w:t>Presión máxima de suministra 10 Bar</w:t>
      </w:r>
    </w:p>
    <w:p w:rsidR="007F45E6" w:rsidRDefault="00D73AE4" w:rsidP="005D61D1">
      <w:pPr>
        <w:pStyle w:val="Prrafodelista"/>
        <w:numPr>
          <w:ilvl w:val="0"/>
          <w:numId w:val="70"/>
        </w:numPr>
        <w:spacing w:after="0" w:line="276" w:lineRule="auto"/>
        <w:rPr>
          <w:rFonts w:cs="Times New Roman"/>
          <w:szCs w:val="24"/>
        </w:rPr>
      </w:pPr>
      <w:r w:rsidRPr="007723DF">
        <w:rPr>
          <w:rFonts w:cs="Times New Roman"/>
          <w:szCs w:val="24"/>
        </w:rPr>
        <w:t>Caudal máximo: 800 Sm3/h.</w:t>
      </w:r>
    </w:p>
    <w:p w:rsidR="0062040F" w:rsidRPr="007F45E6" w:rsidRDefault="0062040F" w:rsidP="0062040F">
      <w:pPr>
        <w:pStyle w:val="Prrafodelista"/>
        <w:spacing w:after="0"/>
        <w:rPr>
          <w:rFonts w:cs="Times New Roman"/>
          <w:szCs w:val="24"/>
        </w:rPr>
      </w:pPr>
    </w:p>
    <w:p w:rsidR="005D61D1" w:rsidRDefault="005D61D1" w:rsidP="00B94360">
      <w:pPr>
        <w:pStyle w:val="Default"/>
        <w:rPr>
          <w:rFonts w:cs="Times New Roman"/>
          <w:b/>
        </w:rPr>
      </w:pPr>
    </w:p>
    <w:p w:rsidR="005D61D1" w:rsidRDefault="005D61D1" w:rsidP="00B94360">
      <w:pPr>
        <w:pStyle w:val="Default"/>
        <w:rPr>
          <w:rFonts w:cs="Times New Roman"/>
          <w:b/>
        </w:rPr>
      </w:pPr>
    </w:p>
    <w:p w:rsidR="005D61D1" w:rsidRDefault="005D61D1" w:rsidP="00B94360">
      <w:pPr>
        <w:pStyle w:val="Default"/>
        <w:rPr>
          <w:rFonts w:cs="Times New Roman"/>
          <w:b/>
        </w:rPr>
      </w:pPr>
    </w:p>
    <w:p w:rsidR="00B94360" w:rsidRDefault="00265729" w:rsidP="005D61D1">
      <w:pPr>
        <w:pStyle w:val="Default"/>
        <w:spacing w:line="276" w:lineRule="auto"/>
        <w:rPr>
          <w:rFonts w:ascii="Times New Roman" w:hAnsi="Times New Roman" w:cs="Times New Roman"/>
          <w:b/>
          <w:bCs/>
          <w:szCs w:val="23"/>
          <w:u w:val="single"/>
        </w:rPr>
      </w:pPr>
      <w:r>
        <w:rPr>
          <w:rFonts w:cs="Times New Roman"/>
          <w:b/>
        </w:rPr>
        <w:t xml:space="preserve"> </w:t>
      </w:r>
      <w:r w:rsidR="005D61D1" w:rsidRPr="00B94360">
        <w:rPr>
          <w:rFonts w:ascii="Times New Roman" w:hAnsi="Times New Roman" w:cs="Times New Roman"/>
          <w:b/>
          <w:bCs/>
          <w:szCs w:val="23"/>
          <w:u w:val="single"/>
        </w:rPr>
        <w:t xml:space="preserve">Redes, válvulas y accesorios de </w:t>
      </w:r>
      <w:proofErr w:type="spellStart"/>
      <w:r w:rsidR="005D61D1" w:rsidRPr="00B94360">
        <w:rPr>
          <w:rFonts w:ascii="Times New Roman" w:hAnsi="Times New Roman" w:cs="Times New Roman"/>
          <w:b/>
          <w:bCs/>
          <w:szCs w:val="23"/>
          <w:u w:val="single"/>
        </w:rPr>
        <w:t>gnv</w:t>
      </w:r>
      <w:proofErr w:type="spellEnd"/>
      <w:r w:rsidR="005D61D1" w:rsidRPr="00B94360">
        <w:rPr>
          <w:rFonts w:ascii="Times New Roman" w:hAnsi="Times New Roman" w:cs="Times New Roman"/>
          <w:b/>
          <w:bCs/>
          <w:szCs w:val="23"/>
          <w:u w:val="single"/>
        </w:rPr>
        <w:t xml:space="preserve"> de baja y alta presión </w:t>
      </w:r>
    </w:p>
    <w:p w:rsidR="00B94360" w:rsidRPr="00B94360" w:rsidRDefault="00B94360" w:rsidP="005D61D1">
      <w:pPr>
        <w:pStyle w:val="Default"/>
        <w:spacing w:line="276" w:lineRule="auto"/>
        <w:rPr>
          <w:rFonts w:ascii="Times New Roman" w:hAnsi="Times New Roman" w:cs="Times New Roman"/>
        </w:rPr>
      </w:pPr>
      <w:r w:rsidRPr="00B94360">
        <w:rPr>
          <w:rFonts w:ascii="Times New Roman" w:hAnsi="Times New Roman" w:cs="Times New Roman"/>
        </w:rPr>
        <w:t xml:space="preserve">A la salida de cada una de las etapas del compresor se instalará una válvula de excesos de flujo para la conducción del gas hacia el venteo. </w:t>
      </w:r>
    </w:p>
    <w:p w:rsidR="00B94360" w:rsidRPr="00B94360" w:rsidRDefault="00B94360" w:rsidP="005D61D1">
      <w:pPr>
        <w:pStyle w:val="Default"/>
        <w:spacing w:line="276" w:lineRule="auto"/>
        <w:rPr>
          <w:rFonts w:ascii="Times New Roman" w:hAnsi="Times New Roman" w:cs="Times New Roman"/>
        </w:rPr>
      </w:pPr>
      <w:r w:rsidRPr="00B94360">
        <w:rPr>
          <w:rFonts w:ascii="Times New Roman" w:hAnsi="Times New Roman" w:cs="Times New Roman"/>
        </w:rPr>
        <w:t xml:space="preserve">Las tuberías que serán instaladas en canaleta serán cédula 160, soldadas y radiografiadas al 100%. </w:t>
      </w:r>
    </w:p>
    <w:p w:rsidR="00B94360" w:rsidRPr="00B94360" w:rsidRDefault="00B94360" w:rsidP="005D61D1">
      <w:pPr>
        <w:pStyle w:val="Default"/>
        <w:spacing w:line="276" w:lineRule="auto"/>
        <w:rPr>
          <w:rFonts w:ascii="Times New Roman" w:hAnsi="Times New Roman" w:cs="Times New Roman"/>
        </w:rPr>
      </w:pPr>
    </w:p>
    <w:p w:rsidR="00F65AC0" w:rsidRPr="00B94360" w:rsidRDefault="00B94360" w:rsidP="005D61D1">
      <w:pPr>
        <w:spacing w:after="0" w:line="276" w:lineRule="auto"/>
        <w:jc w:val="both"/>
        <w:rPr>
          <w:rFonts w:cs="Times New Roman"/>
          <w:szCs w:val="24"/>
        </w:rPr>
      </w:pPr>
      <w:r w:rsidRPr="00B94360">
        <w:rPr>
          <w:rFonts w:cs="Times New Roman"/>
          <w:szCs w:val="24"/>
        </w:rPr>
        <w:t xml:space="preserve">Las tuberías serán pintadas de color amarillo Caterpillar de acuerdo a lo que manda las normas vigentes y en el caso de las tuberías soterradas tendrán una cintilla que ayude a su identificación y flechas que indiquen el sentido de flujo. Asimismo, estarán cubiertas por arena de </w:t>
      </w:r>
      <w:proofErr w:type="spellStart"/>
      <w:r w:rsidRPr="00B94360">
        <w:rPr>
          <w:rFonts w:cs="Times New Roman"/>
          <w:szCs w:val="24"/>
        </w:rPr>
        <w:t>rió</w:t>
      </w:r>
      <w:proofErr w:type="spellEnd"/>
      <w:r w:rsidRPr="00B94360">
        <w:rPr>
          <w:rFonts w:cs="Times New Roman"/>
          <w:szCs w:val="24"/>
        </w:rPr>
        <w:t xml:space="preserve"> con 0.30 m. de espesor como mínimo y tendrán protección catódica. Estas tuberías soterradas tendrán señalización en superficie para protegerlas de futuras excavaciones.</w:t>
      </w:r>
    </w:p>
    <w:p w:rsidR="00B94360" w:rsidRDefault="00B94360" w:rsidP="005D61D1">
      <w:pPr>
        <w:spacing w:after="0" w:line="276" w:lineRule="auto"/>
        <w:jc w:val="both"/>
        <w:rPr>
          <w:rFonts w:cs="Times New Roman"/>
          <w:szCs w:val="24"/>
        </w:rPr>
      </w:pPr>
    </w:p>
    <w:p w:rsidR="00B94360" w:rsidRPr="005D61D1" w:rsidRDefault="00891FAF" w:rsidP="005D61D1">
      <w:pPr>
        <w:autoSpaceDE w:val="0"/>
        <w:autoSpaceDN w:val="0"/>
        <w:adjustRightInd w:val="0"/>
        <w:spacing w:after="0" w:line="276" w:lineRule="auto"/>
        <w:jc w:val="both"/>
        <w:rPr>
          <w:rFonts w:cs="Times New Roman"/>
          <w:b/>
          <w:szCs w:val="24"/>
          <w:u w:val="single"/>
          <w:lang w:val="es-ES"/>
        </w:rPr>
      </w:pPr>
      <w:r w:rsidRPr="005D61D1">
        <w:rPr>
          <w:rFonts w:cs="Times New Roman"/>
          <w:b/>
          <w:szCs w:val="24"/>
          <w:u w:val="single"/>
          <w:lang w:val="es-ES"/>
        </w:rPr>
        <w:t>INSTALACIONES INTERNAS</w:t>
      </w:r>
      <w:r w:rsidR="00CD2A07">
        <w:rPr>
          <w:rFonts w:cs="Times New Roman"/>
          <w:b/>
          <w:szCs w:val="24"/>
          <w:u w:val="single"/>
          <w:lang w:val="es-ES"/>
        </w:rPr>
        <w:t>:</w:t>
      </w:r>
    </w:p>
    <w:p w:rsidR="005D61D1" w:rsidRDefault="005D61D1" w:rsidP="005D61D1">
      <w:pPr>
        <w:autoSpaceDE w:val="0"/>
        <w:autoSpaceDN w:val="0"/>
        <w:adjustRightInd w:val="0"/>
        <w:spacing w:after="0" w:line="276" w:lineRule="auto"/>
        <w:jc w:val="both"/>
        <w:rPr>
          <w:rFonts w:cs="Times New Roman"/>
          <w:b/>
          <w:szCs w:val="24"/>
          <w:u w:val="single"/>
          <w:lang w:val="es-ES"/>
        </w:rPr>
      </w:pPr>
    </w:p>
    <w:p w:rsidR="00891FAF" w:rsidRDefault="005D61D1" w:rsidP="005D61D1">
      <w:pPr>
        <w:autoSpaceDE w:val="0"/>
        <w:autoSpaceDN w:val="0"/>
        <w:adjustRightInd w:val="0"/>
        <w:spacing w:after="0" w:line="276" w:lineRule="auto"/>
        <w:jc w:val="both"/>
        <w:rPr>
          <w:rFonts w:cs="Times New Roman"/>
          <w:b/>
          <w:szCs w:val="24"/>
          <w:u w:val="single"/>
          <w:lang w:val="es-ES"/>
        </w:rPr>
      </w:pPr>
      <w:r w:rsidRPr="00027D8B">
        <w:rPr>
          <w:rFonts w:cs="Times New Roman"/>
          <w:b/>
          <w:szCs w:val="24"/>
          <w:u w:val="single"/>
          <w:lang w:val="es-ES"/>
        </w:rPr>
        <w:t>Línea de baja</w:t>
      </w:r>
      <w:r>
        <w:rPr>
          <w:rFonts w:cs="Times New Roman"/>
          <w:b/>
          <w:szCs w:val="24"/>
          <w:u w:val="single"/>
          <w:lang w:val="es-ES"/>
        </w:rPr>
        <w:t>:</w:t>
      </w:r>
    </w:p>
    <w:p w:rsidR="00891FAF" w:rsidRDefault="00891FAF" w:rsidP="005D61D1">
      <w:pPr>
        <w:autoSpaceDE w:val="0"/>
        <w:autoSpaceDN w:val="0"/>
        <w:adjustRightInd w:val="0"/>
        <w:spacing w:after="0" w:line="276" w:lineRule="auto"/>
        <w:jc w:val="both"/>
        <w:rPr>
          <w:rFonts w:cs="Times New Roman"/>
          <w:szCs w:val="24"/>
          <w:lang w:val="es-ES"/>
        </w:rPr>
      </w:pPr>
      <w:r w:rsidRPr="00BF3CD6">
        <w:rPr>
          <w:rFonts w:cs="Times New Roman"/>
          <w:szCs w:val="24"/>
          <w:lang w:val="es-ES"/>
        </w:rPr>
        <w:t>La red de baja presión comprende desde el actuador aguas abajo del puente de medición hasta el ingreso a los compresores. Los materiales utilizados so</w:t>
      </w:r>
      <w:r w:rsidR="001607D0">
        <w:rPr>
          <w:rFonts w:cs="Times New Roman"/>
          <w:szCs w:val="24"/>
          <w:lang w:val="es-ES"/>
        </w:rPr>
        <w:t xml:space="preserve">n tuberías de acero al carbono </w:t>
      </w:r>
      <w:r w:rsidR="001607D0" w:rsidRPr="00183066">
        <w:rPr>
          <w:rFonts w:cs="Times New Roman"/>
          <w:szCs w:val="24"/>
          <w:lang w:val="es-ES"/>
        </w:rPr>
        <w:t>ϕ</w:t>
      </w:r>
      <w:r w:rsidRPr="00BF3CD6">
        <w:rPr>
          <w:rFonts w:cs="Times New Roman"/>
          <w:szCs w:val="24"/>
          <w:lang w:val="es-ES"/>
        </w:rPr>
        <w:t xml:space="preserve">2" </w:t>
      </w:r>
      <w:r w:rsidR="00183066" w:rsidRPr="00BF3CD6">
        <w:rPr>
          <w:rFonts w:cs="Times New Roman"/>
          <w:szCs w:val="24"/>
          <w:lang w:val="es-ES"/>
        </w:rPr>
        <w:t xml:space="preserve">SCH </w:t>
      </w:r>
      <w:r w:rsidRPr="00BF3CD6">
        <w:rPr>
          <w:rFonts w:cs="Times New Roman"/>
          <w:szCs w:val="24"/>
          <w:lang w:val="es-ES"/>
        </w:rPr>
        <w:t xml:space="preserve">40 y accesorios </w:t>
      </w:r>
      <w:r w:rsidR="00183066" w:rsidRPr="00BF3CD6">
        <w:rPr>
          <w:rFonts w:cs="Times New Roman"/>
          <w:szCs w:val="24"/>
          <w:lang w:val="es-ES"/>
        </w:rPr>
        <w:t>SCH 40</w:t>
      </w:r>
      <w:r w:rsidRPr="00BF3CD6">
        <w:rPr>
          <w:rFonts w:cs="Times New Roman"/>
          <w:szCs w:val="24"/>
          <w:lang w:val="es-ES"/>
        </w:rPr>
        <w:t xml:space="preserve">; estos materiales están diseñados para operar a la presión de suministro de la red de distribución por </w:t>
      </w:r>
      <w:r w:rsidR="005D61D1" w:rsidRPr="00BF3CD6">
        <w:rPr>
          <w:rFonts w:cs="Times New Roman"/>
          <w:szCs w:val="24"/>
          <w:lang w:val="es-ES"/>
        </w:rPr>
        <w:t>CÁLIDDA</w:t>
      </w:r>
      <w:r w:rsidRPr="00BF3CD6">
        <w:rPr>
          <w:rFonts w:cs="Times New Roman"/>
          <w:szCs w:val="24"/>
          <w:lang w:val="es-ES"/>
        </w:rPr>
        <w:t>.</w:t>
      </w:r>
    </w:p>
    <w:p w:rsidR="0029121F" w:rsidRPr="00BF3CD6" w:rsidRDefault="0029121F" w:rsidP="005D61D1">
      <w:pPr>
        <w:autoSpaceDE w:val="0"/>
        <w:autoSpaceDN w:val="0"/>
        <w:adjustRightInd w:val="0"/>
        <w:spacing w:after="0" w:line="276" w:lineRule="auto"/>
        <w:jc w:val="both"/>
        <w:rPr>
          <w:rFonts w:cs="Times New Roman"/>
          <w:szCs w:val="24"/>
          <w:lang w:val="es-ES"/>
        </w:rPr>
      </w:pPr>
    </w:p>
    <w:p w:rsidR="00891FAF" w:rsidRDefault="005D61D1" w:rsidP="005D61D1">
      <w:pPr>
        <w:autoSpaceDE w:val="0"/>
        <w:autoSpaceDN w:val="0"/>
        <w:adjustRightInd w:val="0"/>
        <w:spacing w:after="0" w:line="276" w:lineRule="auto"/>
        <w:jc w:val="both"/>
        <w:rPr>
          <w:rFonts w:cs="Times New Roman"/>
          <w:b/>
          <w:szCs w:val="24"/>
          <w:u w:val="single"/>
          <w:lang w:val="es-ES"/>
        </w:rPr>
      </w:pPr>
      <w:r w:rsidRPr="00027D8B">
        <w:rPr>
          <w:rFonts w:cs="Times New Roman"/>
          <w:b/>
          <w:szCs w:val="24"/>
          <w:u w:val="single"/>
          <w:lang w:val="es-ES"/>
        </w:rPr>
        <w:t>Sistema de compresión</w:t>
      </w:r>
      <w:r>
        <w:rPr>
          <w:rFonts w:cs="Times New Roman"/>
          <w:b/>
          <w:szCs w:val="24"/>
          <w:u w:val="single"/>
          <w:lang w:val="es-ES"/>
        </w:rPr>
        <w:t>:</w:t>
      </w:r>
    </w:p>
    <w:p w:rsidR="00891FAF" w:rsidRDefault="00891FAF" w:rsidP="005D61D1">
      <w:pPr>
        <w:autoSpaceDE w:val="0"/>
        <w:autoSpaceDN w:val="0"/>
        <w:adjustRightInd w:val="0"/>
        <w:spacing w:after="0" w:line="276" w:lineRule="auto"/>
        <w:jc w:val="both"/>
        <w:rPr>
          <w:rFonts w:cs="Times New Roman"/>
          <w:szCs w:val="24"/>
          <w:lang w:val="es-ES"/>
        </w:rPr>
      </w:pPr>
      <w:r w:rsidRPr="00BF3CD6">
        <w:rPr>
          <w:rFonts w:cs="Times New Roman"/>
          <w:szCs w:val="24"/>
          <w:lang w:val="es-ES"/>
        </w:rPr>
        <w:t>Consiste en una unidad compresor con cabina de Insonorización, lista para ser operada con el único requisito de la conexión de entrada y salida de gas, alimentación de fuerza motriz y cableado de comando, diseñada para el funcionamiento automático y continuo, de acuerdo a las disposiciones y normas inte</w:t>
      </w:r>
      <w:r w:rsidR="005D61D1">
        <w:rPr>
          <w:rFonts w:cs="Times New Roman"/>
          <w:szCs w:val="24"/>
          <w:lang w:val="es-ES"/>
        </w:rPr>
        <w:t>rn</w:t>
      </w:r>
      <w:r w:rsidRPr="00BF3CD6">
        <w:rPr>
          <w:rFonts w:cs="Times New Roman"/>
          <w:szCs w:val="24"/>
          <w:lang w:val="es-ES"/>
        </w:rPr>
        <w:t>acionales, sus características son:</w:t>
      </w:r>
    </w:p>
    <w:p w:rsidR="0069322D" w:rsidRPr="00244604" w:rsidRDefault="0069322D" w:rsidP="005D61D1">
      <w:pPr>
        <w:pStyle w:val="Default"/>
        <w:spacing w:line="276" w:lineRule="auto"/>
      </w:pPr>
    </w:p>
    <w:p w:rsidR="00AF4FF0" w:rsidRPr="007224FF" w:rsidRDefault="005D61D1" w:rsidP="005D61D1">
      <w:pPr>
        <w:autoSpaceDE w:val="0"/>
        <w:autoSpaceDN w:val="0"/>
        <w:adjustRightInd w:val="0"/>
        <w:spacing w:after="0" w:line="276" w:lineRule="auto"/>
        <w:rPr>
          <w:rFonts w:cs="Times New Roman"/>
          <w:b/>
          <w:szCs w:val="24"/>
          <w:u w:val="single"/>
          <w:lang w:val="es-419"/>
        </w:rPr>
      </w:pPr>
      <w:r w:rsidRPr="007224FF">
        <w:rPr>
          <w:rFonts w:cs="Times New Roman"/>
          <w:b/>
          <w:szCs w:val="24"/>
          <w:u w:val="single"/>
          <w:lang w:val="es-419"/>
        </w:rPr>
        <w:t>Línea de alta</w:t>
      </w:r>
      <w:r>
        <w:rPr>
          <w:rFonts w:cs="Times New Roman"/>
          <w:b/>
          <w:szCs w:val="24"/>
          <w:u w:val="single"/>
          <w:lang w:val="es-419"/>
        </w:rPr>
        <w:t>:</w:t>
      </w:r>
    </w:p>
    <w:p w:rsidR="00074261" w:rsidRPr="007224FF" w:rsidRDefault="00AF4FF0" w:rsidP="005D61D1">
      <w:pPr>
        <w:autoSpaceDE w:val="0"/>
        <w:autoSpaceDN w:val="0"/>
        <w:adjustRightInd w:val="0"/>
        <w:spacing w:after="0" w:line="276" w:lineRule="auto"/>
        <w:jc w:val="both"/>
        <w:rPr>
          <w:rFonts w:cs="Times New Roman"/>
          <w:szCs w:val="24"/>
          <w:lang w:val="es-419"/>
        </w:rPr>
      </w:pPr>
      <w:r w:rsidRPr="007224FF">
        <w:rPr>
          <w:rFonts w:cs="Times New Roman"/>
          <w:szCs w:val="24"/>
          <w:lang w:val="es-419"/>
        </w:rPr>
        <w:t xml:space="preserve">Las redes de </w:t>
      </w:r>
      <w:r w:rsidR="00D278F9" w:rsidRPr="007224FF">
        <w:rPr>
          <w:rFonts w:cs="Times New Roman"/>
          <w:szCs w:val="24"/>
          <w:lang w:val="es-419"/>
        </w:rPr>
        <w:t>Alta</w:t>
      </w:r>
      <w:r w:rsidRPr="007224FF">
        <w:rPr>
          <w:rFonts w:cs="Times New Roman"/>
          <w:szCs w:val="24"/>
          <w:lang w:val="es-419"/>
        </w:rPr>
        <w:t xml:space="preserve"> presión están proyectadas para la instalación de 3 dispensadores, la red de alta presión </w:t>
      </w:r>
      <w:r w:rsidR="00183066">
        <w:rPr>
          <w:rFonts w:cs="Times New Roman"/>
          <w:szCs w:val="24"/>
          <w:lang w:val="es-419"/>
        </w:rPr>
        <w:t>l</w:t>
      </w:r>
      <w:r w:rsidRPr="007224FF">
        <w:rPr>
          <w:rFonts w:cs="Times New Roman"/>
          <w:szCs w:val="24"/>
          <w:lang w:val="es-419"/>
        </w:rPr>
        <w:t xml:space="preserve">leva </w:t>
      </w:r>
      <w:r w:rsidRPr="007224FF">
        <w:rPr>
          <w:rFonts w:cs="Times New Roman"/>
          <w:b/>
          <w:szCs w:val="24"/>
          <w:lang w:val="es-419"/>
        </w:rPr>
        <w:t>GNV</w:t>
      </w:r>
      <w:r w:rsidRPr="007224FF">
        <w:rPr>
          <w:rFonts w:cs="Times New Roman"/>
          <w:szCs w:val="24"/>
          <w:lang w:val="es-419"/>
        </w:rPr>
        <w:t xml:space="preserve"> comprimido (250 Bar) desde el compresor hasta una </w:t>
      </w:r>
      <w:r w:rsidR="005D61D1" w:rsidRPr="007224FF">
        <w:rPr>
          <w:rFonts w:cs="Times New Roman"/>
          <w:szCs w:val="24"/>
          <w:lang w:val="es-419"/>
        </w:rPr>
        <w:t>batería</w:t>
      </w:r>
      <w:r w:rsidR="002B6945" w:rsidRPr="007224FF">
        <w:rPr>
          <w:rFonts w:cs="Times New Roman"/>
          <w:szCs w:val="24"/>
          <w:lang w:val="es-419"/>
        </w:rPr>
        <w:t xml:space="preserve"> de almacenamiento y esta</w:t>
      </w:r>
      <w:r w:rsidRPr="007224FF">
        <w:rPr>
          <w:rFonts w:cs="Times New Roman"/>
          <w:szCs w:val="24"/>
          <w:lang w:val="es-419"/>
        </w:rPr>
        <w:t xml:space="preserve"> hacia los dispensadores a instalar. El despacho y venta de </w:t>
      </w:r>
      <w:r w:rsidRPr="007224FF">
        <w:rPr>
          <w:rFonts w:cs="Times New Roman"/>
          <w:b/>
          <w:szCs w:val="24"/>
          <w:lang w:val="es-419"/>
        </w:rPr>
        <w:t xml:space="preserve">GNV </w:t>
      </w:r>
      <w:r w:rsidRPr="007224FF">
        <w:rPr>
          <w:rFonts w:cs="Times New Roman"/>
          <w:szCs w:val="24"/>
          <w:lang w:val="es-419"/>
        </w:rPr>
        <w:t xml:space="preserve">se efectuará a través de 03 </w:t>
      </w:r>
      <w:r w:rsidR="00A72600" w:rsidRPr="007224FF">
        <w:rPr>
          <w:rFonts w:cs="Times New Roman"/>
          <w:szCs w:val="24"/>
          <w:lang w:val="es-419"/>
        </w:rPr>
        <w:t>Islas</w:t>
      </w:r>
      <w:r w:rsidRPr="007224FF">
        <w:rPr>
          <w:rFonts w:cs="Times New Roman"/>
          <w:szCs w:val="24"/>
          <w:lang w:val="es-419"/>
        </w:rPr>
        <w:t xml:space="preserve">, cada una con </w:t>
      </w:r>
      <w:r w:rsidRPr="00AF4FF0">
        <w:rPr>
          <w:rFonts w:ascii="Arial" w:hAnsi="Arial" w:cs="Arial"/>
          <w:color w:val="222222"/>
          <w:sz w:val="28"/>
          <w:shd w:val="clear" w:color="auto" w:fill="FFFFFF"/>
        </w:rPr>
        <w:t>ϕ</w:t>
      </w:r>
      <w:r w:rsidRPr="007224FF">
        <w:rPr>
          <w:rFonts w:cs="Times New Roman"/>
          <w:szCs w:val="24"/>
          <w:lang w:val="es-419"/>
        </w:rPr>
        <w:t>1 dispensad</w:t>
      </w:r>
      <w:r w:rsidR="005D61D1">
        <w:rPr>
          <w:rFonts w:cs="Times New Roman"/>
          <w:szCs w:val="24"/>
          <w:lang w:val="es-419"/>
        </w:rPr>
        <w:t>o</w:t>
      </w:r>
      <w:r w:rsidRPr="007224FF">
        <w:rPr>
          <w:rFonts w:cs="Times New Roman"/>
          <w:szCs w:val="24"/>
          <w:lang w:val="es-419"/>
        </w:rPr>
        <w:t>r.</w:t>
      </w:r>
    </w:p>
    <w:p w:rsidR="00CF1955" w:rsidRPr="007224FF" w:rsidRDefault="00CF1955" w:rsidP="005D61D1">
      <w:pPr>
        <w:autoSpaceDE w:val="0"/>
        <w:autoSpaceDN w:val="0"/>
        <w:adjustRightInd w:val="0"/>
        <w:spacing w:after="0" w:line="276" w:lineRule="auto"/>
        <w:jc w:val="both"/>
        <w:rPr>
          <w:rFonts w:cs="Times New Roman"/>
          <w:szCs w:val="24"/>
          <w:lang w:val="es-419"/>
        </w:rPr>
      </w:pPr>
    </w:p>
    <w:p w:rsidR="005D61D1" w:rsidRDefault="005D61D1" w:rsidP="00CF1955">
      <w:pPr>
        <w:autoSpaceDE w:val="0"/>
        <w:autoSpaceDN w:val="0"/>
        <w:adjustRightInd w:val="0"/>
        <w:spacing w:after="0"/>
        <w:jc w:val="center"/>
        <w:rPr>
          <w:rFonts w:cs="Times New Roman"/>
          <w:b/>
          <w:szCs w:val="24"/>
          <w:lang w:val="es-419"/>
        </w:rPr>
      </w:pPr>
    </w:p>
    <w:p w:rsidR="005D61D1" w:rsidRDefault="005D61D1" w:rsidP="00CF1955">
      <w:pPr>
        <w:autoSpaceDE w:val="0"/>
        <w:autoSpaceDN w:val="0"/>
        <w:adjustRightInd w:val="0"/>
        <w:spacing w:after="0"/>
        <w:jc w:val="center"/>
        <w:rPr>
          <w:rFonts w:cs="Times New Roman"/>
          <w:b/>
          <w:szCs w:val="24"/>
          <w:lang w:val="es-419"/>
        </w:rPr>
      </w:pPr>
    </w:p>
    <w:p w:rsidR="005D61D1" w:rsidRDefault="005D61D1" w:rsidP="00CF1955">
      <w:pPr>
        <w:autoSpaceDE w:val="0"/>
        <w:autoSpaceDN w:val="0"/>
        <w:adjustRightInd w:val="0"/>
        <w:spacing w:after="0"/>
        <w:jc w:val="center"/>
        <w:rPr>
          <w:rFonts w:cs="Times New Roman"/>
          <w:b/>
          <w:szCs w:val="24"/>
          <w:lang w:val="es-419"/>
        </w:rPr>
      </w:pPr>
    </w:p>
    <w:p w:rsidR="00183066" w:rsidRDefault="00183066" w:rsidP="00CF1955">
      <w:pPr>
        <w:autoSpaceDE w:val="0"/>
        <w:autoSpaceDN w:val="0"/>
        <w:adjustRightInd w:val="0"/>
        <w:spacing w:after="0"/>
        <w:jc w:val="center"/>
        <w:rPr>
          <w:rFonts w:cs="Times New Roman"/>
          <w:b/>
          <w:szCs w:val="24"/>
          <w:lang w:val="es-419"/>
        </w:rPr>
      </w:pPr>
    </w:p>
    <w:p w:rsidR="00183066" w:rsidRDefault="00183066" w:rsidP="00CF1955">
      <w:pPr>
        <w:autoSpaceDE w:val="0"/>
        <w:autoSpaceDN w:val="0"/>
        <w:adjustRightInd w:val="0"/>
        <w:spacing w:after="0"/>
        <w:jc w:val="center"/>
        <w:rPr>
          <w:rFonts w:cs="Times New Roman"/>
          <w:b/>
          <w:szCs w:val="24"/>
          <w:lang w:val="es-419"/>
        </w:rPr>
      </w:pPr>
    </w:p>
    <w:p w:rsidR="00183066" w:rsidRDefault="00183066" w:rsidP="00CF1955">
      <w:pPr>
        <w:autoSpaceDE w:val="0"/>
        <w:autoSpaceDN w:val="0"/>
        <w:adjustRightInd w:val="0"/>
        <w:spacing w:after="0"/>
        <w:jc w:val="center"/>
        <w:rPr>
          <w:rFonts w:cs="Times New Roman"/>
          <w:b/>
          <w:szCs w:val="24"/>
          <w:lang w:val="es-419"/>
        </w:rPr>
      </w:pPr>
    </w:p>
    <w:p w:rsidR="00183066" w:rsidRDefault="00183066" w:rsidP="00CF1955">
      <w:pPr>
        <w:autoSpaceDE w:val="0"/>
        <w:autoSpaceDN w:val="0"/>
        <w:adjustRightInd w:val="0"/>
        <w:spacing w:after="0"/>
        <w:jc w:val="center"/>
        <w:rPr>
          <w:rFonts w:cs="Times New Roman"/>
          <w:b/>
          <w:szCs w:val="24"/>
          <w:lang w:val="es-419"/>
        </w:rPr>
      </w:pPr>
    </w:p>
    <w:p w:rsidR="00183066" w:rsidRDefault="00183066" w:rsidP="00CF1955">
      <w:pPr>
        <w:autoSpaceDE w:val="0"/>
        <w:autoSpaceDN w:val="0"/>
        <w:adjustRightInd w:val="0"/>
        <w:spacing w:after="0"/>
        <w:jc w:val="center"/>
        <w:rPr>
          <w:rFonts w:cs="Times New Roman"/>
          <w:b/>
          <w:szCs w:val="24"/>
          <w:lang w:val="es-419"/>
        </w:rPr>
      </w:pPr>
    </w:p>
    <w:p w:rsidR="00CF1955" w:rsidRPr="007224FF" w:rsidRDefault="00CF1955" w:rsidP="00CF1955">
      <w:pPr>
        <w:autoSpaceDE w:val="0"/>
        <w:autoSpaceDN w:val="0"/>
        <w:adjustRightInd w:val="0"/>
        <w:spacing w:after="0"/>
        <w:jc w:val="center"/>
        <w:rPr>
          <w:rFonts w:cs="Times New Roman"/>
          <w:b/>
          <w:szCs w:val="24"/>
          <w:lang w:val="es-419"/>
        </w:rPr>
      </w:pPr>
      <w:r w:rsidRPr="007224FF">
        <w:rPr>
          <w:rFonts w:cs="Times New Roman"/>
          <w:b/>
          <w:szCs w:val="24"/>
          <w:lang w:val="es-419"/>
        </w:rPr>
        <w:t>MODULO DE INSTALACIONES INTERNAS</w:t>
      </w:r>
    </w:p>
    <w:p w:rsidR="00CF1955" w:rsidRPr="007224FF" w:rsidRDefault="00CF1955" w:rsidP="00074261">
      <w:pPr>
        <w:autoSpaceDE w:val="0"/>
        <w:autoSpaceDN w:val="0"/>
        <w:adjustRightInd w:val="0"/>
        <w:spacing w:after="0"/>
        <w:jc w:val="both"/>
        <w:rPr>
          <w:rFonts w:cs="Times New Roman"/>
          <w:b/>
          <w:szCs w:val="24"/>
          <w:lang w:val="es-419"/>
        </w:rPr>
      </w:pPr>
    </w:p>
    <w:p w:rsidR="00074261" w:rsidRPr="007224FF" w:rsidRDefault="00074261" w:rsidP="00074261">
      <w:pPr>
        <w:autoSpaceDE w:val="0"/>
        <w:autoSpaceDN w:val="0"/>
        <w:adjustRightInd w:val="0"/>
        <w:spacing w:after="0"/>
        <w:jc w:val="both"/>
        <w:rPr>
          <w:rFonts w:cs="Times New Roman"/>
          <w:szCs w:val="24"/>
          <w:lang w:val="es-419"/>
        </w:rPr>
      </w:pPr>
      <w:r>
        <w:rPr>
          <w:noProof/>
          <w:lang w:eastAsia="es-PE"/>
        </w:rPr>
        <w:drawing>
          <wp:inline distT="0" distB="0" distL="0" distR="0" wp14:anchorId="35D14C96" wp14:editId="1EEAF3E6">
            <wp:extent cx="2462712" cy="2302933"/>
            <wp:effectExtent l="76200" t="76200" r="128270" b="135890"/>
            <wp:docPr id="454" name="Imagen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840" t="1668" r="1707" b="2026"/>
                    <a:stretch/>
                  </pic:blipFill>
                  <pic:spPr bwMode="auto">
                    <a:xfrm>
                      <a:off x="0" y="0"/>
                      <a:ext cx="2527250" cy="236328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Pr="007224FF">
        <w:rPr>
          <w:noProof/>
          <w:lang w:val="es-419"/>
        </w:rPr>
        <w:t xml:space="preserve"> </w:t>
      </w:r>
      <w:r>
        <w:rPr>
          <w:noProof/>
          <w:lang w:eastAsia="es-PE"/>
        </w:rPr>
        <w:drawing>
          <wp:inline distT="0" distB="0" distL="0" distR="0" wp14:anchorId="7F22D432" wp14:editId="76338104">
            <wp:extent cx="2463800" cy="2311400"/>
            <wp:effectExtent l="76200" t="76200" r="127000" b="127000"/>
            <wp:docPr id="462" name="Imagen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1412" t="3215" r="2778" b="2799"/>
                    <a:stretch/>
                  </pic:blipFill>
                  <pic:spPr bwMode="auto">
                    <a:xfrm>
                      <a:off x="0" y="0"/>
                      <a:ext cx="2512844" cy="23574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662126" w:rsidRPr="00183066" w:rsidRDefault="00183066" w:rsidP="00074261">
      <w:pPr>
        <w:pStyle w:val="Default"/>
        <w:jc w:val="center"/>
        <w:rPr>
          <w:rFonts w:ascii="Times New Roman" w:hAnsi="Times New Roman" w:cs="Times New Roman"/>
          <w:color w:val="auto"/>
          <w:sz w:val="20"/>
          <w:szCs w:val="20"/>
          <w:lang w:val="es-419"/>
        </w:rPr>
      </w:pPr>
      <w:r w:rsidRPr="00183066">
        <w:rPr>
          <w:rFonts w:ascii="Times New Roman" w:hAnsi="Times New Roman" w:cs="Times New Roman"/>
          <w:color w:val="auto"/>
          <w:sz w:val="20"/>
          <w:szCs w:val="20"/>
          <w:lang w:val="es-419"/>
        </w:rPr>
        <w:t xml:space="preserve">Fig. Nº </w:t>
      </w:r>
      <w:r>
        <w:rPr>
          <w:rFonts w:ascii="Times New Roman" w:hAnsi="Times New Roman" w:cs="Times New Roman"/>
          <w:color w:val="auto"/>
          <w:sz w:val="20"/>
          <w:szCs w:val="20"/>
          <w:lang w:val="es-419"/>
        </w:rPr>
        <w:t>9</w:t>
      </w:r>
      <w:r w:rsidRPr="00183066">
        <w:rPr>
          <w:rFonts w:ascii="Times New Roman" w:hAnsi="Times New Roman" w:cs="Times New Roman"/>
          <w:color w:val="auto"/>
          <w:sz w:val="20"/>
          <w:szCs w:val="20"/>
          <w:lang w:val="es-419"/>
        </w:rPr>
        <w:t>: Vista de</w:t>
      </w:r>
      <w:r>
        <w:rPr>
          <w:rFonts w:ascii="Times New Roman" w:hAnsi="Times New Roman" w:cs="Times New Roman"/>
          <w:color w:val="auto"/>
          <w:sz w:val="20"/>
          <w:szCs w:val="20"/>
          <w:lang w:val="es-419"/>
        </w:rPr>
        <w:t xml:space="preserve"> las líneas de tuberías de GNV</w:t>
      </w:r>
    </w:p>
    <w:p w:rsidR="00074261" w:rsidRDefault="00074261" w:rsidP="003735C8">
      <w:pPr>
        <w:pStyle w:val="Default"/>
        <w:rPr>
          <w:rFonts w:ascii="Times New Roman" w:hAnsi="Times New Roman" w:cs="Times New Roman"/>
          <w:b/>
          <w:bCs/>
          <w:u w:val="single"/>
        </w:rPr>
      </w:pPr>
    </w:p>
    <w:p w:rsidR="00074261" w:rsidRDefault="00074261" w:rsidP="003735C8">
      <w:pPr>
        <w:pStyle w:val="Default"/>
        <w:rPr>
          <w:rFonts w:ascii="Times New Roman" w:hAnsi="Times New Roman" w:cs="Times New Roman"/>
          <w:b/>
          <w:bCs/>
          <w:u w:val="single"/>
        </w:rPr>
      </w:pPr>
    </w:p>
    <w:p w:rsidR="003735C8" w:rsidRPr="00713DFF" w:rsidRDefault="00183066" w:rsidP="00183066">
      <w:pPr>
        <w:pStyle w:val="Default"/>
        <w:spacing w:line="276" w:lineRule="auto"/>
        <w:rPr>
          <w:rFonts w:ascii="Times New Roman" w:hAnsi="Times New Roman" w:cs="Times New Roman"/>
          <w:b/>
          <w:bCs/>
          <w:u w:val="single"/>
        </w:rPr>
      </w:pPr>
      <w:r w:rsidRPr="00713DFF">
        <w:rPr>
          <w:rFonts w:ascii="Times New Roman" w:hAnsi="Times New Roman" w:cs="Times New Roman"/>
          <w:b/>
          <w:bCs/>
          <w:u w:val="single"/>
        </w:rPr>
        <w:t>Equipo de compresión ANGI NG300 - ARIEL JGQ/2 – 4 ETAPAS. A/ ELÉCTRICO</w:t>
      </w:r>
    </w:p>
    <w:p w:rsidR="003735C8" w:rsidRDefault="003735C8" w:rsidP="003735C8">
      <w:pPr>
        <w:pStyle w:val="Default"/>
        <w:jc w:val="both"/>
        <w:rPr>
          <w:b/>
          <w:bCs/>
          <w:sz w:val="23"/>
          <w:szCs w:val="23"/>
        </w:rPr>
      </w:pPr>
    </w:p>
    <w:p w:rsidR="003735C8" w:rsidRPr="0069322D" w:rsidRDefault="003735C8" w:rsidP="00183066">
      <w:pPr>
        <w:pStyle w:val="Default"/>
        <w:numPr>
          <w:ilvl w:val="0"/>
          <w:numId w:val="73"/>
        </w:numPr>
        <w:spacing w:line="276" w:lineRule="auto"/>
        <w:jc w:val="both"/>
        <w:rPr>
          <w:rFonts w:ascii="Times New Roman" w:hAnsi="Times New Roman" w:cs="Times New Roman"/>
        </w:rPr>
      </w:pPr>
      <w:r w:rsidRPr="0069322D">
        <w:rPr>
          <w:rFonts w:ascii="Times New Roman" w:hAnsi="Times New Roman" w:cs="Times New Roman"/>
        </w:rPr>
        <w:t xml:space="preserve">812 Sm3 / h de capacidad a 4 </w:t>
      </w:r>
      <w:proofErr w:type="spellStart"/>
      <w:r w:rsidRPr="0069322D">
        <w:rPr>
          <w:rFonts w:ascii="Times New Roman" w:hAnsi="Times New Roman" w:cs="Times New Roman"/>
        </w:rPr>
        <w:t>barg</w:t>
      </w:r>
      <w:proofErr w:type="spellEnd"/>
      <w:r w:rsidRPr="0069322D">
        <w:rPr>
          <w:rFonts w:ascii="Times New Roman" w:hAnsi="Times New Roman" w:cs="Times New Roman"/>
        </w:rPr>
        <w:t xml:space="preserve"> Presión de entrada </w:t>
      </w:r>
      <w:r>
        <w:rPr>
          <w:rFonts w:ascii="Times New Roman" w:hAnsi="Times New Roman" w:cs="Times New Roman"/>
        </w:rPr>
        <w:t xml:space="preserve">del compresor: condición mínima </w:t>
      </w:r>
      <w:r w:rsidRPr="0069322D">
        <w:rPr>
          <w:rFonts w:ascii="Times New Roman" w:hAnsi="Times New Roman" w:cs="Times New Roman"/>
        </w:rPr>
        <w:t xml:space="preserve">de entrada de diseño </w:t>
      </w:r>
    </w:p>
    <w:p w:rsidR="003735C8" w:rsidRPr="0069322D" w:rsidRDefault="003735C8" w:rsidP="00183066">
      <w:pPr>
        <w:pStyle w:val="Default"/>
        <w:numPr>
          <w:ilvl w:val="0"/>
          <w:numId w:val="73"/>
        </w:numPr>
        <w:spacing w:line="276" w:lineRule="auto"/>
        <w:jc w:val="both"/>
        <w:rPr>
          <w:rFonts w:ascii="Times New Roman" w:hAnsi="Times New Roman" w:cs="Times New Roman"/>
        </w:rPr>
      </w:pPr>
      <w:r w:rsidRPr="0069322D">
        <w:rPr>
          <w:rFonts w:ascii="Times New Roman" w:hAnsi="Times New Roman" w:cs="Times New Roman"/>
        </w:rPr>
        <w:t xml:space="preserve">1170 Sm3 / h de capacidad a 7 </w:t>
      </w:r>
      <w:proofErr w:type="spellStart"/>
      <w:r w:rsidRPr="0069322D">
        <w:rPr>
          <w:rFonts w:ascii="Times New Roman" w:hAnsi="Times New Roman" w:cs="Times New Roman"/>
        </w:rPr>
        <w:t>barg</w:t>
      </w:r>
      <w:proofErr w:type="spellEnd"/>
      <w:r w:rsidRPr="0069322D">
        <w:rPr>
          <w:rFonts w:ascii="Times New Roman" w:hAnsi="Times New Roman" w:cs="Times New Roman"/>
        </w:rPr>
        <w:t xml:space="preserve"> Presión de entrada del compresor </w:t>
      </w:r>
      <w:r>
        <w:rPr>
          <w:rFonts w:ascii="Times New Roman" w:hAnsi="Times New Roman" w:cs="Times New Roman"/>
        </w:rPr>
        <w:t>–</w:t>
      </w:r>
      <w:r w:rsidRPr="0069322D">
        <w:rPr>
          <w:rFonts w:ascii="Times New Roman" w:hAnsi="Times New Roman" w:cs="Times New Roman"/>
        </w:rPr>
        <w:t xml:space="preserve"> Cond</w:t>
      </w:r>
      <w:r>
        <w:rPr>
          <w:rFonts w:ascii="Times New Roman" w:hAnsi="Times New Roman" w:cs="Times New Roman"/>
        </w:rPr>
        <w:t xml:space="preserve">ición </w:t>
      </w:r>
      <w:r w:rsidRPr="0069322D">
        <w:rPr>
          <w:rFonts w:ascii="Times New Roman" w:hAnsi="Times New Roman" w:cs="Times New Roman"/>
        </w:rPr>
        <w:t xml:space="preserve">máxima de entrada del diseño </w:t>
      </w:r>
    </w:p>
    <w:p w:rsidR="003735C8" w:rsidRPr="0069322D" w:rsidRDefault="003735C8" w:rsidP="00183066">
      <w:pPr>
        <w:pStyle w:val="Default"/>
        <w:numPr>
          <w:ilvl w:val="0"/>
          <w:numId w:val="73"/>
        </w:numPr>
        <w:spacing w:line="276" w:lineRule="auto"/>
        <w:jc w:val="both"/>
        <w:rPr>
          <w:rFonts w:ascii="Times New Roman" w:hAnsi="Times New Roman" w:cs="Times New Roman"/>
        </w:rPr>
      </w:pPr>
      <w:r w:rsidRPr="0069322D">
        <w:rPr>
          <w:rFonts w:ascii="Times New Roman" w:hAnsi="Times New Roman" w:cs="Times New Roman"/>
        </w:rPr>
        <w:t xml:space="preserve">Presión de entrada regulada por otros según sea requerido. </w:t>
      </w:r>
    </w:p>
    <w:p w:rsidR="003735C8" w:rsidRPr="0069322D" w:rsidRDefault="003735C8" w:rsidP="00183066">
      <w:pPr>
        <w:pStyle w:val="Default"/>
        <w:numPr>
          <w:ilvl w:val="0"/>
          <w:numId w:val="73"/>
        </w:numPr>
        <w:spacing w:line="276" w:lineRule="auto"/>
        <w:jc w:val="both"/>
        <w:rPr>
          <w:rFonts w:ascii="Times New Roman" w:hAnsi="Times New Roman" w:cs="Times New Roman"/>
        </w:rPr>
      </w:pPr>
      <w:r w:rsidRPr="0069322D">
        <w:rPr>
          <w:rFonts w:ascii="Times New Roman" w:hAnsi="Times New Roman" w:cs="Times New Roman"/>
        </w:rPr>
        <w:t xml:space="preserve">Presión de descarga de 250 </w:t>
      </w:r>
      <w:proofErr w:type="spellStart"/>
      <w:r w:rsidRPr="0069322D">
        <w:rPr>
          <w:rFonts w:ascii="Times New Roman" w:hAnsi="Times New Roman" w:cs="Times New Roman"/>
        </w:rPr>
        <w:t>barg</w:t>
      </w:r>
      <w:proofErr w:type="spellEnd"/>
      <w:r w:rsidRPr="0069322D">
        <w:rPr>
          <w:rFonts w:ascii="Times New Roman" w:hAnsi="Times New Roman" w:cs="Times New Roman"/>
        </w:rPr>
        <w:t xml:space="preserve"> </w:t>
      </w:r>
    </w:p>
    <w:p w:rsidR="003735C8" w:rsidRPr="0069322D" w:rsidRDefault="003735C8" w:rsidP="00183066">
      <w:pPr>
        <w:pStyle w:val="Default"/>
        <w:numPr>
          <w:ilvl w:val="0"/>
          <w:numId w:val="73"/>
        </w:numPr>
        <w:spacing w:line="276" w:lineRule="auto"/>
        <w:jc w:val="both"/>
        <w:rPr>
          <w:rFonts w:ascii="Times New Roman" w:hAnsi="Times New Roman" w:cs="Times New Roman"/>
        </w:rPr>
      </w:pPr>
      <w:r w:rsidRPr="0069322D">
        <w:rPr>
          <w:rFonts w:ascii="Times New Roman" w:hAnsi="Times New Roman" w:cs="Times New Roman"/>
        </w:rPr>
        <w:t xml:space="preserve">Motor eléctrico, 250 BHP, 1800 RPM - Baldor, WEG o igual </w:t>
      </w:r>
    </w:p>
    <w:p w:rsidR="003735C8" w:rsidRDefault="003735C8" w:rsidP="00183066">
      <w:pPr>
        <w:pStyle w:val="Default"/>
        <w:numPr>
          <w:ilvl w:val="0"/>
          <w:numId w:val="73"/>
        </w:numPr>
        <w:spacing w:line="276" w:lineRule="auto"/>
        <w:jc w:val="both"/>
        <w:rPr>
          <w:rFonts w:ascii="Times New Roman" w:hAnsi="Times New Roman" w:cs="Times New Roman"/>
        </w:rPr>
      </w:pPr>
      <w:r w:rsidRPr="0069322D">
        <w:rPr>
          <w:rFonts w:ascii="Times New Roman" w:hAnsi="Times New Roman" w:cs="Times New Roman"/>
        </w:rPr>
        <w:t>Pan</w:t>
      </w:r>
      <w:r>
        <w:rPr>
          <w:rFonts w:ascii="Times New Roman" w:hAnsi="Times New Roman" w:cs="Times New Roman"/>
        </w:rPr>
        <w:t xml:space="preserve">el de E / S remotas de Siemens </w:t>
      </w:r>
    </w:p>
    <w:p w:rsidR="003735C8" w:rsidRDefault="003735C8" w:rsidP="00183066">
      <w:pPr>
        <w:pStyle w:val="Default"/>
        <w:numPr>
          <w:ilvl w:val="0"/>
          <w:numId w:val="73"/>
        </w:numPr>
        <w:spacing w:line="276" w:lineRule="auto"/>
        <w:jc w:val="both"/>
        <w:rPr>
          <w:rFonts w:ascii="Times New Roman" w:hAnsi="Times New Roman" w:cs="Times New Roman"/>
        </w:rPr>
      </w:pPr>
      <w:r w:rsidRPr="0069322D">
        <w:rPr>
          <w:rFonts w:ascii="Times New Roman" w:hAnsi="Times New Roman" w:cs="Times New Roman"/>
        </w:rPr>
        <w:t>Temperaturas de funcionamiento estándar -20 a 105 ° F</w:t>
      </w:r>
    </w:p>
    <w:p w:rsidR="003735C8" w:rsidRDefault="003735C8" w:rsidP="003735C8">
      <w:pPr>
        <w:pStyle w:val="Default"/>
        <w:jc w:val="both"/>
        <w:rPr>
          <w:rFonts w:ascii="Times New Roman" w:hAnsi="Times New Roman" w:cs="Times New Roman"/>
        </w:rPr>
      </w:pPr>
    </w:p>
    <w:p w:rsidR="003735C8" w:rsidRPr="0069322D" w:rsidRDefault="00CF1955" w:rsidP="003735C8">
      <w:pPr>
        <w:pStyle w:val="Default"/>
        <w:jc w:val="center"/>
        <w:rPr>
          <w:rFonts w:ascii="Times New Roman" w:hAnsi="Times New Roman" w:cs="Times New Roman"/>
        </w:rPr>
      </w:pPr>
      <w:r w:rsidRPr="007224FF">
        <w:rPr>
          <w:noProof/>
          <w:lang w:val="es-419"/>
        </w:rPr>
        <w:lastRenderedPageBreak/>
        <w:t xml:space="preserve">    </w:t>
      </w:r>
      <w:r w:rsidR="003735C8">
        <w:rPr>
          <w:noProof/>
          <w:lang w:val="es-PE" w:eastAsia="es-PE"/>
        </w:rPr>
        <w:drawing>
          <wp:inline distT="0" distB="0" distL="0" distR="0" wp14:anchorId="0C612241" wp14:editId="056BD07D">
            <wp:extent cx="4105640" cy="3302000"/>
            <wp:effectExtent l="76200" t="76200" r="142875" b="127000"/>
            <wp:docPr id="459" name="Imagen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7776" t="4311" r="27196" b="8323"/>
                    <a:stretch/>
                  </pic:blipFill>
                  <pic:spPr bwMode="auto">
                    <a:xfrm>
                      <a:off x="0" y="0"/>
                      <a:ext cx="4181107" cy="33626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003735C8">
        <w:rPr>
          <w:rFonts w:ascii="Times New Roman" w:hAnsi="Times New Roman" w:cs="Times New Roman"/>
        </w:rPr>
        <w:t xml:space="preserve">         </w:t>
      </w:r>
    </w:p>
    <w:p w:rsidR="00183066" w:rsidRPr="00183066" w:rsidRDefault="00183066" w:rsidP="00183066">
      <w:pPr>
        <w:pStyle w:val="Default"/>
        <w:jc w:val="center"/>
        <w:rPr>
          <w:rFonts w:ascii="Times New Roman" w:hAnsi="Times New Roman" w:cs="Times New Roman"/>
          <w:color w:val="auto"/>
          <w:sz w:val="20"/>
          <w:szCs w:val="20"/>
          <w:lang w:val="es-419"/>
        </w:rPr>
      </w:pPr>
      <w:r w:rsidRPr="00183066">
        <w:rPr>
          <w:rFonts w:ascii="Times New Roman" w:hAnsi="Times New Roman" w:cs="Times New Roman"/>
          <w:color w:val="auto"/>
          <w:sz w:val="20"/>
          <w:szCs w:val="20"/>
          <w:lang w:val="es-419"/>
        </w:rPr>
        <w:t xml:space="preserve">Fig. Nº </w:t>
      </w:r>
      <w:r>
        <w:rPr>
          <w:rFonts w:ascii="Times New Roman" w:hAnsi="Times New Roman" w:cs="Times New Roman"/>
          <w:color w:val="auto"/>
          <w:sz w:val="20"/>
          <w:szCs w:val="20"/>
          <w:lang w:val="es-419"/>
        </w:rPr>
        <w:t>10</w:t>
      </w:r>
      <w:r w:rsidRPr="00183066">
        <w:rPr>
          <w:rFonts w:ascii="Times New Roman" w:hAnsi="Times New Roman" w:cs="Times New Roman"/>
          <w:color w:val="auto"/>
          <w:sz w:val="20"/>
          <w:szCs w:val="20"/>
          <w:lang w:val="es-419"/>
        </w:rPr>
        <w:t xml:space="preserve">: </w:t>
      </w:r>
      <w:r>
        <w:rPr>
          <w:rFonts w:ascii="Times New Roman" w:hAnsi="Times New Roman" w:cs="Times New Roman"/>
          <w:color w:val="auto"/>
          <w:sz w:val="20"/>
          <w:szCs w:val="20"/>
          <w:lang w:val="es-419"/>
        </w:rPr>
        <w:t>Comprensor ANGI</w:t>
      </w:r>
    </w:p>
    <w:p w:rsidR="003735C8" w:rsidRPr="00183066" w:rsidRDefault="003735C8" w:rsidP="003735C8">
      <w:pPr>
        <w:pStyle w:val="Default"/>
        <w:rPr>
          <w:lang w:val="es-419"/>
        </w:rPr>
      </w:pPr>
    </w:p>
    <w:p w:rsidR="003735C8" w:rsidRDefault="003735C8" w:rsidP="003735C8">
      <w:pPr>
        <w:pStyle w:val="Default"/>
        <w:jc w:val="both"/>
        <w:rPr>
          <w:rFonts w:ascii="Times New Roman" w:hAnsi="Times New Roman" w:cs="Times New Roman"/>
          <w:bCs/>
          <w:szCs w:val="22"/>
        </w:rPr>
      </w:pPr>
      <w:r>
        <w:rPr>
          <w:rFonts w:ascii="Times New Roman" w:hAnsi="Times New Roman" w:cs="Times New Roman"/>
          <w:bCs/>
          <w:szCs w:val="22"/>
        </w:rPr>
        <w:t>L</w:t>
      </w:r>
      <w:r w:rsidRPr="003735C8">
        <w:rPr>
          <w:rFonts w:ascii="Times New Roman" w:hAnsi="Times New Roman" w:cs="Times New Roman"/>
          <w:bCs/>
          <w:szCs w:val="22"/>
        </w:rPr>
        <w:t xml:space="preserve">os compresores </w:t>
      </w:r>
      <w:r w:rsidRPr="00D6056B">
        <w:rPr>
          <w:rFonts w:ascii="Times New Roman" w:hAnsi="Times New Roman" w:cs="Times New Roman"/>
          <w:b/>
          <w:bCs/>
          <w:szCs w:val="22"/>
        </w:rPr>
        <w:t>ANGI NG300E</w:t>
      </w:r>
      <w:r w:rsidRPr="003735C8">
        <w:rPr>
          <w:rFonts w:ascii="Times New Roman" w:hAnsi="Times New Roman" w:cs="Times New Roman"/>
          <w:bCs/>
          <w:szCs w:val="22"/>
        </w:rPr>
        <w:t xml:space="preserve"> se suministran de serie con la certificación de terceros de </w:t>
      </w:r>
      <w:r w:rsidR="00D6056B" w:rsidRPr="00D6056B">
        <w:rPr>
          <w:rFonts w:ascii="Times New Roman" w:hAnsi="Times New Roman" w:cs="Times New Roman"/>
          <w:b/>
          <w:bCs/>
          <w:szCs w:val="22"/>
        </w:rPr>
        <w:t>MET LABORATORIES, INC</w:t>
      </w:r>
      <w:r w:rsidRPr="003735C8">
        <w:rPr>
          <w:rFonts w:ascii="Times New Roman" w:hAnsi="Times New Roman" w:cs="Times New Roman"/>
          <w:bCs/>
          <w:szCs w:val="22"/>
        </w:rPr>
        <w:t xml:space="preserve">. con nuestro número de listado </w:t>
      </w:r>
      <w:r w:rsidR="00D6056B" w:rsidRPr="00D6056B">
        <w:rPr>
          <w:rFonts w:ascii="Times New Roman" w:hAnsi="Times New Roman" w:cs="Times New Roman"/>
          <w:b/>
          <w:bCs/>
          <w:szCs w:val="22"/>
        </w:rPr>
        <w:t>E212484</w:t>
      </w:r>
      <w:r w:rsidRPr="003735C8">
        <w:rPr>
          <w:rFonts w:ascii="Times New Roman" w:hAnsi="Times New Roman" w:cs="Times New Roman"/>
          <w:bCs/>
          <w:szCs w:val="22"/>
        </w:rPr>
        <w:t xml:space="preserve"> y están</w:t>
      </w:r>
      <w:r w:rsidR="00A72600">
        <w:rPr>
          <w:rFonts w:ascii="Times New Roman" w:hAnsi="Times New Roman" w:cs="Times New Roman"/>
          <w:bCs/>
          <w:szCs w:val="22"/>
        </w:rPr>
        <w:t xml:space="preserve"> diseñados / certificados para:</w:t>
      </w:r>
    </w:p>
    <w:p w:rsidR="00A72600" w:rsidRPr="003735C8" w:rsidRDefault="00A72600" w:rsidP="003735C8">
      <w:pPr>
        <w:pStyle w:val="Default"/>
        <w:jc w:val="both"/>
        <w:rPr>
          <w:rFonts w:ascii="Times New Roman" w:hAnsi="Times New Roman" w:cs="Times New Roman"/>
          <w:szCs w:val="22"/>
        </w:rPr>
      </w:pPr>
    </w:p>
    <w:p w:rsidR="003735C8" w:rsidRPr="003735C8" w:rsidRDefault="003735C8" w:rsidP="00183066">
      <w:pPr>
        <w:pStyle w:val="Default"/>
        <w:numPr>
          <w:ilvl w:val="0"/>
          <w:numId w:val="80"/>
        </w:numPr>
        <w:jc w:val="both"/>
        <w:rPr>
          <w:rFonts w:ascii="Times New Roman" w:hAnsi="Times New Roman" w:cs="Times New Roman"/>
          <w:szCs w:val="22"/>
        </w:rPr>
      </w:pPr>
      <w:r>
        <w:rPr>
          <w:rFonts w:ascii="Times New Roman" w:hAnsi="Times New Roman" w:cs="Times New Roman"/>
          <w:bCs/>
          <w:szCs w:val="22"/>
        </w:rPr>
        <w:t>C</w:t>
      </w:r>
      <w:r w:rsidRPr="003735C8">
        <w:rPr>
          <w:rFonts w:ascii="Times New Roman" w:hAnsi="Times New Roman" w:cs="Times New Roman"/>
          <w:bCs/>
          <w:szCs w:val="22"/>
        </w:rPr>
        <w:t xml:space="preserve">ódigo de sistemas de combustible gaseoso para vehículos </w:t>
      </w:r>
      <w:r w:rsidRPr="003735C8">
        <w:rPr>
          <w:rFonts w:ascii="Times New Roman" w:hAnsi="Times New Roman" w:cs="Times New Roman"/>
          <w:b/>
          <w:bCs/>
          <w:szCs w:val="22"/>
        </w:rPr>
        <w:t>NFPA 52</w:t>
      </w:r>
      <w:r w:rsidRPr="003735C8">
        <w:rPr>
          <w:rFonts w:ascii="Times New Roman" w:hAnsi="Times New Roman" w:cs="Times New Roman"/>
          <w:bCs/>
          <w:szCs w:val="22"/>
        </w:rPr>
        <w:t xml:space="preserve"> </w:t>
      </w:r>
    </w:p>
    <w:p w:rsidR="003735C8" w:rsidRPr="003735C8" w:rsidRDefault="003735C8" w:rsidP="00183066">
      <w:pPr>
        <w:pStyle w:val="Default"/>
        <w:numPr>
          <w:ilvl w:val="0"/>
          <w:numId w:val="80"/>
        </w:numPr>
        <w:jc w:val="both"/>
        <w:rPr>
          <w:rFonts w:ascii="Times New Roman" w:hAnsi="Times New Roman" w:cs="Times New Roman"/>
          <w:szCs w:val="22"/>
        </w:rPr>
      </w:pPr>
      <w:r w:rsidRPr="003735C8">
        <w:rPr>
          <w:rFonts w:ascii="Times New Roman" w:hAnsi="Times New Roman" w:cs="Times New Roman"/>
          <w:b/>
          <w:bCs/>
          <w:szCs w:val="22"/>
        </w:rPr>
        <w:t>ANSI / IAS NGV 4.8 CSA 12.8 NGV compresores</w:t>
      </w:r>
      <w:r w:rsidRPr="003735C8">
        <w:rPr>
          <w:rFonts w:ascii="Times New Roman" w:hAnsi="Times New Roman" w:cs="Times New Roman"/>
          <w:bCs/>
          <w:szCs w:val="22"/>
        </w:rPr>
        <w:t xml:space="preserve"> reciprocantes de estaciones de combustible para vehículos </w:t>
      </w:r>
    </w:p>
    <w:p w:rsidR="003735C8" w:rsidRPr="007224FF" w:rsidRDefault="003735C8" w:rsidP="00183066">
      <w:pPr>
        <w:pStyle w:val="Prrafodelista"/>
        <w:numPr>
          <w:ilvl w:val="0"/>
          <w:numId w:val="80"/>
        </w:numPr>
        <w:autoSpaceDE w:val="0"/>
        <w:autoSpaceDN w:val="0"/>
        <w:adjustRightInd w:val="0"/>
        <w:spacing w:after="0"/>
        <w:jc w:val="both"/>
        <w:rPr>
          <w:rFonts w:cs="Times New Roman"/>
          <w:sz w:val="28"/>
          <w:szCs w:val="24"/>
          <w:lang w:val="es-419"/>
        </w:rPr>
      </w:pPr>
      <w:r w:rsidRPr="00A72600">
        <w:rPr>
          <w:rFonts w:cs="Times New Roman"/>
          <w:b/>
          <w:bCs/>
        </w:rPr>
        <w:t>NFPA 70 - artículo 500</w:t>
      </w:r>
      <w:r w:rsidRPr="00A72600">
        <w:rPr>
          <w:rFonts w:cs="Times New Roman"/>
          <w:bCs/>
        </w:rPr>
        <w:t xml:space="preserve"> (código eléctrico nacional)</w:t>
      </w:r>
    </w:p>
    <w:p w:rsidR="000A0B86" w:rsidRDefault="000A0B86" w:rsidP="00AF4FF0">
      <w:pPr>
        <w:autoSpaceDE w:val="0"/>
        <w:autoSpaceDN w:val="0"/>
        <w:adjustRightInd w:val="0"/>
        <w:spacing w:after="0"/>
        <w:jc w:val="both"/>
        <w:rPr>
          <w:rFonts w:cs="Times New Roman"/>
          <w:szCs w:val="24"/>
          <w:lang w:val="es-ES"/>
        </w:rPr>
      </w:pPr>
    </w:p>
    <w:p w:rsidR="00183066" w:rsidRDefault="00183066" w:rsidP="0062040F">
      <w:pPr>
        <w:autoSpaceDE w:val="0"/>
        <w:autoSpaceDN w:val="0"/>
        <w:adjustRightInd w:val="0"/>
        <w:spacing w:after="0"/>
        <w:jc w:val="both"/>
        <w:rPr>
          <w:rFonts w:cs="Times New Roman"/>
          <w:b/>
          <w:szCs w:val="24"/>
        </w:rPr>
      </w:pPr>
    </w:p>
    <w:p w:rsidR="005D5DF4" w:rsidRDefault="00183066" w:rsidP="0062040F">
      <w:pPr>
        <w:autoSpaceDE w:val="0"/>
        <w:autoSpaceDN w:val="0"/>
        <w:adjustRightInd w:val="0"/>
        <w:spacing w:after="0"/>
        <w:jc w:val="both"/>
        <w:rPr>
          <w:rFonts w:cs="Times New Roman"/>
          <w:b/>
          <w:szCs w:val="24"/>
        </w:rPr>
      </w:pPr>
      <w:r>
        <w:rPr>
          <w:rFonts w:cs="Times New Roman"/>
          <w:b/>
          <w:szCs w:val="24"/>
        </w:rPr>
        <w:t xml:space="preserve">Instalación de </w:t>
      </w:r>
      <w:r w:rsidRPr="00FC3A9E">
        <w:rPr>
          <w:rFonts w:cs="Times New Roman"/>
          <w:b/>
          <w:szCs w:val="24"/>
        </w:rPr>
        <w:t>dispensadores</w:t>
      </w:r>
      <w:r>
        <w:rPr>
          <w:rFonts w:cs="Times New Roman"/>
          <w:b/>
          <w:szCs w:val="24"/>
        </w:rPr>
        <w:t xml:space="preserve"> de GNV:</w:t>
      </w:r>
    </w:p>
    <w:p w:rsidR="004024F9" w:rsidRDefault="004024F9" w:rsidP="0062040F">
      <w:pPr>
        <w:autoSpaceDE w:val="0"/>
        <w:autoSpaceDN w:val="0"/>
        <w:adjustRightInd w:val="0"/>
        <w:spacing w:after="0"/>
        <w:jc w:val="both"/>
        <w:rPr>
          <w:rFonts w:cs="Times New Roman"/>
          <w:b/>
          <w:szCs w:val="24"/>
        </w:rPr>
      </w:pPr>
    </w:p>
    <w:p w:rsidR="00FC3A9E" w:rsidRPr="00183066" w:rsidRDefault="004024F9" w:rsidP="00183066">
      <w:pPr>
        <w:pStyle w:val="Default"/>
        <w:spacing w:line="276" w:lineRule="auto"/>
        <w:jc w:val="both"/>
        <w:rPr>
          <w:rFonts w:ascii="Times New Roman" w:hAnsi="Times New Roman" w:cs="Times New Roman"/>
        </w:rPr>
      </w:pPr>
      <w:r w:rsidRPr="00183066">
        <w:rPr>
          <w:rFonts w:ascii="Times New Roman" w:hAnsi="Times New Roman" w:cs="Times New Roman"/>
        </w:rPr>
        <w:t xml:space="preserve">Se instalarán </w:t>
      </w:r>
      <w:r w:rsidR="00183066" w:rsidRPr="00183066">
        <w:rPr>
          <w:rFonts w:ascii="Times New Roman" w:hAnsi="Times New Roman" w:cs="Times New Roman"/>
        </w:rPr>
        <w:t>tres (0</w:t>
      </w:r>
      <w:r w:rsidRPr="00183066">
        <w:rPr>
          <w:rFonts w:ascii="Times New Roman" w:hAnsi="Times New Roman" w:cs="Times New Roman"/>
        </w:rPr>
        <w:t>3</w:t>
      </w:r>
      <w:r w:rsidR="00183066" w:rsidRPr="00183066">
        <w:rPr>
          <w:rFonts w:ascii="Times New Roman" w:hAnsi="Times New Roman" w:cs="Times New Roman"/>
        </w:rPr>
        <w:t>)</w:t>
      </w:r>
      <w:r w:rsidRPr="00183066">
        <w:rPr>
          <w:rFonts w:ascii="Times New Roman" w:hAnsi="Times New Roman" w:cs="Times New Roman"/>
        </w:rPr>
        <w:t xml:space="preserve"> islas de </w:t>
      </w:r>
      <w:r w:rsidRPr="00183066">
        <w:rPr>
          <w:rFonts w:ascii="Times New Roman" w:hAnsi="Times New Roman" w:cs="Times New Roman"/>
          <w:b/>
        </w:rPr>
        <w:t>GNV;</w:t>
      </w:r>
      <w:r w:rsidRPr="00183066">
        <w:rPr>
          <w:rFonts w:ascii="Times New Roman" w:hAnsi="Times New Roman" w:cs="Times New Roman"/>
        </w:rPr>
        <w:t xml:space="preserve"> todas las islas contarán con un dispensador de </w:t>
      </w:r>
      <w:r w:rsidRPr="00183066">
        <w:rPr>
          <w:rFonts w:ascii="Times New Roman" w:hAnsi="Times New Roman" w:cs="Times New Roman"/>
          <w:b/>
        </w:rPr>
        <w:t xml:space="preserve">GNV </w:t>
      </w:r>
      <w:r w:rsidRPr="00183066">
        <w:rPr>
          <w:rFonts w:ascii="Times New Roman" w:hAnsi="Times New Roman" w:cs="Times New Roman"/>
        </w:rPr>
        <w:t>de dos mangueras cada uno para el despacho</w:t>
      </w:r>
      <w:r w:rsidR="00183066" w:rsidRPr="00183066">
        <w:rPr>
          <w:rFonts w:ascii="Times New Roman" w:hAnsi="Times New Roman" w:cs="Times New Roman"/>
        </w:rPr>
        <w:t xml:space="preserve">, estos serán </w:t>
      </w:r>
      <w:r w:rsidR="00FC3A9E" w:rsidRPr="00183066">
        <w:rPr>
          <w:rFonts w:ascii="Times New Roman" w:hAnsi="Times New Roman" w:cs="Times New Roman"/>
        </w:rPr>
        <w:t xml:space="preserve">encargados de suministrar el gas regulado a los </w:t>
      </w:r>
      <w:r w:rsidR="00247A3B" w:rsidRPr="00183066">
        <w:rPr>
          <w:rFonts w:ascii="Times New Roman" w:hAnsi="Times New Roman" w:cs="Times New Roman"/>
        </w:rPr>
        <w:t>vehículos</w:t>
      </w:r>
      <w:r w:rsidR="00FC3A9E" w:rsidRPr="00183066">
        <w:rPr>
          <w:rFonts w:ascii="Times New Roman" w:hAnsi="Times New Roman" w:cs="Times New Roman"/>
        </w:rPr>
        <w:t xml:space="preserve"> convertidos al </w:t>
      </w:r>
      <w:r w:rsidR="00FC3A9E" w:rsidRPr="00183066">
        <w:rPr>
          <w:rFonts w:ascii="Times New Roman" w:hAnsi="Times New Roman" w:cs="Times New Roman"/>
          <w:b/>
        </w:rPr>
        <w:t>GNV</w:t>
      </w:r>
      <w:r w:rsidR="00FC3A9E" w:rsidRPr="00183066">
        <w:rPr>
          <w:rFonts w:ascii="Times New Roman" w:hAnsi="Times New Roman" w:cs="Times New Roman"/>
        </w:rPr>
        <w:t xml:space="preserve">, con una </w:t>
      </w:r>
      <w:r w:rsidR="005D5DF4" w:rsidRPr="00183066">
        <w:rPr>
          <w:rFonts w:ascii="Times New Roman" w:hAnsi="Times New Roman" w:cs="Times New Roman"/>
        </w:rPr>
        <w:t>presión</w:t>
      </w:r>
      <w:r w:rsidR="00FC3A9E" w:rsidRPr="00183066">
        <w:rPr>
          <w:rFonts w:ascii="Times New Roman" w:hAnsi="Times New Roman" w:cs="Times New Roman"/>
        </w:rPr>
        <w:t xml:space="preserve"> </w:t>
      </w:r>
      <w:r w:rsidR="005D5DF4" w:rsidRPr="00183066">
        <w:rPr>
          <w:rFonts w:ascii="Times New Roman" w:hAnsi="Times New Roman" w:cs="Times New Roman"/>
        </w:rPr>
        <w:t>máxima</w:t>
      </w:r>
      <w:r w:rsidR="00FC3A9E" w:rsidRPr="00183066">
        <w:rPr>
          <w:rFonts w:ascii="Times New Roman" w:hAnsi="Times New Roman" w:cs="Times New Roman"/>
        </w:rPr>
        <w:t xml:space="preserve"> de suministro de </w:t>
      </w:r>
      <w:r w:rsidR="00FC3A9E" w:rsidRPr="00183066">
        <w:rPr>
          <w:rFonts w:ascii="Times New Roman" w:hAnsi="Times New Roman" w:cs="Times New Roman"/>
          <w:b/>
        </w:rPr>
        <w:t>200 bar (3000 psi)</w:t>
      </w:r>
      <w:r w:rsidR="00FC3A9E" w:rsidRPr="00183066">
        <w:rPr>
          <w:rFonts w:ascii="Times New Roman" w:hAnsi="Times New Roman" w:cs="Times New Roman"/>
        </w:rPr>
        <w:t xml:space="preserve"> de acuerdo a las normal y reglamentos vigentes.</w:t>
      </w:r>
    </w:p>
    <w:p w:rsidR="00CD2A07" w:rsidRDefault="00CD2A07" w:rsidP="00183066">
      <w:pPr>
        <w:autoSpaceDE w:val="0"/>
        <w:autoSpaceDN w:val="0"/>
        <w:adjustRightInd w:val="0"/>
        <w:spacing w:after="0" w:line="276" w:lineRule="auto"/>
        <w:jc w:val="both"/>
        <w:rPr>
          <w:rFonts w:cs="Times New Roman"/>
          <w:szCs w:val="24"/>
        </w:rPr>
      </w:pPr>
    </w:p>
    <w:p w:rsidR="00F65AC0" w:rsidRPr="00183066" w:rsidRDefault="00FC3A9E" w:rsidP="00183066">
      <w:pPr>
        <w:autoSpaceDE w:val="0"/>
        <w:autoSpaceDN w:val="0"/>
        <w:adjustRightInd w:val="0"/>
        <w:spacing w:after="0" w:line="276" w:lineRule="auto"/>
        <w:jc w:val="both"/>
        <w:rPr>
          <w:rFonts w:cs="Times New Roman"/>
          <w:szCs w:val="24"/>
        </w:rPr>
      </w:pPr>
      <w:r w:rsidRPr="00183066">
        <w:rPr>
          <w:rFonts w:cs="Times New Roman"/>
          <w:szCs w:val="24"/>
        </w:rPr>
        <w:t xml:space="preserve">EI </w:t>
      </w:r>
      <w:r w:rsidR="00CD2A07">
        <w:rPr>
          <w:rFonts w:cs="Times New Roman"/>
          <w:szCs w:val="24"/>
        </w:rPr>
        <w:t>l</w:t>
      </w:r>
      <w:r w:rsidR="00247A3B" w:rsidRPr="00183066">
        <w:rPr>
          <w:rFonts w:cs="Times New Roman"/>
          <w:szCs w:val="24"/>
        </w:rPr>
        <w:t>lenado</w:t>
      </w:r>
      <w:r w:rsidRPr="00183066">
        <w:rPr>
          <w:rFonts w:cs="Times New Roman"/>
          <w:szCs w:val="24"/>
        </w:rPr>
        <w:t xml:space="preserve"> </w:t>
      </w:r>
      <w:r w:rsidR="003735C8" w:rsidRPr="00183066">
        <w:rPr>
          <w:rFonts w:cs="Times New Roman"/>
          <w:szCs w:val="24"/>
        </w:rPr>
        <w:t>es medido</w:t>
      </w:r>
      <w:r w:rsidRPr="00183066">
        <w:rPr>
          <w:rFonts w:cs="Times New Roman"/>
          <w:szCs w:val="24"/>
        </w:rPr>
        <w:t xml:space="preserve"> por un medidor de flujo </w:t>
      </w:r>
      <w:r w:rsidR="005D5DF4" w:rsidRPr="00183066">
        <w:rPr>
          <w:rFonts w:cs="Times New Roman"/>
          <w:szCs w:val="24"/>
        </w:rPr>
        <w:t>másico</w:t>
      </w:r>
      <w:r w:rsidRPr="00183066">
        <w:rPr>
          <w:rFonts w:cs="Times New Roman"/>
          <w:szCs w:val="24"/>
        </w:rPr>
        <w:t xml:space="preserve">. Las mangueras operan con una </w:t>
      </w:r>
      <w:r w:rsidR="00CD2A07" w:rsidRPr="00183066">
        <w:rPr>
          <w:rFonts w:cs="Times New Roman"/>
          <w:szCs w:val="24"/>
        </w:rPr>
        <w:t>presi</w:t>
      </w:r>
      <w:r w:rsidR="00CD2A07">
        <w:rPr>
          <w:rFonts w:cs="Times New Roman"/>
          <w:szCs w:val="24"/>
        </w:rPr>
        <w:t>ó</w:t>
      </w:r>
      <w:r w:rsidR="00CD2A07" w:rsidRPr="00183066">
        <w:rPr>
          <w:rFonts w:cs="Times New Roman"/>
          <w:szCs w:val="24"/>
        </w:rPr>
        <w:t>n</w:t>
      </w:r>
      <w:r w:rsidRPr="00183066">
        <w:rPr>
          <w:rFonts w:cs="Times New Roman"/>
          <w:szCs w:val="24"/>
        </w:rPr>
        <w:t xml:space="preserve"> nominal de </w:t>
      </w:r>
      <w:r w:rsidRPr="00183066">
        <w:rPr>
          <w:rFonts w:cs="Times New Roman"/>
          <w:b/>
          <w:szCs w:val="24"/>
        </w:rPr>
        <w:t>200 bar</w:t>
      </w:r>
      <w:r w:rsidR="00CD2A07">
        <w:rPr>
          <w:rFonts w:cs="Times New Roman"/>
          <w:szCs w:val="24"/>
        </w:rPr>
        <w:t>, l</w:t>
      </w:r>
      <w:r w:rsidRPr="00183066">
        <w:rPr>
          <w:rFonts w:cs="Times New Roman"/>
          <w:szCs w:val="24"/>
        </w:rPr>
        <w:t xml:space="preserve">os dispensadores tienen el ingreso de gas de </w:t>
      </w:r>
      <w:r w:rsidRPr="00183066">
        <w:rPr>
          <w:rFonts w:cs="Times New Roman"/>
          <w:b/>
          <w:szCs w:val="24"/>
        </w:rPr>
        <w:t>tres (03)</w:t>
      </w:r>
      <w:r w:rsidRPr="00183066">
        <w:rPr>
          <w:rFonts w:cs="Times New Roman"/>
          <w:szCs w:val="24"/>
        </w:rPr>
        <w:t xml:space="preserve"> </w:t>
      </w:r>
      <w:r w:rsidR="005D5DF4" w:rsidRPr="00183066">
        <w:rPr>
          <w:rFonts w:cs="Times New Roman"/>
          <w:szCs w:val="24"/>
        </w:rPr>
        <w:t>líneas</w:t>
      </w:r>
      <w:r w:rsidRPr="00183066">
        <w:rPr>
          <w:rFonts w:cs="Times New Roman"/>
          <w:szCs w:val="24"/>
        </w:rPr>
        <w:t xml:space="preserve">, con dos mangueras de carga </w:t>
      </w:r>
      <w:r w:rsidR="005D5DF4" w:rsidRPr="00183066">
        <w:rPr>
          <w:rFonts w:cs="Times New Roman"/>
          <w:szCs w:val="24"/>
        </w:rPr>
        <w:t>simultánea</w:t>
      </w:r>
      <w:r w:rsidRPr="00183066">
        <w:rPr>
          <w:rFonts w:cs="Times New Roman"/>
          <w:szCs w:val="24"/>
        </w:rPr>
        <w:t xml:space="preserve">, </w:t>
      </w:r>
      <w:r w:rsidR="005D5DF4" w:rsidRPr="00183066">
        <w:rPr>
          <w:rFonts w:cs="Times New Roman"/>
          <w:szCs w:val="24"/>
        </w:rPr>
        <w:t>válvulas</w:t>
      </w:r>
      <w:r w:rsidRPr="00183066">
        <w:rPr>
          <w:rFonts w:cs="Times New Roman"/>
          <w:szCs w:val="24"/>
        </w:rPr>
        <w:t xml:space="preserve"> de </w:t>
      </w:r>
      <w:r w:rsidR="00CD2A07" w:rsidRPr="00183066">
        <w:rPr>
          <w:rFonts w:cs="Times New Roman"/>
          <w:szCs w:val="24"/>
        </w:rPr>
        <w:t>desconexi</w:t>
      </w:r>
      <w:r w:rsidR="00CD2A07">
        <w:rPr>
          <w:rFonts w:cs="Times New Roman"/>
          <w:szCs w:val="24"/>
        </w:rPr>
        <w:t>ó</w:t>
      </w:r>
      <w:r w:rsidR="00CD2A07" w:rsidRPr="00183066">
        <w:rPr>
          <w:rFonts w:cs="Times New Roman"/>
          <w:szCs w:val="24"/>
        </w:rPr>
        <w:t>n</w:t>
      </w:r>
      <w:r w:rsidRPr="00183066">
        <w:rPr>
          <w:rFonts w:cs="Times New Roman"/>
          <w:szCs w:val="24"/>
        </w:rPr>
        <w:t xml:space="preserve"> </w:t>
      </w:r>
      <w:r w:rsidR="005D5DF4" w:rsidRPr="00183066">
        <w:rPr>
          <w:rFonts w:cs="Times New Roman"/>
          <w:szCs w:val="24"/>
        </w:rPr>
        <w:t>automática</w:t>
      </w:r>
      <w:r w:rsidRPr="00183066">
        <w:rPr>
          <w:rFonts w:cs="Times New Roman"/>
          <w:szCs w:val="24"/>
        </w:rPr>
        <w:t xml:space="preserve"> y puerto de comunicaci6n para monitoreo remoto. </w:t>
      </w:r>
      <w:r w:rsidR="005D5DF4" w:rsidRPr="00183066">
        <w:rPr>
          <w:rFonts w:cs="Times New Roman"/>
          <w:szCs w:val="24"/>
        </w:rPr>
        <w:t>Utiliza</w:t>
      </w:r>
      <w:r w:rsidRPr="00183066">
        <w:rPr>
          <w:rFonts w:cs="Times New Roman"/>
          <w:szCs w:val="24"/>
        </w:rPr>
        <w:t xml:space="preserve"> un medidor </w:t>
      </w:r>
      <w:r w:rsidR="005D5DF4" w:rsidRPr="00183066">
        <w:rPr>
          <w:rFonts w:cs="Times New Roman"/>
          <w:szCs w:val="24"/>
        </w:rPr>
        <w:t>másico</w:t>
      </w:r>
      <w:r w:rsidRPr="00183066">
        <w:rPr>
          <w:rFonts w:cs="Times New Roman"/>
          <w:szCs w:val="24"/>
        </w:rPr>
        <w:t xml:space="preserve"> tipo </w:t>
      </w:r>
      <w:proofErr w:type="spellStart"/>
      <w:r w:rsidRPr="00183066">
        <w:rPr>
          <w:rFonts w:cs="Times New Roman"/>
          <w:szCs w:val="24"/>
        </w:rPr>
        <w:t>micromotion</w:t>
      </w:r>
      <w:proofErr w:type="spellEnd"/>
      <w:r w:rsidRPr="00183066">
        <w:rPr>
          <w:rFonts w:cs="Times New Roman"/>
          <w:szCs w:val="24"/>
        </w:rPr>
        <w:t>.</w:t>
      </w:r>
    </w:p>
    <w:p w:rsidR="003735C8" w:rsidRDefault="003735C8" w:rsidP="00183066">
      <w:pPr>
        <w:spacing w:after="0" w:line="276" w:lineRule="auto"/>
        <w:jc w:val="both"/>
        <w:rPr>
          <w:rFonts w:cs="Times New Roman"/>
          <w:szCs w:val="24"/>
        </w:rPr>
      </w:pPr>
    </w:p>
    <w:p w:rsidR="00CD2A07" w:rsidRDefault="00CD2A07" w:rsidP="00183066">
      <w:pPr>
        <w:spacing w:after="0" w:line="276" w:lineRule="auto"/>
        <w:jc w:val="both"/>
        <w:rPr>
          <w:rFonts w:cs="Times New Roman"/>
          <w:szCs w:val="24"/>
        </w:rPr>
      </w:pPr>
    </w:p>
    <w:p w:rsidR="003735C8" w:rsidRDefault="003735C8" w:rsidP="00D95A2A">
      <w:pPr>
        <w:pStyle w:val="Default"/>
        <w:spacing w:line="276" w:lineRule="auto"/>
        <w:rPr>
          <w:rFonts w:ascii="Times New Roman" w:hAnsi="Times New Roman" w:cs="Times New Roman"/>
          <w:b/>
          <w:bCs/>
        </w:rPr>
      </w:pPr>
      <w:r w:rsidRPr="003735C8">
        <w:rPr>
          <w:rFonts w:ascii="Times New Roman" w:hAnsi="Times New Roman" w:cs="Times New Roman"/>
          <w:b/>
          <w:bCs/>
        </w:rPr>
        <w:t>D</w:t>
      </w:r>
      <w:r w:rsidR="00CD2A07" w:rsidRPr="003735C8">
        <w:rPr>
          <w:rFonts w:ascii="Times New Roman" w:hAnsi="Times New Roman" w:cs="Times New Roman"/>
          <w:b/>
          <w:bCs/>
        </w:rPr>
        <w:t>ispensador</w:t>
      </w:r>
      <w:r w:rsidRPr="003735C8">
        <w:rPr>
          <w:rFonts w:ascii="Times New Roman" w:hAnsi="Times New Roman" w:cs="Times New Roman"/>
          <w:b/>
          <w:bCs/>
        </w:rPr>
        <w:t xml:space="preserve"> ALTO CAUDAL/</w:t>
      </w:r>
      <w:r w:rsidR="00834B1A">
        <w:rPr>
          <w:rFonts w:ascii="Times New Roman" w:hAnsi="Times New Roman" w:cs="Times New Roman"/>
          <w:b/>
          <w:bCs/>
        </w:rPr>
        <w:t xml:space="preserve"> ANGI Serie II - Manguera doble</w:t>
      </w:r>
    </w:p>
    <w:p w:rsidR="00834B1A" w:rsidRPr="003735C8" w:rsidRDefault="00834B1A" w:rsidP="00D95A2A">
      <w:pPr>
        <w:pStyle w:val="Default"/>
        <w:spacing w:line="276" w:lineRule="auto"/>
        <w:rPr>
          <w:rFonts w:ascii="Times New Roman" w:hAnsi="Times New Roman" w:cs="Times New Roman"/>
        </w:rPr>
      </w:pPr>
    </w:p>
    <w:p w:rsidR="003735C8" w:rsidRPr="003735C8" w:rsidRDefault="003735C8" w:rsidP="00D95A2A">
      <w:pPr>
        <w:pStyle w:val="Default"/>
        <w:numPr>
          <w:ilvl w:val="0"/>
          <w:numId w:val="76"/>
        </w:numPr>
        <w:spacing w:line="276" w:lineRule="auto"/>
        <w:ind w:left="993" w:hanging="549"/>
        <w:jc w:val="both"/>
        <w:rPr>
          <w:rFonts w:ascii="Times New Roman" w:hAnsi="Times New Roman" w:cs="Times New Roman"/>
        </w:rPr>
      </w:pPr>
      <w:r w:rsidRPr="003735C8">
        <w:rPr>
          <w:rFonts w:ascii="Times New Roman" w:hAnsi="Times New Roman" w:cs="Times New Roman"/>
        </w:rPr>
        <w:t xml:space="preserve">Manguera doble, suministro de 1⁄2 "x ventilación de 3/8" con apertura y suministro de 1 "x ventilación de 3/8" con separación </w:t>
      </w:r>
    </w:p>
    <w:p w:rsidR="003735C8" w:rsidRPr="003735C8" w:rsidRDefault="003735C8" w:rsidP="00D95A2A">
      <w:pPr>
        <w:pStyle w:val="Default"/>
        <w:numPr>
          <w:ilvl w:val="0"/>
          <w:numId w:val="76"/>
        </w:numPr>
        <w:spacing w:line="276" w:lineRule="auto"/>
        <w:ind w:left="993" w:hanging="549"/>
        <w:rPr>
          <w:rFonts w:ascii="Times New Roman" w:hAnsi="Times New Roman" w:cs="Times New Roman"/>
        </w:rPr>
      </w:pPr>
      <w:r w:rsidRPr="003735C8">
        <w:rPr>
          <w:rFonts w:ascii="Times New Roman" w:hAnsi="Times New Roman" w:cs="Times New Roman"/>
        </w:rPr>
        <w:t xml:space="preserve">Boquilla NGV1 Tipo II, 200 bar (3000 psi) </w:t>
      </w:r>
      <w:proofErr w:type="spellStart"/>
      <w:r w:rsidRPr="003735C8">
        <w:rPr>
          <w:rFonts w:ascii="Times New Roman" w:hAnsi="Times New Roman" w:cs="Times New Roman"/>
        </w:rPr>
        <w:t>Staubli</w:t>
      </w:r>
      <w:proofErr w:type="spellEnd"/>
      <w:r w:rsidRPr="003735C8">
        <w:rPr>
          <w:rFonts w:ascii="Times New Roman" w:hAnsi="Times New Roman" w:cs="Times New Roman"/>
        </w:rPr>
        <w:t xml:space="preserve"> P30 </w:t>
      </w:r>
    </w:p>
    <w:p w:rsidR="003735C8" w:rsidRPr="003735C8" w:rsidRDefault="003735C8" w:rsidP="00D95A2A">
      <w:pPr>
        <w:pStyle w:val="Default"/>
        <w:numPr>
          <w:ilvl w:val="0"/>
          <w:numId w:val="76"/>
        </w:numPr>
        <w:spacing w:line="276" w:lineRule="auto"/>
        <w:ind w:left="993" w:hanging="549"/>
        <w:rPr>
          <w:rFonts w:ascii="Times New Roman" w:hAnsi="Times New Roman" w:cs="Times New Roman"/>
        </w:rPr>
      </w:pPr>
      <w:r w:rsidRPr="003735C8">
        <w:rPr>
          <w:rFonts w:ascii="Times New Roman" w:hAnsi="Times New Roman" w:cs="Times New Roman"/>
        </w:rPr>
        <w:t xml:space="preserve">pantallas LCD con luz de fondo (1 pantallas por lado) </w:t>
      </w:r>
    </w:p>
    <w:p w:rsidR="003735C8" w:rsidRPr="003735C8" w:rsidRDefault="003735C8" w:rsidP="00D95A2A">
      <w:pPr>
        <w:pStyle w:val="Default"/>
        <w:numPr>
          <w:ilvl w:val="0"/>
          <w:numId w:val="76"/>
        </w:numPr>
        <w:spacing w:line="276" w:lineRule="auto"/>
        <w:ind w:left="993" w:hanging="549"/>
        <w:rPr>
          <w:rFonts w:ascii="Times New Roman" w:hAnsi="Times New Roman" w:cs="Times New Roman"/>
        </w:rPr>
      </w:pPr>
      <w:r w:rsidRPr="003735C8">
        <w:rPr>
          <w:rFonts w:ascii="Times New Roman" w:hAnsi="Times New Roman" w:cs="Times New Roman"/>
        </w:rPr>
        <w:t xml:space="preserve">Medidores individuales - 1 "línea de suministro de gas. </w:t>
      </w:r>
    </w:p>
    <w:p w:rsidR="003735C8" w:rsidRPr="003735C8" w:rsidRDefault="003735C8" w:rsidP="00D95A2A">
      <w:pPr>
        <w:pStyle w:val="Default"/>
        <w:numPr>
          <w:ilvl w:val="0"/>
          <w:numId w:val="76"/>
        </w:numPr>
        <w:spacing w:line="276" w:lineRule="auto"/>
        <w:ind w:left="993" w:hanging="549"/>
        <w:rPr>
          <w:rFonts w:ascii="Times New Roman" w:hAnsi="Times New Roman" w:cs="Times New Roman"/>
        </w:rPr>
      </w:pPr>
      <w:r w:rsidRPr="003735C8">
        <w:rPr>
          <w:rFonts w:ascii="Times New Roman" w:hAnsi="Times New Roman" w:cs="Times New Roman"/>
        </w:rPr>
        <w:t xml:space="preserve">La pantalla está en el equivalente en litros de gasolina (GLE) a menos que se especifique lo contrario </w:t>
      </w:r>
    </w:p>
    <w:p w:rsidR="003735C8" w:rsidRPr="003735C8" w:rsidRDefault="003735C8" w:rsidP="00D95A2A">
      <w:pPr>
        <w:pStyle w:val="Default"/>
        <w:numPr>
          <w:ilvl w:val="0"/>
          <w:numId w:val="76"/>
        </w:numPr>
        <w:spacing w:line="276" w:lineRule="auto"/>
        <w:ind w:left="993" w:hanging="549"/>
        <w:rPr>
          <w:rFonts w:ascii="Times New Roman" w:hAnsi="Times New Roman" w:cs="Times New Roman"/>
        </w:rPr>
      </w:pPr>
      <w:r w:rsidRPr="003735C8">
        <w:rPr>
          <w:rFonts w:ascii="Times New Roman" w:hAnsi="Times New Roman" w:cs="Times New Roman"/>
        </w:rPr>
        <w:t xml:space="preserve">Válvulas de bola actuadas de puerto completo </w:t>
      </w:r>
    </w:p>
    <w:p w:rsidR="003735C8" w:rsidRPr="003735C8" w:rsidRDefault="003735C8" w:rsidP="00D95A2A">
      <w:pPr>
        <w:pStyle w:val="Default"/>
        <w:numPr>
          <w:ilvl w:val="0"/>
          <w:numId w:val="76"/>
        </w:numPr>
        <w:spacing w:line="276" w:lineRule="auto"/>
        <w:ind w:left="993" w:hanging="549"/>
        <w:rPr>
          <w:rFonts w:ascii="Times New Roman" w:hAnsi="Times New Roman" w:cs="Times New Roman"/>
        </w:rPr>
      </w:pPr>
      <w:r w:rsidRPr="003735C8">
        <w:rPr>
          <w:rFonts w:ascii="Times New Roman" w:hAnsi="Times New Roman" w:cs="Times New Roman"/>
        </w:rPr>
        <w:t xml:space="preserve">Longitud total de la manguera de 10'-6 " </w:t>
      </w:r>
    </w:p>
    <w:p w:rsidR="003735C8" w:rsidRPr="003735C8" w:rsidRDefault="003735C8" w:rsidP="00D95A2A">
      <w:pPr>
        <w:pStyle w:val="Default"/>
        <w:numPr>
          <w:ilvl w:val="0"/>
          <w:numId w:val="76"/>
        </w:numPr>
        <w:spacing w:line="276" w:lineRule="auto"/>
        <w:ind w:left="993" w:hanging="549"/>
        <w:rPr>
          <w:rFonts w:ascii="Times New Roman" w:hAnsi="Times New Roman" w:cs="Times New Roman"/>
        </w:rPr>
      </w:pPr>
      <w:r w:rsidRPr="003735C8">
        <w:rPr>
          <w:rFonts w:ascii="Times New Roman" w:hAnsi="Times New Roman" w:cs="Times New Roman"/>
        </w:rPr>
        <w:t xml:space="preserve">Teclados para entrada de venta preestablecida (1 teclado por lado) </w:t>
      </w:r>
    </w:p>
    <w:p w:rsidR="003735C8" w:rsidRDefault="003735C8" w:rsidP="003735C8">
      <w:pPr>
        <w:spacing w:after="0"/>
        <w:jc w:val="both"/>
        <w:rPr>
          <w:rFonts w:cs="Times New Roman"/>
          <w:b/>
          <w:bCs/>
          <w:szCs w:val="24"/>
        </w:rPr>
      </w:pPr>
    </w:p>
    <w:p w:rsidR="003735C8" w:rsidRPr="003735C8" w:rsidRDefault="003735C8" w:rsidP="003735C8">
      <w:pPr>
        <w:spacing w:after="0"/>
        <w:jc w:val="center"/>
        <w:rPr>
          <w:rFonts w:cs="Times New Roman"/>
          <w:szCs w:val="24"/>
        </w:rPr>
      </w:pPr>
      <w:r>
        <w:rPr>
          <w:noProof/>
          <w:lang w:eastAsia="es-PE"/>
        </w:rPr>
        <w:drawing>
          <wp:inline distT="0" distB="0" distL="0" distR="0" wp14:anchorId="231B9A0C" wp14:editId="0EFBB79E">
            <wp:extent cx="1817603" cy="2314575"/>
            <wp:effectExtent l="76200" t="76200" r="125730" b="123825"/>
            <wp:docPr id="460" name="Imagen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7143" r="27544"/>
                    <a:stretch/>
                  </pic:blipFill>
                  <pic:spPr bwMode="auto">
                    <a:xfrm>
                      <a:off x="0" y="0"/>
                      <a:ext cx="1859404" cy="236780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CD2A07" w:rsidRPr="00183066" w:rsidRDefault="00CD2A07" w:rsidP="00CD2A07">
      <w:pPr>
        <w:pStyle w:val="Default"/>
        <w:jc w:val="center"/>
        <w:rPr>
          <w:rFonts w:ascii="Times New Roman" w:hAnsi="Times New Roman" w:cs="Times New Roman"/>
          <w:color w:val="auto"/>
          <w:sz w:val="20"/>
          <w:szCs w:val="20"/>
          <w:lang w:val="es-419"/>
        </w:rPr>
      </w:pPr>
      <w:r w:rsidRPr="00183066">
        <w:rPr>
          <w:rFonts w:ascii="Times New Roman" w:hAnsi="Times New Roman" w:cs="Times New Roman"/>
          <w:color w:val="auto"/>
          <w:sz w:val="20"/>
          <w:szCs w:val="20"/>
          <w:lang w:val="es-419"/>
        </w:rPr>
        <w:t xml:space="preserve">Fig. Nº </w:t>
      </w:r>
      <w:r>
        <w:rPr>
          <w:rFonts w:ascii="Times New Roman" w:hAnsi="Times New Roman" w:cs="Times New Roman"/>
          <w:color w:val="auto"/>
          <w:sz w:val="20"/>
          <w:szCs w:val="20"/>
          <w:lang w:val="es-419"/>
        </w:rPr>
        <w:t>11</w:t>
      </w:r>
      <w:r w:rsidRPr="00183066">
        <w:rPr>
          <w:rFonts w:ascii="Times New Roman" w:hAnsi="Times New Roman" w:cs="Times New Roman"/>
          <w:color w:val="auto"/>
          <w:sz w:val="20"/>
          <w:szCs w:val="20"/>
          <w:lang w:val="es-419"/>
        </w:rPr>
        <w:t xml:space="preserve">: </w:t>
      </w:r>
      <w:r>
        <w:rPr>
          <w:rFonts w:ascii="Times New Roman" w:hAnsi="Times New Roman" w:cs="Times New Roman"/>
          <w:color w:val="auto"/>
          <w:sz w:val="20"/>
          <w:szCs w:val="20"/>
          <w:lang w:val="es-419"/>
        </w:rPr>
        <w:t>Dispensador ANGI</w:t>
      </w:r>
    </w:p>
    <w:p w:rsidR="00C3659A" w:rsidRDefault="00C3659A" w:rsidP="0062040F">
      <w:pPr>
        <w:spacing w:after="0"/>
        <w:jc w:val="both"/>
        <w:rPr>
          <w:rFonts w:cs="Times New Roman"/>
          <w:szCs w:val="24"/>
        </w:rPr>
      </w:pPr>
    </w:p>
    <w:p w:rsidR="00834B1A" w:rsidRDefault="00834B1A" w:rsidP="004024F9">
      <w:pPr>
        <w:pStyle w:val="Default"/>
        <w:spacing w:line="276" w:lineRule="auto"/>
        <w:jc w:val="both"/>
        <w:rPr>
          <w:rFonts w:ascii="Times New Roman" w:hAnsi="Times New Roman" w:cs="Times New Roman"/>
          <w:bCs/>
        </w:rPr>
      </w:pPr>
      <w:r w:rsidRPr="00834B1A">
        <w:rPr>
          <w:rFonts w:ascii="Times New Roman" w:hAnsi="Times New Roman" w:cs="Times New Roman"/>
          <w:bCs/>
        </w:rPr>
        <w:t>Los dispensadores</w:t>
      </w:r>
      <w:r w:rsidRPr="00834B1A">
        <w:rPr>
          <w:rFonts w:ascii="Times New Roman" w:hAnsi="Times New Roman" w:cs="Times New Roman"/>
          <w:b/>
          <w:bCs/>
        </w:rPr>
        <w:t xml:space="preserve"> ANGI </w:t>
      </w:r>
      <w:r w:rsidRPr="00834B1A">
        <w:rPr>
          <w:rFonts w:ascii="Times New Roman" w:hAnsi="Times New Roman" w:cs="Times New Roman"/>
          <w:bCs/>
        </w:rPr>
        <w:t xml:space="preserve">se suministran de serie con la certificación de terceros de MET </w:t>
      </w:r>
      <w:proofErr w:type="spellStart"/>
      <w:r w:rsidRPr="00834B1A">
        <w:rPr>
          <w:rFonts w:ascii="Times New Roman" w:hAnsi="Times New Roman" w:cs="Times New Roman"/>
          <w:bCs/>
        </w:rPr>
        <w:t>Laboratories</w:t>
      </w:r>
      <w:proofErr w:type="spellEnd"/>
      <w:r w:rsidRPr="00834B1A">
        <w:rPr>
          <w:rFonts w:ascii="Times New Roman" w:hAnsi="Times New Roman" w:cs="Times New Roman"/>
          <w:bCs/>
        </w:rPr>
        <w:t xml:space="preserve">, Inc. con nuestro número de listado </w:t>
      </w:r>
      <w:r w:rsidRPr="00834B1A">
        <w:rPr>
          <w:rFonts w:ascii="Times New Roman" w:hAnsi="Times New Roman" w:cs="Times New Roman"/>
          <w:b/>
          <w:bCs/>
        </w:rPr>
        <w:t>E212483</w:t>
      </w:r>
      <w:r w:rsidRPr="00834B1A">
        <w:rPr>
          <w:rFonts w:ascii="Times New Roman" w:hAnsi="Times New Roman" w:cs="Times New Roman"/>
          <w:bCs/>
        </w:rPr>
        <w:t xml:space="preserve"> y son diseñado / certificado para: </w:t>
      </w:r>
    </w:p>
    <w:p w:rsidR="00834B1A" w:rsidRPr="00834B1A" w:rsidRDefault="00834B1A" w:rsidP="004024F9">
      <w:pPr>
        <w:pStyle w:val="Default"/>
        <w:numPr>
          <w:ilvl w:val="0"/>
          <w:numId w:val="75"/>
        </w:numPr>
        <w:spacing w:line="276" w:lineRule="auto"/>
        <w:rPr>
          <w:rFonts w:ascii="Times New Roman" w:hAnsi="Times New Roman" w:cs="Times New Roman"/>
        </w:rPr>
      </w:pPr>
      <w:r w:rsidRPr="00834B1A">
        <w:rPr>
          <w:rFonts w:ascii="Times New Roman" w:hAnsi="Times New Roman" w:cs="Times New Roman"/>
          <w:bCs/>
        </w:rPr>
        <w:t xml:space="preserve">Código de sistemas de combustible gaseoso para vehículos NFPA 52 </w:t>
      </w:r>
    </w:p>
    <w:p w:rsidR="00834B1A" w:rsidRPr="00834B1A" w:rsidRDefault="00834B1A" w:rsidP="004024F9">
      <w:pPr>
        <w:pStyle w:val="Default"/>
        <w:numPr>
          <w:ilvl w:val="0"/>
          <w:numId w:val="75"/>
        </w:numPr>
        <w:spacing w:line="276" w:lineRule="auto"/>
        <w:rPr>
          <w:rFonts w:ascii="Times New Roman" w:hAnsi="Times New Roman" w:cs="Times New Roman"/>
        </w:rPr>
      </w:pPr>
      <w:r w:rsidRPr="00834B1A">
        <w:rPr>
          <w:rFonts w:ascii="Times New Roman" w:hAnsi="Times New Roman" w:cs="Times New Roman"/>
          <w:bCs/>
        </w:rPr>
        <w:t xml:space="preserve">ANSI / IAS NGV 4.1 CSA 12.5 Sistemas de dispensación de NGV </w:t>
      </w:r>
    </w:p>
    <w:p w:rsidR="00834B1A" w:rsidRPr="00265729" w:rsidRDefault="00834B1A" w:rsidP="004024F9">
      <w:pPr>
        <w:pStyle w:val="Prrafodelista"/>
        <w:numPr>
          <w:ilvl w:val="0"/>
          <w:numId w:val="75"/>
        </w:numPr>
        <w:spacing w:after="0" w:line="276" w:lineRule="auto"/>
        <w:jc w:val="both"/>
        <w:rPr>
          <w:rFonts w:cs="Times New Roman"/>
          <w:szCs w:val="24"/>
        </w:rPr>
      </w:pPr>
      <w:r w:rsidRPr="00265729">
        <w:rPr>
          <w:rFonts w:cs="Times New Roman"/>
          <w:bCs/>
          <w:szCs w:val="24"/>
        </w:rPr>
        <w:t>NFPA 70 - Artículo 500 (Código Eléctrico Nacional).</w:t>
      </w:r>
    </w:p>
    <w:p w:rsidR="00834B1A" w:rsidRDefault="00834B1A" w:rsidP="004024F9">
      <w:pPr>
        <w:spacing w:after="0" w:line="276" w:lineRule="auto"/>
        <w:jc w:val="both"/>
        <w:rPr>
          <w:rFonts w:cs="Times New Roman"/>
          <w:szCs w:val="24"/>
        </w:rPr>
      </w:pPr>
    </w:p>
    <w:p w:rsidR="00834B1A" w:rsidRDefault="00CD2A07" w:rsidP="004024F9">
      <w:pPr>
        <w:pStyle w:val="Default"/>
        <w:spacing w:line="276" w:lineRule="auto"/>
        <w:rPr>
          <w:rFonts w:ascii="Times New Roman" w:hAnsi="Times New Roman" w:cs="Times New Roman"/>
          <w:b/>
          <w:bCs/>
          <w:szCs w:val="22"/>
        </w:rPr>
      </w:pPr>
      <w:r>
        <w:rPr>
          <w:rFonts w:ascii="Times New Roman" w:hAnsi="Times New Roman" w:cs="Times New Roman"/>
          <w:b/>
          <w:bCs/>
          <w:szCs w:val="22"/>
        </w:rPr>
        <w:t>Tableros de control</w:t>
      </w:r>
      <w:r w:rsidR="00265729">
        <w:rPr>
          <w:rFonts w:ascii="Times New Roman" w:hAnsi="Times New Roman" w:cs="Times New Roman"/>
          <w:b/>
          <w:bCs/>
          <w:szCs w:val="22"/>
        </w:rPr>
        <w:t>,</w:t>
      </w:r>
      <w:r w:rsidR="00834B1A" w:rsidRPr="00265729">
        <w:rPr>
          <w:rFonts w:ascii="Times New Roman" w:hAnsi="Times New Roman" w:cs="Times New Roman"/>
          <w:b/>
          <w:bCs/>
          <w:szCs w:val="22"/>
        </w:rPr>
        <w:t xml:space="preserve"> compresor individual, 250 HP </w:t>
      </w:r>
    </w:p>
    <w:p w:rsidR="00834B1A" w:rsidRPr="00265729" w:rsidRDefault="00834B1A" w:rsidP="004024F9">
      <w:pPr>
        <w:pStyle w:val="Default"/>
        <w:numPr>
          <w:ilvl w:val="0"/>
          <w:numId w:val="74"/>
        </w:numPr>
        <w:spacing w:line="276" w:lineRule="auto"/>
        <w:rPr>
          <w:rFonts w:ascii="Times New Roman" w:hAnsi="Times New Roman" w:cs="Times New Roman"/>
          <w:szCs w:val="22"/>
        </w:rPr>
      </w:pPr>
      <w:r w:rsidRPr="00265729">
        <w:rPr>
          <w:rFonts w:ascii="Times New Roman" w:hAnsi="Times New Roman" w:cs="Times New Roman"/>
          <w:szCs w:val="22"/>
        </w:rPr>
        <w:t xml:space="preserve">Arrancador de motor de arranque suave </w:t>
      </w:r>
    </w:p>
    <w:p w:rsidR="00834B1A" w:rsidRPr="00265729" w:rsidRDefault="00834B1A" w:rsidP="004024F9">
      <w:pPr>
        <w:pStyle w:val="Default"/>
        <w:numPr>
          <w:ilvl w:val="0"/>
          <w:numId w:val="74"/>
        </w:numPr>
        <w:spacing w:line="276" w:lineRule="auto"/>
        <w:rPr>
          <w:rFonts w:ascii="Times New Roman" w:hAnsi="Times New Roman" w:cs="Times New Roman"/>
          <w:szCs w:val="22"/>
        </w:rPr>
      </w:pPr>
      <w:r w:rsidRPr="00265729">
        <w:rPr>
          <w:rFonts w:ascii="Times New Roman" w:hAnsi="Times New Roman" w:cs="Times New Roman"/>
          <w:szCs w:val="22"/>
        </w:rPr>
        <w:t xml:space="preserve">El recinto NEMA 3R se ubicará en un área no peligrosa </w:t>
      </w:r>
    </w:p>
    <w:p w:rsidR="00834B1A" w:rsidRPr="00265729" w:rsidRDefault="00834B1A" w:rsidP="004024F9">
      <w:pPr>
        <w:pStyle w:val="Default"/>
        <w:numPr>
          <w:ilvl w:val="0"/>
          <w:numId w:val="74"/>
        </w:numPr>
        <w:spacing w:line="276" w:lineRule="auto"/>
        <w:rPr>
          <w:rFonts w:ascii="Times New Roman" w:hAnsi="Times New Roman" w:cs="Times New Roman"/>
          <w:szCs w:val="22"/>
        </w:rPr>
      </w:pPr>
      <w:r w:rsidRPr="00265729">
        <w:rPr>
          <w:rFonts w:ascii="Times New Roman" w:hAnsi="Times New Roman" w:cs="Times New Roman"/>
          <w:szCs w:val="22"/>
        </w:rPr>
        <w:t xml:space="preserve">25 calificación KAIC SCCR </w:t>
      </w:r>
    </w:p>
    <w:p w:rsidR="00834B1A" w:rsidRPr="00265729" w:rsidRDefault="00834B1A" w:rsidP="004024F9">
      <w:pPr>
        <w:pStyle w:val="Default"/>
        <w:numPr>
          <w:ilvl w:val="0"/>
          <w:numId w:val="74"/>
        </w:numPr>
        <w:spacing w:line="276" w:lineRule="auto"/>
        <w:rPr>
          <w:rFonts w:ascii="Times New Roman" w:hAnsi="Times New Roman" w:cs="Times New Roman"/>
          <w:szCs w:val="22"/>
        </w:rPr>
      </w:pPr>
      <w:r w:rsidRPr="00265729">
        <w:rPr>
          <w:rFonts w:ascii="Times New Roman" w:hAnsi="Times New Roman" w:cs="Times New Roman"/>
          <w:szCs w:val="22"/>
        </w:rPr>
        <w:t xml:space="preserve">Incluye ESD, carga para secadora y otras cargas auxiliares. </w:t>
      </w:r>
    </w:p>
    <w:p w:rsidR="00834B1A" w:rsidRPr="00265729" w:rsidRDefault="00834B1A" w:rsidP="004024F9">
      <w:pPr>
        <w:pStyle w:val="Default"/>
        <w:numPr>
          <w:ilvl w:val="0"/>
          <w:numId w:val="74"/>
        </w:numPr>
        <w:spacing w:line="276" w:lineRule="auto"/>
        <w:rPr>
          <w:rFonts w:ascii="Times New Roman" w:hAnsi="Times New Roman" w:cs="Times New Roman"/>
          <w:szCs w:val="22"/>
        </w:rPr>
      </w:pPr>
      <w:r w:rsidRPr="00265729">
        <w:rPr>
          <w:rFonts w:ascii="Times New Roman" w:hAnsi="Times New Roman" w:cs="Times New Roman"/>
          <w:szCs w:val="22"/>
        </w:rPr>
        <w:lastRenderedPageBreak/>
        <w:t xml:space="preserve">Temperatura de funcionamiento estándar -20 - 105 ° F </w:t>
      </w:r>
    </w:p>
    <w:p w:rsidR="00834B1A" w:rsidRPr="00265729" w:rsidRDefault="00834B1A" w:rsidP="004024F9">
      <w:pPr>
        <w:pStyle w:val="Prrafodelista"/>
        <w:numPr>
          <w:ilvl w:val="0"/>
          <w:numId w:val="74"/>
        </w:numPr>
        <w:spacing w:after="0" w:line="276" w:lineRule="auto"/>
        <w:jc w:val="both"/>
        <w:rPr>
          <w:rFonts w:cs="Times New Roman"/>
        </w:rPr>
      </w:pPr>
      <w:r w:rsidRPr="00265729">
        <w:rPr>
          <w:rFonts w:cs="Times New Roman"/>
        </w:rPr>
        <w:t>Siemens SIMATIC S7-1500 PLC instalado en el panel de arranque del motor</w:t>
      </w:r>
    </w:p>
    <w:p w:rsidR="00265729" w:rsidRPr="00265729" w:rsidRDefault="00265729" w:rsidP="00834B1A">
      <w:pPr>
        <w:spacing w:after="0"/>
        <w:jc w:val="both"/>
        <w:rPr>
          <w:rFonts w:cs="Times New Roman"/>
          <w:sz w:val="28"/>
          <w:szCs w:val="24"/>
        </w:rPr>
      </w:pPr>
    </w:p>
    <w:p w:rsidR="00834B1A" w:rsidRDefault="00834B1A" w:rsidP="00265729">
      <w:pPr>
        <w:spacing w:after="0"/>
        <w:jc w:val="center"/>
        <w:rPr>
          <w:rFonts w:cs="Times New Roman"/>
          <w:szCs w:val="24"/>
        </w:rPr>
      </w:pPr>
      <w:r w:rsidRPr="00834B1A">
        <w:rPr>
          <w:rFonts w:cs="Times New Roman"/>
          <w:noProof/>
          <w:szCs w:val="24"/>
          <w:lang w:eastAsia="es-PE"/>
        </w:rPr>
        <w:drawing>
          <wp:inline distT="0" distB="0" distL="0" distR="0">
            <wp:extent cx="2245260" cy="2710091"/>
            <wp:effectExtent l="76200" t="76200" r="136525" b="128905"/>
            <wp:docPr id="461" name="Imagen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250210" cy="271606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34B1A" w:rsidRDefault="00CD2A07" w:rsidP="00CD2A07">
      <w:pPr>
        <w:spacing w:after="0"/>
        <w:jc w:val="center"/>
        <w:rPr>
          <w:rFonts w:cs="Times New Roman"/>
          <w:szCs w:val="24"/>
        </w:rPr>
      </w:pPr>
      <w:r w:rsidRPr="00183066">
        <w:rPr>
          <w:rFonts w:cs="Times New Roman"/>
          <w:sz w:val="20"/>
          <w:szCs w:val="20"/>
          <w:lang w:val="es-419"/>
        </w:rPr>
        <w:t xml:space="preserve">Fig. Nº </w:t>
      </w:r>
      <w:r>
        <w:rPr>
          <w:rFonts w:cs="Times New Roman"/>
          <w:sz w:val="20"/>
          <w:szCs w:val="20"/>
          <w:lang w:val="es-419"/>
        </w:rPr>
        <w:t>12</w:t>
      </w:r>
      <w:r w:rsidRPr="00183066">
        <w:rPr>
          <w:rFonts w:cs="Times New Roman"/>
          <w:sz w:val="20"/>
          <w:szCs w:val="20"/>
          <w:lang w:val="es-419"/>
        </w:rPr>
        <w:t xml:space="preserve">: </w:t>
      </w:r>
      <w:r>
        <w:rPr>
          <w:rFonts w:cs="Times New Roman"/>
          <w:sz w:val="20"/>
          <w:szCs w:val="20"/>
          <w:lang w:val="es-419"/>
        </w:rPr>
        <w:t>Tablero de Control</w:t>
      </w:r>
    </w:p>
    <w:p w:rsidR="00CD2A07" w:rsidRDefault="00CD2A07" w:rsidP="004024F9">
      <w:pPr>
        <w:pStyle w:val="Default"/>
        <w:spacing w:line="276" w:lineRule="auto"/>
        <w:rPr>
          <w:rFonts w:ascii="Times New Roman" w:hAnsi="Times New Roman" w:cs="Times New Roman"/>
          <w:bCs/>
          <w:szCs w:val="22"/>
        </w:rPr>
      </w:pPr>
    </w:p>
    <w:p w:rsidR="00265729" w:rsidRDefault="00265729" w:rsidP="004024F9">
      <w:pPr>
        <w:pStyle w:val="Default"/>
        <w:spacing w:line="276" w:lineRule="auto"/>
        <w:rPr>
          <w:rFonts w:ascii="Times New Roman" w:hAnsi="Times New Roman" w:cs="Times New Roman"/>
          <w:bCs/>
          <w:szCs w:val="22"/>
        </w:rPr>
      </w:pPr>
      <w:r w:rsidRPr="00CD2A07">
        <w:rPr>
          <w:rFonts w:ascii="Times New Roman" w:hAnsi="Times New Roman" w:cs="Times New Roman"/>
          <w:bCs/>
          <w:szCs w:val="22"/>
        </w:rPr>
        <w:t>L</w:t>
      </w:r>
      <w:r w:rsidRPr="00265729">
        <w:rPr>
          <w:rFonts w:ascii="Times New Roman" w:hAnsi="Times New Roman" w:cs="Times New Roman"/>
          <w:bCs/>
          <w:szCs w:val="22"/>
        </w:rPr>
        <w:t xml:space="preserve">os tableros de control </w:t>
      </w:r>
      <w:r w:rsidRPr="00265729">
        <w:rPr>
          <w:rFonts w:ascii="Times New Roman" w:hAnsi="Times New Roman" w:cs="Times New Roman"/>
          <w:b/>
          <w:bCs/>
          <w:szCs w:val="22"/>
        </w:rPr>
        <w:t xml:space="preserve">ANGI </w:t>
      </w:r>
      <w:r w:rsidRPr="00265729">
        <w:rPr>
          <w:rFonts w:ascii="Times New Roman" w:hAnsi="Times New Roman" w:cs="Times New Roman"/>
          <w:bCs/>
          <w:szCs w:val="22"/>
        </w:rPr>
        <w:t xml:space="preserve">se suministran de serie con la certificación de terceros de MET </w:t>
      </w:r>
      <w:proofErr w:type="spellStart"/>
      <w:r w:rsidRPr="00265729">
        <w:rPr>
          <w:rFonts w:ascii="Times New Roman" w:hAnsi="Times New Roman" w:cs="Times New Roman"/>
          <w:bCs/>
          <w:szCs w:val="22"/>
        </w:rPr>
        <w:t>Laboratories</w:t>
      </w:r>
      <w:proofErr w:type="spellEnd"/>
      <w:r w:rsidRPr="00265729">
        <w:rPr>
          <w:rFonts w:ascii="Times New Roman" w:hAnsi="Times New Roman" w:cs="Times New Roman"/>
          <w:bCs/>
          <w:szCs w:val="22"/>
        </w:rPr>
        <w:t xml:space="preserve">, Inc. con nuestro número de referencia </w:t>
      </w:r>
      <w:r w:rsidRPr="00265729">
        <w:rPr>
          <w:rFonts w:ascii="Times New Roman" w:hAnsi="Times New Roman" w:cs="Times New Roman"/>
          <w:b/>
          <w:bCs/>
          <w:szCs w:val="22"/>
        </w:rPr>
        <w:t>E212521</w:t>
      </w:r>
      <w:r w:rsidRPr="00265729">
        <w:rPr>
          <w:rFonts w:ascii="Times New Roman" w:hAnsi="Times New Roman" w:cs="Times New Roman"/>
          <w:bCs/>
          <w:szCs w:val="22"/>
        </w:rPr>
        <w:t xml:space="preserve">, y </w:t>
      </w:r>
      <w:r w:rsidR="00BB2C84">
        <w:rPr>
          <w:rFonts w:ascii="Times New Roman" w:hAnsi="Times New Roman" w:cs="Times New Roman"/>
          <w:bCs/>
          <w:szCs w:val="22"/>
        </w:rPr>
        <w:t>e</w:t>
      </w:r>
      <w:r w:rsidRPr="00265729">
        <w:rPr>
          <w:rFonts w:ascii="Times New Roman" w:hAnsi="Times New Roman" w:cs="Times New Roman"/>
          <w:bCs/>
          <w:szCs w:val="22"/>
        </w:rPr>
        <w:t xml:space="preserve">stán diseñados </w:t>
      </w:r>
      <w:r w:rsidR="00BB2C84">
        <w:rPr>
          <w:rFonts w:ascii="Times New Roman" w:hAnsi="Times New Roman" w:cs="Times New Roman"/>
          <w:bCs/>
          <w:szCs w:val="22"/>
        </w:rPr>
        <w:t xml:space="preserve">y </w:t>
      </w:r>
      <w:r w:rsidRPr="00265729">
        <w:rPr>
          <w:rFonts w:ascii="Times New Roman" w:hAnsi="Times New Roman" w:cs="Times New Roman"/>
          <w:bCs/>
          <w:szCs w:val="22"/>
        </w:rPr>
        <w:t xml:space="preserve">certificados para: </w:t>
      </w:r>
    </w:p>
    <w:p w:rsidR="00265729" w:rsidRPr="00265729" w:rsidRDefault="00265729" w:rsidP="004024F9">
      <w:pPr>
        <w:pStyle w:val="Default"/>
        <w:spacing w:line="276" w:lineRule="auto"/>
        <w:rPr>
          <w:rFonts w:ascii="Times New Roman" w:hAnsi="Times New Roman" w:cs="Times New Roman"/>
          <w:szCs w:val="22"/>
        </w:rPr>
      </w:pPr>
    </w:p>
    <w:p w:rsidR="00265729" w:rsidRPr="00265729" w:rsidRDefault="00265729" w:rsidP="004024F9">
      <w:pPr>
        <w:pStyle w:val="Default"/>
        <w:numPr>
          <w:ilvl w:val="0"/>
          <w:numId w:val="78"/>
        </w:numPr>
        <w:spacing w:line="276" w:lineRule="auto"/>
        <w:ind w:left="851"/>
        <w:jc w:val="both"/>
        <w:rPr>
          <w:rFonts w:ascii="Times New Roman" w:hAnsi="Times New Roman" w:cs="Times New Roman"/>
          <w:szCs w:val="22"/>
        </w:rPr>
      </w:pPr>
      <w:r w:rsidRPr="00265729">
        <w:rPr>
          <w:rFonts w:ascii="Times New Roman" w:hAnsi="Times New Roman" w:cs="Times New Roman"/>
          <w:bCs/>
          <w:szCs w:val="22"/>
        </w:rPr>
        <w:t xml:space="preserve">Paneles de control industrial UL 508A </w:t>
      </w:r>
    </w:p>
    <w:p w:rsidR="00265729" w:rsidRPr="00265729" w:rsidRDefault="00265729" w:rsidP="004024F9">
      <w:pPr>
        <w:pStyle w:val="Default"/>
        <w:numPr>
          <w:ilvl w:val="0"/>
          <w:numId w:val="78"/>
        </w:numPr>
        <w:spacing w:line="276" w:lineRule="auto"/>
        <w:ind w:left="851"/>
        <w:jc w:val="both"/>
        <w:rPr>
          <w:rFonts w:ascii="Times New Roman" w:hAnsi="Times New Roman" w:cs="Times New Roman"/>
          <w:szCs w:val="22"/>
        </w:rPr>
      </w:pPr>
      <w:r w:rsidRPr="00265729">
        <w:rPr>
          <w:rFonts w:ascii="Times New Roman" w:hAnsi="Times New Roman" w:cs="Times New Roman"/>
          <w:bCs/>
          <w:szCs w:val="22"/>
        </w:rPr>
        <w:t xml:space="preserve">CSA 22.2 14 - 10 Equipos de Control Industrial. </w:t>
      </w:r>
    </w:p>
    <w:p w:rsidR="00265729" w:rsidRPr="00265729" w:rsidRDefault="00265729" w:rsidP="004024F9">
      <w:pPr>
        <w:pStyle w:val="Default"/>
        <w:numPr>
          <w:ilvl w:val="0"/>
          <w:numId w:val="78"/>
        </w:numPr>
        <w:spacing w:line="276" w:lineRule="auto"/>
        <w:ind w:left="851"/>
        <w:jc w:val="both"/>
        <w:rPr>
          <w:rFonts w:ascii="Times New Roman" w:hAnsi="Times New Roman" w:cs="Times New Roman"/>
          <w:szCs w:val="22"/>
        </w:rPr>
      </w:pPr>
      <w:r w:rsidRPr="00265729">
        <w:rPr>
          <w:rFonts w:ascii="Times New Roman" w:hAnsi="Times New Roman" w:cs="Times New Roman"/>
          <w:bCs/>
          <w:szCs w:val="22"/>
        </w:rPr>
        <w:t xml:space="preserve">Paneles de control industrial UL 698A relacionados con ubicaciones peligrosas (clasificadas) </w:t>
      </w:r>
    </w:p>
    <w:p w:rsidR="00265729" w:rsidRPr="00265729" w:rsidRDefault="00265729" w:rsidP="004024F9">
      <w:pPr>
        <w:pStyle w:val="Default"/>
        <w:numPr>
          <w:ilvl w:val="0"/>
          <w:numId w:val="78"/>
        </w:numPr>
        <w:spacing w:line="276" w:lineRule="auto"/>
        <w:ind w:left="851"/>
        <w:jc w:val="both"/>
        <w:rPr>
          <w:rFonts w:ascii="Times New Roman" w:hAnsi="Times New Roman" w:cs="Times New Roman"/>
          <w:szCs w:val="22"/>
        </w:rPr>
      </w:pPr>
      <w:r w:rsidRPr="00265729">
        <w:rPr>
          <w:rFonts w:ascii="Times New Roman" w:hAnsi="Times New Roman" w:cs="Times New Roman"/>
          <w:bCs/>
          <w:szCs w:val="22"/>
        </w:rPr>
        <w:t xml:space="preserve">Equipo eléctrico a prueba de explosiones y de ignición por polvo UL 1203 para uso en lugares peligrosos </w:t>
      </w:r>
    </w:p>
    <w:p w:rsidR="00265729" w:rsidRPr="00265729" w:rsidRDefault="00265729" w:rsidP="004024F9">
      <w:pPr>
        <w:pStyle w:val="Default"/>
        <w:numPr>
          <w:ilvl w:val="0"/>
          <w:numId w:val="78"/>
        </w:numPr>
        <w:spacing w:line="276" w:lineRule="auto"/>
        <w:ind w:left="851"/>
        <w:jc w:val="both"/>
        <w:rPr>
          <w:rFonts w:ascii="Times New Roman" w:hAnsi="Times New Roman" w:cs="Times New Roman"/>
          <w:szCs w:val="22"/>
        </w:rPr>
      </w:pPr>
      <w:r w:rsidRPr="00265729">
        <w:rPr>
          <w:rFonts w:ascii="Times New Roman" w:hAnsi="Times New Roman" w:cs="Times New Roman"/>
          <w:bCs/>
          <w:szCs w:val="22"/>
        </w:rPr>
        <w:t xml:space="preserve">Recintos a prueba de explosiones CSA C22.2 No. 30-M1986 (R2012) para uso en lugares peligrosos de Clase I </w:t>
      </w:r>
    </w:p>
    <w:p w:rsidR="00265729" w:rsidRDefault="00265729" w:rsidP="004024F9">
      <w:pPr>
        <w:pStyle w:val="Default"/>
        <w:numPr>
          <w:ilvl w:val="0"/>
          <w:numId w:val="78"/>
        </w:numPr>
        <w:spacing w:line="276" w:lineRule="auto"/>
        <w:ind w:left="851"/>
        <w:jc w:val="both"/>
        <w:rPr>
          <w:rFonts w:ascii="Times New Roman" w:hAnsi="Times New Roman" w:cs="Times New Roman"/>
          <w:bCs/>
          <w:szCs w:val="22"/>
        </w:rPr>
      </w:pPr>
      <w:r w:rsidRPr="00265729">
        <w:rPr>
          <w:rFonts w:ascii="Times New Roman" w:hAnsi="Times New Roman" w:cs="Times New Roman"/>
          <w:bCs/>
          <w:szCs w:val="22"/>
        </w:rPr>
        <w:t xml:space="preserve">NFPA 496 - Estándar 2013 para carcasas presurizadas y purgadas para equipos eléctricos </w:t>
      </w:r>
    </w:p>
    <w:p w:rsidR="00CD2A07" w:rsidRDefault="00CD2A07" w:rsidP="00CD2A07">
      <w:pPr>
        <w:spacing w:after="0" w:line="276" w:lineRule="auto"/>
        <w:jc w:val="both"/>
        <w:rPr>
          <w:rFonts w:cs="Times New Roman"/>
          <w:bCs/>
        </w:rPr>
      </w:pPr>
    </w:p>
    <w:p w:rsidR="00265729" w:rsidRPr="00CD2A07" w:rsidRDefault="00B94360" w:rsidP="00CD2A07">
      <w:pPr>
        <w:spacing w:after="0" w:line="276" w:lineRule="auto"/>
        <w:jc w:val="both"/>
        <w:rPr>
          <w:rFonts w:cs="Times New Roman"/>
          <w:sz w:val="28"/>
          <w:szCs w:val="24"/>
        </w:rPr>
      </w:pPr>
      <w:r w:rsidRPr="00CD2A07">
        <w:rPr>
          <w:rFonts w:cs="Times New Roman"/>
          <w:bCs/>
        </w:rPr>
        <w:t xml:space="preserve">Nota: </w:t>
      </w:r>
      <w:r w:rsidR="00265729" w:rsidRPr="00CD2A07">
        <w:rPr>
          <w:rFonts w:cs="Times New Roman"/>
          <w:bCs/>
        </w:rPr>
        <w:t>Los paneles de control industrial ANGI también están listados en UL bajo una de varias certificaciones UL.</w:t>
      </w:r>
    </w:p>
    <w:p w:rsidR="00834B1A" w:rsidRPr="00D73AE4" w:rsidRDefault="00834B1A" w:rsidP="004024F9">
      <w:pPr>
        <w:spacing w:after="0" w:line="276" w:lineRule="auto"/>
        <w:jc w:val="both"/>
        <w:rPr>
          <w:rFonts w:cs="Times New Roman"/>
          <w:szCs w:val="24"/>
        </w:rPr>
      </w:pPr>
    </w:p>
    <w:p w:rsidR="00CD2A07" w:rsidRDefault="00CD2A07" w:rsidP="004024F9">
      <w:pPr>
        <w:spacing w:after="0" w:line="276" w:lineRule="auto"/>
        <w:rPr>
          <w:rFonts w:eastAsia="Times New Roman" w:cs="Times New Roman"/>
          <w:b/>
          <w:color w:val="000000"/>
          <w:lang w:eastAsia="es-PE"/>
        </w:rPr>
      </w:pPr>
    </w:p>
    <w:p w:rsidR="00CD2A07" w:rsidRDefault="00CD2A07" w:rsidP="004024F9">
      <w:pPr>
        <w:spacing w:after="0" w:line="276" w:lineRule="auto"/>
        <w:rPr>
          <w:rFonts w:eastAsia="Times New Roman" w:cs="Times New Roman"/>
          <w:b/>
          <w:color w:val="000000"/>
          <w:lang w:eastAsia="es-PE"/>
        </w:rPr>
      </w:pPr>
    </w:p>
    <w:p w:rsidR="00CD2A07" w:rsidRDefault="00CD2A07" w:rsidP="004024F9">
      <w:pPr>
        <w:spacing w:after="0" w:line="276" w:lineRule="auto"/>
        <w:rPr>
          <w:rFonts w:eastAsia="Times New Roman" w:cs="Times New Roman"/>
          <w:b/>
          <w:color w:val="000000"/>
          <w:lang w:eastAsia="es-PE"/>
        </w:rPr>
      </w:pPr>
    </w:p>
    <w:p w:rsidR="00CD2A07" w:rsidRDefault="00CD2A07" w:rsidP="004024F9">
      <w:pPr>
        <w:spacing w:after="0" w:line="276" w:lineRule="auto"/>
        <w:rPr>
          <w:rFonts w:eastAsia="Times New Roman" w:cs="Times New Roman"/>
          <w:b/>
          <w:color w:val="000000"/>
          <w:lang w:eastAsia="es-PE"/>
        </w:rPr>
      </w:pPr>
    </w:p>
    <w:p w:rsidR="00CD2A07" w:rsidRDefault="00CD2A07" w:rsidP="004024F9">
      <w:pPr>
        <w:spacing w:after="0" w:line="276" w:lineRule="auto"/>
        <w:rPr>
          <w:rFonts w:eastAsia="Times New Roman" w:cs="Times New Roman"/>
          <w:b/>
          <w:color w:val="000000"/>
          <w:lang w:eastAsia="es-PE"/>
        </w:rPr>
      </w:pPr>
    </w:p>
    <w:p w:rsidR="00CD2A07" w:rsidRPr="00CD2A07" w:rsidRDefault="000A4E1E" w:rsidP="004024F9">
      <w:pPr>
        <w:spacing w:after="0" w:line="276" w:lineRule="auto"/>
        <w:rPr>
          <w:rFonts w:cs="Times New Roman"/>
          <w:b/>
          <w:u w:val="single"/>
          <w:lang w:eastAsia="es-PE"/>
        </w:rPr>
      </w:pPr>
      <w:r w:rsidRPr="00CD2A07">
        <w:rPr>
          <w:rFonts w:cs="Times New Roman"/>
          <w:b/>
          <w:u w:val="single"/>
          <w:lang w:eastAsia="es-PE"/>
        </w:rPr>
        <w:t>Instalación de Islas y dispensadores</w:t>
      </w:r>
      <w:r w:rsidR="00CD2A07">
        <w:rPr>
          <w:rFonts w:cs="Times New Roman"/>
          <w:b/>
          <w:u w:val="single"/>
          <w:lang w:eastAsia="es-PE"/>
        </w:rPr>
        <w:t>:</w:t>
      </w:r>
    </w:p>
    <w:p w:rsidR="00A6080B" w:rsidRPr="00302FCA" w:rsidRDefault="000A4E1E" w:rsidP="004024F9">
      <w:pPr>
        <w:spacing w:after="0" w:line="276" w:lineRule="auto"/>
        <w:rPr>
          <w:rFonts w:eastAsia="Times New Roman" w:cs="Times New Roman"/>
          <w:b/>
          <w:color w:val="000000"/>
          <w:lang w:eastAsia="es-PE"/>
        </w:rPr>
      </w:pPr>
      <w:r w:rsidRPr="006D7A6D">
        <w:rPr>
          <w:rFonts w:eastAsia="Times New Roman" w:cs="Times New Roman"/>
          <w:color w:val="000000"/>
          <w:lang w:eastAsia="es-PE"/>
        </w:rPr>
        <w:t xml:space="preserve">Se </w:t>
      </w:r>
      <w:r w:rsidR="00A6080B" w:rsidRPr="006D7A6D">
        <w:rPr>
          <w:rFonts w:eastAsia="Times New Roman" w:cs="Times New Roman"/>
          <w:color w:val="000000"/>
          <w:lang w:eastAsia="es-PE"/>
        </w:rPr>
        <w:t>construirán</w:t>
      </w:r>
      <w:r w:rsidR="00BF3CD6">
        <w:rPr>
          <w:rFonts w:eastAsia="Times New Roman" w:cs="Times New Roman"/>
          <w:color w:val="000000"/>
          <w:lang w:eastAsia="es-PE"/>
        </w:rPr>
        <w:t xml:space="preserve"> siete</w:t>
      </w:r>
      <w:r w:rsidR="00A6080B" w:rsidRPr="006D7A6D">
        <w:rPr>
          <w:rFonts w:eastAsia="Times New Roman" w:cs="Times New Roman"/>
          <w:color w:val="000000"/>
          <w:lang w:eastAsia="es-PE"/>
        </w:rPr>
        <w:t xml:space="preserve"> (</w:t>
      </w:r>
      <w:r w:rsidRPr="006D7A6D">
        <w:rPr>
          <w:rFonts w:eastAsia="Times New Roman" w:cs="Times New Roman"/>
          <w:color w:val="000000"/>
          <w:lang w:eastAsia="es-PE"/>
        </w:rPr>
        <w:t>0</w:t>
      </w:r>
      <w:r w:rsidR="00BF3CD6">
        <w:rPr>
          <w:rFonts w:eastAsia="Times New Roman" w:cs="Times New Roman"/>
          <w:color w:val="000000"/>
          <w:lang w:eastAsia="es-PE"/>
        </w:rPr>
        <w:t>7</w:t>
      </w:r>
      <w:r w:rsidRPr="006D7A6D">
        <w:rPr>
          <w:rFonts w:eastAsia="Times New Roman" w:cs="Times New Roman"/>
          <w:color w:val="000000"/>
          <w:lang w:eastAsia="es-PE"/>
        </w:rPr>
        <w:t>) islas para el d</w:t>
      </w:r>
      <w:r w:rsidR="00BF3CD6">
        <w:rPr>
          <w:rFonts w:eastAsia="Times New Roman" w:cs="Times New Roman"/>
          <w:color w:val="000000"/>
          <w:lang w:eastAsia="es-PE"/>
        </w:rPr>
        <w:t>espacho de combustible líquido,</w:t>
      </w:r>
      <w:r w:rsidRPr="006D7A6D">
        <w:rPr>
          <w:rFonts w:eastAsia="Times New Roman" w:cs="Times New Roman"/>
          <w:color w:val="000000"/>
          <w:lang w:eastAsia="es-PE"/>
        </w:rPr>
        <w:t xml:space="preserve"> despacho de GLP</w:t>
      </w:r>
      <w:r w:rsidR="00BF3CD6">
        <w:rPr>
          <w:rFonts w:eastAsia="Times New Roman" w:cs="Times New Roman"/>
          <w:color w:val="000000"/>
          <w:lang w:eastAsia="es-PE"/>
        </w:rPr>
        <w:t xml:space="preserve"> y GNV</w:t>
      </w:r>
      <w:r w:rsidRPr="006D7A6D">
        <w:rPr>
          <w:rFonts w:eastAsia="Times New Roman" w:cs="Times New Roman"/>
          <w:color w:val="000000"/>
          <w:lang w:eastAsia="es-PE"/>
        </w:rPr>
        <w:t>.</w:t>
      </w:r>
    </w:p>
    <w:p w:rsidR="00450762" w:rsidRPr="00353A5F" w:rsidRDefault="00450762" w:rsidP="004024F9">
      <w:pPr>
        <w:widowControl w:val="0"/>
        <w:autoSpaceDE w:val="0"/>
        <w:autoSpaceDN w:val="0"/>
        <w:adjustRightInd w:val="0"/>
        <w:spacing w:after="0" w:line="276" w:lineRule="auto"/>
        <w:ind w:right="74"/>
        <w:rPr>
          <w:rFonts w:eastAsia="Times New Roman" w:cs="Times New Roman"/>
          <w:color w:val="000000"/>
          <w:lang w:eastAsia="es-PE"/>
        </w:rPr>
      </w:pPr>
    </w:p>
    <w:tbl>
      <w:tblPr>
        <w:tblStyle w:val="Cuadrculadetablaclara"/>
        <w:tblW w:w="8504" w:type="dxa"/>
        <w:tblLook w:val="04A0" w:firstRow="1" w:lastRow="0" w:firstColumn="1" w:lastColumn="0" w:noHBand="0" w:noVBand="1"/>
      </w:tblPr>
      <w:tblGrid>
        <w:gridCol w:w="778"/>
        <w:gridCol w:w="2233"/>
        <w:gridCol w:w="1131"/>
        <w:gridCol w:w="1792"/>
        <w:gridCol w:w="2570"/>
      </w:tblGrid>
      <w:tr w:rsidR="006D7A6D" w:rsidRPr="00352789" w:rsidTr="00A6080B">
        <w:trPr>
          <w:trHeight w:val="248"/>
        </w:trPr>
        <w:tc>
          <w:tcPr>
            <w:tcW w:w="778" w:type="dxa"/>
            <w:vAlign w:val="center"/>
          </w:tcPr>
          <w:p w:rsidR="006D7A6D" w:rsidRPr="00BB22AD" w:rsidRDefault="006D7A6D" w:rsidP="004024F9">
            <w:pPr>
              <w:pStyle w:val="Textoindependiente"/>
              <w:spacing w:line="276" w:lineRule="auto"/>
              <w:jc w:val="center"/>
              <w:rPr>
                <w:b/>
                <w:i w:val="0"/>
                <w:sz w:val="24"/>
                <w:szCs w:val="24"/>
                <w:lang w:val="pt-BR"/>
              </w:rPr>
            </w:pPr>
            <w:r w:rsidRPr="00BB22AD">
              <w:rPr>
                <w:b/>
                <w:i w:val="0"/>
                <w:sz w:val="24"/>
                <w:szCs w:val="24"/>
                <w:lang w:val="pt-BR"/>
              </w:rPr>
              <w:t>ISLA</w:t>
            </w:r>
          </w:p>
        </w:tc>
        <w:tc>
          <w:tcPr>
            <w:tcW w:w="2233" w:type="dxa"/>
            <w:vAlign w:val="center"/>
          </w:tcPr>
          <w:p w:rsidR="006D7A6D" w:rsidRPr="00BB22AD" w:rsidRDefault="006D7A6D" w:rsidP="004024F9">
            <w:pPr>
              <w:pStyle w:val="Textoindependiente"/>
              <w:spacing w:line="276" w:lineRule="auto"/>
              <w:jc w:val="center"/>
              <w:rPr>
                <w:b/>
                <w:i w:val="0"/>
                <w:sz w:val="24"/>
                <w:szCs w:val="24"/>
                <w:lang w:val="pt-BR"/>
              </w:rPr>
            </w:pPr>
            <w:r w:rsidRPr="00BB22AD">
              <w:rPr>
                <w:b/>
                <w:i w:val="0"/>
                <w:sz w:val="24"/>
                <w:szCs w:val="24"/>
                <w:lang w:val="pt-BR"/>
              </w:rPr>
              <w:t>DISPENSADORES</w:t>
            </w:r>
          </w:p>
        </w:tc>
        <w:tc>
          <w:tcPr>
            <w:tcW w:w="1131" w:type="dxa"/>
            <w:vAlign w:val="center"/>
          </w:tcPr>
          <w:p w:rsidR="006D7A6D" w:rsidRPr="00BB22AD" w:rsidRDefault="006D7A6D" w:rsidP="004024F9">
            <w:pPr>
              <w:pStyle w:val="Textoindependiente"/>
              <w:spacing w:line="276" w:lineRule="auto"/>
              <w:jc w:val="center"/>
              <w:rPr>
                <w:b/>
                <w:i w:val="0"/>
                <w:sz w:val="24"/>
                <w:szCs w:val="24"/>
                <w:lang w:val="pt-BR"/>
              </w:rPr>
            </w:pPr>
            <w:r w:rsidRPr="00BB22AD">
              <w:rPr>
                <w:b/>
                <w:i w:val="0"/>
                <w:sz w:val="24"/>
                <w:szCs w:val="24"/>
                <w:lang w:val="pt-BR"/>
              </w:rPr>
              <w:t>LADOS</w:t>
            </w:r>
          </w:p>
        </w:tc>
        <w:tc>
          <w:tcPr>
            <w:tcW w:w="1792" w:type="dxa"/>
            <w:vAlign w:val="center"/>
          </w:tcPr>
          <w:p w:rsidR="006D7A6D" w:rsidRPr="00BB22AD" w:rsidRDefault="006D7A6D" w:rsidP="004024F9">
            <w:pPr>
              <w:pStyle w:val="Textoindependiente"/>
              <w:spacing w:line="276" w:lineRule="auto"/>
              <w:jc w:val="center"/>
              <w:rPr>
                <w:b/>
                <w:i w:val="0"/>
                <w:sz w:val="24"/>
                <w:szCs w:val="24"/>
                <w:lang w:val="pt-BR"/>
              </w:rPr>
            </w:pPr>
            <w:r w:rsidRPr="00BB22AD">
              <w:rPr>
                <w:b/>
                <w:i w:val="0"/>
                <w:sz w:val="24"/>
                <w:szCs w:val="24"/>
                <w:lang w:val="pt-BR"/>
              </w:rPr>
              <w:t>MANGUERAS</w:t>
            </w:r>
          </w:p>
        </w:tc>
        <w:tc>
          <w:tcPr>
            <w:tcW w:w="2570" w:type="dxa"/>
            <w:vAlign w:val="center"/>
          </w:tcPr>
          <w:p w:rsidR="006D7A6D" w:rsidRPr="00BB22AD" w:rsidRDefault="006D7A6D" w:rsidP="004024F9">
            <w:pPr>
              <w:pStyle w:val="Textoindependiente"/>
              <w:spacing w:line="276" w:lineRule="auto"/>
              <w:jc w:val="center"/>
              <w:rPr>
                <w:b/>
                <w:i w:val="0"/>
                <w:sz w:val="24"/>
                <w:szCs w:val="24"/>
                <w:lang w:val="pt-BR"/>
              </w:rPr>
            </w:pPr>
            <w:r w:rsidRPr="00BB22AD">
              <w:rPr>
                <w:b/>
                <w:i w:val="0"/>
                <w:sz w:val="24"/>
                <w:szCs w:val="24"/>
                <w:lang w:val="pt-BR"/>
              </w:rPr>
              <w:t>PRODUCTOS</w:t>
            </w:r>
          </w:p>
        </w:tc>
      </w:tr>
      <w:tr w:rsidR="009C2F7E" w:rsidRPr="00352789" w:rsidTr="00A6080B">
        <w:trPr>
          <w:trHeight w:val="248"/>
        </w:trPr>
        <w:tc>
          <w:tcPr>
            <w:tcW w:w="778" w:type="dxa"/>
            <w:vAlign w:val="center"/>
          </w:tcPr>
          <w:p w:rsidR="009C2F7E" w:rsidRPr="00BB22AD" w:rsidRDefault="009C2F7E" w:rsidP="004024F9">
            <w:pPr>
              <w:pStyle w:val="Textoindependiente"/>
              <w:spacing w:line="276" w:lineRule="auto"/>
              <w:jc w:val="center"/>
              <w:rPr>
                <w:b/>
                <w:i w:val="0"/>
                <w:sz w:val="24"/>
                <w:szCs w:val="24"/>
                <w:lang w:val="pt-BR"/>
              </w:rPr>
            </w:pPr>
            <w:r w:rsidRPr="00BB22AD">
              <w:rPr>
                <w:b/>
                <w:i w:val="0"/>
                <w:sz w:val="24"/>
                <w:szCs w:val="24"/>
                <w:lang w:val="pt-BR"/>
              </w:rPr>
              <w:t>01</w:t>
            </w:r>
          </w:p>
        </w:tc>
        <w:tc>
          <w:tcPr>
            <w:tcW w:w="2233" w:type="dxa"/>
            <w:vAlign w:val="center"/>
          </w:tcPr>
          <w:p w:rsidR="009C2F7E" w:rsidRPr="00BB22AD" w:rsidRDefault="009C2F7E" w:rsidP="004024F9">
            <w:pPr>
              <w:pStyle w:val="Textoindependiente"/>
              <w:spacing w:line="276" w:lineRule="auto"/>
              <w:jc w:val="center"/>
              <w:rPr>
                <w:i w:val="0"/>
                <w:sz w:val="24"/>
                <w:szCs w:val="24"/>
                <w:lang w:val="pt-BR"/>
              </w:rPr>
            </w:pPr>
            <w:r w:rsidRPr="00BB22AD">
              <w:rPr>
                <w:i w:val="0"/>
                <w:sz w:val="24"/>
                <w:szCs w:val="24"/>
                <w:lang w:val="pt-BR"/>
              </w:rPr>
              <w:t>01</w:t>
            </w:r>
          </w:p>
        </w:tc>
        <w:tc>
          <w:tcPr>
            <w:tcW w:w="1131" w:type="dxa"/>
            <w:vAlign w:val="center"/>
          </w:tcPr>
          <w:p w:rsidR="009C2F7E" w:rsidRPr="00BB22AD" w:rsidRDefault="009C2F7E" w:rsidP="004024F9">
            <w:pPr>
              <w:pStyle w:val="Textoindependiente"/>
              <w:spacing w:line="276" w:lineRule="auto"/>
              <w:jc w:val="center"/>
              <w:rPr>
                <w:i w:val="0"/>
                <w:sz w:val="24"/>
                <w:szCs w:val="24"/>
                <w:lang w:val="pt-BR"/>
              </w:rPr>
            </w:pPr>
            <w:r w:rsidRPr="00BB22AD">
              <w:rPr>
                <w:i w:val="0"/>
                <w:sz w:val="24"/>
                <w:szCs w:val="24"/>
                <w:lang w:val="pt-BR"/>
              </w:rPr>
              <w:t>02</w:t>
            </w:r>
          </w:p>
        </w:tc>
        <w:tc>
          <w:tcPr>
            <w:tcW w:w="1792" w:type="dxa"/>
            <w:vAlign w:val="center"/>
          </w:tcPr>
          <w:p w:rsidR="009C2F7E" w:rsidRPr="00BB22AD" w:rsidRDefault="009C2F7E" w:rsidP="004024F9">
            <w:pPr>
              <w:pStyle w:val="Textoindependiente"/>
              <w:spacing w:line="276" w:lineRule="auto"/>
              <w:jc w:val="center"/>
              <w:rPr>
                <w:i w:val="0"/>
                <w:sz w:val="24"/>
                <w:szCs w:val="24"/>
                <w:lang w:val="pt-BR"/>
              </w:rPr>
            </w:pPr>
            <w:r w:rsidRPr="00BB22AD">
              <w:rPr>
                <w:i w:val="0"/>
                <w:sz w:val="24"/>
                <w:szCs w:val="24"/>
                <w:lang w:val="pt-BR"/>
              </w:rPr>
              <w:t>08</w:t>
            </w:r>
          </w:p>
        </w:tc>
        <w:tc>
          <w:tcPr>
            <w:tcW w:w="2570" w:type="dxa"/>
            <w:vAlign w:val="center"/>
          </w:tcPr>
          <w:p w:rsidR="009C2F7E" w:rsidRPr="00BB22AD" w:rsidRDefault="009C2F7E" w:rsidP="004024F9">
            <w:pPr>
              <w:pStyle w:val="Textoindependiente"/>
              <w:spacing w:line="276" w:lineRule="auto"/>
              <w:jc w:val="center"/>
              <w:rPr>
                <w:i w:val="0"/>
                <w:sz w:val="24"/>
                <w:szCs w:val="24"/>
                <w:lang w:val="pt-BR"/>
              </w:rPr>
            </w:pPr>
            <w:r w:rsidRPr="00BB22AD">
              <w:rPr>
                <w:i w:val="0"/>
                <w:sz w:val="24"/>
                <w:szCs w:val="24"/>
                <w:lang w:val="pt-BR"/>
              </w:rPr>
              <w:t>DB5-S50/G90/G95/G97</w:t>
            </w:r>
          </w:p>
        </w:tc>
      </w:tr>
      <w:tr w:rsidR="009B510A" w:rsidRPr="00352789" w:rsidTr="00A6080B">
        <w:trPr>
          <w:trHeight w:val="248"/>
        </w:trPr>
        <w:tc>
          <w:tcPr>
            <w:tcW w:w="778" w:type="dxa"/>
            <w:vAlign w:val="center"/>
          </w:tcPr>
          <w:p w:rsidR="009B510A" w:rsidRPr="0077010B" w:rsidRDefault="009C2F7E" w:rsidP="004024F9">
            <w:pPr>
              <w:pStyle w:val="Textoindependiente"/>
              <w:spacing w:line="276" w:lineRule="auto"/>
              <w:jc w:val="center"/>
              <w:rPr>
                <w:b/>
                <w:i w:val="0"/>
                <w:sz w:val="24"/>
                <w:szCs w:val="24"/>
                <w:lang w:val="pt-BR"/>
              </w:rPr>
            </w:pPr>
            <w:r w:rsidRPr="0077010B">
              <w:rPr>
                <w:b/>
                <w:i w:val="0"/>
                <w:sz w:val="24"/>
                <w:szCs w:val="24"/>
                <w:lang w:val="pt-BR"/>
              </w:rPr>
              <w:t>02</w:t>
            </w:r>
          </w:p>
        </w:tc>
        <w:tc>
          <w:tcPr>
            <w:tcW w:w="2233" w:type="dxa"/>
            <w:vAlign w:val="center"/>
          </w:tcPr>
          <w:p w:rsidR="009B510A" w:rsidRPr="0077010B" w:rsidRDefault="009B510A" w:rsidP="004024F9">
            <w:pPr>
              <w:pStyle w:val="Textoindependiente"/>
              <w:spacing w:line="276" w:lineRule="auto"/>
              <w:jc w:val="center"/>
              <w:rPr>
                <w:i w:val="0"/>
                <w:sz w:val="24"/>
                <w:szCs w:val="24"/>
                <w:lang w:val="pt-BR"/>
              </w:rPr>
            </w:pPr>
            <w:r w:rsidRPr="0077010B">
              <w:rPr>
                <w:i w:val="0"/>
                <w:sz w:val="24"/>
                <w:szCs w:val="24"/>
                <w:lang w:val="pt-BR"/>
              </w:rPr>
              <w:t>01</w:t>
            </w:r>
          </w:p>
        </w:tc>
        <w:tc>
          <w:tcPr>
            <w:tcW w:w="1131" w:type="dxa"/>
            <w:vAlign w:val="center"/>
          </w:tcPr>
          <w:p w:rsidR="009B510A" w:rsidRPr="0077010B" w:rsidRDefault="009B510A" w:rsidP="004024F9">
            <w:pPr>
              <w:pStyle w:val="Textoindependiente"/>
              <w:spacing w:line="276" w:lineRule="auto"/>
              <w:jc w:val="center"/>
              <w:rPr>
                <w:i w:val="0"/>
                <w:sz w:val="24"/>
                <w:szCs w:val="24"/>
                <w:lang w:val="pt-BR"/>
              </w:rPr>
            </w:pPr>
            <w:r w:rsidRPr="0077010B">
              <w:rPr>
                <w:i w:val="0"/>
                <w:sz w:val="24"/>
                <w:szCs w:val="24"/>
                <w:lang w:val="pt-BR"/>
              </w:rPr>
              <w:t>02</w:t>
            </w:r>
          </w:p>
        </w:tc>
        <w:tc>
          <w:tcPr>
            <w:tcW w:w="1792" w:type="dxa"/>
            <w:vAlign w:val="center"/>
          </w:tcPr>
          <w:p w:rsidR="009B510A" w:rsidRPr="0077010B" w:rsidRDefault="0077010B" w:rsidP="004024F9">
            <w:pPr>
              <w:pStyle w:val="Textoindependiente"/>
              <w:spacing w:line="276" w:lineRule="auto"/>
              <w:jc w:val="center"/>
              <w:rPr>
                <w:i w:val="0"/>
                <w:sz w:val="24"/>
                <w:szCs w:val="24"/>
                <w:lang w:val="pt-BR"/>
              </w:rPr>
            </w:pPr>
            <w:r w:rsidRPr="0077010B">
              <w:rPr>
                <w:i w:val="0"/>
                <w:sz w:val="24"/>
                <w:szCs w:val="24"/>
                <w:lang w:val="pt-BR"/>
              </w:rPr>
              <w:t>08</w:t>
            </w:r>
          </w:p>
        </w:tc>
        <w:tc>
          <w:tcPr>
            <w:tcW w:w="2570" w:type="dxa"/>
            <w:vAlign w:val="center"/>
          </w:tcPr>
          <w:p w:rsidR="009B510A" w:rsidRPr="00352789" w:rsidRDefault="0077010B" w:rsidP="004024F9">
            <w:pPr>
              <w:pStyle w:val="Textoindependiente"/>
              <w:spacing w:line="276" w:lineRule="auto"/>
              <w:jc w:val="center"/>
              <w:rPr>
                <w:i w:val="0"/>
                <w:sz w:val="24"/>
                <w:szCs w:val="24"/>
                <w:highlight w:val="yellow"/>
                <w:lang w:val="pt-BR"/>
              </w:rPr>
            </w:pPr>
            <w:r w:rsidRPr="00BB22AD">
              <w:rPr>
                <w:i w:val="0"/>
                <w:sz w:val="24"/>
                <w:szCs w:val="24"/>
                <w:lang w:val="pt-BR"/>
              </w:rPr>
              <w:t>DB5-S50/G90/G95/G9</w:t>
            </w:r>
          </w:p>
        </w:tc>
      </w:tr>
      <w:tr w:rsidR="009B510A" w:rsidRPr="00352789" w:rsidTr="00A6080B">
        <w:trPr>
          <w:trHeight w:val="257"/>
        </w:trPr>
        <w:tc>
          <w:tcPr>
            <w:tcW w:w="778" w:type="dxa"/>
            <w:vAlign w:val="center"/>
          </w:tcPr>
          <w:p w:rsidR="009B510A" w:rsidRPr="0077010B" w:rsidRDefault="009C2F7E" w:rsidP="004024F9">
            <w:pPr>
              <w:pStyle w:val="Textoindependiente"/>
              <w:spacing w:line="276" w:lineRule="auto"/>
              <w:jc w:val="center"/>
              <w:rPr>
                <w:b/>
                <w:i w:val="0"/>
                <w:sz w:val="24"/>
                <w:szCs w:val="24"/>
                <w:lang w:val="pt-BR"/>
              </w:rPr>
            </w:pPr>
            <w:r w:rsidRPr="0077010B">
              <w:rPr>
                <w:b/>
                <w:i w:val="0"/>
                <w:sz w:val="24"/>
                <w:szCs w:val="24"/>
                <w:lang w:val="pt-BR"/>
              </w:rPr>
              <w:t>03</w:t>
            </w:r>
          </w:p>
        </w:tc>
        <w:tc>
          <w:tcPr>
            <w:tcW w:w="2233" w:type="dxa"/>
            <w:vAlign w:val="center"/>
          </w:tcPr>
          <w:p w:rsidR="009B510A" w:rsidRPr="0077010B" w:rsidRDefault="009B510A" w:rsidP="004024F9">
            <w:pPr>
              <w:pStyle w:val="Textoindependiente"/>
              <w:spacing w:line="276" w:lineRule="auto"/>
              <w:jc w:val="center"/>
              <w:rPr>
                <w:i w:val="0"/>
                <w:sz w:val="24"/>
                <w:szCs w:val="24"/>
                <w:lang w:val="pt-BR"/>
              </w:rPr>
            </w:pPr>
            <w:r w:rsidRPr="0077010B">
              <w:rPr>
                <w:i w:val="0"/>
                <w:sz w:val="24"/>
                <w:szCs w:val="24"/>
                <w:lang w:val="pt-BR"/>
              </w:rPr>
              <w:t>01</w:t>
            </w:r>
          </w:p>
        </w:tc>
        <w:tc>
          <w:tcPr>
            <w:tcW w:w="1131" w:type="dxa"/>
            <w:vAlign w:val="center"/>
          </w:tcPr>
          <w:p w:rsidR="009B510A" w:rsidRPr="0077010B" w:rsidRDefault="009B510A" w:rsidP="004024F9">
            <w:pPr>
              <w:pStyle w:val="Textoindependiente"/>
              <w:spacing w:line="276" w:lineRule="auto"/>
              <w:jc w:val="center"/>
              <w:rPr>
                <w:i w:val="0"/>
                <w:sz w:val="24"/>
                <w:szCs w:val="24"/>
                <w:lang w:val="pt-BR"/>
              </w:rPr>
            </w:pPr>
            <w:r w:rsidRPr="0077010B">
              <w:rPr>
                <w:i w:val="0"/>
                <w:sz w:val="24"/>
                <w:szCs w:val="24"/>
                <w:lang w:val="pt-BR"/>
              </w:rPr>
              <w:t>02</w:t>
            </w:r>
          </w:p>
        </w:tc>
        <w:tc>
          <w:tcPr>
            <w:tcW w:w="1792" w:type="dxa"/>
            <w:vAlign w:val="center"/>
          </w:tcPr>
          <w:p w:rsidR="009B510A" w:rsidRPr="0077010B" w:rsidRDefault="009B510A" w:rsidP="004024F9">
            <w:pPr>
              <w:pStyle w:val="Textoindependiente"/>
              <w:spacing w:line="276" w:lineRule="auto"/>
              <w:jc w:val="center"/>
              <w:rPr>
                <w:i w:val="0"/>
                <w:sz w:val="24"/>
                <w:szCs w:val="24"/>
                <w:lang w:val="pt-BR"/>
              </w:rPr>
            </w:pPr>
            <w:r w:rsidRPr="0077010B">
              <w:rPr>
                <w:i w:val="0"/>
                <w:sz w:val="24"/>
                <w:szCs w:val="24"/>
                <w:lang w:val="pt-BR"/>
              </w:rPr>
              <w:t>08</w:t>
            </w:r>
          </w:p>
        </w:tc>
        <w:tc>
          <w:tcPr>
            <w:tcW w:w="2570" w:type="dxa"/>
            <w:vAlign w:val="center"/>
          </w:tcPr>
          <w:p w:rsidR="009B510A" w:rsidRPr="007D0C12" w:rsidRDefault="009B510A" w:rsidP="004024F9">
            <w:pPr>
              <w:pStyle w:val="Textoindependiente"/>
              <w:spacing w:line="276" w:lineRule="auto"/>
              <w:jc w:val="center"/>
              <w:rPr>
                <w:i w:val="0"/>
                <w:sz w:val="24"/>
                <w:szCs w:val="24"/>
                <w:lang w:val="pt-BR"/>
              </w:rPr>
            </w:pPr>
            <w:r w:rsidRPr="007D0C12">
              <w:rPr>
                <w:i w:val="0"/>
                <w:sz w:val="24"/>
                <w:szCs w:val="24"/>
                <w:lang w:val="pt-BR"/>
              </w:rPr>
              <w:t>DB5-S50/G90/G95/G97</w:t>
            </w:r>
          </w:p>
        </w:tc>
      </w:tr>
      <w:tr w:rsidR="00A6080B" w:rsidRPr="00352789" w:rsidTr="00A6080B">
        <w:trPr>
          <w:trHeight w:val="376"/>
        </w:trPr>
        <w:tc>
          <w:tcPr>
            <w:tcW w:w="778" w:type="dxa"/>
            <w:vAlign w:val="center"/>
          </w:tcPr>
          <w:p w:rsidR="00A6080B" w:rsidRPr="007D0C12" w:rsidRDefault="00450762" w:rsidP="004024F9">
            <w:pPr>
              <w:pStyle w:val="Textoindependiente"/>
              <w:spacing w:line="276" w:lineRule="auto"/>
              <w:jc w:val="center"/>
              <w:rPr>
                <w:b/>
                <w:i w:val="0"/>
                <w:sz w:val="24"/>
                <w:szCs w:val="24"/>
                <w:lang w:val="pt-BR"/>
              </w:rPr>
            </w:pPr>
            <w:r w:rsidRPr="007D0C12">
              <w:rPr>
                <w:b/>
                <w:i w:val="0"/>
                <w:sz w:val="24"/>
                <w:szCs w:val="24"/>
                <w:lang w:val="pt-BR"/>
              </w:rPr>
              <w:t>04</w:t>
            </w:r>
          </w:p>
        </w:tc>
        <w:tc>
          <w:tcPr>
            <w:tcW w:w="2233" w:type="dxa"/>
            <w:vAlign w:val="center"/>
          </w:tcPr>
          <w:p w:rsidR="00A6080B" w:rsidRPr="007D0C12" w:rsidRDefault="00A6080B" w:rsidP="004024F9">
            <w:pPr>
              <w:pStyle w:val="Textoindependiente"/>
              <w:spacing w:line="276" w:lineRule="auto"/>
              <w:jc w:val="center"/>
              <w:rPr>
                <w:i w:val="0"/>
                <w:sz w:val="24"/>
                <w:szCs w:val="24"/>
                <w:lang w:val="pt-BR"/>
              </w:rPr>
            </w:pPr>
            <w:r w:rsidRPr="007D0C12">
              <w:rPr>
                <w:i w:val="0"/>
                <w:sz w:val="24"/>
                <w:szCs w:val="24"/>
                <w:lang w:val="pt-BR"/>
              </w:rPr>
              <w:t>01</w:t>
            </w:r>
          </w:p>
        </w:tc>
        <w:tc>
          <w:tcPr>
            <w:tcW w:w="1131" w:type="dxa"/>
            <w:vAlign w:val="center"/>
          </w:tcPr>
          <w:p w:rsidR="00A6080B" w:rsidRPr="007D0C12" w:rsidRDefault="00A6080B" w:rsidP="004024F9">
            <w:pPr>
              <w:pStyle w:val="Textoindependiente"/>
              <w:spacing w:line="276" w:lineRule="auto"/>
              <w:jc w:val="center"/>
              <w:rPr>
                <w:i w:val="0"/>
                <w:sz w:val="24"/>
                <w:szCs w:val="24"/>
                <w:lang w:val="pt-BR"/>
              </w:rPr>
            </w:pPr>
            <w:r w:rsidRPr="007D0C12">
              <w:rPr>
                <w:i w:val="0"/>
                <w:sz w:val="24"/>
                <w:szCs w:val="24"/>
                <w:lang w:val="pt-BR"/>
              </w:rPr>
              <w:t>02</w:t>
            </w:r>
          </w:p>
        </w:tc>
        <w:tc>
          <w:tcPr>
            <w:tcW w:w="1792" w:type="dxa"/>
            <w:vAlign w:val="center"/>
          </w:tcPr>
          <w:p w:rsidR="00A6080B" w:rsidRPr="007D0C12" w:rsidRDefault="007D0C12" w:rsidP="004024F9">
            <w:pPr>
              <w:pStyle w:val="Textoindependiente"/>
              <w:spacing w:line="276" w:lineRule="auto"/>
              <w:jc w:val="center"/>
              <w:rPr>
                <w:i w:val="0"/>
                <w:sz w:val="24"/>
                <w:szCs w:val="24"/>
                <w:lang w:val="pt-BR"/>
              </w:rPr>
            </w:pPr>
            <w:r w:rsidRPr="007D0C12">
              <w:rPr>
                <w:i w:val="0"/>
                <w:sz w:val="24"/>
                <w:szCs w:val="24"/>
                <w:lang w:val="pt-BR"/>
              </w:rPr>
              <w:t>02</w:t>
            </w:r>
          </w:p>
        </w:tc>
        <w:tc>
          <w:tcPr>
            <w:tcW w:w="2570" w:type="dxa"/>
            <w:vAlign w:val="center"/>
          </w:tcPr>
          <w:p w:rsidR="00A6080B" w:rsidRPr="007D0C12" w:rsidRDefault="007D0C12" w:rsidP="004024F9">
            <w:pPr>
              <w:pStyle w:val="Textoindependiente"/>
              <w:spacing w:line="276" w:lineRule="auto"/>
              <w:jc w:val="center"/>
              <w:rPr>
                <w:i w:val="0"/>
                <w:sz w:val="24"/>
                <w:szCs w:val="24"/>
                <w:lang w:val="pt-BR"/>
              </w:rPr>
            </w:pPr>
            <w:r w:rsidRPr="007D0C12">
              <w:rPr>
                <w:i w:val="0"/>
                <w:sz w:val="24"/>
                <w:szCs w:val="24"/>
                <w:lang w:val="pt-BR"/>
              </w:rPr>
              <w:t>GLP</w:t>
            </w:r>
          </w:p>
        </w:tc>
      </w:tr>
      <w:tr w:rsidR="009B510A" w:rsidRPr="00352789" w:rsidTr="00A6080B">
        <w:trPr>
          <w:trHeight w:val="248"/>
        </w:trPr>
        <w:tc>
          <w:tcPr>
            <w:tcW w:w="778" w:type="dxa"/>
            <w:vAlign w:val="center"/>
          </w:tcPr>
          <w:p w:rsidR="009B510A" w:rsidRPr="007D0C12" w:rsidRDefault="00450762" w:rsidP="004024F9">
            <w:pPr>
              <w:pStyle w:val="Textoindependiente"/>
              <w:spacing w:line="276" w:lineRule="auto"/>
              <w:jc w:val="center"/>
              <w:rPr>
                <w:b/>
                <w:i w:val="0"/>
                <w:sz w:val="24"/>
                <w:szCs w:val="24"/>
                <w:lang w:val="pt-BR"/>
              </w:rPr>
            </w:pPr>
            <w:r w:rsidRPr="007D0C12">
              <w:rPr>
                <w:b/>
                <w:i w:val="0"/>
                <w:sz w:val="24"/>
                <w:szCs w:val="24"/>
                <w:lang w:val="pt-BR"/>
              </w:rPr>
              <w:t>05</w:t>
            </w:r>
          </w:p>
        </w:tc>
        <w:tc>
          <w:tcPr>
            <w:tcW w:w="2233" w:type="dxa"/>
            <w:vAlign w:val="center"/>
          </w:tcPr>
          <w:p w:rsidR="009B510A" w:rsidRPr="007D0C12" w:rsidRDefault="009B510A" w:rsidP="004024F9">
            <w:pPr>
              <w:pStyle w:val="Textoindependiente"/>
              <w:spacing w:line="276" w:lineRule="auto"/>
              <w:jc w:val="center"/>
              <w:rPr>
                <w:i w:val="0"/>
                <w:sz w:val="24"/>
                <w:szCs w:val="24"/>
                <w:lang w:val="pt-BR"/>
              </w:rPr>
            </w:pPr>
            <w:r w:rsidRPr="007D0C12">
              <w:rPr>
                <w:i w:val="0"/>
                <w:sz w:val="24"/>
                <w:szCs w:val="24"/>
                <w:lang w:val="pt-BR"/>
              </w:rPr>
              <w:t>01</w:t>
            </w:r>
          </w:p>
        </w:tc>
        <w:tc>
          <w:tcPr>
            <w:tcW w:w="1131" w:type="dxa"/>
            <w:vAlign w:val="center"/>
          </w:tcPr>
          <w:p w:rsidR="009B510A" w:rsidRPr="007D0C12" w:rsidRDefault="00A6080B" w:rsidP="004024F9">
            <w:pPr>
              <w:pStyle w:val="Textoindependiente"/>
              <w:spacing w:line="276" w:lineRule="auto"/>
              <w:jc w:val="center"/>
              <w:rPr>
                <w:i w:val="0"/>
                <w:sz w:val="24"/>
                <w:szCs w:val="24"/>
                <w:lang w:val="pt-BR"/>
              </w:rPr>
            </w:pPr>
            <w:r w:rsidRPr="007D0C12">
              <w:rPr>
                <w:i w:val="0"/>
                <w:sz w:val="24"/>
                <w:szCs w:val="24"/>
                <w:lang w:val="pt-BR"/>
              </w:rPr>
              <w:t>02</w:t>
            </w:r>
          </w:p>
        </w:tc>
        <w:tc>
          <w:tcPr>
            <w:tcW w:w="1792" w:type="dxa"/>
            <w:vAlign w:val="center"/>
          </w:tcPr>
          <w:p w:rsidR="009B510A" w:rsidRPr="007D0C12" w:rsidRDefault="00450762" w:rsidP="004024F9">
            <w:pPr>
              <w:pStyle w:val="Textoindependiente"/>
              <w:spacing w:line="276" w:lineRule="auto"/>
              <w:jc w:val="center"/>
              <w:rPr>
                <w:i w:val="0"/>
                <w:sz w:val="24"/>
                <w:szCs w:val="24"/>
                <w:lang w:val="pt-BR"/>
              </w:rPr>
            </w:pPr>
            <w:r w:rsidRPr="007D0C12">
              <w:rPr>
                <w:i w:val="0"/>
                <w:sz w:val="24"/>
                <w:szCs w:val="24"/>
                <w:lang w:val="pt-BR"/>
              </w:rPr>
              <w:t>02</w:t>
            </w:r>
          </w:p>
        </w:tc>
        <w:tc>
          <w:tcPr>
            <w:tcW w:w="2570" w:type="dxa"/>
            <w:vAlign w:val="center"/>
          </w:tcPr>
          <w:p w:rsidR="009B510A" w:rsidRPr="007D0C12" w:rsidRDefault="007D0C12" w:rsidP="004024F9">
            <w:pPr>
              <w:pStyle w:val="Textoindependiente"/>
              <w:spacing w:line="276" w:lineRule="auto"/>
              <w:jc w:val="center"/>
              <w:rPr>
                <w:i w:val="0"/>
                <w:sz w:val="24"/>
                <w:szCs w:val="24"/>
                <w:lang w:val="pt-BR"/>
              </w:rPr>
            </w:pPr>
            <w:r w:rsidRPr="007D0C12">
              <w:rPr>
                <w:i w:val="0"/>
                <w:sz w:val="24"/>
                <w:szCs w:val="24"/>
                <w:lang w:val="pt-BR"/>
              </w:rPr>
              <w:t>GNV</w:t>
            </w:r>
          </w:p>
        </w:tc>
      </w:tr>
      <w:tr w:rsidR="005A2070" w:rsidTr="00A6080B">
        <w:trPr>
          <w:trHeight w:val="248"/>
        </w:trPr>
        <w:tc>
          <w:tcPr>
            <w:tcW w:w="778" w:type="dxa"/>
            <w:vAlign w:val="center"/>
          </w:tcPr>
          <w:p w:rsidR="005A2070" w:rsidRPr="007D0C12" w:rsidRDefault="00450762" w:rsidP="004024F9">
            <w:pPr>
              <w:pStyle w:val="Textoindependiente"/>
              <w:spacing w:line="276" w:lineRule="auto"/>
              <w:jc w:val="center"/>
              <w:rPr>
                <w:b/>
                <w:i w:val="0"/>
                <w:sz w:val="24"/>
                <w:szCs w:val="24"/>
                <w:lang w:val="pt-BR"/>
              </w:rPr>
            </w:pPr>
            <w:r w:rsidRPr="007D0C12">
              <w:rPr>
                <w:b/>
                <w:i w:val="0"/>
                <w:sz w:val="24"/>
                <w:szCs w:val="24"/>
                <w:lang w:val="pt-BR"/>
              </w:rPr>
              <w:t>06</w:t>
            </w:r>
          </w:p>
        </w:tc>
        <w:tc>
          <w:tcPr>
            <w:tcW w:w="2233" w:type="dxa"/>
            <w:vAlign w:val="center"/>
          </w:tcPr>
          <w:p w:rsidR="005A2070" w:rsidRPr="007D0C12" w:rsidRDefault="005A2070" w:rsidP="004024F9">
            <w:pPr>
              <w:pStyle w:val="Textoindependiente"/>
              <w:spacing w:line="276" w:lineRule="auto"/>
              <w:jc w:val="center"/>
              <w:rPr>
                <w:i w:val="0"/>
                <w:sz w:val="24"/>
                <w:szCs w:val="24"/>
                <w:lang w:val="pt-BR"/>
              </w:rPr>
            </w:pPr>
            <w:r w:rsidRPr="007D0C12">
              <w:rPr>
                <w:i w:val="0"/>
                <w:sz w:val="24"/>
                <w:szCs w:val="24"/>
                <w:lang w:val="pt-BR"/>
              </w:rPr>
              <w:t>01</w:t>
            </w:r>
          </w:p>
        </w:tc>
        <w:tc>
          <w:tcPr>
            <w:tcW w:w="1131" w:type="dxa"/>
            <w:vAlign w:val="center"/>
          </w:tcPr>
          <w:p w:rsidR="005A2070" w:rsidRPr="007D0C12" w:rsidRDefault="00A6080B" w:rsidP="004024F9">
            <w:pPr>
              <w:pStyle w:val="Textoindependiente"/>
              <w:spacing w:line="276" w:lineRule="auto"/>
              <w:jc w:val="center"/>
              <w:rPr>
                <w:i w:val="0"/>
                <w:sz w:val="24"/>
                <w:szCs w:val="24"/>
                <w:lang w:val="pt-BR"/>
              </w:rPr>
            </w:pPr>
            <w:r w:rsidRPr="007D0C12">
              <w:rPr>
                <w:i w:val="0"/>
                <w:sz w:val="24"/>
                <w:szCs w:val="24"/>
                <w:lang w:val="pt-BR"/>
              </w:rPr>
              <w:t>02</w:t>
            </w:r>
          </w:p>
        </w:tc>
        <w:tc>
          <w:tcPr>
            <w:tcW w:w="1792" w:type="dxa"/>
            <w:vAlign w:val="center"/>
          </w:tcPr>
          <w:p w:rsidR="005A2070" w:rsidRPr="007D0C12" w:rsidRDefault="005A2070" w:rsidP="004024F9">
            <w:pPr>
              <w:pStyle w:val="Textoindependiente"/>
              <w:spacing w:line="276" w:lineRule="auto"/>
              <w:jc w:val="center"/>
              <w:rPr>
                <w:i w:val="0"/>
                <w:sz w:val="24"/>
                <w:szCs w:val="24"/>
                <w:lang w:val="pt-BR"/>
              </w:rPr>
            </w:pPr>
            <w:r w:rsidRPr="007D0C12">
              <w:rPr>
                <w:i w:val="0"/>
                <w:sz w:val="24"/>
                <w:szCs w:val="24"/>
                <w:lang w:val="pt-BR"/>
              </w:rPr>
              <w:t>02</w:t>
            </w:r>
          </w:p>
        </w:tc>
        <w:tc>
          <w:tcPr>
            <w:tcW w:w="2570" w:type="dxa"/>
            <w:vAlign w:val="center"/>
          </w:tcPr>
          <w:p w:rsidR="005A2070" w:rsidRPr="007D0C12" w:rsidRDefault="007D0C12" w:rsidP="004024F9">
            <w:pPr>
              <w:pStyle w:val="Textoindependiente"/>
              <w:spacing w:line="276" w:lineRule="auto"/>
              <w:jc w:val="center"/>
              <w:rPr>
                <w:i w:val="0"/>
                <w:sz w:val="24"/>
                <w:szCs w:val="24"/>
                <w:lang w:val="pt-BR"/>
              </w:rPr>
            </w:pPr>
            <w:r w:rsidRPr="007D0C12">
              <w:rPr>
                <w:i w:val="0"/>
                <w:sz w:val="24"/>
                <w:szCs w:val="24"/>
                <w:lang w:val="pt-BR"/>
              </w:rPr>
              <w:t>GNV</w:t>
            </w:r>
          </w:p>
        </w:tc>
      </w:tr>
      <w:tr w:rsidR="00BB22AD" w:rsidTr="00A6080B">
        <w:trPr>
          <w:trHeight w:val="248"/>
        </w:trPr>
        <w:tc>
          <w:tcPr>
            <w:tcW w:w="778" w:type="dxa"/>
            <w:vAlign w:val="center"/>
          </w:tcPr>
          <w:p w:rsidR="00BB22AD" w:rsidRPr="007D0C12" w:rsidRDefault="00BB22AD" w:rsidP="004024F9">
            <w:pPr>
              <w:pStyle w:val="Textoindependiente"/>
              <w:spacing w:line="276" w:lineRule="auto"/>
              <w:jc w:val="center"/>
              <w:rPr>
                <w:b/>
                <w:i w:val="0"/>
                <w:sz w:val="24"/>
                <w:szCs w:val="24"/>
                <w:lang w:val="pt-BR"/>
              </w:rPr>
            </w:pPr>
            <w:r w:rsidRPr="007D0C12">
              <w:rPr>
                <w:b/>
                <w:i w:val="0"/>
                <w:sz w:val="24"/>
                <w:szCs w:val="24"/>
                <w:lang w:val="pt-BR"/>
              </w:rPr>
              <w:t>07</w:t>
            </w:r>
          </w:p>
        </w:tc>
        <w:tc>
          <w:tcPr>
            <w:tcW w:w="2233" w:type="dxa"/>
            <w:vAlign w:val="center"/>
          </w:tcPr>
          <w:p w:rsidR="00BB22AD" w:rsidRPr="007D0C12" w:rsidRDefault="00BB22AD" w:rsidP="004024F9">
            <w:pPr>
              <w:pStyle w:val="Textoindependiente"/>
              <w:spacing w:line="276" w:lineRule="auto"/>
              <w:jc w:val="center"/>
              <w:rPr>
                <w:i w:val="0"/>
                <w:sz w:val="24"/>
                <w:szCs w:val="24"/>
                <w:lang w:val="pt-BR"/>
              </w:rPr>
            </w:pPr>
            <w:r w:rsidRPr="007D0C12">
              <w:rPr>
                <w:i w:val="0"/>
                <w:sz w:val="24"/>
                <w:szCs w:val="24"/>
                <w:lang w:val="pt-BR"/>
              </w:rPr>
              <w:t>01</w:t>
            </w:r>
          </w:p>
        </w:tc>
        <w:tc>
          <w:tcPr>
            <w:tcW w:w="1131" w:type="dxa"/>
            <w:vAlign w:val="center"/>
          </w:tcPr>
          <w:p w:rsidR="00BB22AD" w:rsidRPr="007D0C12" w:rsidRDefault="00BB22AD" w:rsidP="004024F9">
            <w:pPr>
              <w:pStyle w:val="Textoindependiente"/>
              <w:spacing w:line="276" w:lineRule="auto"/>
              <w:jc w:val="center"/>
              <w:rPr>
                <w:i w:val="0"/>
                <w:sz w:val="24"/>
                <w:szCs w:val="24"/>
                <w:lang w:val="pt-BR"/>
              </w:rPr>
            </w:pPr>
            <w:r w:rsidRPr="007D0C12">
              <w:rPr>
                <w:i w:val="0"/>
                <w:sz w:val="24"/>
                <w:szCs w:val="24"/>
                <w:lang w:val="pt-BR"/>
              </w:rPr>
              <w:t>02</w:t>
            </w:r>
          </w:p>
        </w:tc>
        <w:tc>
          <w:tcPr>
            <w:tcW w:w="1792" w:type="dxa"/>
            <w:vAlign w:val="center"/>
          </w:tcPr>
          <w:p w:rsidR="00BB22AD" w:rsidRPr="007D0C12" w:rsidRDefault="00BB22AD" w:rsidP="004024F9">
            <w:pPr>
              <w:pStyle w:val="Textoindependiente"/>
              <w:spacing w:line="276" w:lineRule="auto"/>
              <w:jc w:val="center"/>
              <w:rPr>
                <w:i w:val="0"/>
                <w:sz w:val="24"/>
                <w:szCs w:val="24"/>
                <w:lang w:val="pt-BR"/>
              </w:rPr>
            </w:pPr>
            <w:r w:rsidRPr="007D0C12">
              <w:rPr>
                <w:i w:val="0"/>
                <w:sz w:val="24"/>
                <w:szCs w:val="24"/>
                <w:lang w:val="pt-BR"/>
              </w:rPr>
              <w:t>02</w:t>
            </w:r>
          </w:p>
        </w:tc>
        <w:tc>
          <w:tcPr>
            <w:tcW w:w="2570" w:type="dxa"/>
            <w:vAlign w:val="center"/>
          </w:tcPr>
          <w:p w:rsidR="00BB22AD" w:rsidRPr="007D0C12" w:rsidRDefault="00BB22AD" w:rsidP="004024F9">
            <w:pPr>
              <w:pStyle w:val="Textoindependiente"/>
              <w:spacing w:line="276" w:lineRule="auto"/>
              <w:jc w:val="center"/>
              <w:rPr>
                <w:i w:val="0"/>
                <w:sz w:val="24"/>
                <w:szCs w:val="24"/>
                <w:lang w:val="pt-BR"/>
              </w:rPr>
            </w:pPr>
            <w:r w:rsidRPr="007D0C12">
              <w:rPr>
                <w:i w:val="0"/>
                <w:sz w:val="24"/>
                <w:szCs w:val="24"/>
                <w:lang w:val="pt-BR"/>
              </w:rPr>
              <w:t>GNV</w:t>
            </w:r>
          </w:p>
        </w:tc>
      </w:tr>
    </w:tbl>
    <w:p w:rsidR="006D7A6D" w:rsidRPr="00AC61A4" w:rsidRDefault="006D7A6D" w:rsidP="004024F9">
      <w:pPr>
        <w:widowControl w:val="0"/>
        <w:autoSpaceDE w:val="0"/>
        <w:autoSpaceDN w:val="0"/>
        <w:adjustRightInd w:val="0"/>
        <w:spacing w:after="0" w:line="276" w:lineRule="auto"/>
        <w:ind w:right="74"/>
        <w:rPr>
          <w:rFonts w:ascii="Arial" w:eastAsia="Times New Roman" w:hAnsi="Arial" w:cs="Arial"/>
          <w:color w:val="000000"/>
          <w:lang w:eastAsia="es-PE"/>
        </w:rPr>
      </w:pPr>
    </w:p>
    <w:p w:rsidR="000A4E1E" w:rsidRPr="006D7A6D" w:rsidRDefault="000A4E1E" w:rsidP="004024F9">
      <w:pPr>
        <w:spacing w:after="0" w:line="276" w:lineRule="auto"/>
        <w:jc w:val="both"/>
        <w:rPr>
          <w:rFonts w:eastAsia="Times New Roman" w:cs="Times New Roman"/>
          <w:color w:val="000000"/>
          <w:lang w:eastAsia="es-PE"/>
        </w:rPr>
      </w:pPr>
      <w:r w:rsidRPr="006D7A6D">
        <w:rPr>
          <w:rFonts w:eastAsia="Times New Roman" w:cs="Times New Roman"/>
          <w:color w:val="000000"/>
          <w:lang w:eastAsia="es-PE"/>
        </w:rPr>
        <w:t>En las islas a instalar se colocarán dispensadores múltiples para el de</w:t>
      </w:r>
      <w:r w:rsidR="00BF3CD6">
        <w:rPr>
          <w:rFonts w:eastAsia="Times New Roman" w:cs="Times New Roman"/>
          <w:color w:val="000000"/>
          <w:lang w:eastAsia="es-PE"/>
        </w:rPr>
        <w:t xml:space="preserve">spacho de combustible líquido, </w:t>
      </w:r>
      <w:r w:rsidRPr="006D7A6D">
        <w:rPr>
          <w:rFonts w:eastAsia="Times New Roman" w:cs="Times New Roman"/>
          <w:color w:val="000000"/>
          <w:lang w:eastAsia="es-PE"/>
        </w:rPr>
        <w:t>Dispensador para el GLP</w:t>
      </w:r>
      <w:r w:rsidR="00620F64">
        <w:rPr>
          <w:rFonts w:eastAsia="Times New Roman" w:cs="Times New Roman"/>
          <w:color w:val="000000"/>
          <w:lang w:eastAsia="es-PE"/>
        </w:rPr>
        <w:t>.</w:t>
      </w:r>
    </w:p>
    <w:p w:rsidR="000A4E1E" w:rsidRPr="006D7A6D" w:rsidRDefault="000A4E1E" w:rsidP="004024F9">
      <w:pPr>
        <w:widowControl w:val="0"/>
        <w:autoSpaceDE w:val="0"/>
        <w:autoSpaceDN w:val="0"/>
        <w:adjustRightInd w:val="0"/>
        <w:spacing w:after="0" w:line="276" w:lineRule="auto"/>
        <w:ind w:right="74"/>
        <w:jc w:val="both"/>
        <w:rPr>
          <w:rFonts w:eastAsia="Times New Roman" w:cs="Times New Roman"/>
          <w:color w:val="000000"/>
          <w:lang w:eastAsia="es-PE"/>
        </w:rPr>
      </w:pPr>
    </w:p>
    <w:p w:rsidR="000A4E1E" w:rsidRPr="006D7A6D" w:rsidRDefault="000A4E1E" w:rsidP="004024F9">
      <w:pPr>
        <w:widowControl w:val="0"/>
        <w:autoSpaceDE w:val="0"/>
        <w:autoSpaceDN w:val="0"/>
        <w:adjustRightInd w:val="0"/>
        <w:spacing w:after="0" w:line="276" w:lineRule="auto"/>
        <w:ind w:right="74"/>
        <w:jc w:val="both"/>
        <w:rPr>
          <w:rFonts w:eastAsia="Times New Roman" w:cs="Times New Roman"/>
          <w:color w:val="000000"/>
          <w:lang w:eastAsia="es-PE"/>
        </w:rPr>
      </w:pPr>
      <w:r w:rsidRPr="006D7A6D">
        <w:rPr>
          <w:rFonts w:eastAsia="Times New Roman" w:cs="Times New Roman"/>
          <w:color w:val="000000"/>
          <w:lang w:eastAsia="es-PE"/>
        </w:rPr>
        <w:t>La manguera para conducir el GLP en estado líquido será de 1¼”, con presión de ruptura de 1750 psi y una presión de trabajo de 350 psi (24,6 Kg. /cm2).</w:t>
      </w:r>
    </w:p>
    <w:p w:rsidR="000A4E1E" w:rsidRPr="006D7A6D" w:rsidRDefault="000A4E1E" w:rsidP="004024F9">
      <w:pPr>
        <w:widowControl w:val="0"/>
        <w:autoSpaceDE w:val="0"/>
        <w:autoSpaceDN w:val="0"/>
        <w:adjustRightInd w:val="0"/>
        <w:spacing w:after="0" w:line="276" w:lineRule="auto"/>
        <w:ind w:right="74"/>
        <w:rPr>
          <w:rFonts w:eastAsia="Times New Roman" w:cs="Times New Roman"/>
          <w:color w:val="000000"/>
          <w:lang w:eastAsia="es-PE"/>
        </w:rPr>
      </w:pPr>
    </w:p>
    <w:p w:rsidR="000A4E1E" w:rsidRDefault="000A4E1E" w:rsidP="004024F9">
      <w:pPr>
        <w:widowControl w:val="0"/>
        <w:autoSpaceDE w:val="0"/>
        <w:autoSpaceDN w:val="0"/>
        <w:adjustRightInd w:val="0"/>
        <w:spacing w:after="0" w:line="276" w:lineRule="auto"/>
        <w:ind w:right="74"/>
        <w:rPr>
          <w:rFonts w:eastAsia="Times New Roman" w:cs="Times New Roman"/>
          <w:color w:val="000000"/>
          <w:lang w:eastAsia="es-PE"/>
        </w:rPr>
      </w:pPr>
      <w:r w:rsidRPr="006D7A6D">
        <w:rPr>
          <w:rFonts w:eastAsia="Times New Roman" w:cs="Times New Roman"/>
          <w:color w:val="000000"/>
          <w:lang w:eastAsia="es-PE"/>
        </w:rPr>
        <w:t>En el patio de maniobras se construirá un Techo (Canopy) sobre las islas de despacho la cual permitirá la libre aeración de la zona.</w:t>
      </w:r>
      <w:r w:rsidR="00244B4D">
        <w:rPr>
          <w:rFonts w:eastAsia="Times New Roman" w:cs="Times New Roman"/>
          <w:color w:val="000000"/>
          <w:lang w:eastAsia="es-PE"/>
        </w:rPr>
        <w:t xml:space="preserve"> </w:t>
      </w:r>
    </w:p>
    <w:p w:rsidR="00CD2A07" w:rsidRDefault="00CD2A07" w:rsidP="00CD2A07">
      <w:pPr>
        <w:pStyle w:val="Cuerpodeltexto20"/>
        <w:shd w:val="clear" w:color="auto" w:fill="auto"/>
        <w:spacing w:line="276" w:lineRule="auto"/>
        <w:ind w:firstLine="0"/>
        <w:rPr>
          <w:rFonts w:cs="Times New Roman"/>
          <w:b/>
          <w:u w:val="single"/>
          <w:lang w:eastAsia="es-PE"/>
        </w:rPr>
      </w:pPr>
    </w:p>
    <w:p w:rsidR="000A4E1E" w:rsidRPr="0039079C" w:rsidRDefault="000A4E1E" w:rsidP="00CD2A07">
      <w:pPr>
        <w:pStyle w:val="Cuerpodeltexto20"/>
        <w:shd w:val="clear" w:color="auto" w:fill="auto"/>
        <w:spacing w:line="276" w:lineRule="auto"/>
        <w:ind w:left="708" w:firstLine="0"/>
        <w:rPr>
          <w:rFonts w:cs="Times New Roman"/>
          <w:b/>
          <w:u w:val="single"/>
          <w:lang w:eastAsia="es-PE"/>
        </w:rPr>
      </w:pPr>
      <w:r w:rsidRPr="0039079C">
        <w:rPr>
          <w:rFonts w:cs="Times New Roman"/>
          <w:b/>
          <w:u w:val="single"/>
          <w:lang w:eastAsia="es-PE"/>
        </w:rPr>
        <w:t>Instalación y conexionado mecánico de tuberías, accesorios y válvulas:</w:t>
      </w:r>
    </w:p>
    <w:p w:rsidR="004C1A54" w:rsidRDefault="004C1A54" w:rsidP="004C1A54">
      <w:pPr>
        <w:jc w:val="both"/>
        <w:rPr>
          <w:rFonts w:eastAsia="Times New Roman" w:cs="Times New Roman"/>
          <w:color w:val="000000"/>
          <w:szCs w:val="24"/>
          <w:lang w:val="es-ES" w:eastAsia="es-PE"/>
        </w:rPr>
      </w:pPr>
      <w:r w:rsidRPr="004C1A54">
        <w:rPr>
          <w:rFonts w:eastAsia="Times New Roman" w:cs="Times New Roman"/>
          <w:color w:val="000000"/>
          <w:szCs w:val="24"/>
          <w:lang w:val="es-ES" w:eastAsia="es-PE"/>
        </w:rPr>
        <w:t>Instalación de tuberías, equipos y pruebas: La instalación de la tubería se realiza de acuerdo con lo indicando en la NTP y Reglamentos.</w:t>
      </w:r>
    </w:p>
    <w:p w:rsidR="004C1A54" w:rsidRDefault="004C1A54" w:rsidP="004024F9">
      <w:pPr>
        <w:spacing w:line="276" w:lineRule="auto"/>
        <w:jc w:val="both"/>
        <w:rPr>
          <w:rFonts w:eastAsia="Times New Roman" w:cs="Times New Roman"/>
          <w:color w:val="000000"/>
          <w:szCs w:val="24"/>
          <w:lang w:val="es-ES" w:eastAsia="es-PE"/>
        </w:rPr>
      </w:pPr>
      <w:r w:rsidRPr="004C1A54">
        <w:rPr>
          <w:rFonts w:eastAsia="Times New Roman" w:cs="Times New Roman"/>
          <w:color w:val="000000"/>
          <w:szCs w:val="24"/>
          <w:lang w:val="es-ES" w:eastAsia="es-PE"/>
        </w:rPr>
        <w:t>Esta actividad, incluye la soldadura de la tubería de acero, que demanda procedimientos aprobados y personal calificado. Una vez realizada la soldadura se rechazan las que presentan a simple vista grietas, poros o socavaciones. Posteriormente se realizará una prueba radiográfica con el fin de detectar imperfecciones o defectos en las juntas soldadas.</w:t>
      </w:r>
    </w:p>
    <w:p w:rsidR="008F5442" w:rsidRPr="00B91C6E" w:rsidRDefault="008F5442" w:rsidP="004024F9">
      <w:pPr>
        <w:widowControl w:val="0"/>
        <w:autoSpaceDE w:val="0"/>
        <w:autoSpaceDN w:val="0"/>
        <w:adjustRightInd w:val="0"/>
        <w:spacing w:after="0" w:line="276" w:lineRule="auto"/>
        <w:ind w:right="74"/>
        <w:jc w:val="both"/>
        <w:rPr>
          <w:rFonts w:eastAsia="Times New Roman" w:cs="Times New Roman"/>
          <w:color w:val="000000"/>
          <w:szCs w:val="24"/>
          <w:lang w:eastAsia="es-PE"/>
        </w:rPr>
      </w:pPr>
      <w:r w:rsidRPr="00B91C6E">
        <w:rPr>
          <w:rFonts w:eastAsia="Times New Roman" w:cs="Times New Roman"/>
          <w:color w:val="000000"/>
          <w:szCs w:val="24"/>
          <w:lang w:eastAsia="es-PE"/>
        </w:rPr>
        <w:t>Las tuberías a ser instaladas sobre la superficie serán roscadas y las que se instalen bajo superficie serán soldadas. Ninguna tubería en la red de gas será mayor a las 2”.</w:t>
      </w:r>
    </w:p>
    <w:p w:rsidR="008F5442" w:rsidRPr="00B91C6E" w:rsidRDefault="008F5442" w:rsidP="004024F9">
      <w:pPr>
        <w:spacing w:after="0" w:line="276" w:lineRule="auto"/>
        <w:jc w:val="both"/>
        <w:rPr>
          <w:rFonts w:eastAsia="Times New Roman" w:cs="Times New Roman"/>
          <w:color w:val="000000"/>
          <w:szCs w:val="24"/>
          <w:lang w:eastAsia="es-PE"/>
        </w:rPr>
      </w:pPr>
      <w:r w:rsidRPr="00B91C6E">
        <w:rPr>
          <w:rFonts w:eastAsia="Times New Roman" w:cs="Times New Roman"/>
          <w:color w:val="000000"/>
          <w:szCs w:val="24"/>
          <w:lang w:eastAsia="es-PE"/>
        </w:rPr>
        <w:lastRenderedPageBreak/>
        <w:t>Se tenderán tuberías y conectarán a los compartimientos de los tanques para combustibles líquidos, las mismas que tendrán las siguientes dimensiones:</w:t>
      </w:r>
    </w:p>
    <w:p w:rsidR="008F5442" w:rsidRPr="00B91C6E" w:rsidRDefault="008F5442" w:rsidP="004024F9">
      <w:pPr>
        <w:spacing w:after="0" w:line="276" w:lineRule="auto"/>
        <w:jc w:val="both"/>
        <w:rPr>
          <w:rFonts w:eastAsia="Times New Roman" w:cs="Times New Roman"/>
          <w:color w:val="000000"/>
          <w:szCs w:val="24"/>
          <w:lang w:eastAsia="es-PE"/>
        </w:rPr>
      </w:pPr>
    </w:p>
    <w:p w:rsidR="008F5442" w:rsidRPr="0034225B" w:rsidRDefault="008F5442" w:rsidP="004024F9">
      <w:pPr>
        <w:pStyle w:val="Prrafodelista"/>
        <w:numPr>
          <w:ilvl w:val="0"/>
          <w:numId w:val="16"/>
        </w:numPr>
        <w:spacing w:after="0" w:line="276" w:lineRule="auto"/>
        <w:jc w:val="both"/>
        <w:rPr>
          <w:rFonts w:cs="Times New Roman"/>
          <w:color w:val="000000"/>
          <w:szCs w:val="24"/>
          <w:lang w:eastAsia="es-PE"/>
        </w:rPr>
      </w:pPr>
      <w:r w:rsidRPr="0034225B">
        <w:rPr>
          <w:rFonts w:cs="Times New Roman"/>
          <w:color w:val="000000"/>
          <w:szCs w:val="24"/>
          <w:lang w:eastAsia="es-PE"/>
        </w:rPr>
        <w:t xml:space="preserve">Tubería de Impulsión de 2” de diámetro por cada comportamiento. </w:t>
      </w:r>
    </w:p>
    <w:p w:rsidR="008F5442" w:rsidRPr="0034225B" w:rsidRDefault="008F5442" w:rsidP="004024F9">
      <w:pPr>
        <w:pStyle w:val="Prrafodelista"/>
        <w:numPr>
          <w:ilvl w:val="0"/>
          <w:numId w:val="16"/>
        </w:numPr>
        <w:spacing w:after="0" w:line="276" w:lineRule="auto"/>
        <w:jc w:val="both"/>
        <w:rPr>
          <w:rFonts w:cs="Times New Roman"/>
          <w:color w:val="000000"/>
          <w:szCs w:val="24"/>
          <w:lang w:eastAsia="es-PE"/>
        </w:rPr>
      </w:pPr>
      <w:r w:rsidRPr="0034225B">
        <w:rPr>
          <w:rFonts w:cs="Times New Roman"/>
          <w:color w:val="000000"/>
          <w:szCs w:val="24"/>
          <w:lang w:eastAsia="es-PE"/>
        </w:rPr>
        <w:t xml:space="preserve">Tubería de descarga de 4” de diámetro por cada tanque. </w:t>
      </w:r>
    </w:p>
    <w:p w:rsidR="008F5442" w:rsidRPr="0034225B" w:rsidRDefault="008F5442" w:rsidP="004024F9">
      <w:pPr>
        <w:pStyle w:val="Prrafodelista"/>
        <w:numPr>
          <w:ilvl w:val="0"/>
          <w:numId w:val="16"/>
        </w:numPr>
        <w:spacing w:after="0" w:line="276" w:lineRule="auto"/>
        <w:jc w:val="both"/>
        <w:rPr>
          <w:rFonts w:cs="Times New Roman"/>
          <w:color w:val="000000"/>
          <w:szCs w:val="24"/>
          <w:lang w:eastAsia="es-PE"/>
        </w:rPr>
      </w:pPr>
      <w:r w:rsidRPr="0034225B">
        <w:rPr>
          <w:rFonts w:cs="Times New Roman"/>
          <w:color w:val="000000"/>
          <w:szCs w:val="24"/>
          <w:lang w:eastAsia="es-PE"/>
        </w:rPr>
        <w:t>Tubería de venteo de 2” de diámetro por cada tanque.</w:t>
      </w:r>
    </w:p>
    <w:p w:rsidR="008F5442" w:rsidRPr="0034225B" w:rsidRDefault="008F5442" w:rsidP="004024F9">
      <w:pPr>
        <w:pStyle w:val="Prrafodelista"/>
        <w:numPr>
          <w:ilvl w:val="0"/>
          <w:numId w:val="16"/>
        </w:numPr>
        <w:spacing w:after="0" w:line="276" w:lineRule="auto"/>
        <w:jc w:val="both"/>
        <w:rPr>
          <w:rFonts w:cs="Times New Roman"/>
          <w:color w:val="000000"/>
          <w:szCs w:val="24"/>
          <w:lang w:eastAsia="es-PE"/>
        </w:rPr>
      </w:pPr>
      <w:r w:rsidRPr="0034225B">
        <w:rPr>
          <w:rFonts w:cs="Times New Roman"/>
          <w:color w:val="000000"/>
          <w:szCs w:val="24"/>
          <w:lang w:eastAsia="es-PE"/>
        </w:rPr>
        <w:t>Tubería de medición de 2” de diámetro por cada tanque.</w:t>
      </w:r>
    </w:p>
    <w:p w:rsidR="008F5442" w:rsidRPr="0034225B" w:rsidRDefault="008F5442" w:rsidP="004024F9">
      <w:pPr>
        <w:pStyle w:val="Prrafodelista"/>
        <w:numPr>
          <w:ilvl w:val="0"/>
          <w:numId w:val="16"/>
        </w:numPr>
        <w:spacing w:after="0" w:line="276" w:lineRule="auto"/>
        <w:jc w:val="both"/>
        <w:rPr>
          <w:rFonts w:cs="Times New Roman"/>
          <w:color w:val="000000"/>
          <w:szCs w:val="24"/>
          <w:lang w:eastAsia="es-PE"/>
        </w:rPr>
      </w:pPr>
      <w:r w:rsidRPr="0034225B">
        <w:rPr>
          <w:rFonts w:cs="Times New Roman"/>
          <w:color w:val="000000"/>
          <w:szCs w:val="24"/>
          <w:lang w:eastAsia="es-PE"/>
        </w:rPr>
        <w:t>Tubería para recuperación de vapores de 3” de diámetro para las Gasoholes.</w:t>
      </w:r>
    </w:p>
    <w:p w:rsidR="008F5442" w:rsidRPr="00B91C6E" w:rsidRDefault="008F5442" w:rsidP="008F5442">
      <w:pPr>
        <w:spacing w:after="0"/>
        <w:jc w:val="both"/>
        <w:rPr>
          <w:rFonts w:eastAsia="Times New Roman" w:cs="Times New Roman"/>
          <w:color w:val="000000"/>
          <w:szCs w:val="24"/>
          <w:lang w:eastAsia="es-PE"/>
        </w:rPr>
      </w:pPr>
    </w:p>
    <w:p w:rsidR="008F5442" w:rsidRPr="00B91C6E" w:rsidRDefault="008F5442" w:rsidP="004024F9">
      <w:pPr>
        <w:spacing w:after="0" w:line="276" w:lineRule="auto"/>
        <w:jc w:val="both"/>
        <w:rPr>
          <w:rFonts w:eastAsia="Times New Roman" w:cs="Times New Roman"/>
          <w:color w:val="000000"/>
          <w:szCs w:val="24"/>
          <w:lang w:eastAsia="es-PE"/>
        </w:rPr>
      </w:pPr>
      <w:r w:rsidRPr="00B91C6E">
        <w:rPr>
          <w:rFonts w:eastAsia="Times New Roman" w:cs="Times New Roman"/>
          <w:color w:val="000000"/>
          <w:szCs w:val="24"/>
          <w:lang w:eastAsia="es-PE"/>
        </w:rPr>
        <w:t>Las tuberías a instalarse serán de acero SCH 40, pintadas con pintura epóxica y tendrán una pendiente de 1.5 % hacia el tanque de combustibles.</w:t>
      </w:r>
    </w:p>
    <w:p w:rsidR="008F5442" w:rsidRPr="00B91C6E" w:rsidRDefault="008F5442" w:rsidP="004024F9">
      <w:pPr>
        <w:spacing w:after="0" w:line="276" w:lineRule="auto"/>
        <w:jc w:val="both"/>
        <w:rPr>
          <w:rFonts w:eastAsia="Times New Roman" w:cs="Times New Roman"/>
          <w:color w:val="000000"/>
          <w:szCs w:val="24"/>
          <w:lang w:eastAsia="es-PE"/>
        </w:rPr>
      </w:pPr>
      <w:r w:rsidRPr="00B91C6E">
        <w:rPr>
          <w:rFonts w:eastAsia="Times New Roman" w:cs="Times New Roman"/>
          <w:color w:val="000000"/>
          <w:szCs w:val="24"/>
          <w:lang w:eastAsia="es-PE"/>
        </w:rPr>
        <w:t xml:space="preserve">Las tuberías de ventilación terminarán a una altura mayor de 4 metros sobre el nivel de la superficie adyacente o sobresaldrán un (01) metro sobre la coronación de la pared colindante. En sus extremos se instalarán válvulas de presión – vacío de la </w:t>
      </w:r>
      <w:r w:rsidR="009E1632">
        <w:rPr>
          <w:rFonts w:eastAsia="Times New Roman" w:cs="Times New Roman"/>
          <w:color w:val="000000"/>
          <w:szCs w:val="24"/>
          <w:lang w:eastAsia="es-PE"/>
        </w:rPr>
        <w:t>marca OPW 23-003 (</w:t>
      </w:r>
      <w:proofErr w:type="spellStart"/>
      <w:r w:rsidR="009E1632">
        <w:rPr>
          <w:rFonts w:eastAsia="Times New Roman" w:cs="Times New Roman"/>
          <w:color w:val="000000"/>
          <w:szCs w:val="24"/>
          <w:lang w:eastAsia="es-PE"/>
        </w:rPr>
        <w:t>ó</w:t>
      </w:r>
      <w:proofErr w:type="spellEnd"/>
      <w:r w:rsidR="009E1632">
        <w:rPr>
          <w:rFonts w:eastAsia="Times New Roman" w:cs="Times New Roman"/>
          <w:color w:val="000000"/>
          <w:szCs w:val="24"/>
          <w:lang w:eastAsia="es-PE"/>
        </w:rPr>
        <w:t xml:space="preserve"> similares).</w:t>
      </w:r>
    </w:p>
    <w:p w:rsidR="008F5442" w:rsidRPr="009E1632" w:rsidRDefault="008F5442" w:rsidP="004024F9">
      <w:pPr>
        <w:spacing w:after="0" w:line="276" w:lineRule="auto"/>
        <w:jc w:val="both"/>
        <w:rPr>
          <w:rFonts w:eastAsia="Times New Roman" w:cs="Times New Roman"/>
          <w:color w:val="000000"/>
          <w:szCs w:val="24"/>
          <w:lang w:eastAsia="es-PE"/>
        </w:rPr>
      </w:pPr>
      <w:r w:rsidRPr="00B91C6E">
        <w:rPr>
          <w:rFonts w:eastAsia="Times New Roman" w:cs="Times New Roman"/>
          <w:color w:val="000000"/>
          <w:szCs w:val="24"/>
          <w:lang w:eastAsia="es-PE"/>
        </w:rPr>
        <w:t xml:space="preserve">Los accesorios de unión de tuberías como </w:t>
      </w:r>
      <w:r w:rsidR="00BB2C84" w:rsidRPr="00B91C6E">
        <w:rPr>
          <w:rFonts w:eastAsia="Times New Roman" w:cs="Times New Roman"/>
          <w:color w:val="000000"/>
          <w:szCs w:val="24"/>
          <w:lang w:eastAsia="es-PE"/>
        </w:rPr>
        <w:t>TEES</w:t>
      </w:r>
      <w:r w:rsidRPr="00B91C6E">
        <w:rPr>
          <w:rFonts w:eastAsia="Times New Roman" w:cs="Times New Roman"/>
          <w:color w:val="000000"/>
          <w:szCs w:val="24"/>
          <w:lang w:eastAsia="es-PE"/>
        </w:rPr>
        <w:t>, codos, etc. Serán roscados y/o usarán en sus uniones y juntas formadoras de empaquetad</w:t>
      </w:r>
      <w:r w:rsidR="009E1632">
        <w:rPr>
          <w:rFonts w:eastAsia="Times New Roman" w:cs="Times New Roman"/>
          <w:color w:val="000000"/>
          <w:szCs w:val="24"/>
          <w:lang w:eastAsia="es-PE"/>
        </w:rPr>
        <w:t>ura resistentes a combustibles.</w:t>
      </w:r>
    </w:p>
    <w:p w:rsidR="008F5442" w:rsidRPr="00FD5F39" w:rsidRDefault="008F5442" w:rsidP="004024F9">
      <w:pPr>
        <w:widowControl w:val="0"/>
        <w:autoSpaceDE w:val="0"/>
        <w:autoSpaceDN w:val="0"/>
        <w:adjustRightInd w:val="0"/>
        <w:spacing w:after="0" w:line="276" w:lineRule="auto"/>
        <w:jc w:val="both"/>
        <w:rPr>
          <w:rFonts w:eastAsia="Times New Roman" w:cs="Times New Roman"/>
          <w:color w:val="000000"/>
          <w:lang w:eastAsia="es-PE"/>
        </w:rPr>
      </w:pPr>
      <w:r w:rsidRPr="00FD5F39">
        <w:rPr>
          <w:rFonts w:eastAsia="Times New Roman" w:cs="Times New Roman"/>
          <w:color w:val="000000"/>
          <w:lang w:eastAsia="es-PE"/>
        </w:rPr>
        <w:t xml:space="preserve">La válvula de seguridad del tanque de almacenamiento contará con una tubería </w:t>
      </w:r>
      <w:proofErr w:type="spellStart"/>
      <w:r w:rsidRPr="00FD5F39">
        <w:rPr>
          <w:rFonts w:eastAsia="Times New Roman" w:cs="Times New Roman"/>
          <w:color w:val="000000"/>
          <w:lang w:eastAsia="es-PE"/>
        </w:rPr>
        <w:t>Sch</w:t>
      </w:r>
      <w:proofErr w:type="spellEnd"/>
      <w:r w:rsidRPr="00FD5F39">
        <w:rPr>
          <w:rFonts w:eastAsia="Times New Roman" w:cs="Times New Roman"/>
          <w:color w:val="000000"/>
          <w:lang w:eastAsia="es-PE"/>
        </w:rPr>
        <w:t xml:space="preserve">. 80 de 2” que permitirá el desfogue de gases a 2 m. de la parte superior. Esta tubería se unirá a la válvula de seguridad mediante una unión que posee una parte delgada (denominada sección crítica o pipe </w:t>
      </w:r>
      <w:proofErr w:type="spellStart"/>
      <w:r w:rsidRPr="00FD5F39">
        <w:rPr>
          <w:rFonts w:eastAsia="Times New Roman" w:cs="Times New Roman"/>
          <w:color w:val="000000"/>
          <w:lang w:eastAsia="es-PE"/>
        </w:rPr>
        <w:t>away</w:t>
      </w:r>
      <w:proofErr w:type="spellEnd"/>
      <w:r w:rsidRPr="00FD5F39">
        <w:rPr>
          <w:rFonts w:eastAsia="Times New Roman" w:cs="Times New Roman"/>
          <w:color w:val="000000"/>
          <w:lang w:eastAsia="es-PE"/>
        </w:rPr>
        <w:t>) para que,</w:t>
      </w:r>
      <w:r>
        <w:rPr>
          <w:rFonts w:eastAsia="Times New Roman" w:cs="Times New Roman"/>
          <w:color w:val="000000"/>
          <w:lang w:eastAsia="es-PE"/>
        </w:rPr>
        <w:t xml:space="preserve"> </w:t>
      </w:r>
      <w:r w:rsidRPr="00FD5F39">
        <w:rPr>
          <w:rFonts w:eastAsia="Times New Roman" w:cs="Times New Roman"/>
          <w:color w:val="000000"/>
          <w:lang w:eastAsia="es-PE"/>
        </w:rPr>
        <w:t>en caso de tracción o doblez de la tubería, la válvula quede protegida. Al extremo libre de la tubería de desfogue se instalará una tapa para lluvia.</w:t>
      </w:r>
    </w:p>
    <w:p w:rsidR="000A4E1E" w:rsidRPr="0039079C" w:rsidRDefault="008F5442" w:rsidP="0039079C">
      <w:pPr>
        <w:pStyle w:val="Cuerpodeltexto20"/>
        <w:shd w:val="clear" w:color="auto" w:fill="auto"/>
        <w:spacing w:line="276" w:lineRule="auto"/>
        <w:ind w:left="735" w:firstLine="0"/>
        <w:rPr>
          <w:rFonts w:cs="Times New Roman"/>
          <w:b/>
          <w:u w:val="single"/>
          <w:lang w:eastAsia="es-PE"/>
        </w:rPr>
      </w:pPr>
      <w:r>
        <w:rPr>
          <w:rFonts w:cs="Times New Roman"/>
          <w:b/>
          <w:u w:val="single"/>
          <w:lang w:eastAsia="es-PE"/>
        </w:rPr>
        <w:br/>
      </w:r>
      <w:r w:rsidR="000A4E1E" w:rsidRPr="0039079C">
        <w:rPr>
          <w:rFonts w:cs="Times New Roman"/>
          <w:b/>
          <w:u w:val="single"/>
          <w:lang w:eastAsia="es-PE"/>
        </w:rPr>
        <w:t>Cableado y Conexionado Eléctrico y Energizado de tableros generales:</w:t>
      </w:r>
    </w:p>
    <w:p w:rsidR="000A4E1E" w:rsidRPr="00CE0C0F" w:rsidRDefault="000A4E1E" w:rsidP="004024F9">
      <w:pPr>
        <w:widowControl w:val="0"/>
        <w:autoSpaceDE w:val="0"/>
        <w:autoSpaceDN w:val="0"/>
        <w:adjustRightInd w:val="0"/>
        <w:spacing w:after="0" w:line="276" w:lineRule="auto"/>
        <w:ind w:right="74"/>
        <w:rPr>
          <w:rFonts w:eastAsia="Times New Roman" w:cs="Times New Roman"/>
          <w:color w:val="000000"/>
          <w:lang w:eastAsia="es-PE"/>
        </w:rPr>
      </w:pPr>
      <w:r w:rsidRPr="00CE0C0F">
        <w:rPr>
          <w:rFonts w:eastAsia="Times New Roman" w:cs="Times New Roman"/>
          <w:color w:val="000000"/>
          <w:lang w:eastAsia="es-PE"/>
        </w:rPr>
        <w:t>La energía eléctrica es proporcionada por el concesionario de la zona.</w:t>
      </w:r>
    </w:p>
    <w:p w:rsidR="000A4E1E" w:rsidRPr="00CE0C0F" w:rsidRDefault="000A4E1E" w:rsidP="004024F9">
      <w:pPr>
        <w:spacing w:before="120" w:after="0" w:line="276" w:lineRule="auto"/>
        <w:jc w:val="both"/>
        <w:rPr>
          <w:rFonts w:eastAsia="Times New Roman" w:cs="Times New Roman"/>
          <w:color w:val="000000"/>
          <w:lang w:eastAsia="es-PE"/>
        </w:rPr>
      </w:pPr>
      <w:r w:rsidRPr="00CE0C0F">
        <w:rPr>
          <w:rFonts w:eastAsia="Times New Roman" w:cs="Times New Roman"/>
          <w:color w:val="000000"/>
          <w:lang w:eastAsia="es-PE"/>
        </w:rPr>
        <w:t xml:space="preserve">Las instalaciones eléctricas y los equipos empleados dentro de la zona de los dispensadores de combustibles líquidos cumplirán con la especificación de la Clase 1 Grupo D del Código Nacional de Electricidad tal como lo establece la norma NFPA 70.  </w:t>
      </w:r>
    </w:p>
    <w:p w:rsidR="000A4E1E" w:rsidRPr="00CE0C0F" w:rsidRDefault="000A4E1E" w:rsidP="004024F9">
      <w:pPr>
        <w:spacing w:before="120" w:after="0" w:line="276" w:lineRule="auto"/>
        <w:jc w:val="both"/>
        <w:rPr>
          <w:rFonts w:eastAsia="Times New Roman" w:cs="Times New Roman"/>
          <w:color w:val="000000"/>
          <w:lang w:eastAsia="es-PE"/>
        </w:rPr>
      </w:pPr>
      <w:r w:rsidRPr="00CE0C0F">
        <w:rPr>
          <w:rFonts w:eastAsia="Times New Roman" w:cs="Times New Roman"/>
          <w:color w:val="000000"/>
          <w:lang w:eastAsia="es-PE"/>
        </w:rPr>
        <w:t xml:space="preserve">Las líneas eléctricas que se instalen serán todas entubadas y de preferencia empotradas o soterradas (dependiendo de su ubicación), salvo las que por fuerza mayor tengan que ir sobre la superficie serán entubadas.  Asimismo, no existirán líneas de conducción eléctricas ajenas al servicio. </w:t>
      </w:r>
    </w:p>
    <w:p w:rsidR="000A4E1E" w:rsidRPr="00CE0C0F" w:rsidRDefault="000A4E1E" w:rsidP="004024F9">
      <w:pPr>
        <w:pStyle w:val="Sangradetextonormal"/>
        <w:spacing w:before="120" w:after="0" w:line="276" w:lineRule="auto"/>
        <w:ind w:left="0"/>
        <w:jc w:val="both"/>
        <w:rPr>
          <w:rFonts w:cs="Times New Roman"/>
          <w:color w:val="000000"/>
          <w:lang w:val="es-PE" w:eastAsia="es-PE"/>
        </w:rPr>
      </w:pPr>
      <w:r w:rsidRPr="00CE0C0F">
        <w:rPr>
          <w:rFonts w:cs="Times New Roman"/>
          <w:color w:val="000000"/>
          <w:lang w:val="es-PE" w:eastAsia="es-PE"/>
        </w:rPr>
        <w:t>Todos los equipos eléctricos (bomba y el dispensador de Gas Licuado de Petróleo, bombas sumergibles y dispensadores de combustibles líquidos), tableros eléctricos tendrán conexión para descarga de la corriente dinámica y se contará con un pozo a tierra para la descarga de la energía estática del camión cisterna granelero de Gas Licuado de Petróleo y camión cisterna de combustibles líquidos.</w:t>
      </w:r>
    </w:p>
    <w:p w:rsidR="000A4E1E" w:rsidRPr="00CE0C0F" w:rsidRDefault="000A4E1E" w:rsidP="004024F9">
      <w:pPr>
        <w:spacing w:before="120" w:after="0" w:line="276" w:lineRule="auto"/>
        <w:jc w:val="both"/>
        <w:rPr>
          <w:rFonts w:eastAsia="Times New Roman" w:cs="Times New Roman"/>
          <w:color w:val="000000"/>
          <w:lang w:eastAsia="es-PE"/>
        </w:rPr>
      </w:pPr>
      <w:r w:rsidRPr="00D334C6">
        <w:rPr>
          <w:rFonts w:eastAsia="Times New Roman" w:cs="Times New Roman"/>
          <w:color w:val="000000"/>
          <w:lang w:eastAsia="es-PE"/>
        </w:rPr>
        <w:lastRenderedPageBreak/>
        <w:t xml:space="preserve">Existirán dos (02) interruptores generales de emergencia, uno ubicado cerca del </w:t>
      </w:r>
      <w:proofErr w:type="spellStart"/>
      <w:r w:rsidRPr="00D334C6">
        <w:rPr>
          <w:rFonts w:eastAsia="Times New Roman" w:cs="Times New Roman"/>
          <w:color w:val="000000"/>
          <w:lang w:eastAsia="es-PE"/>
        </w:rPr>
        <w:t>Minimarquet</w:t>
      </w:r>
      <w:proofErr w:type="spellEnd"/>
      <w:r w:rsidRPr="00CE0C0F">
        <w:rPr>
          <w:rFonts w:eastAsia="Times New Roman" w:cs="Times New Roman"/>
          <w:color w:val="000000"/>
          <w:lang w:eastAsia="es-PE"/>
        </w:rPr>
        <w:t xml:space="preserve"> y el otro </w:t>
      </w:r>
      <w:r w:rsidR="00C7013D">
        <w:rPr>
          <w:rFonts w:eastAsia="Times New Roman" w:cs="Times New Roman"/>
          <w:color w:val="000000"/>
          <w:lang w:eastAsia="es-PE"/>
        </w:rPr>
        <w:t xml:space="preserve">en el muro </w:t>
      </w:r>
      <w:r w:rsidR="009B510A">
        <w:rPr>
          <w:rFonts w:eastAsia="Times New Roman" w:cs="Times New Roman"/>
          <w:color w:val="000000"/>
          <w:lang w:eastAsia="es-PE"/>
        </w:rPr>
        <w:t>perimétrico</w:t>
      </w:r>
      <w:r w:rsidRPr="00CE0C0F">
        <w:rPr>
          <w:rFonts w:eastAsia="Times New Roman" w:cs="Times New Roman"/>
          <w:color w:val="000000"/>
          <w:lang w:eastAsia="es-PE"/>
        </w:rPr>
        <w:t>, los cuales cortarán el suministro de energía eléctrica, entre otros, dispensadores de combustibles líquidos y GLP,</w:t>
      </w:r>
      <w:r w:rsidR="00382E08">
        <w:rPr>
          <w:rFonts w:eastAsia="Times New Roman" w:cs="Times New Roman"/>
          <w:color w:val="000000"/>
          <w:lang w:eastAsia="es-PE"/>
        </w:rPr>
        <w:t xml:space="preserve"> y GNV,</w:t>
      </w:r>
      <w:r w:rsidRPr="00CE0C0F">
        <w:rPr>
          <w:rFonts w:eastAsia="Times New Roman" w:cs="Times New Roman"/>
          <w:color w:val="000000"/>
          <w:lang w:eastAsia="es-PE"/>
        </w:rPr>
        <w:t xml:space="preserve"> bombas sumergibles de combustibles líquidos, bombas de despacho de GLP,</w:t>
      </w:r>
      <w:r w:rsidR="00382E08">
        <w:rPr>
          <w:rFonts w:eastAsia="Times New Roman" w:cs="Times New Roman"/>
          <w:color w:val="000000"/>
          <w:lang w:eastAsia="es-PE"/>
        </w:rPr>
        <w:t xml:space="preserve"> GNV,</w:t>
      </w:r>
      <w:r w:rsidRPr="00CE0C0F">
        <w:rPr>
          <w:rFonts w:eastAsia="Times New Roman" w:cs="Times New Roman"/>
          <w:color w:val="000000"/>
          <w:lang w:eastAsia="es-PE"/>
        </w:rPr>
        <w:t xml:space="preserve"> etc. cuando se oprime el interruptor de “parada de emergencia” que se encontrará en lugar de fácil acceso y visible</w:t>
      </w:r>
    </w:p>
    <w:p w:rsidR="000A4E1E" w:rsidRPr="00CE0C0F" w:rsidRDefault="000A4E1E" w:rsidP="004024F9">
      <w:pPr>
        <w:widowControl w:val="0"/>
        <w:autoSpaceDE w:val="0"/>
        <w:autoSpaceDN w:val="0"/>
        <w:adjustRightInd w:val="0"/>
        <w:spacing w:after="0" w:line="276" w:lineRule="auto"/>
        <w:ind w:right="74"/>
        <w:rPr>
          <w:rFonts w:eastAsia="Times New Roman" w:cs="Times New Roman"/>
          <w:color w:val="000000"/>
          <w:lang w:eastAsia="es-PE"/>
        </w:rPr>
      </w:pPr>
    </w:p>
    <w:p w:rsidR="009E1632" w:rsidRDefault="000A4E1E" w:rsidP="004024F9">
      <w:pPr>
        <w:spacing w:after="215" w:line="276" w:lineRule="auto"/>
        <w:ind w:right="101"/>
        <w:jc w:val="both"/>
        <w:rPr>
          <w:rFonts w:eastAsia="Times New Roman" w:cs="Times New Roman"/>
          <w:color w:val="000000"/>
          <w:lang w:eastAsia="es-PE"/>
        </w:rPr>
      </w:pPr>
      <w:r w:rsidRPr="00CE0C0F">
        <w:rPr>
          <w:rFonts w:eastAsia="Times New Roman" w:cs="Times New Roman"/>
          <w:color w:val="000000"/>
          <w:lang w:eastAsia="es-PE"/>
        </w:rPr>
        <w:t>Los interruptores serán termo magnéticos y las cajas de interruptores o control de circuitos serán metálicos, los cables estarán protegidos con aislador termoplástico resistente a la humedad, ubicados a una distancia mayor de 3 m. de los puntos de emanación de gases.</w:t>
      </w:r>
    </w:p>
    <w:p w:rsidR="005D5DF4" w:rsidRDefault="005D5DF4">
      <w:pPr>
        <w:spacing w:after="160" w:line="259" w:lineRule="auto"/>
        <w:rPr>
          <w:rFonts w:cs="Times New Roman"/>
          <w:b/>
          <w:color w:val="000000"/>
          <w:szCs w:val="24"/>
          <w:u w:val="single"/>
          <w:lang w:eastAsia="es-PE"/>
        </w:rPr>
      </w:pPr>
    </w:p>
    <w:p w:rsidR="00A6080B" w:rsidRPr="009C083C" w:rsidRDefault="009C083C" w:rsidP="009C083C">
      <w:pPr>
        <w:jc w:val="both"/>
        <w:rPr>
          <w:rFonts w:cs="Times New Roman"/>
          <w:b/>
          <w:color w:val="000000"/>
          <w:szCs w:val="24"/>
          <w:u w:val="single"/>
          <w:lang w:eastAsia="es-PE"/>
        </w:rPr>
      </w:pPr>
      <w:r w:rsidRPr="009C083C">
        <w:rPr>
          <w:rFonts w:cs="Times New Roman"/>
          <w:b/>
          <w:color w:val="000000"/>
          <w:szCs w:val="24"/>
          <w:u w:val="single"/>
          <w:lang w:eastAsia="es-PE"/>
        </w:rPr>
        <w:t>ETAPA DE OPERACIÓN DE COMBUSTIBLES LIQUIDOS:</w:t>
      </w:r>
    </w:p>
    <w:p w:rsidR="009C083C" w:rsidRPr="0039079C" w:rsidRDefault="009C083C" w:rsidP="0039079C">
      <w:pPr>
        <w:pStyle w:val="Cuerpodeltexto20"/>
        <w:shd w:val="clear" w:color="auto" w:fill="auto"/>
        <w:spacing w:line="276" w:lineRule="auto"/>
        <w:ind w:left="735" w:firstLine="0"/>
        <w:rPr>
          <w:rFonts w:cs="Times New Roman"/>
          <w:b/>
          <w:szCs w:val="24"/>
          <w:u w:val="single"/>
          <w:lang w:eastAsia="es-PE"/>
        </w:rPr>
      </w:pPr>
      <w:r w:rsidRPr="0039079C">
        <w:rPr>
          <w:rFonts w:cs="Times New Roman"/>
          <w:b/>
          <w:szCs w:val="24"/>
          <w:u w:val="single"/>
          <w:lang w:eastAsia="es-PE"/>
        </w:rPr>
        <w:t>Recepción, desplazamiento y emplazamiento del Camión Cisterna para Combustibles líquidos:</w:t>
      </w:r>
    </w:p>
    <w:p w:rsidR="009C083C" w:rsidRPr="009C083C" w:rsidRDefault="009C083C" w:rsidP="009C083C">
      <w:pPr>
        <w:pStyle w:val="Cuerpodeltexto20"/>
        <w:shd w:val="clear" w:color="auto" w:fill="auto"/>
        <w:spacing w:line="276" w:lineRule="auto"/>
        <w:ind w:firstLine="15"/>
        <w:rPr>
          <w:rFonts w:cs="Times New Roman"/>
          <w:szCs w:val="24"/>
          <w:lang w:eastAsia="es-PE"/>
        </w:rPr>
      </w:pPr>
      <w:r w:rsidRPr="009C083C">
        <w:rPr>
          <w:rFonts w:cs="Times New Roman"/>
          <w:szCs w:val="24"/>
          <w:lang w:eastAsia="es-PE"/>
        </w:rPr>
        <w:t>La recepción de Camión Cisterna cuya capacidad es mayor a la que tendrá nuestro tanque de C.L.</w:t>
      </w:r>
      <w:r>
        <w:rPr>
          <w:rFonts w:cs="Times New Roman"/>
          <w:szCs w:val="24"/>
          <w:lang w:eastAsia="es-PE"/>
        </w:rPr>
        <w:t>, c</w:t>
      </w:r>
      <w:r w:rsidRPr="009C083C">
        <w:rPr>
          <w:rFonts w:cs="Times New Roman"/>
          <w:szCs w:val="24"/>
          <w:lang w:eastAsia="es-PE"/>
        </w:rPr>
        <w:t>onsiste en abastecer con los galones correspondientes para luego proceder a su distribución al público automotor.</w:t>
      </w:r>
    </w:p>
    <w:p w:rsidR="009C083C" w:rsidRPr="009C083C" w:rsidRDefault="009C083C" w:rsidP="009C083C">
      <w:pPr>
        <w:spacing w:before="120" w:after="120"/>
        <w:jc w:val="both"/>
        <w:rPr>
          <w:rFonts w:eastAsia="Times New Roman" w:cs="Times New Roman"/>
          <w:szCs w:val="24"/>
          <w:lang w:eastAsia="es-ES"/>
        </w:rPr>
      </w:pPr>
      <w:r w:rsidRPr="009C083C">
        <w:rPr>
          <w:rFonts w:eastAsia="Times New Roman" w:cs="Times New Roman"/>
          <w:szCs w:val="24"/>
          <w:lang w:eastAsia="es-ES"/>
        </w:rPr>
        <w:t>Se adquieren en las Pl</w:t>
      </w:r>
      <w:r w:rsidR="00586612">
        <w:rPr>
          <w:rFonts w:eastAsia="Times New Roman" w:cs="Times New Roman"/>
          <w:szCs w:val="24"/>
          <w:lang w:eastAsia="es-ES"/>
        </w:rPr>
        <w:t>antas de Ventas de la ciudad de Lima</w:t>
      </w:r>
      <w:r w:rsidRPr="009C083C">
        <w:rPr>
          <w:rFonts w:eastAsia="Times New Roman" w:cs="Times New Roman"/>
          <w:szCs w:val="24"/>
          <w:lang w:eastAsia="es-ES"/>
        </w:rPr>
        <w:t xml:space="preserve"> y se decepcionarán a través de las conexiones de ingreso, en los tanques de almacenamiento.  La descarga del combustible es por gravedad.</w:t>
      </w:r>
    </w:p>
    <w:p w:rsidR="00A6080B" w:rsidRDefault="009C083C" w:rsidP="009C083C">
      <w:pPr>
        <w:pStyle w:val="Encabezado"/>
        <w:jc w:val="both"/>
        <w:rPr>
          <w:rFonts w:cs="Times New Roman"/>
          <w:szCs w:val="24"/>
          <w:lang w:val="es-ES" w:eastAsia="es-ES"/>
        </w:rPr>
      </w:pPr>
      <w:r w:rsidRPr="009C083C">
        <w:rPr>
          <w:rFonts w:cs="Times New Roman"/>
          <w:szCs w:val="24"/>
          <w:lang w:val="es-ES" w:eastAsia="es-ES"/>
        </w:rPr>
        <w:t>Al término de los trabajos de la Estación de Servicios de Venta de Combustibles Líquidos con Gasocentro de GLP, se contará con las siguiente</w:t>
      </w:r>
      <w:r w:rsidR="00A6080B">
        <w:rPr>
          <w:rFonts w:cs="Times New Roman"/>
          <w:szCs w:val="24"/>
          <w:lang w:val="es-ES" w:eastAsia="es-ES"/>
        </w:rPr>
        <w:t>s</w:t>
      </w:r>
      <w:r w:rsidR="007207C5">
        <w:rPr>
          <w:rFonts w:cs="Times New Roman"/>
          <w:szCs w:val="24"/>
          <w:lang w:val="es-ES" w:eastAsia="es-ES"/>
        </w:rPr>
        <w:t xml:space="preserve"> capacidades de almacenamiento.</w:t>
      </w:r>
    </w:p>
    <w:p w:rsidR="009C083C" w:rsidRDefault="009C083C" w:rsidP="009C083C">
      <w:pPr>
        <w:pStyle w:val="Encabezado"/>
        <w:jc w:val="both"/>
        <w:rPr>
          <w:rFonts w:cs="Times New Roman"/>
          <w:szCs w:val="24"/>
          <w:lang w:val="es-ES" w:eastAsia="es-ES"/>
        </w:rPr>
      </w:pPr>
    </w:p>
    <w:p w:rsidR="009C083C" w:rsidRPr="0039079C" w:rsidRDefault="009C083C" w:rsidP="0039079C">
      <w:pPr>
        <w:pStyle w:val="Cuerpodeltexto20"/>
        <w:shd w:val="clear" w:color="auto" w:fill="auto"/>
        <w:spacing w:line="276" w:lineRule="auto"/>
        <w:ind w:left="735" w:firstLine="0"/>
        <w:rPr>
          <w:rFonts w:cs="Times New Roman"/>
          <w:b/>
          <w:szCs w:val="24"/>
          <w:u w:val="single"/>
          <w:lang w:eastAsia="es-PE"/>
        </w:rPr>
      </w:pPr>
      <w:r w:rsidRPr="0039079C">
        <w:rPr>
          <w:rFonts w:cs="Times New Roman"/>
          <w:b/>
          <w:szCs w:val="24"/>
          <w:u w:val="single"/>
          <w:lang w:eastAsia="es-PE"/>
        </w:rPr>
        <w:t>Descarga y Almacenamiento de Combustibles Líquidos:</w:t>
      </w:r>
    </w:p>
    <w:p w:rsidR="009C083C" w:rsidRPr="009C083C" w:rsidRDefault="009C083C" w:rsidP="009C083C">
      <w:pPr>
        <w:pStyle w:val="Cuerpodeltexto20"/>
        <w:shd w:val="clear" w:color="auto" w:fill="auto"/>
        <w:spacing w:line="276" w:lineRule="auto"/>
        <w:ind w:firstLine="15"/>
        <w:rPr>
          <w:rFonts w:cs="Times New Roman"/>
          <w:b/>
          <w:szCs w:val="24"/>
          <w:lang w:eastAsia="es-PE"/>
        </w:rPr>
      </w:pPr>
      <w:r w:rsidRPr="009C083C">
        <w:rPr>
          <w:rFonts w:cs="Times New Roman"/>
          <w:szCs w:val="24"/>
          <w:lang w:eastAsia="es-PE"/>
        </w:rPr>
        <w:t>Esta actividad se dará a través de un personal debidamente capacitado que se ubicarán en el establecimiento turnados de manera que trabajen las 24 horas para poder satisfacer las necesidades del público automotor.</w:t>
      </w:r>
    </w:p>
    <w:p w:rsidR="009C083C" w:rsidRPr="009C083C" w:rsidRDefault="009C083C" w:rsidP="009C083C">
      <w:pPr>
        <w:pStyle w:val="Sangradetextonormal"/>
        <w:spacing w:before="120" w:line="276" w:lineRule="auto"/>
        <w:ind w:left="0"/>
        <w:jc w:val="both"/>
        <w:rPr>
          <w:rFonts w:cs="Times New Roman"/>
          <w:color w:val="000000" w:themeColor="text1"/>
          <w:szCs w:val="24"/>
        </w:rPr>
      </w:pPr>
      <w:r w:rsidRPr="009C083C">
        <w:rPr>
          <w:rFonts w:cs="Times New Roman"/>
          <w:color w:val="000000" w:themeColor="text1"/>
          <w:szCs w:val="24"/>
        </w:rPr>
        <w:t>Para la descarga del C.L se verificará que el camión tanque granelero tenga su bomba de transferencia en buen estado.  Se conectará el camión tanque a tierra antes de iniciar las conexiones para la descarga.</w:t>
      </w:r>
    </w:p>
    <w:p w:rsidR="009C083C" w:rsidRPr="009C083C" w:rsidRDefault="009C083C" w:rsidP="009C083C">
      <w:pPr>
        <w:pStyle w:val="Sangradetextonormal"/>
        <w:spacing w:before="120" w:line="276" w:lineRule="auto"/>
        <w:ind w:left="0"/>
        <w:jc w:val="both"/>
        <w:rPr>
          <w:rFonts w:cs="Times New Roman"/>
          <w:color w:val="000000" w:themeColor="text1"/>
          <w:szCs w:val="24"/>
        </w:rPr>
      </w:pPr>
      <w:r w:rsidRPr="009C083C">
        <w:rPr>
          <w:rFonts w:cs="Times New Roman"/>
          <w:color w:val="000000" w:themeColor="text1"/>
          <w:szCs w:val="24"/>
        </w:rPr>
        <w:t>Durante toda la operación de la descarga, estará presente personal entrenado.</w:t>
      </w:r>
    </w:p>
    <w:p w:rsidR="009C083C" w:rsidRPr="009C083C" w:rsidRDefault="009C083C" w:rsidP="009C083C">
      <w:pPr>
        <w:pStyle w:val="Sangradetextonormal"/>
        <w:spacing w:before="120" w:line="276" w:lineRule="auto"/>
        <w:ind w:left="0"/>
        <w:jc w:val="both"/>
        <w:rPr>
          <w:rFonts w:cs="Times New Roman"/>
          <w:color w:val="000000" w:themeColor="text1"/>
          <w:szCs w:val="24"/>
        </w:rPr>
      </w:pPr>
      <w:r w:rsidRPr="009C083C">
        <w:rPr>
          <w:rFonts w:cs="Times New Roman"/>
          <w:color w:val="000000" w:themeColor="text1"/>
          <w:szCs w:val="24"/>
        </w:rPr>
        <w:t>Se verificará que el tanque recepcione como máximo el 80% de su capacidad.</w:t>
      </w:r>
    </w:p>
    <w:p w:rsidR="00D53F6C" w:rsidRDefault="009C083C" w:rsidP="007207C5">
      <w:pPr>
        <w:pStyle w:val="Sangradetextonormal"/>
        <w:spacing w:before="120" w:line="276" w:lineRule="auto"/>
        <w:ind w:left="0"/>
        <w:jc w:val="both"/>
        <w:rPr>
          <w:rFonts w:cs="Times New Roman"/>
          <w:color w:val="000000" w:themeColor="text1"/>
          <w:szCs w:val="24"/>
        </w:rPr>
      </w:pPr>
      <w:r w:rsidRPr="009C083C">
        <w:rPr>
          <w:rFonts w:cs="Times New Roman"/>
          <w:color w:val="000000" w:themeColor="text1"/>
          <w:szCs w:val="24"/>
        </w:rPr>
        <w:lastRenderedPageBreak/>
        <w:t>Para la descarga de combustibles líquidos se verificará que el camión cisterna cuente con mangueras de descarga en buen estado.  Se conectará el camión cisterna al pozo a tierra antes de iniciar las conexiones para la descarga, para libe</w:t>
      </w:r>
      <w:r w:rsidR="007207C5">
        <w:rPr>
          <w:rFonts w:cs="Times New Roman"/>
          <w:color w:val="000000" w:themeColor="text1"/>
          <w:szCs w:val="24"/>
        </w:rPr>
        <w:t>rar la energía estática.</w:t>
      </w:r>
    </w:p>
    <w:p w:rsidR="00620F64" w:rsidRPr="007207C5" w:rsidRDefault="00620F64" w:rsidP="007207C5">
      <w:pPr>
        <w:pStyle w:val="Sangradetextonormal"/>
        <w:spacing w:before="120" w:line="276" w:lineRule="auto"/>
        <w:ind w:left="0"/>
        <w:jc w:val="both"/>
        <w:rPr>
          <w:rFonts w:cs="Times New Roman"/>
          <w:color w:val="000000" w:themeColor="text1"/>
          <w:szCs w:val="24"/>
        </w:rPr>
      </w:pPr>
    </w:p>
    <w:p w:rsidR="00B225E8" w:rsidRDefault="00B225E8" w:rsidP="00620F64">
      <w:pPr>
        <w:spacing w:after="160" w:line="259" w:lineRule="auto"/>
        <w:jc w:val="center"/>
        <w:rPr>
          <w:rFonts w:cs="Times New Roman"/>
          <w:b/>
          <w:szCs w:val="24"/>
        </w:rPr>
      </w:pPr>
    </w:p>
    <w:p w:rsidR="009C083C" w:rsidRPr="00620F64" w:rsidRDefault="00433C1E" w:rsidP="00620F64">
      <w:pPr>
        <w:spacing w:after="160" w:line="259" w:lineRule="auto"/>
        <w:jc w:val="center"/>
        <w:rPr>
          <w:rFonts w:cs="Times New Roman"/>
          <w:b/>
          <w:szCs w:val="24"/>
        </w:rPr>
      </w:pPr>
      <w:r w:rsidRPr="00F111F7">
        <w:rPr>
          <w:rFonts w:cs="Times New Roman"/>
          <w:b/>
          <w:szCs w:val="24"/>
        </w:rPr>
        <w:t>Capacidad de Tanques y Produc</w:t>
      </w:r>
      <w:r w:rsidR="00620F64">
        <w:rPr>
          <w:rFonts w:cs="Times New Roman"/>
          <w:b/>
          <w:szCs w:val="24"/>
        </w:rPr>
        <w:t>tos en Etapa de Operación</w:t>
      </w:r>
    </w:p>
    <w:tbl>
      <w:tblPr>
        <w:tblStyle w:val="Cuadrculadetablaclara"/>
        <w:tblW w:w="0" w:type="auto"/>
        <w:tblLook w:val="04A0" w:firstRow="1" w:lastRow="0" w:firstColumn="1" w:lastColumn="0" w:noHBand="0" w:noVBand="1"/>
      </w:tblPr>
      <w:tblGrid>
        <w:gridCol w:w="1591"/>
        <w:gridCol w:w="4568"/>
        <w:gridCol w:w="2314"/>
      </w:tblGrid>
      <w:tr w:rsidR="00433C1E" w:rsidRPr="007D511E" w:rsidTr="009B5DC2">
        <w:trPr>
          <w:trHeight w:val="320"/>
        </w:trPr>
        <w:tc>
          <w:tcPr>
            <w:tcW w:w="1591" w:type="dxa"/>
            <w:vAlign w:val="center"/>
          </w:tcPr>
          <w:p w:rsidR="00433C1E" w:rsidRPr="00AF4FF0" w:rsidRDefault="00433C1E" w:rsidP="009B5DC2">
            <w:pPr>
              <w:pStyle w:val="Textoindependiente"/>
              <w:spacing w:line="276" w:lineRule="auto"/>
              <w:jc w:val="center"/>
              <w:rPr>
                <w:b/>
                <w:i w:val="0"/>
                <w:sz w:val="24"/>
                <w:szCs w:val="24"/>
                <w:lang w:val="pt-BR"/>
              </w:rPr>
            </w:pPr>
            <w:r w:rsidRPr="00AF4FF0">
              <w:rPr>
                <w:b/>
                <w:i w:val="0"/>
                <w:sz w:val="24"/>
                <w:szCs w:val="24"/>
                <w:lang w:val="pt-BR"/>
              </w:rPr>
              <w:t>TANQUE</w:t>
            </w:r>
          </w:p>
        </w:tc>
        <w:tc>
          <w:tcPr>
            <w:tcW w:w="4568" w:type="dxa"/>
            <w:vAlign w:val="center"/>
          </w:tcPr>
          <w:p w:rsidR="00433C1E" w:rsidRPr="00AF4FF0" w:rsidRDefault="00433C1E" w:rsidP="009B5DC2">
            <w:pPr>
              <w:pStyle w:val="Textoindependiente"/>
              <w:spacing w:line="276" w:lineRule="auto"/>
              <w:jc w:val="center"/>
              <w:rPr>
                <w:b/>
                <w:i w:val="0"/>
                <w:sz w:val="24"/>
                <w:szCs w:val="24"/>
                <w:lang w:val="pt-BR"/>
              </w:rPr>
            </w:pPr>
            <w:r w:rsidRPr="00AF4FF0">
              <w:rPr>
                <w:b/>
                <w:i w:val="0"/>
                <w:sz w:val="24"/>
                <w:szCs w:val="24"/>
                <w:lang w:val="pt-BR"/>
              </w:rPr>
              <w:t>PRODUCTO</w:t>
            </w:r>
          </w:p>
        </w:tc>
        <w:tc>
          <w:tcPr>
            <w:tcW w:w="2314" w:type="dxa"/>
            <w:vAlign w:val="center"/>
          </w:tcPr>
          <w:p w:rsidR="00433C1E" w:rsidRPr="00AF4FF0" w:rsidRDefault="00433C1E" w:rsidP="009B5DC2">
            <w:pPr>
              <w:pStyle w:val="Textoindependiente"/>
              <w:spacing w:line="276" w:lineRule="auto"/>
              <w:jc w:val="center"/>
              <w:rPr>
                <w:b/>
                <w:i w:val="0"/>
                <w:sz w:val="24"/>
                <w:szCs w:val="24"/>
                <w:lang w:val="pt-BR"/>
              </w:rPr>
            </w:pPr>
            <w:r w:rsidRPr="00AF4FF0">
              <w:rPr>
                <w:b/>
                <w:i w:val="0"/>
                <w:sz w:val="24"/>
                <w:szCs w:val="24"/>
                <w:lang w:val="pt-BR"/>
              </w:rPr>
              <w:t>CAPACIDAD</w:t>
            </w:r>
          </w:p>
        </w:tc>
      </w:tr>
      <w:tr w:rsidR="00433C1E" w:rsidRPr="007D511E" w:rsidTr="009B5DC2">
        <w:trPr>
          <w:trHeight w:val="305"/>
        </w:trPr>
        <w:tc>
          <w:tcPr>
            <w:tcW w:w="1591" w:type="dxa"/>
            <w:vAlign w:val="center"/>
          </w:tcPr>
          <w:p w:rsidR="00433C1E" w:rsidRPr="00AF4FF0" w:rsidRDefault="00433C1E" w:rsidP="009B5DC2">
            <w:pPr>
              <w:pStyle w:val="Textoindependiente"/>
              <w:spacing w:line="276" w:lineRule="auto"/>
              <w:jc w:val="center"/>
              <w:rPr>
                <w:b/>
                <w:i w:val="0"/>
                <w:sz w:val="24"/>
                <w:szCs w:val="24"/>
                <w:lang w:val="pt-BR"/>
              </w:rPr>
            </w:pPr>
            <w:r w:rsidRPr="00AF4FF0">
              <w:rPr>
                <w:b/>
                <w:i w:val="0"/>
                <w:sz w:val="24"/>
                <w:szCs w:val="24"/>
                <w:lang w:val="pt-BR"/>
              </w:rPr>
              <w:t>01</w:t>
            </w:r>
          </w:p>
        </w:tc>
        <w:tc>
          <w:tcPr>
            <w:tcW w:w="4568" w:type="dxa"/>
            <w:vAlign w:val="center"/>
          </w:tcPr>
          <w:p w:rsidR="00433C1E" w:rsidRPr="00AF4FF0" w:rsidRDefault="00433C1E" w:rsidP="009B5DC2">
            <w:pPr>
              <w:pStyle w:val="Textoindependiente"/>
              <w:spacing w:line="276" w:lineRule="auto"/>
              <w:jc w:val="center"/>
              <w:rPr>
                <w:i w:val="0"/>
                <w:sz w:val="24"/>
                <w:szCs w:val="24"/>
                <w:lang w:val="pt-BR"/>
              </w:rPr>
            </w:pPr>
            <w:r w:rsidRPr="00AF4FF0">
              <w:rPr>
                <w:i w:val="0"/>
                <w:sz w:val="24"/>
                <w:szCs w:val="24"/>
                <w:lang w:val="pt-BR"/>
              </w:rPr>
              <w:t>DB5 – S50</w:t>
            </w:r>
          </w:p>
        </w:tc>
        <w:tc>
          <w:tcPr>
            <w:tcW w:w="2314" w:type="dxa"/>
            <w:vAlign w:val="center"/>
          </w:tcPr>
          <w:p w:rsidR="00433C1E" w:rsidRPr="00AF4FF0" w:rsidRDefault="00AF4FF0" w:rsidP="009B5DC2">
            <w:pPr>
              <w:pStyle w:val="Textoindependiente"/>
              <w:spacing w:line="276" w:lineRule="auto"/>
              <w:jc w:val="center"/>
              <w:rPr>
                <w:i w:val="0"/>
                <w:sz w:val="24"/>
                <w:szCs w:val="24"/>
                <w:lang w:val="pt-BR"/>
              </w:rPr>
            </w:pPr>
            <w:r>
              <w:rPr>
                <w:i w:val="0"/>
                <w:sz w:val="24"/>
                <w:szCs w:val="24"/>
                <w:lang w:val="pt-BR"/>
              </w:rPr>
              <w:t>9</w:t>
            </w:r>
            <w:r w:rsidR="00433C1E" w:rsidRPr="00AF4FF0">
              <w:rPr>
                <w:i w:val="0"/>
                <w:sz w:val="24"/>
                <w:szCs w:val="24"/>
                <w:lang w:val="pt-BR"/>
              </w:rPr>
              <w:t>,000 Galones</w:t>
            </w:r>
          </w:p>
        </w:tc>
      </w:tr>
      <w:tr w:rsidR="00AF4FF0" w:rsidRPr="007D511E" w:rsidTr="009B5DC2">
        <w:trPr>
          <w:trHeight w:val="305"/>
        </w:trPr>
        <w:tc>
          <w:tcPr>
            <w:tcW w:w="1591" w:type="dxa"/>
            <w:vAlign w:val="center"/>
          </w:tcPr>
          <w:p w:rsidR="00AF4FF0" w:rsidRPr="00AF4FF0" w:rsidRDefault="00AF4FF0" w:rsidP="00AF4FF0">
            <w:pPr>
              <w:pStyle w:val="Textoindependiente"/>
              <w:spacing w:line="276" w:lineRule="auto"/>
              <w:jc w:val="center"/>
              <w:rPr>
                <w:b/>
                <w:i w:val="0"/>
                <w:sz w:val="24"/>
                <w:szCs w:val="24"/>
                <w:lang w:val="pt-BR"/>
              </w:rPr>
            </w:pPr>
            <w:r w:rsidRPr="00AF4FF0">
              <w:rPr>
                <w:b/>
                <w:i w:val="0"/>
                <w:sz w:val="24"/>
                <w:szCs w:val="24"/>
                <w:lang w:val="pt-BR"/>
              </w:rPr>
              <w:t>02</w:t>
            </w:r>
          </w:p>
        </w:tc>
        <w:tc>
          <w:tcPr>
            <w:tcW w:w="4568" w:type="dxa"/>
            <w:vAlign w:val="center"/>
          </w:tcPr>
          <w:p w:rsidR="00AF4FF0" w:rsidRPr="00AF4FF0" w:rsidRDefault="00AF4FF0" w:rsidP="00AF4FF0">
            <w:pPr>
              <w:pStyle w:val="Textoindependiente"/>
              <w:spacing w:line="276" w:lineRule="auto"/>
              <w:jc w:val="center"/>
              <w:rPr>
                <w:i w:val="0"/>
                <w:sz w:val="24"/>
                <w:szCs w:val="24"/>
                <w:lang w:val="pt-BR"/>
              </w:rPr>
            </w:pPr>
            <w:r w:rsidRPr="00AF4FF0">
              <w:rPr>
                <w:i w:val="0"/>
                <w:sz w:val="24"/>
                <w:szCs w:val="24"/>
                <w:lang w:val="pt-BR"/>
              </w:rPr>
              <w:t>Gasohol 90</w:t>
            </w:r>
          </w:p>
        </w:tc>
        <w:tc>
          <w:tcPr>
            <w:tcW w:w="2314" w:type="dxa"/>
            <w:vAlign w:val="center"/>
          </w:tcPr>
          <w:p w:rsidR="00AF4FF0" w:rsidRPr="00AF4FF0" w:rsidRDefault="00AF4FF0" w:rsidP="00AF4FF0">
            <w:pPr>
              <w:pStyle w:val="Textoindependiente"/>
              <w:spacing w:line="276" w:lineRule="auto"/>
              <w:jc w:val="center"/>
              <w:rPr>
                <w:i w:val="0"/>
                <w:sz w:val="24"/>
                <w:szCs w:val="24"/>
                <w:lang w:val="pt-BR"/>
              </w:rPr>
            </w:pPr>
            <w:r>
              <w:rPr>
                <w:i w:val="0"/>
                <w:sz w:val="24"/>
                <w:szCs w:val="24"/>
                <w:lang w:val="pt-BR"/>
              </w:rPr>
              <w:t>9,</w:t>
            </w:r>
            <w:r w:rsidRPr="00AF4FF0">
              <w:rPr>
                <w:i w:val="0"/>
                <w:sz w:val="24"/>
                <w:szCs w:val="24"/>
                <w:lang w:val="pt-BR"/>
              </w:rPr>
              <w:t>000 Galones</w:t>
            </w:r>
          </w:p>
        </w:tc>
      </w:tr>
      <w:tr w:rsidR="00AF4FF0" w:rsidRPr="007D511E" w:rsidTr="009B5DC2">
        <w:trPr>
          <w:trHeight w:val="320"/>
        </w:trPr>
        <w:tc>
          <w:tcPr>
            <w:tcW w:w="1591" w:type="dxa"/>
            <w:vMerge w:val="restart"/>
            <w:vAlign w:val="center"/>
          </w:tcPr>
          <w:p w:rsidR="00AF4FF0" w:rsidRPr="00AF4FF0" w:rsidRDefault="00AF4FF0" w:rsidP="00AF4FF0">
            <w:pPr>
              <w:pStyle w:val="Textoindependiente"/>
              <w:spacing w:line="276" w:lineRule="auto"/>
              <w:jc w:val="center"/>
              <w:rPr>
                <w:b/>
                <w:i w:val="0"/>
                <w:sz w:val="24"/>
                <w:szCs w:val="24"/>
                <w:lang w:val="pt-BR"/>
              </w:rPr>
            </w:pPr>
            <w:r>
              <w:rPr>
                <w:b/>
                <w:i w:val="0"/>
                <w:sz w:val="24"/>
                <w:szCs w:val="24"/>
                <w:lang w:val="pt-BR"/>
              </w:rPr>
              <w:t>03</w:t>
            </w:r>
          </w:p>
        </w:tc>
        <w:tc>
          <w:tcPr>
            <w:tcW w:w="4568" w:type="dxa"/>
            <w:vAlign w:val="center"/>
          </w:tcPr>
          <w:p w:rsidR="00AF4FF0" w:rsidRPr="00AF4FF0" w:rsidRDefault="00AF4FF0" w:rsidP="00AF4FF0">
            <w:pPr>
              <w:pStyle w:val="Textoindependiente"/>
              <w:spacing w:line="276" w:lineRule="auto"/>
              <w:jc w:val="center"/>
              <w:rPr>
                <w:i w:val="0"/>
                <w:sz w:val="24"/>
                <w:szCs w:val="24"/>
                <w:lang w:val="pt-BR"/>
              </w:rPr>
            </w:pPr>
            <w:r w:rsidRPr="00AF4FF0">
              <w:rPr>
                <w:i w:val="0"/>
                <w:sz w:val="24"/>
                <w:szCs w:val="24"/>
                <w:lang w:val="pt-BR"/>
              </w:rPr>
              <w:t>Gasohol 95</w:t>
            </w:r>
          </w:p>
        </w:tc>
        <w:tc>
          <w:tcPr>
            <w:tcW w:w="2314" w:type="dxa"/>
            <w:vAlign w:val="center"/>
          </w:tcPr>
          <w:p w:rsidR="00AF4FF0" w:rsidRPr="00AF4FF0" w:rsidRDefault="007207C5" w:rsidP="00AF4FF0">
            <w:pPr>
              <w:pStyle w:val="Textoindependiente"/>
              <w:spacing w:line="276" w:lineRule="auto"/>
              <w:jc w:val="center"/>
              <w:rPr>
                <w:i w:val="0"/>
                <w:sz w:val="24"/>
                <w:szCs w:val="24"/>
                <w:lang w:val="pt-BR"/>
              </w:rPr>
            </w:pPr>
            <w:r>
              <w:rPr>
                <w:i w:val="0"/>
                <w:sz w:val="24"/>
                <w:szCs w:val="24"/>
                <w:lang w:val="pt-BR"/>
              </w:rPr>
              <w:t>4</w:t>
            </w:r>
            <w:r w:rsidR="00AF4FF0" w:rsidRPr="00AF4FF0">
              <w:rPr>
                <w:i w:val="0"/>
                <w:sz w:val="24"/>
                <w:szCs w:val="24"/>
                <w:lang w:val="pt-BR"/>
              </w:rPr>
              <w:t>,</w:t>
            </w:r>
            <w:r>
              <w:rPr>
                <w:i w:val="0"/>
                <w:sz w:val="24"/>
                <w:szCs w:val="24"/>
                <w:lang w:val="pt-BR"/>
              </w:rPr>
              <w:t>5</w:t>
            </w:r>
            <w:r w:rsidR="00AF4FF0" w:rsidRPr="00AF4FF0">
              <w:rPr>
                <w:i w:val="0"/>
                <w:sz w:val="24"/>
                <w:szCs w:val="24"/>
                <w:lang w:val="pt-BR"/>
              </w:rPr>
              <w:t>00 Galones</w:t>
            </w:r>
          </w:p>
        </w:tc>
      </w:tr>
      <w:tr w:rsidR="00AF4FF0" w:rsidRPr="007D511E" w:rsidTr="009B5DC2">
        <w:trPr>
          <w:trHeight w:val="320"/>
        </w:trPr>
        <w:tc>
          <w:tcPr>
            <w:tcW w:w="1591" w:type="dxa"/>
            <w:vMerge/>
            <w:vAlign w:val="center"/>
          </w:tcPr>
          <w:p w:rsidR="00AF4FF0" w:rsidRPr="00AF4FF0" w:rsidRDefault="00AF4FF0" w:rsidP="00AF4FF0">
            <w:pPr>
              <w:pStyle w:val="Textoindependiente"/>
              <w:spacing w:line="276" w:lineRule="auto"/>
              <w:jc w:val="center"/>
              <w:rPr>
                <w:b/>
                <w:i w:val="0"/>
                <w:sz w:val="24"/>
                <w:szCs w:val="24"/>
                <w:lang w:val="pt-BR"/>
              </w:rPr>
            </w:pPr>
          </w:p>
        </w:tc>
        <w:tc>
          <w:tcPr>
            <w:tcW w:w="4568" w:type="dxa"/>
            <w:vAlign w:val="center"/>
          </w:tcPr>
          <w:p w:rsidR="00AF4FF0" w:rsidRPr="00AF4FF0" w:rsidRDefault="00AF4FF0" w:rsidP="00AF4FF0">
            <w:pPr>
              <w:pStyle w:val="Textoindependiente"/>
              <w:spacing w:line="276" w:lineRule="auto"/>
              <w:jc w:val="center"/>
              <w:rPr>
                <w:i w:val="0"/>
                <w:sz w:val="24"/>
                <w:szCs w:val="24"/>
                <w:lang w:val="pt-BR"/>
              </w:rPr>
            </w:pPr>
            <w:r w:rsidRPr="00AF4FF0">
              <w:rPr>
                <w:i w:val="0"/>
                <w:sz w:val="24"/>
                <w:szCs w:val="24"/>
                <w:lang w:val="pt-BR"/>
              </w:rPr>
              <w:t>Gasohol 97</w:t>
            </w:r>
          </w:p>
        </w:tc>
        <w:tc>
          <w:tcPr>
            <w:tcW w:w="2314" w:type="dxa"/>
            <w:vAlign w:val="center"/>
          </w:tcPr>
          <w:p w:rsidR="00AF4FF0" w:rsidRPr="00AF4FF0" w:rsidRDefault="007207C5" w:rsidP="00AF4FF0">
            <w:pPr>
              <w:pStyle w:val="Textoindependiente"/>
              <w:spacing w:line="276" w:lineRule="auto"/>
              <w:jc w:val="center"/>
              <w:rPr>
                <w:i w:val="0"/>
                <w:sz w:val="24"/>
                <w:szCs w:val="24"/>
                <w:lang w:val="pt-BR"/>
              </w:rPr>
            </w:pPr>
            <w:r>
              <w:rPr>
                <w:i w:val="0"/>
                <w:sz w:val="24"/>
                <w:szCs w:val="24"/>
                <w:lang w:val="pt-BR"/>
              </w:rPr>
              <w:t>4</w:t>
            </w:r>
            <w:r w:rsidRPr="00AF4FF0">
              <w:rPr>
                <w:i w:val="0"/>
                <w:sz w:val="24"/>
                <w:szCs w:val="24"/>
                <w:lang w:val="pt-BR"/>
              </w:rPr>
              <w:t>,</w:t>
            </w:r>
            <w:r>
              <w:rPr>
                <w:i w:val="0"/>
                <w:sz w:val="24"/>
                <w:szCs w:val="24"/>
                <w:lang w:val="pt-BR"/>
              </w:rPr>
              <w:t>5</w:t>
            </w:r>
            <w:r w:rsidRPr="00AF4FF0">
              <w:rPr>
                <w:i w:val="0"/>
                <w:sz w:val="24"/>
                <w:szCs w:val="24"/>
                <w:lang w:val="pt-BR"/>
              </w:rPr>
              <w:t>00 Galones</w:t>
            </w:r>
          </w:p>
        </w:tc>
      </w:tr>
      <w:tr w:rsidR="00AF4FF0" w:rsidTr="009B5DC2">
        <w:trPr>
          <w:trHeight w:val="320"/>
        </w:trPr>
        <w:tc>
          <w:tcPr>
            <w:tcW w:w="6159" w:type="dxa"/>
            <w:gridSpan w:val="2"/>
            <w:vAlign w:val="center"/>
          </w:tcPr>
          <w:p w:rsidR="00AF4FF0" w:rsidRPr="00AF4FF0" w:rsidRDefault="00AF4FF0" w:rsidP="00AF4FF0">
            <w:pPr>
              <w:pStyle w:val="Textoindependiente"/>
              <w:spacing w:line="276" w:lineRule="auto"/>
              <w:jc w:val="center"/>
              <w:rPr>
                <w:b/>
                <w:i w:val="0"/>
                <w:sz w:val="24"/>
                <w:szCs w:val="24"/>
                <w:lang w:val="pt-BR"/>
              </w:rPr>
            </w:pPr>
            <w:r w:rsidRPr="00AF4FF0">
              <w:rPr>
                <w:b/>
                <w:i w:val="0"/>
                <w:sz w:val="24"/>
                <w:szCs w:val="24"/>
                <w:lang w:val="pt-BR"/>
              </w:rPr>
              <w:t>TOTAL</w:t>
            </w:r>
          </w:p>
        </w:tc>
        <w:tc>
          <w:tcPr>
            <w:tcW w:w="2314" w:type="dxa"/>
            <w:vAlign w:val="center"/>
          </w:tcPr>
          <w:p w:rsidR="00AF4FF0" w:rsidRPr="00AF4FF0" w:rsidRDefault="007207C5" w:rsidP="00AF4FF0">
            <w:pPr>
              <w:pStyle w:val="Textoindependiente"/>
              <w:spacing w:line="276" w:lineRule="auto"/>
              <w:jc w:val="center"/>
              <w:rPr>
                <w:i w:val="0"/>
                <w:sz w:val="24"/>
                <w:szCs w:val="24"/>
                <w:lang w:val="pt-BR"/>
              </w:rPr>
            </w:pPr>
            <w:r>
              <w:rPr>
                <w:i w:val="0"/>
                <w:sz w:val="24"/>
                <w:szCs w:val="24"/>
                <w:lang w:val="pt-BR"/>
              </w:rPr>
              <w:t>27</w:t>
            </w:r>
            <w:r w:rsidR="00AF4FF0" w:rsidRPr="00AF4FF0">
              <w:rPr>
                <w:i w:val="0"/>
                <w:sz w:val="24"/>
                <w:szCs w:val="24"/>
                <w:lang w:val="pt-BR"/>
              </w:rPr>
              <w:t>,000 Galones</w:t>
            </w:r>
          </w:p>
        </w:tc>
      </w:tr>
    </w:tbl>
    <w:p w:rsidR="00C71358" w:rsidRDefault="00D464CE" w:rsidP="007207C5">
      <w:pPr>
        <w:pStyle w:val="Cuerpodeltexto20"/>
        <w:shd w:val="clear" w:color="auto" w:fill="auto"/>
        <w:spacing w:line="276" w:lineRule="auto"/>
        <w:ind w:firstLine="0"/>
        <w:rPr>
          <w:rFonts w:cs="Times New Roman"/>
          <w:b/>
          <w:szCs w:val="24"/>
          <w:u w:val="single"/>
          <w:lang w:eastAsia="es-PE"/>
        </w:rPr>
      </w:pPr>
      <w:r w:rsidRPr="00AE7282">
        <w:rPr>
          <w:rFonts w:eastAsia="Times New Roman" w:cs="Times New Roman"/>
          <w:iCs/>
          <w:sz w:val="20"/>
          <w:szCs w:val="24"/>
          <w:lang w:val="es-ES" w:eastAsia="es-ES"/>
        </w:rPr>
        <w:t>Fuente: Propia</w:t>
      </w:r>
    </w:p>
    <w:p w:rsidR="009C083C" w:rsidRPr="0039079C" w:rsidRDefault="009C083C" w:rsidP="00C71358">
      <w:pPr>
        <w:pStyle w:val="Cuerpodeltexto20"/>
        <w:shd w:val="clear" w:color="auto" w:fill="auto"/>
        <w:spacing w:line="276" w:lineRule="auto"/>
        <w:ind w:firstLine="0"/>
        <w:jc w:val="center"/>
        <w:rPr>
          <w:rFonts w:cs="Times New Roman"/>
          <w:b/>
          <w:szCs w:val="24"/>
          <w:u w:val="single"/>
          <w:lang w:eastAsia="es-PE"/>
        </w:rPr>
      </w:pPr>
      <w:r w:rsidRPr="0039079C">
        <w:rPr>
          <w:rFonts w:cs="Times New Roman"/>
          <w:b/>
          <w:szCs w:val="24"/>
          <w:u w:val="single"/>
          <w:lang w:eastAsia="es-PE"/>
        </w:rPr>
        <w:t>Despacho y Venta de Combustibles Líquidos al Público Automotor:</w:t>
      </w:r>
    </w:p>
    <w:p w:rsidR="009C083C" w:rsidRPr="009C083C" w:rsidRDefault="009C083C" w:rsidP="004024F9">
      <w:pPr>
        <w:pStyle w:val="Cuerpodeltexto20"/>
        <w:shd w:val="clear" w:color="auto" w:fill="auto"/>
        <w:spacing w:line="276" w:lineRule="auto"/>
        <w:ind w:firstLine="15"/>
        <w:rPr>
          <w:rFonts w:cs="Times New Roman"/>
          <w:szCs w:val="24"/>
          <w:lang w:eastAsia="es-PE"/>
        </w:rPr>
      </w:pPr>
      <w:r w:rsidRPr="009C083C">
        <w:rPr>
          <w:rFonts w:cs="Times New Roman"/>
          <w:szCs w:val="24"/>
          <w:lang w:eastAsia="es-PE"/>
        </w:rPr>
        <w:t>Esta actividad se dará a través de un personal debidamente capacitado que se ubicarán en el establecimiento turnados de manera que trabajen las 24 horas para poder satisfacer las necesidades del público automotor.</w:t>
      </w:r>
    </w:p>
    <w:p w:rsidR="009C083C" w:rsidRPr="009C083C" w:rsidRDefault="009C083C" w:rsidP="004024F9">
      <w:pPr>
        <w:spacing w:before="120" w:after="120" w:line="276" w:lineRule="auto"/>
        <w:jc w:val="both"/>
        <w:rPr>
          <w:rFonts w:eastAsia="Times New Roman" w:cs="Times New Roman"/>
          <w:szCs w:val="24"/>
          <w:lang w:eastAsia="es-ES"/>
        </w:rPr>
      </w:pPr>
      <w:r w:rsidRPr="009C083C">
        <w:rPr>
          <w:rFonts w:eastAsia="Times New Roman" w:cs="Times New Roman"/>
          <w:szCs w:val="24"/>
          <w:lang w:eastAsia="es-ES"/>
        </w:rPr>
        <w:t>El despacho de combustibles líquidos se hará a través de dispensadores, mediante mangueras que se conectan al vehículo.</w:t>
      </w:r>
    </w:p>
    <w:p w:rsidR="009C083C" w:rsidRPr="009C083C" w:rsidRDefault="009C083C" w:rsidP="004024F9">
      <w:pPr>
        <w:spacing w:before="120" w:after="120" w:line="276" w:lineRule="auto"/>
        <w:jc w:val="both"/>
        <w:rPr>
          <w:rFonts w:eastAsia="Times New Roman" w:cs="Times New Roman"/>
          <w:szCs w:val="24"/>
          <w:lang w:eastAsia="es-ES"/>
        </w:rPr>
      </w:pPr>
      <w:r w:rsidRPr="009C083C">
        <w:rPr>
          <w:rFonts w:eastAsia="Times New Roman" w:cs="Times New Roman"/>
          <w:szCs w:val="24"/>
          <w:lang w:eastAsia="es-ES"/>
        </w:rPr>
        <w:t>La medición del C.L despachado se realiza con los medidores de flujo másico y es registrado por unos displays electrónicos y contadores mecánicos para obtener el control de la venta.</w:t>
      </w:r>
    </w:p>
    <w:p w:rsidR="009C083C" w:rsidRPr="009C083C" w:rsidRDefault="009C083C" w:rsidP="004024F9">
      <w:pPr>
        <w:spacing w:before="120" w:after="120" w:line="276" w:lineRule="auto"/>
        <w:jc w:val="both"/>
        <w:rPr>
          <w:rFonts w:eastAsia="Times New Roman" w:cs="Times New Roman"/>
          <w:szCs w:val="24"/>
          <w:lang w:eastAsia="es-ES"/>
        </w:rPr>
      </w:pPr>
      <w:r w:rsidRPr="009C083C">
        <w:rPr>
          <w:rFonts w:eastAsia="Times New Roman" w:cs="Times New Roman"/>
          <w:szCs w:val="24"/>
          <w:lang w:eastAsia="es-ES"/>
        </w:rPr>
        <w:t>La medición del combustible líquido despachado se realiza con los medidores de flujo másico y es registrado por unos displays electrónicos y contadores mecánicos para obtener el control de la venta.</w:t>
      </w:r>
    </w:p>
    <w:p w:rsidR="009C083C" w:rsidRPr="009C083C" w:rsidRDefault="009C083C" w:rsidP="004024F9">
      <w:pPr>
        <w:spacing w:after="0" w:line="276" w:lineRule="auto"/>
        <w:jc w:val="both"/>
        <w:rPr>
          <w:rFonts w:eastAsia="Times New Roman" w:cs="Times New Roman"/>
          <w:color w:val="000000"/>
          <w:szCs w:val="24"/>
          <w:lang w:eastAsia="es-PE"/>
        </w:rPr>
      </w:pPr>
      <w:r w:rsidRPr="009C083C">
        <w:rPr>
          <w:rFonts w:eastAsia="Times New Roman" w:cs="Times New Roman"/>
          <w:color w:val="000000"/>
          <w:szCs w:val="24"/>
          <w:lang w:eastAsia="es-PE"/>
        </w:rPr>
        <w:t xml:space="preserve">Nuestros posibles proveedores para el abastecimiento de nuestros productos son </w:t>
      </w:r>
      <w:r w:rsidRPr="009C083C">
        <w:rPr>
          <w:rFonts w:eastAsia="Times New Roman" w:cs="Times New Roman"/>
          <w:b/>
          <w:color w:val="000000"/>
          <w:szCs w:val="24"/>
          <w:lang w:eastAsia="es-PE"/>
        </w:rPr>
        <w:t>PETROPERU, PRIMAX, REPSOL, ETC</w:t>
      </w:r>
      <w:r w:rsidRPr="009C083C">
        <w:rPr>
          <w:rFonts w:eastAsia="Times New Roman" w:cs="Times New Roman"/>
          <w:color w:val="000000"/>
          <w:szCs w:val="24"/>
          <w:lang w:eastAsia="es-PE"/>
        </w:rPr>
        <w:t>. Empresas con reconocimientos en cuanto a calidad de servicio y nuestros clientes queden conformes y satisfechos con el producto que se le ofrece a precio del mercado comercial.</w:t>
      </w:r>
    </w:p>
    <w:p w:rsidR="009C083C" w:rsidRPr="009C083C" w:rsidRDefault="009C083C" w:rsidP="009C083C">
      <w:pPr>
        <w:spacing w:after="0"/>
        <w:jc w:val="both"/>
        <w:rPr>
          <w:rFonts w:eastAsia="Times New Roman" w:cs="Times New Roman"/>
          <w:color w:val="000000"/>
          <w:szCs w:val="24"/>
          <w:lang w:eastAsia="es-PE"/>
        </w:rPr>
      </w:pPr>
    </w:p>
    <w:p w:rsidR="009C083C" w:rsidRPr="0039079C" w:rsidRDefault="009C083C" w:rsidP="004024F9">
      <w:pPr>
        <w:pStyle w:val="Cuerpodeltexto20"/>
        <w:shd w:val="clear" w:color="auto" w:fill="auto"/>
        <w:spacing w:line="276" w:lineRule="auto"/>
        <w:ind w:left="735" w:firstLine="0"/>
        <w:rPr>
          <w:rFonts w:cs="Times New Roman"/>
          <w:b/>
          <w:szCs w:val="24"/>
          <w:u w:val="single"/>
          <w:lang w:eastAsia="es-PE"/>
        </w:rPr>
      </w:pPr>
      <w:r w:rsidRPr="0039079C">
        <w:rPr>
          <w:rFonts w:cs="Times New Roman"/>
          <w:b/>
          <w:szCs w:val="24"/>
          <w:u w:val="single"/>
          <w:lang w:eastAsia="es-PE"/>
        </w:rPr>
        <w:t>Mantenimiento de tanques de combustibles líquidos:</w:t>
      </w:r>
    </w:p>
    <w:p w:rsidR="004F2031" w:rsidRPr="006645BF" w:rsidRDefault="004F2031" w:rsidP="004024F9">
      <w:pPr>
        <w:spacing w:before="120" w:after="120" w:line="276" w:lineRule="auto"/>
        <w:jc w:val="both"/>
        <w:rPr>
          <w:rFonts w:eastAsia="Times New Roman" w:cs="Times New Roman"/>
          <w:szCs w:val="24"/>
          <w:lang w:eastAsia="es-ES"/>
        </w:rPr>
      </w:pPr>
      <w:r w:rsidRPr="006645BF">
        <w:rPr>
          <w:rFonts w:eastAsia="Times New Roman" w:cs="Times New Roman"/>
          <w:szCs w:val="24"/>
          <w:lang w:eastAsia="es-ES"/>
        </w:rPr>
        <w:t>El mantenimiento que se ejecutara al tanque será el siguiente:</w:t>
      </w:r>
      <w:r w:rsidRPr="006645BF">
        <w:rPr>
          <w:rFonts w:eastAsia="Times New Roman" w:cs="Times New Roman"/>
          <w:szCs w:val="24"/>
          <w:lang w:eastAsia="es-ES"/>
        </w:rPr>
        <w:br/>
        <w:t xml:space="preserve">El mantenimiento que se realizará al tanque de combustible líquido, consiste en la </w:t>
      </w:r>
      <w:r w:rsidRPr="006645BF">
        <w:rPr>
          <w:rFonts w:eastAsia="Times New Roman" w:cs="Times New Roman"/>
          <w:szCs w:val="24"/>
          <w:lang w:eastAsia="es-ES"/>
        </w:rPr>
        <w:lastRenderedPageBreak/>
        <w:t>limpieza que se llevará a cabo cada 4 – 5 años por el uso ejercido, de este modo el operador solicitará los servicios de una empresa especializada para que sea encargada del responsable mantenimiento. Además de realizar la revisión del sistema de protección catódica.</w:t>
      </w:r>
    </w:p>
    <w:p w:rsidR="00C1239F" w:rsidRDefault="004F2031" w:rsidP="004024F9">
      <w:pPr>
        <w:spacing w:before="120" w:after="120" w:line="276" w:lineRule="auto"/>
        <w:jc w:val="both"/>
        <w:rPr>
          <w:rFonts w:eastAsia="Times New Roman" w:cs="Times New Roman"/>
          <w:szCs w:val="24"/>
          <w:lang w:eastAsia="es-ES"/>
        </w:rPr>
      </w:pPr>
      <w:r w:rsidRPr="006645BF">
        <w:rPr>
          <w:rFonts w:eastAsia="Times New Roman" w:cs="Times New Roman"/>
          <w:szCs w:val="24"/>
          <w:lang w:eastAsia="es-ES"/>
        </w:rPr>
        <w:t>Además, se procederá a realizar el cambio de las tapas herméticas de descarga y medición, debido a que suelen desgastarse por su frecuente uso.</w:t>
      </w:r>
    </w:p>
    <w:p w:rsidR="004F2031" w:rsidRPr="0039079C" w:rsidRDefault="004F2031" w:rsidP="006645BF">
      <w:pPr>
        <w:spacing w:before="120" w:after="120"/>
        <w:jc w:val="both"/>
        <w:rPr>
          <w:rFonts w:eastAsia="Times New Roman" w:cs="Times New Roman"/>
          <w:szCs w:val="24"/>
          <w:u w:val="single"/>
          <w:lang w:eastAsia="es-ES"/>
        </w:rPr>
      </w:pPr>
    </w:p>
    <w:p w:rsidR="009C083C" w:rsidRPr="0039079C" w:rsidRDefault="009C083C" w:rsidP="0039079C">
      <w:pPr>
        <w:pStyle w:val="Cuerpodeltexto20"/>
        <w:shd w:val="clear" w:color="auto" w:fill="auto"/>
        <w:spacing w:line="276" w:lineRule="auto"/>
        <w:ind w:left="735" w:firstLine="0"/>
        <w:rPr>
          <w:rFonts w:cs="Times New Roman"/>
          <w:b/>
          <w:szCs w:val="24"/>
          <w:u w:val="single"/>
          <w:lang w:eastAsia="es-PE"/>
        </w:rPr>
      </w:pPr>
      <w:r w:rsidRPr="0039079C">
        <w:rPr>
          <w:rFonts w:cs="Times New Roman"/>
          <w:b/>
          <w:szCs w:val="24"/>
          <w:u w:val="single"/>
          <w:lang w:eastAsia="es-PE"/>
        </w:rPr>
        <w:t>Mantenimiento de tuberías conexas:</w:t>
      </w:r>
    </w:p>
    <w:p w:rsidR="004F2031" w:rsidRDefault="004F2031" w:rsidP="009C083C">
      <w:pPr>
        <w:pStyle w:val="Cuerpodeltexto20"/>
        <w:shd w:val="clear" w:color="auto" w:fill="auto"/>
        <w:spacing w:line="276" w:lineRule="auto"/>
        <w:ind w:firstLine="15"/>
        <w:rPr>
          <w:rFonts w:cs="Times New Roman"/>
          <w:szCs w:val="24"/>
          <w:lang w:eastAsia="es-PE"/>
        </w:rPr>
      </w:pPr>
      <w:r w:rsidRPr="004F2031">
        <w:rPr>
          <w:rFonts w:cs="Times New Roman"/>
          <w:szCs w:val="24"/>
          <w:lang w:eastAsia="es-PE"/>
        </w:rPr>
        <w:t>El mantenimiento de las tuberías consiste en la revisión del sistema de protección catódica, ya que estos han sido instalados debidamente, para que sean monitoreo a partir de los 10 años</w:t>
      </w:r>
      <w:r>
        <w:rPr>
          <w:rFonts w:cs="Times New Roman"/>
          <w:szCs w:val="24"/>
          <w:lang w:eastAsia="es-PE"/>
        </w:rPr>
        <w:t>.</w:t>
      </w:r>
      <w:r w:rsidRPr="004F2031">
        <w:rPr>
          <w:rFonts w:cs="Times New Roman"/>
          <w:szCs w:val="24"/>
          <w:lang w:eastAsia="es-PE"/>
        </w:rPr>
        <w:t xml:space="preserve"> </w:t>
      </w:r>
    </w:p>
    <w:p w:rsidR="009C083C" w:rsidRPr="0039079C" w:rsidRDefault="009C083C" w:rsidP="0039079C">
      <w:pPr>
        <w:pStyle w:val="Cuerpodeltexto20"/>
        <w:shd w:val="clear" w:color="auto" w:fill="auto"/>
        <w:spacing w:line="276" w:lineRule="auto"/>
        <w:ind w:left="735" w:firstLine="0"/>
        <w:rPr>
          <w:rFonts w:cs="Times New Roman"/>
          <w:b/>
          <w:szCs w:val="24"/>
          <w:u w:val="single"/>
          <w:lang w:eastAsia="es-PE"/>
        </w:rPr>
      </w:pPr>
      <w:r w:rsidRPr="0039079C">
        <w:rPr>
          <w:rFonts w:cs="Times New Roman"/>
          <w:b/>
          <w:szCs w:val="24"/>
          <w:u w:val="single"/>
          <w:lang w:eastAsia="es-PE"/>
        </w:rPr>
        <w:t>Mantenimiento de Equipos (</w:t>
      </w:r>
      <w:r w:rsidR="00883E4A" w:rsidRPr="0039079C">
        <w:rPr>
          <w:rFonts w:cs="Times New Roman"/>
          <w:b/>
          <w:szCs w:val="24"/>
          <w:u w:val="single"/>
          <w:lang w:eastAsia="es-PE"/>
        </w:rPr>
        <w:t>B</w:t>
      </w:r>
      <w:r w:rsidRPr="0039079C">
        <w:rPr>
          <w:rFonts w:cs="Times New Roman"/>
          <w:b/>
          <w:szCs w:val="24"/>
          <w:u w:val="single"/>
          <w:lang w:eastAsia="es-PE"/>
        </w:rPr>
        <w:t>omba</w:t>
      </w:r>
      <w:r w:rsidR="00883E4A" w:rsidRPr="0039079C">
        <w:rPr>
          <w:rFonts w:cs="Times New Roman"/>
          <w:b/>
          <w:szCs w:val="24"/>
          <w:u w:val="single"/>
          <w:lang w:eastAsia="es-PE"/>
        </w:rPr>
        <w:t>, Dispensadores y</w:t>
      </w:r>
      <w:r w:rsidRPr="0039079C">
        <w:rPr>
          <w:rFonts w:cs="Times New Roman"/>
          <w:b/>
          <w:szCs w:val="24"/>
          <w:u w:val="single"/>
          <w:lang w:eastAsia="es-PE"/>
        </w:rPr>
        <w:t xml:space="preserve"> </w:t>
      </w:r>
      <w:r w:rsidR="00883E4A" w:rsidRPr="0039079C">
        <w:rPr>
          <w:rFonts w:cs="Times New Roman"/>
          <w:b/>
          <w:szCs w:val="24"/>
          <w:u w:val="single"/>
          <w:lang w:eastAsia="es-PE"/>
        </w:rPr>
        <w:t>T</w:t>
      </w:r>
      <w:r w:rsidRPr="0039079C">
        <w:rPr>
          <w:rFonts w:cs="Times New Roman"/>
          <w:b/>
          <w:szCs w:val="24"/>
          <w:u w:val="single"/>
          <w:lang w:eastAsia="es-PE"/>
        </w:rPr>
        <w:t>ablero):</w:t>
      </w:r>
    </w:p>
    <w:p w:rsidR="003110A9" w:rsidRPr="0039079C" w:rsidRDefault="003110A9" w:rsidP="00DF4BA4">
      <w:pPr>
        <w:pStyle w:val="Prrafodelista"/>
        <w:numPr>
          <w:ilvl w:val="0"/>
          <w:numId w:val="5"/>
        </w:numPr>
        <w:spacing w:after="0"/>
        <w:ind w:left="360"/>
        <w:jc w:val="both"/>
        <w:rPr>
          <w:rFonts w:cs="Times New Roman"/>
          <w:szCs w:val="24"/>
          <w:u w:val="single"/>
          <w:lang w:eastAsia="es-PE"/>
        </w:rPr>
      </w:pPr>
      <w:r w:rsidRPr="0039079C">
        <w:rPr>
          <w:rFonts w:cs="Times New Roman"/>
          <w:szCs w:val="24"/>
          <w:u w:val="single"/>
          <w:lang w:eastAsia="es-PE"/>
        </w:rPr>
        <w:t>Bombas sumergibles:</w:t>
      </w:r>
    </w:p>
    <w:p w:rsidR="003110A9" w:rsidRPr="0039079C" w:rsidRDefault="003110A9" w:rsidP="006A0E1E">
      <w:pPr>
        <w:ind w:left="333"/>
        <w:jc w:val="both"/>
        <w:rPr>
          <w:rFonts w:cs="Times New Roman"/>
          <w:szCs w:val="24"/>
          <w:lang w:eastAsia="es-PE"/>
        </w:rPr>
      </w:pPr>
      <w:r w:rsidRPr="0039079C">
        <w:rPr>
          <w:rFonts w:cs="Times New Roman"/>
          <w:szCs w:val="24"/>
          <w:lang w:eastAsia="es-PE"/>
        </w:rPr>
        <w:t>El mantenimiento que se aplicará, será el cambio de cartuchos, aproximadamente cada 5 años. En el caso de producirse una negligencia y el cartucho pueda quemarse se procederá a ser reemplazado por uno en buenas condiciones.</w:t>
      </w:r>
    </w:p>
    <w:p w:rsidR="004F2031" w:rsidRPr="0039079C" w:rsidRDefault="004F2031" w:rsidP="00DF4BA4">
      <w:pPr>
        <w:pStyle w:val="Prrafodelista"/>
        <w:numPr>
          <w:ilvl w:val="0"/>
          <w:numId w:val="4"/>
        </w:numPr>
        <w:spacing w:after="0"/>
        <w:ind w:left="345"/>
        <w:jc w:val="both"/>
        <w:rPr>
          <w:rFonts w:cs="Times New Roman"/>
          <w:color w:val="000000"/>
          <w:szCs w:val="24"/>
          <w:u w:val="single"/>
          <w:lang w:eastAsia="es-PE"/>
        </w:rPr>
      </w:pPr>
      <w:r w:rsidRPr="0039079C">
        <w:rPr>
          <w:rFonts w:cs="Times New Roman"/>
          <w:color w:val="000000"/>
          <w:szCs w:val="24"/>
          <w:u w:val="single"/>
          <w:lang w:eastAsia="es-PE"/>
        </w:rPr>
        <w:t>Dispensadores:</w:t>
      </w:r>
    </w:p>
    <w:p w:rsidR="004F2031" w:rsidRPr="0039079C" w:rsidRDefault="004F2031" w:rsidP="006A0E1E">
      <w:pPr>
        <w:pStyle w:val="Prrafodelista"/>
        <w:ind w:left="345"/>
        <w:jc w:val="both"/>
        <w:rPr>
          <w:rFonts w:cs="Times New Roman"/>
          <w:color w:val="000000"/>
          <w:szCs w:val="24"/>
          <w:lang w:eastAsia="es-PE"/>
        </w:rPr>
      </w:pPr>
      <w:r w:rsidRPr="0039079C">
        <w:rPr>
          <w:rFonts w:cs="Times New Roman"/>
          <w:color w:val="000000"/>
          <w:szCs w:val="24"/>
          <w:lang w:eastAsia="es-PE"/>
        </w:rPr>
        <w:t>El mantenimiento de dispensadores consiste en el cambio de piezas desgastadas tales como, pistolas, mangueras, codos, así mismo en el equipo interno del dispensador correspondería a las tarjetas dañadas, displays dañados y otros.</w:t>
      </w:r>
    </w:p>
    <w:p w:rsidR="00D07BCD" w:rsidRPr="00C71358" w:rsidRDefault="00D40C58" w:rsidP="00C71358">
      <w:pPr>
        <w:pStyle w:val="Cuerpodeltexto20"/>
        <w:numPr>
          <w:ilvl w:val="0"/>
          <w:numId w:val="4"/>
        </w:numPr>
        <w:shd w:val="clear" w:color="auto" w:fill="auto"/>
        <w:spacing w:line="276" w:lineRule="auto"/>
        <w:ind w:left="345"/>
        <w:rPr>
          <w:rFonts w:cs="Times New Roman"/>
          <w:szCs w:val="24"/>
          <w:lang w:eastAsia="es-PE"/>
        </w:rPr>
      </w:pPr>
      <w:r w:rsidRPr="0039079C">
        <w:rPr>
          <w:rFonts w:cs="Times New Roman"/>
          <w:szCs w:val="24"/>
          <w:u w:val="single"/>
          <w:lang w:eastAsia="es-PE"/>
        </w:rPr>
        <w:t>Tablero:</w:t>
      </w:r>
      <w:r w:rsidRPr="0039079C">
        <w:rPr>
          <w:rFonts w:cs="Times New Roman"/>
          <w:szCs w:val="24"/>
          <w:lang w:eastAsia="es-PE"/>
        </w:rPr>
        <w:br/>
      </w:r>
      <w:r w:rsidR="009C083C" w:rsidRPr="0039079C">
        <w:rPr>
          <w:rFonts w:cs="Times New Roman"/>
          <w:szCs w:val="24"/>
          <w:lang w:eastAsia="es-PE"/>
        </w:rPr>
        <w:t>En tanto a los tableros se realiza con el fin de evitar explosiones o incidentes en el establecimiento por el riesgo eléctrico que estas pueden generar.</w:t>
      </w:r>
    </w:p>
    <w:p w:rsidR="009C083C" w:rsidRPr="000D1B34" w:rsidRDefault="00D40C58" w:rsidP="00D40C58">
      <w:pPr>
        <w:pStyle w:val="Cuerpodeltexto20"/>
        <w:shd w:val="clear" w:color="auto" w:fill="auto"/>
        <w:spacing w:line="276" w:lineRule="auto"/>
        <w:ind w:firstLine="15"/>
        <w:jc w:val="left"/>
        <w:rPr>
          <w:rFonts w:cs="Times New Roman"/>
          <w:b/>
          <w:szCs w:val="24"/>
          <w:u w:val="single"/>
          <w:lang w:eastAsia="es-PE"/>
        </w:rPr>
      </w:pPr>
      <w:r w:rsidRPr="000D1B34">
        <w:rPr>
          <w:rFonts w:cs="Times New Roman"/>
          <w:b/>
          <w:szCs w:val="24"/>
          <w:u w:val="single"/>
          <w:lang w:eastAsia="es-PE"/>
        </w:rPr>
        <w:t xml:space="preserve">ETAPA </w:t>
      </w:r>
      <w:r w:rsidR="009C083C" w:rsidRPr="000D1B34">
        <w:rPr>
          <w:rFonts w:cs="Times New Roman"/>
          <w:b/>
          <w:szCs w:val="24"/>
          <w:u w:val="single"/>
          <w:lang w:eastAsia="es-PE"/>
        </w:rPr>
        <w:t>OPERACIÓN DE GLP:</w:t>
      </w:r>
    </w:p>
    <w:p w:rsidR="009C083C" w:rsidRPr="00C64752" w:rsidRDefault="009C083C" w:rsidP="007207C5">
      <w:pPr>
        <w:pStyle w:val="Cuerpodeltexto20"/>
        <w:shd w:val="clear" w:color="auto" w:fill="auto"/>
        <w:spacing w:line="276" w:lineRule="auto"/>
        <w:ind w:firstLine="0"/>
        <w:jc w:val="center"/>
        <w:rPr>
          <w:rFonts w:cs="Times New Roman"/>
          <w:b/>
          <w:szCs w:val="24"/>
          <w:lang w:eastAsia="es-PE"/>
        </w:rPr>
      </w:pPr>
      <w:r w:rsidRPr="00C64752">
        <w:rPr>
          <w:rFonts w:cs="Times New Roman"/>
          <w:b/>
          <w:szCs w:val="24"/>
          <w:lang w:eastAsia="es-PE"/>
        </w:rPr>
        <w:t>Recepción, desplazamiento y emplazamiento del Camión Cisterna de GLP:</w:t>
      </w:r>
    </w:p>
    <w:p w:rsidR="009C083C" w:rsidRPr="009C083C" w:rsidRDefault="009C083C" w:rsidP="009C083C">
      <w:pPr>
        <w:pStyle w:val="Cuerpodeltexto20"/>
        <w:shd w:val="clear" w:color="auto" w:fill="auto"/>
        <w:spacing w:line="276" w:lineRule="auto"/>
        <w:ind w:firstLine="15"/>
        <w:rPr>
          <w:rFonts w:cs="Times New Roman"/>
          <w:szCs w:val="24"/>
          <w:lang w:eastAsia="es-PE"/>
        </w:rPr>
      </w:pPr>
      <w:r w:rsidRPr="009C083C">
        <w:rPr>
          <w:rFonts w:cs="Times New Roman"/>
          <w:szCs w:val="24"/>
          <w:lang w:eastAsia="es-PE"/>
        </w:rPr>
        <w:t>La recepción de Camión Cisterna cuya capacidad es mayor a la que tendrá nuestro tanque de GLP. Consiste en abastecer con los galones correspondientes para luego proceder a su distribución al público automotor.</w:t>
      </w:r>
    </w:p>
    <w:p w:rsidR="009C083C" w:rsidRPr="009C083C" w:rsidRDefault="009C083C" w:rsidP="009C083C">
      <w:pPr>
        <w:pStyle w:val="Cuerpodeltexto20"/>
        <w:shd w:val="clear" w:color="auto" w:fill="auto"/>
        <w:spacing w:line="276" w:lineRule="auto"/>
        <w:ind w:firstLine="15"/>
        <w:rPr>
          <w:rFonts w:cs="Times New Roman"/>
          <w:szCs w:val="24"/>
          <w:lang w:eastAsia="es-PE"/>
        </w:rPr>
      </w:pPr>
      <w:r w:rsidRPr="009C083C">
        <w:rPr>
          <w:rFonts w:cs="Times New Roman"/>
          <w:szCs w:val="24"/>
          <w:lang w:eastAsia="es-PE"/>
        </w:rPr>
        <w:t>Se adquieren en las Pl</w:t>
      </w:r>
      <w:r w:rsidR="00BC5AF1">
        <w:rPr>
          <w:rFonts w:cs="Times New Roman"/>
          <w:szCs w:val="24"/>
          <w:lang w:eastAsia="es-PE"/>
        </w:rPr>
        <w:t xml:space="preserve">antas de Ventas de la ciudad de </w:t>
      </w:r>
      <w:proofErr w:type="gramStart"/>
      <w:r w:rsidR="004F2C2D">
        <w:rPr>
          <w:rFonts w:cs="Times New Roman"/>
          <w:szCs w:val="24"/>
          <w:lang w:eastAsia="es-PE"/>
        </w:rPr>
        <w:t xml:space="preserve">Lima </w:t>
      </w:r>
      <w:r w:rsidR="008C7524" w:rsidRPr="009C083C">
        <w:rPr>
          <w:rFonts w:cs="Times New Roman"/>
          <w:szCs w:val="24"/>
          <w:lang w:eastAsia="es-PE"/>
        </w:rPr>
        <w:t xml:space="preserve"> </w:t>
      </w:r>
      <w:r w:rsidR="004F2C2D">
        <w:rPr>
          <w:rFonts w:cs="Times New Roman"/>
          <w:szCs w:val="24"/>
          <w:lang w:eastAsia="es-PE"/>
        </w:rPr>
        <w:t>y</w:t>
      </w:r>
      <w:proofErr w:type="gramEnd"/>
      <w:r w:rsidR="004F2C2D">
        <w:rPr>
          <w:rFonts w:cs="Times New Roman"/>
          <w:szCs w:val="24"/>
          <w:lang w:eastAsia="es-PE"/>
        </w:rPr>
        <w:t xml:space="preserve"> se r</w:t>
      </w:r>
      <w:r w:rsidRPr="009C083C">
        <w:rPr>
          <w:rFonts w:cs="Times New Roman"/>
          <w:szCs w:val="24"/>
          <w:lang w:eastAsia="es-PE"/>
        </w:rPr>
        <w:t>ecepcionarán a través de las conexiones de ingreso, en los tanques de almacenamiento.  La descarga del combustible es por gravedad.</w:t>
      </w:r>
    </w:p>
    <w:p w:rsidR="009C083C" w:rsidRPr="009C083C" w:rsidRDefault="009C083C" w:rsidP="006645BF">
      <w:pPr>
        <w:pStyle w:val="Cuerpodeltexto20"/>
        <w:shd w:val="clear" w:color="auto" w:fill="auto"/>
        <w:spacing w:line="276" w:lineRule="auto"/>
        <w:ind w:firstLine="0"/>
        <w:rPr>
          <w:rFonts w:eastAsia="Times New Roman" w:cs="Times New Roman"/>
          <w:szCs w:val="24"/>
          <w:lang w:eastAsia="es-ES"/>
        </w:rPr>
      </w:pPr>
      <w:r w:rsidRPr="009C083C">
        <w:rPr>
          <w:rFonts w:cs="Times New Roman"/>
          <w:szCs w:val="24"/>
          <w:lang w:eastAsia="es-PE"/>
        </w:rPr>
        <w:lastRenderedPageBreak/>
        <w:t xml:space="preserve">Las bocas de llenado, son de </w:t>
      </w:r>
      <w:smartTag w:uri="urn:schemas-microsoft-com:office:smarttags" w:element="metricconverter">
        <w:smartTagPr>
          <w:attr w:name="ProductID" w:val="4”"/>
        </w:smartTagPr>
        <w:r w:rsidRPr="009C083C">
          <w:rPr>
            <w:rFonts w:cs="Times New Roman"/>
            <w:szCs w:val="24"/>
            <w:lang w:eastAsia="es-PE"/>
          </w:rPr>
          <w:t>4”</w:t>
        </w:r>
      </w:smartTag>
      <w:r w:rsidRPr="009C083C">
        <w:rPr>
          <w:rFonts w:cs="Times New Roman"/>
          <w:szCs w:val="24"/>
          <w:lang w:eastAsia="es-PE"/>
        </w:rPr>
        <w:t xml:space="preserve"> de Ø y cuentan con tapas</w:t>
      </w:r>
      <w:r w:rsidRPr="009C083C">
        <w:rPr>
          <w:rFonts w:eastAsia="Times New Roman" w:cs="Times New Roman"/>
          <w:szCs w:val="24"/>
          <w:lang w:eastAsia="es-ES"/>
        </w:rPr>
        <w:t xml:space="preserve"> de ajuste hermético.</w:t>
      </w:r>
    </w:p>
    <w:p w:rsidR="009C083C" w:rsidRDefault="009C083C" w:rsidP="00C1239F">
      <w:pPr>
        <w:pStyle w:val="Encabezado"/>
        <w:spacing w:line="276" w:lineRule="auto"/>
        <w:jc w:val="both"/>
        <w:rPr>
          <w:rFonts w:cs="Times New Roman"/>
          <w:szCs w:val="24"/>
          <w:lang w:val="es-ES" w:eastAsia="es-ES"/>
        </w:rPr>
      </w:pPr>
      <w:r w:rsidRPr="009C083C">
        <w:rPr>
          <w:rFonts w:cs="Times New Roman"/>
          <w:szCs w:val="24"/>
          <w:lang w:val="es-ES" w:eastAsia="es-ES"/>
        </w:rPr>
        <w:t>Al término de los trabajos de la Estación de Servicios de Venta de Combustibles Líquidos con Gasocentro de GLP, se contará con las siguientes capacidades de almacenamiento:</w:t>
      </w:r>
    </w:p>
    <w:p w:rsidR="00C1239F" w:rsidRDefault="00C1239F" w:rsidP="00C1239F">
      <w:pPr>
        <w:pStyle w:val="Encabezado"/>
        <w:spacing w:line="276" w:lineRule="auto"/>
        <w:jc w:val="both"/>
        <w:rPr>
          <w:rFonts w:cs="Times New Roman"/>
          <w:szCs w:val="24"/>
          <w:lang w:val="es-ES" w:eastAsia="es-ES"/>
        </w:rPr>
      </w:pPr>
    </w:p>
    <w:p w:rsidR="00B225E8" w:rsidRDefault="00B225E8" w:rsidP="009C083C">
      <w:pPr>
        <w:pStyle w:val="Encabezado"/>
        <w:jc w:val="center"/>
        <w:rPr>
          <w:rFonts w:cs="Times New Roman"/>
          <w:b/>
          <w:szCs w:val="24"/>
        </w:rPr>
      </w:pPr>
    </w:p>
    <w:p w:rsidR="00B225E8" w:rsidRDefault="00B225E8" w:rsidP="009C083C">
      <w:pPr>
        <w:pStyle w:val="Encabezado"/>
        <w:jc w:val="center"/>
        <w:rPr>
          <w:rFonts w:cs="Times New Roman"/>
          <w:b/>
          <w:szCs w:val="24"/>
        </w:rPr>
      </w:pPr>
    </w:p>
    <w:p w:rsidR="00B225E8" w:rsidRDefault="00B225E8" w:rsidP="009C083C">
      <w:pPr>
        <w:pStyle w:val="Encabezado"/>
        <w:jc w:val="center"/>
        <w:rPr>
          <w:rFonts w:cs="Times New Roman"/>
          <w:b/>
          <w:szCs w:val="24"/>
        </w:rPr>
      </w:pPr>
    </w:p>
    <w:p w:rsidR="009C083C" w:rsidRDefault="009C083C" w:rsidP="009C083C">
      <w:pPr>
        <w:pStyle w:val="Encabezado"/>
        <w:jc w:val="center"/>
        <w:rPr>
          <w:rFonts w:cs="Times New Roman"/>
          <w:b/>
          <w:szCs w:val="24"/>
        </w:rPr>
      </w:pPr>
      <w:r w:rsidRPr="000D1B34">
        <w:rPr>
          <w:rFonts w:cs="Times New Roman"/>
          <w:b/>
          <w:szCs w:val="24"/>
        </w:rPr>
        <w:t xml:space="preserve">CAPACIDAD DE TANQUE Y PRODUCTOS EN ETAPA DE </w:t>
      </w:r>
      <w:r w:rsidR="000D1B34" w:rsidRPr="000D1B34">
        <w:rPr>
          <w:rFonts w:cs="Times New Roman"/>
          <w:b/>
          <w:szCs w:val="24"/>
        </w:rPr>
        <w:t>OPERACIÓN</w:t>
      </w:r>
    </w:p>
    <w:p w:rsidR="000D1B34" w:rsidRDefault="000D1B34" w:rsidP="009C083C">
      <w:pPr>
        <w:pStyle w:val="Encabezado"/>
        <w:jc w:val="center"/>
        <w:rPr>
          <w:rFonts w:cs="Times New Roman"/>
          <w:b/>
          <w:szCs w:val="24"/>
        </w:rPr>
      </w:pPr>
    </w:p>
    <w:tbl>
      <w:tblPr>
        <w:tblStyle w:val="Cuadrculadetablaclara"/>
        <w:tblW w:w="0" w:type="auto"/>
        <w:tblLook w:val="04A0" w:firstRow="1" w:lastRow="0" w:firstColumn="1" w:lastColumn="0" w:noHBand="0" w:noVBand="1"/>
      </w:tblPr>
      <w:tblGrid>
        <w:gridCol w:w="1566"/>
        <w:gridCol w:w="4499"/>
        <w:gridCol w:w="2278"/>
      </w:tblGrid>
      <w:tr w:rsidR="000D1B34" w:rsidRPr="007207C5" w:rsidTr="007207C5">
        <w:trPr>
          <w:trHeight w:val="324"/>
        </w:trPr>
        <w:tc>
          <w:tcPr>
            <w:tcW w:w="1566" w:type="dxa"/>
            <w:shd w:val="clear" w:color="auto" w:fill="auto"/>
            <w:vAlign w:val="center"/>
          </w:tcPr>
          <w:p w:rsidR="000D1B34" w:rsidRPr="007207C5" w:rsidRDefault="000D1B34" w:rsidP="003F1199">
            <w:pPr>
              <w:pStyle w:val="Textoindependiente"/>
              <w:spacing w:line="276" w:lineRule="auto"/>
              <w:jc w:val="center"/>
              <w:rPr>
                <w:b/>
                <w:i w:val="0"/>
                <w:sz w:val="24"/>
                <w:szCs w:val="24"/>
                <w:lang w:val="pt-BR"/>
              </w:rPr>
            </w:pPr>
            <w:r w:rsidRPr="007207C5">
              <w:rPr>
                <w:b/>
                <w:i w:val="0"/>
                <w:sz w:val="24"/>
                <w:szCs w:val="24"/>
                <w:lang w:val="pt-BR"/>
              </w:rPr>
              <w:t>TANQUE</w:t>
            </w:r>
          </w:p>
        </w:tc>
        <w:tc>
          <w:tcPr>
            <w:tcW w:w="4498" w:type="dxa"/>
            <w:shd w:val="clear" w:color="auto" w:fill="auto"/>
            <w:vAlign w:val="center"/>
          </w:tcPr>
          <w:p w:rsidR="000D1B34" w:rsidRPr="007207C5" w:rsidRDefault="000D1B34" w:rsidP="003F1199">
            <w:pPr>
              <w:pStyle w:val="Textoindependiente"/>
              <w:spacing w:line="276" w:lineRule="auto"/>
              <w:jc w:val="center"/>
              <w:rPr>
                <w:b/>
                <w:i w:val="0"/>
                <w:sz w:val="24"/>
                <w:szCs w:val="24"/>
                <w:lang w:val="pt-BR"/>
              </w:rPr>
            </w:pPr>
            <w:r w:rsidRPr="007207C5">
              <w:rPr>
                <w:b/>
                <w:i w:val="0"/>
                <w:sz w:val="24"/>
                <w:szCs w:val="24"/>
                <w:lang w:val="pt-BR"/>
              </w:rPr>
              <w:t>PRODUCTO</w:t>
            </w:r>
          </w:p>
        </w:tc>
        <w:tc>
          <w:tcPr>
            <w:tcW w:w="2278" w:type="dxa"/>
            <w:shd w:val="clear" w:color="auto" w:fill="auto"/>
            <w:vAlign w:val="center"/>
          </w:tcPr>
          <w:p w:rsidR="000D1B34" w:rsidRPr="007207C5" w:rsidRDefault="000D1B34" w:rsidP="003F1199">
            <w:pPr>
              <w:pStyle w:val="Textoindependiente"/>
              <w:spacing w:line="276" w:lineRule="auto"/>
              <w:jc w:val="center"/>
              <w:rPr>
                <w:b/>
                <w:i w:val="0"/>
                <w:sz w:val="24"/>
                <w:szCs w:val="24"/>
                <w:lang w:val="pt-BR"/>
              </w:rPr>
            </w:pPr>
            <w:r w:rsidRPr="007207C5">
              <w:rPr>
                <w:b/>
                <w:i w:val="0"/>
                <w:sz w:val="24"/>
                <w:szCs w:val="24"/>
                <w:lang w:val="pt-BR"/>
              </w:rPr>
              <w:t>CAPACIDAD</w:t>
            </w:r>
          </w:p>
        </w:tc>
      </w:tr>
      <w:tr w:rsidR="000D1B34" w:rsidRPr="007207C5" w:rsidTr="007207C5">
        <w:trPr>
          <w:trHeight w:val="308"/>
        </w:trPr>
        <w:tc>
          <w:tcPr>
            <w:tcW w:w="1566" w:type="dxa"/>
            <w:shd w:val="clear" w:color="auto" w:fill="auto"/>
            <w:vAlign w:val="center"/>
          </w:tcPr>
          <w:p w:rsidR="000D1B34" w:rsidRPr="007207C5" w:rsidRDefault="007207C5" w:rsidP="003F1199">
            <w:pPr>
              <w:pStyle w:val="Textoindependiente"/>
              <w:spacing w:line="276" w:lineRule="auto"/>
              <w:jc w:val="center"/>
              <w:rPr>
                <w:b/>
                <w:i w:val="0"/>
                <w:sz w:val="24"/>
                <w:szCs w:val="24"/>
                <w:lang w:val="pt-BR"/>
              </w:rPr>
            </w:pPr>
            <w:r w:rsidRPr="007207C5">
              <w:rPr>
                <w:b/>
                <w:i w:val="0"/>
                <w:sz w:val="24"/>
                <w:szCs w:val="24"/>
                <w:lang w:val="pt-BR"/>
              </w:rPr>
              <w:t>04</w:t>
            </w:r>
          </w:p>
        </w:tc>
        <w:tc>
          <w:tcPr>
            <w:tcW w:w="4498" w:type="dxa"/>
            <w:shd w:val="clear" w:color="auto" w:fill="auto"/>
            <w:vAlign w:val="center"/>
          </w:tcPr>
          <w:p w:rsidR="000D1B34" w:rsidRPr="007207C5" w:rsidRDefault="000D1B34" w:rsidP="003F1199">
            <w:pPr>
              <w:pStyle w:val="Textoindependiente"/>
              <w:spacing w:line="276" w:lineRule="auto"/>
              <w:jc w:val="center"/>
              <w:rPr>
                <w:i w:val="0"/>
                <w:sz w:val="24"/>
                <w:szCs w:val="24"/>
                <w:lang w:val="pt-BR"/>
              </w:rPr>
            </w:pPr>
            <w:r w:rsidRPr="007207C5">
              <w:rPr>
                <w:i w:val="0"/>
                <w:sz w:val="24"/>
                <w:szCs w:val="24"/>
                <w:lang w:val="pt-BR"/>
              </w:rPr>
              <w:t>GLP</w:t>
            </w:r>
          </w:p>
        </w:tc>
        <w:tc>
          <w:tcPr>
            <w:tcW w:w="2278" w:type="dxa"/>
            <w:shd w:val="clear" w:color="auto" w:fill="auto"/>
            <w:vAlign w:val="center"/>
          </w:tcPr>
          <w:p w:rsidR="000D1B34" w:rsidRPr="007207C5" w:rsidRDefault="007207C5" w:rsidP="00197945">
            <w:pPr>
              <w:pStyle w:val="Textoindependiente"/>
              <w:spacing w:line="276" w:lineRule="auto"/>
              <w:jc w:val="center"/>
              <w:rPr>
                <w:i w:val="0"/>
                <w:sz w:val="24"/>
                <w:szCs w:val="24"/>
                <w:lang w:val="pt-BR"/>
              </w:rPr>
            </w:pPr>
            <w:r w:rsidRPr="007207C5">
              <w:rPr>
                <w:i w:val="0"/>
                <w:sz w:val="24"/>
                <w:szCs w:val="24"/>
                <w:lang w:val="pt-BR"/>
              </w:rPr>
              <w:t>5,0</w:t>
            </w:r>
            <w:r w:rsidR="00197945" w:rsidRPr="007207C5">
              <w:rPr>
                <w:i w:val="0"/>
                <w:sz w:val="24"/>
                <w:szCs w:val="24"/>
                <w:lang w:val="pt-BR"/>
              </w:rPr>
              <w:t>00 Galones</w:t>
            </w:r>
          </w:p>
        </w:tc>
      </w:tr>
      <w:tr w:rsidR="000D1B34" w:rsidTr="007207C5">
        <w:trPr>
          <w:trHeight w:val="324"/>
        </w:trPr>
        <w:tc>
          <w:tcPr>
            <w:tcW w:w="6065" w:type="dxa"/>
            <w:gridSpan w:val="2"/>
            <w:shd w:val="clear" w:color="auto" w:fill="auto"/>
            <w:vAlign w:val="center"/>
          </w:tcPr>
          <w:p w:rsidR="000D1B34" w:rsidRPr="007207C5" w:rsidRDefault="000D1B34" w:rsidP="003F1199">
            <w:pPr>
              <w:pStyle w:val="Textoindependiente"/>
              <w:spacing w:line="276" w:lineRule="auto"/>
              <w:jc w:val="center"/>
              <w:rPr>
                <w:b/>
                <w:i w:val="0"/>
                <w:sz w:val="24"/>
                <w:szCs w:val="24"/>
                <w:lang w:val="pt-BR"/>
              </w:rPr>
            </w:pPr>
            <w:r w:rsidRPr="007207C5">
              <w:rPr>
                <w:b/>
                <w:i w:val="0"/>
                <w:sz w:val="24"/>
                <w:szCs w:val="24"/>
                <w:lang w:val="pt-BR"/>
              </w:rPr>
              <w:t>TOTAL</w:t>
            </w:r>
          </w:p>
        </w:tc>
        <w:tc>
          <w:tcPr>
            <w:tcW w:w="2278" w:type="dxa"/>
            <w:shd w:val="clear" w:color="auto" w:fill="auto"/>
            <w:vAlign w:val="center"/>
          </w:tcPr>
          <w:p w:rsidR="000D1B34" w:rsidRDefault="007207C5" w:rsidP="003F1199">
            <w:pPr>
              <w:pStyle w:val="Textoindependiente"/>
              <w:spacing w:line="276" w:lineRule="auto"/>
              <w:jc w:val="center"/>
              <w:rPr>
                <w:i w:val="0"/>
                <w:sz w:val="24"/>
                <w:szCs w:val="24"/>
                <w:lang w:val="pt-BR"/>
              </w:rPr>
            </w:pPr>
            <w:r w:rsidRPr="007207C5">
              <w:rPr>
                <w:i w:val="0"/>
                <w:sz w:val="24"/>
                <w:szCs w:val="24"/>
                <w:lang w:val="pt-BR"/>
              </w:rPr>
              <w:t>5,000 Galones</w:t>
            </w:r>
          </w:p>
        </w:tc>
      </w:tr>
    </w:tbl>
    <w:p w:rsidR="000D1B34" w:rsidRPr="000D1B34" w:rsidRDefault="000D1B34" w:rsidP="009C083C">
      <w:pPr>
        <w:pStyle w:val="Encabezado"/>
        <w:jc w:val="center"/>
        <w:rPr>
          <w:rFonts w:cs="Times New Roman"/>
          <w:b/>
          <w:szCs w:val="24"/>
        </w:rPr>
      </w:pPr>
    </w:p>
    <w:p w:rsidR="009C083C" w:rsidRPr="00C64752" w:rsidRDefault="009C083C" w:rsidP="0039079C">
      <w:pPr>
        <w:pStyle w:val="Cuerpodeltexto20"/>
        <w:shd w:val="clear" w:color="auto" w:fill="auto"/>
        <w:spacing w:line="276" w:lineRule="auto"/>
        <w:ind w:left="735" w:firstLine="0"/>
        <w:rPr>
          <w:rFonts w:cs="Times New Roman"/>
          <w:b/>
          <w:szCs w:val="24"/>
          <w:lang w:eastAsia="es-PE"/>
        </w:rPr>
      </w:pPr>
      <w:r w:rsidRPr="00C64752">
        <w:rPr>
          <w:rFonts w:cs="Times New Roman"/>
          <w:b/>
          <w:szCs w:val="24"/>
          <w:lang w:eastAsia="es-PE"/>
        </w:rPr>
        <w:t>Descarga y Almacenamiento de GLP:</w:t>
      </w:r>
    </w:p>
    <w:p w:rsidR="009C083C" w:rsidRPr="009C083C" w:rsidRDefault="009C083C" w:rsidP="009C083C">
      <w:pPr>
        <w:pStyle w:val="Cuerpodeltexto20"/>
        <w:shd w:val="clear" w:color="auto" w:fill="auto"/>
        <w:spacing w:line="276" w:lineRule="auto"/>
        <w:ind w:firstLine="15"/>
        <w:rPr>
          <w:rFonts w:cs="Times New Roman"/>
          <w:b/>
          <w:szCs w:val="24"/>
          <w:lang w:eastAsia="es-PE"/>
        </w:rPr>
      </w:pPr>
      <w:r w:rsidRPr="009C083C">
        <w:rPr>
          <w:rFonts w:cs="Times New Roman"/>
          <w:szCs w:val="24"/>
          <w:lang w:eastAsia="es-PE"/>
        </w:rPr>
        <w:t>Esta actividad se dará a través de un personal debidamente capacitado que se ubicarán en el establecimiento turnados de manera que trabajen las 24 horas para poder satisfacer las necesidades del público automotor.</w:t>
      </w:r>
    </w:p>
    <w:p w:rsidR="009C083C" w:rsidRPr="009C083C" w:rsidRDefault="009C083C" w:rsidP="009C083C">
      <w:pPr>
        <w:pStyle w:val="Sangradetextonormal"/>
        <w:spacing w:before="120" w:line="276" w:lineRule="auto"/>
        <w:ind w:left="0"/>
        <w:jc w:val="both"/>
        <w:rPr>
          <w:rFonts w:cs="Times New Roman"/>
          <w:color w:val="000000" w:themeColor="text1"/>
          <w:szCs w:val="24"/>
        </w:rPr>
      </w:pPr>
      <w:r w:rsidRPr="009C083C">
        <w:rPr>
          <w:rFonts w:cs="Times New Roman"/>
          <w:color w:val="000000" w:themeColor="text1"/>
          <w:szCs w:val="24"/>
        </w:rPr>
        <w:t>Para la descarga del GLP se verificará que el camión tanque granelero tenga su bomba de transferencia en buen estado.  Se conectará el camión tanque a tierra antes de iniciar las conexiones para la descarga.</w:t>
      </w:r>
    </w:p>
    <w:p w:rsidR="009C083C" w:rsidRPr="009C083C" w:rsidRDefault="009C083C" w:rsidP="009C083C">
      <w:pPr>
        <w:pStyle w:val="Sangradetextonormal"/>
        <w:spacing w:before="120" w:line="276" w:lineRule="auto"/>
        <w:ind w:left="0"/>
        <w:jc w:val="both"/>
        <w:rPr>
          <w:rFonts w:cs="Times New Roman"/>
          <w:color w:val="000000" w:themeColor="text1"/>
          <w:szCs w:val="24"/>
        </w:rPr>
      </w:pPr>
      <w:r w:rsidRPr="009C083C">
        <w:rPr>
          <w:rFonts w:cs="Times New Roman"/>
          <w:color w:val="000000" w:themeColor="text1"/>
          <w:szCs w:val="24"/>
        </w:rPr>
        <w:t>Durante toda la operación de la descarga, estará presente personal entrenado.</w:t>
      </w:r>
    </w:p>
    <w:p w:rsidR="009C083C" w:rsidRPr="009C083C" w:rsidRDefault="009C083C" w:rsidP="009C083C">
      <w:pPr>
        <w:pStyle w:val="Sangradetextonormal"/>
        <w:spacing w:before="120" w:line="276" w:lineRule="auto"/>
        <w:ind w:left="0"/>
        <w:jc w:val="both"/>
        <w:rPr>
          <w:rFonts w:cs="Times New Roman"/>
          <w:color w:val="000000" w:themeColor="text1"/>
          <w:szCs w:val="24"/>
        </w:rPr>
      </w:pPr>
      <w:r w:rsidRPr="009C083C">
        <w:rPr>
          <w:rFonts w:cs="Times New Roman"/>
          <w:color w:val="000000" w:themeColor="text1"/>
          <w:szCs w:val="24"/>
        </w:rPr>
        <w:t>Se verificará que el tanque recepcione como máximo el 80% de su capacidad.</w:t>
      </w:r>
    </w:p>
    <w:p w:rsidR="0034225B" w:rsidRDefault="009C083C" w:rsidP="00E476E8">
      <w:pPr>
        <w:pStyle w:val="Sangradetextonormal"/>
        <w:spacing w:before="120" w:line="276" w:lineRule="auto"/>
        <w:ind w:left="0"/>
        <w:jc w:val="both"/>
        <w:rPr>
          <w:rFonts w:cs="Times New Roman"/>
          <w:b/>
          <w:szCs w:val="24"/>
          <w:u w:val="single"/>
          <w:lang w:eastAsia="es-PE"/>
        </w:rPr>
      </w:pPr>
      <w:r w:rsidRPr="009C083C">
        <w:rPr>
          <w:rFonts w:cs="Times New Roman"/>
          <w:color w:val="000000" w:themeColor="text1"/>
          <w:szCs w:val="24"/>
        </w:rPr>
        <w:t>Para la descarga de GLP se verificará que el camión cisterna cuente con mangueras de descarga en buen estado.  Se conectará el camión cisterna al pozo a tierra antes de iniciar las conexiones para la descarga, para liberar la energía estática.</w:t>
      </w:r>
      <w:r w:rsidR="00214A66">
        <w:rPr>
          <w:rFonts w:cs="Times New Roman"/>
          <w:color w:val="000000" w:themeColor="text1"/>
          <w:szCs w:val="24"/>
        </w:rPr>
        <w:br/>
      </w:r>
    </w:p>
    <w:p w:rsidR="009C083C" w:rsidRPr="00C64752" w:rsidRDefault="009C083C" w:rsidP="0039079C">
      <w:pPr>
        <w:pStyle w:val="Cuerpodeltexto20"/>
        <w:shd w:val="clear" w:color="auto" w:fill="auto"/>
        <w:spacing w:line="276" w:lineRule="auto"/>
        <w:ind w:left="735" w:firstLine="0"/>
        <w:rPr>
          <w:rFonts w:cs="Times New Roman"/>
          <w:b/>
          <w:szCs w:val="24"/>
          <w:lang w:eastAsia="es-PE"/>
        </w:rPr>
      </w:pPr>
      <w:r w:rsidRPr="00C64752">
        <w:rPr>
          <w:rFonts w:cs="Times New Roman"/>
          <w:b/>
          <w:szCs w:val="24"/>
          <w:lang w:eastAsia="es-PE"/>
        </w:rPr>
        <w:t>Despacho y Venta de GLP al Público Automotor:</w:t>
      </w:r>
    </w:p>
    <w:p w:rsidR="009C083C" w:rsidRPr="009C083C" w:rsidRDefault="009C083C" w:rsidP="009C083C">
      <w:pPr>
        <w:pStyle w:val="Cuerpodeltexto20"/>
        <w:shd w:val="clear" w:color="auto" w:fill="auto"/>
        <w:spacing w:line="276" w:lineRule="auto"/>
        <w:ind w:firstLine="15"/>
        <w:rPr>
          <w:rFonts w:cs="Times New Roman"/>
          <w:szCs w:val="24"/>
          <w:lang w:eastAsia="es-PE"/>
        </w:rPr>
      </w:pPr>
      <w:r w:rsidRPr="009C083C">
        <w:rPr>
          <w:rFonts w:cs="Times New Roman"/>
          <w:szCs w:val="24"/>
          <w:lang w:eastAsia="es-PE"/>
        </w:rPr>
        <w:t>Esta actividad se dará a través de un personal debidamente capacitado que se ubicarán en el establecimiento turnados de manera que trabajen las 24 horas para poder satisfacer las necesidades del público automotor.</w:t>
      </w:r>
    </w:p>
    <w:p w:rsidR="009C083C" w:rsidRPr="009C083C" w:rsidRDefault="009C083C" w:rsidP="009C083C">
      <w:pPr>
        <w:spacing w:before="120" w:after="120"/>
        <w:jc w:val="both"/>
        <w:rPr>
          <w:rFonts w:eastAsia="Times New Roman" w:cs="Times New Roman"/>
          <w:szCs w:val="24"/>
          <w:lang w:eastAsia="es-ES"/>
        </w:rPr>
      </w:pPr>
      <w:r w:rsidRPr="009C083C">
        <w:rPr>
          <w:rFonts w:eastAsia="Times New Roman" w:cs="Times New Roman"/>
          <w:szCs w:val="24"/>
          <w:lang w:eastAsia="es-ES"/>
        </w:rPr>
        <w:t>El despacho de combustibles líquidos se hará a través de dispensadores, mediante mangueras que se conectan al vehículo.</w:t>
      </w:r>
    </w:p>
    <w:p w:rsidR="009C083C" w:rsidRPr="009C083C" w:rsidRDefault="009C083C" w:rsidP="009C083C">
      <w:pPr>
        <w:spacing w:before="120" w:after="120"/>
        <w:jc w:val="both"/>
        <w:rPr>
          <w:rFonts w:eastAsia="Times New Roman" w:cs="Times New Roman"/>
          <w:szCs w:val="24"/>
          <w:lang w:eastAsia="es-ES"/>
        </w:rPr>
      </w:pPr>
      <w:r w:rsidRPr="009C083C">
        <w:rPr>
          <w:rFonts w:eastAsia="Times New Roman" w:cs="Times New Roman"/>
          <w:szCs w:val="24"/>
          <w:lang w:eastAsia="es-ES"/>
        </w:rPr>
        <w:lastRenderedPageBreak/>
        <w:t>La medición del GLP despachado se realiza con los medidores de flujo másico y es registrado por unos displays electrónicos y contadores mecánicos para obtener el control de la venta.</w:t>
      </w:r>
    </w:p>
    <w:p w:rsidR="009C083C" w:rsidRPr="009C083C" w:rsidRDefault="009C083C" w:rsidP="009C083C">
      <w:pPr>
        <w:spacing w:before="120" w:after="120"/>
        <w:jc w:val="both"/>
        <w:rPr>
          <w:rFonts w:eastAsia="Times New Roman" w:cs="Times New Roman"/>
          <w:szCs w:val="24"/>
          <w:lang w:eastAsia="es-ES"/>
        </w:rPr>
      </w:pPr>
      <w:r w:rsidRPr="009C083C">
        <w:rPr>
          <w:rFonts w:eastAsia="Times New Roman" w:cs="Times New Roman"/>
          <w:szCs w:val="24"/>
          <w:lang w:eastAsia="es-ES"/>
        </w:rPr>
        <w:t>La medición del combustible líquido despachado se realiza con los medidores de flujo másico y es registrado por unos displays electrónicos y contadores mecánicos para obtener el control de la venta.</w:t>
      </w:r>
    </w:p>
    <w:p w:rsidR="009C083C" w:rsidRDefault="009C083C" w:rsidP="009C083C">
      <w:pPr>
        <w:spacing w:before="120" w:after="120"/>
        <w:jc w:val="both"/>
        <w:rPr>
          <w:rFonts w:eastAsia="Times New Roman" w:cs="Times New Roman"/>
          <w:szCs w:val="24"/>
          <w:lang w:eastAsia="es-ES"/>
        </w:rPr>
      </w:pPr>
      <w:r w:rsidRPr="009C083C">
        <w:rPr>
          <w:rFonts w:eastAsia="Times New Roman" w:cs="Times New Roman"/>
          <w:szCs w:val="24"/>
          <w:lang w:eastAsia="es-ES"/>
        </w:rPr>
        <w:t xml:space="preserve">El predio contará con instalaciones para la recepción, almacenamiento y despacho de combustibles líquidos, contando con los siguientes sub procesos:  </w:t>
      </w:r>
    </w:p>
    <w:p w:rsidR="00C71358" w:rsidRDefault="00C71358" w:rsidP="00C71358">
      <w:pPr>
        <w:spacing w:before="120" w:after="120"/>
        <w:jc w:val="center"/>
        <w:rPr>
          <w:rFonts w:eastAsia="Times New Roman" w:cs="Times New Roman"/>
          <w:b/>
          <w:szCs w:val="24"/>
          <w:lang w:eastAsia="es-ES"/>
        </w:rPr>
      </w:pPr>
    </w:p>
    <w:p w:rsidR="00B225E8" w:rsidRDefault="00B225E8" w:rsidP="00C71358">
      <w:pPr>
        <w:spacing w:before="120" w:after="120"/>
        <w:jc w:val="center"/>
        <w:rPr>
          <w:rFonts w:eastAsia="Times New Roman" w:cs="Times New Roman"/>
          <w:b/>
          <w:szCs w:val="24"/>
          <w:lang w:eastAsia="es-ES"/>
        </w:rPr>
      </w:pPr>
    </w:p>
    <w:p w:rsidR="00214A66" w:rsidRDefault="00214A66" w:rsidP="00C71358">
      <w:pPr>
        <w:spacing w:before="120" w:after="120"/>
        <w:jc w:val="center"/>
        <w:rPr>
          <w:rFonts w:eastAsia="Times New Roman" w:cs="Times New Roman"/>
          <w:b/>
          <w:szCs w:val="24"/>
          <w:lang w:eastAsia="es-ES"/>
        </w:rPr>
      </w:pPr>
      <w:r w:rsidRPr="00214A66">
        <w:rPr>
          <w:rFonts w:eastAsia="Times New Roman" w:cs="Times New Roman"/>
          <w:b/>
          <w:szCs w:val="24"/>
          <w:lang w:eastAsia="es-ES"/>
        </w:rPr>
        <w:t>CUADRO DE ISLAS DE GLP</w:t>
      </w:r>
    </w:p>
    <w:tbl>
      <w:tblPr>
        <w:tblStyle w:val="Cuadrculadetablaclara"/>
        <w:tblW w:w="0" w:type="auto"/>
        <w:tblLook w:val="04A0" w:firstRow="1" w:lastRow="0" w:firstColumn="1" w:lastColumn="0" w:noHBand="0" w:noVBand="1"/>
      </w:tblPr>
      <w:tblGrid>
        <w:gridCol w:w="1392"/>
        <w:gridCol w:w="2856"/>
        <w:gridCol w:w="2294"/>
        <w:gridCol w:w="1952"/>
      </w:tblGrid>
      <w:tr w:rsidR="00214A66" w:rsidRPr="007207C5" w:rsidTr="00214A66">
        <w:trPr>
          <w:trHeight w:val="324"/>
        </w:trPr>
        <w:tc>
          <w:tcPr>
            <w:tcW w:w="1392" w:type="dxa"/>
            <w:vAlign w:val="center"/>
          </w:tcPr>
          <w:p w:rsidR="00214A66" w:rsidRPr="007207C5" w:rsidRDefault="00CE0911" w:rsidP="003F1199">
            <w:pPr>
              <w:pStyle w:val="Textoindependiente"/>
              <w:spacing w:line="276" w:lineRule="auto"/>
              <w:jc w:val="center"/>
              <w:rPr>
                <w:b/>
                <w:i w:val="0"/>
                <w:sz w:val="24"/>
                <w:szCs w:val="24"/>
                <w:lang w:val="pt-BR"/>
              </w:rPr>
            </w:pPr>
            <w:r w:rsidRPr="007207C5">
              <w:rPr>
                <w:b/>
                <w:i w:val="0"/>
                <w:sz w:val="24"/>
                <w:szCs w:val="24"/>
                <w:lang w:val="pt-BR"/>
              </w:rPr>
              <w:t>ISLA</w:t>
            </w:r>
          </w:p>
        </w:tc>
        <w:tc>
          <w:tcPr>
            <w:tcW w:w="2856" w:type="dxa"/>
          </w:tcPr>
          <w:p w:rsidR="00214A66" w:rsidRPr="007207C5" w:rsidRDefault="00214A66" w:rsidP="003F1199">
            <w:pPr>
              <w:pStyle w:val="Textoindependiente"/>
              <w:spacing w:line="276" w:lineRule="auto"/>
              <w:jc w:val="center"/>
              <w:rPr>
                <w:b/>
                <w:i w:val="0"/>
                <w:sz w:val="24"/>
                <w:szCs w:val="24"/>
                <w:lang w:val="pt-BR"/>
              </w:rPr>
            </w:pPr>
            <w:r w:rsidRPr="007207C5">
              <w:rPr>
                <w:b/>
                <w:i w:val="0"/>
                <w:sz w:val="24"/>
                <w:szCs w:val="24"/>
                <w:lang w:val="pt-BR"/>
              </w:rPr>
              <w:t>DISPENSADOR Nº</w:t>
            </w:r>
          </w:p>
        </w:tc>
        <w:tc>
          <w:tcPr>
            <w:tcW w:w="2294" w:type="dxa"/>
            <w:vAlign w:val="center"/>
          </w:tcPr>
          <w:p w:rsidR="00214A66" w:rsidRPr="007207C5" w:rsidRDefault="00214A66" w:rsidP="003F1199">
            <w:pPr>
              <w:pStyle w:val="Textoindependiente"/>
              <w:spacing w:line="276" w:lineRule="auto"/>
              <w:jc w:val="center"/>
              <w:rPr>
                <w:b/>
                <w:i w:val="0"/>
                <w:sz w:val="24"/>
                <w:szCs w:val="24"/>
                <w:lang w:val="pt-BR"/>
              </w:rPr>
            </w:pPr>
            <w:r w:rsidRPr="007207C5">
              <w:rPr>
                <w:b/>
                <w:i w:val="0"/>
                <w:sz w:val="24"/>
                <w:szCs w:val="24"/>
                <w:lang w:val="pt-BR"/>
              </w:rPr>
              <w:t>PRODUCTO</w:t>
            </w:r>
          </w:p>
        </w:tc>
        <w:tc>
          <w:tcPr>
            <w:tcW w:w="1952" w:type="dxa"/>
            <w:vAlign w:val="center"/>
          </w:tcPr>
          <w:p w:rsidR="00214A66" w:rsidRPr="007207C5" w:rsidRDefault="00214A66" w:rsidP="003F1199">
            <w:pPr>
              <w:pStyle w:val="Textoindependiente"/>
              <w:spacing w:line="276" w:lineRule="auto"/>
              <w:jc w:val="center"/>
              <w:rPr>
                <w:b/>
                <w:i w:val="0"/>
                <w:sz w:val="24"/>
                <w:szCs w:val="24"/>
                <w:lang w:val="pt-BR"/>
              </w:rPr>
            </w:pPr>
            <w:r w:rsidRPr="007207C5">
              <w:rPr>
                <w:b/>
                <w:i w:val="0"/>
                <w:sz w:val="24"/>
                <w:szCs w:val="24"/>
                <w:lang w:val="pt-BR"/>
              </w:rPr>
              <w:t>MANGUERAS</w:t>
            </w:r>
          </w:p>
        </w:tc>
      </w:tr>
      <w:tr w:rsidR="009B510A" w:rsidTr="003F0D90">
        <w:trPr>
          <w:trHeight w:val="308"/>
        </w:trPr>
        <w:tc>
          <w:tcPr>
            <w:tcW w:w="1392" w:type="dxa"/>
            <w:vAlign w:val="center"/>
          </w:tcPr>
          <w:p w:rsidR="009B510A" w:rsidRPr="007207C5" w:rsidRDefault="007207C5" w:rsidP="009B510A">
            <w:pPr>
              <w:pStyle w:val="Textoindependiente"/>
              <w:spacing w:line="276" w:lineRule="auto"/>
              <w:jc w:val="center"/>
              <w:rPr>
                <w:b/>
                <w:i w:val="0"/>
                <w:sz w:val="24"/>
                <w:szCs w:val="24"/>
                <w:lang w:val="pt-BR"/>
              </w:rPr>
            </w:pPr>
            <w:r w:rsidRPr="007207C5">
              <w:rPr>
                <w:b/>
                <w:i w:val="0"/>
                <w:sz w:val="24"/>
                <w:szCs w:val="24"/>
                <w:lang w:val="pt-BR"/>
              </w:rPr>
              <w:t>04</w:t>
            </w:r>
          </w:p>
        </w:tc>
        <w:tc>
          <w:tcPr>
            <w:tcW w:w="2856" w:type="dxa"/>
            <w:vAlign w:val="center"/>
          </w:tcPr>
          <w:p w:rsidR="009B510A" w:rsidRPr="007207C5" w:rsidRDefault="009B510A" w:rsidP="00CE0911">
            <w:pPr>
              <w:pStyle w:val="Textoindependiente"/>
              <w:spacing w:line="276" w:lineRule="auto"/>
              <w:jc w:val="center"/>
              <w:rPr>
                <w:i w:val="0"/>
                <w:sz w:val="24"/>
                <w:szCs w:val="24"/>
                <w:lang w:val="pt-BR"/>
              </w:rPr>
            </w:pPr>
            <w:r w:rsidRPr="007207C5">
              <w:rPr>
                <w:i w:val="0"/>
                <w:sz w:val="24"/>
                <w:szCs w:val="24"/>
                <w:lang w:val="pt-BR"/>
              </w:rPr>
              <w:t>01</w:t>
            </w:r>
          </w:p>
        </w:tc>
        <w:tc>
          <w:tcPr>
            <w:tcW w:w="2294" w:type="dxa"/>
            <w:vAlign w:val="center"/>
          </w:tcPr>
          <w:p w:rsidR="009B510A" w:rsidRPr="007207C5" w:rsidRDefault="009B510A" w:rsidP="00CE0911">
            <w:pPr>
              <w:pStyle w:val="Textoindependiente"/>
              <w:spacing w:line="276" w:lineRule="auto"/>
              <w:jc w:val="center"/>
              <w:rPr>
                <w:i w:val="0"/>
                <w:sz w:val="24"/>
                <w:szCs w:val="24"/>
                <w:lang w:val="pt-BR"/>
              </w:rPr>
            </w:pPr>
            <w:r w:rsidRPr="007207C5">
              <w:rPr>
                <w:i w:val="0"/>
                <w:sz w:val="24"/>
                <w:szCs w:val="24"/>
                <w:lang w:val="pt-BR"/>
              </w:rPr>
              <w:t>GLP</w:t>
            </w:r>
          </w:p>
        </w:tc>
        <w:tc>
          <w:tcPr>
            <w:tcW w:w="1952" w:type="dxa"/>
            <w:vAlign w:val="center"/>
          </w:tcPr>
          <w:p w:rsidR="009B510A" w:rsidRPr="00812680" w:rsidRDefault="009B510A" w:rsidP="00CE0911">
            <w:pPr>
              <w:pStyle w:val="Textoindependiente"/>
              <w:spacing w:line="276" w:lineRule="auto"/>
              <w:jc w:val="center"/>
              <w:rPr>
                <w:i w:val="0"/>
                <w:sz w:val="24"/>
                <w:szCs w:val="24"/>
                <w:lang w:val="pt-BR"/>
              </w:rPr>
            </w:pPr>
            <w:r w:rsidRPr="007207C5">
              <w:rPr>
                <w:i w:val="0"/>
                <w:sz w:val="24"/>
                <w:szCs w:val="24"/>
                <w:lang w:val="pt-BR"/>
              </w:rPr>
              <w:t>02</w:t>
            </w:r>
          </w:p>
        </w:tc>
      </w:tr>
    </w:tbl>
    <w:p w:rsidR="004E77F2" w:rsidRDefault="004E77F2" w:rsidP="009C083C">
      <w:pPr>
        <w:spacing w:after="0"/>
        <w:jc w:val="both"/>
        <w:rPr>
          <w:rFonts w:eastAsia="Times New Roman" w:cs="Times New Roman"/>
          <w:color w:val="000000"/>
          <w:szCs w:val="24"/>
          <w:lang w:eastAsia="es-PE"/>
        </w:rPr>
      </w:pPr>
    </w:p>
    <w:p w:rsidR="00435362" w:rsidRDefault="009C083C" w:rsidP="00435362">
      <w:pPr>
        <w:spacing w:after="0"/>
        <w:jc w:val="both"/>
        <w:rPr>
          <w:rFonts w:eastAsia="Times New Roman" w:cs="Times New Roman"/>
          <w:color w:val="000000"/>
          <w:szCs w:val="24"/>
          <w:lang w:eastAsia="es-PE"/>
        </w:rPr>
      </w:pPr>
      <w:r w:rsidRPr="009C083C">
        <w:rPr>
          <w:rFonts w:eastAsia="Times New Roman" w:cs="Times New Roman"/>
          <w:color w:val="000000"/>
          <w:szCs w:val="24"/>
          <w:lang w:eastAsia="es-PE"/>
        </w:rPr>
        <w:t xml:space="preserve">Nuestros posibles proveedores para el abastecimiento de nuestros productos son </w:t>
      </w:r>
      <w:r w:rsidRPr="009C083C">
        <w:rPr>
          <w:rFonts w:eastAsia="Times New Roman" w:cs="Times New Roman"/>
          <w:b/>
          <w:color w:val="000000"/>
          <w:szCs w:val="24"/>
          <w:lang w:eastAsia="es-PE"/>
        </w:rPr>
        <w:t>PETROPERU, PRIMAX, REPSOL, ETC</w:t>
      </w:r>
      <w:r w:rsidRPr="009C083C">
        <w:rPr>
          <w:rFonts w:eastAsia="Times New Roman" w:cs="Times New Roman"/>
          <w:color w:val="000000"/>
          <w:szCs w:val="24"/>
          <w:lang w:eastAsia="es-PE"/>
        </w:rPr>
        <w:t xml:space="preserve">. Empresas con reconocimientos en cuanto a calidad de servicio y </w:t>
      </w:r>
      <w:r w:rsidR="0039079C">
        <w:rPr>
          <w:rFonts w:eastAsia="Times New Roman" w:cs="Times New Roman"/>
          <w:color w:val="000000"/>
          <w:szCs w:val="24"/>
          <w:lang w:eastAsia="es-PE"/>
        </w:rPr>
        <w:t xml:space="preserve">precio </w:t>
      </w:r>
      <w:r w:rsidRPr="009C083C">
        <w:rPr>
          <w:rFonts w:eastAsia="Times New Roman" w:cs="Times New Roman"/>
          <w:color w:val="000000"/>
          <w:szCs w:val="24"/>
          <w:lang w:eastAsia="es-PE"/>
        </w:rPr>
        <w:t>comercial.</w:t>
      </w:r>
    </w:p>
    <w:p w:rsidR="00B225E8" w:rsidRPr="00435362" w:rsidRDefault="00B225E8" w:rsidP="00435362">
      <w:pPr>
        <w:spacing w:after="0"/>
        <w:jc w:val="both"/>
        <w:rPr>
          <w:rFonts w:eastAsia="Times New Roman" w:cs="Times New Roman"/>
          <w:color w:val="000000"/>
          <w:szCs w:val="24"/>
          <w:lang w:eastAsia="es-PE"/>
        </w:rPr>
      </w:pPr>
    </w:p>
    <w:p w:rsidR="009C083C" w:rsidRPr="00C64752" w:rsidRDefault="009C083C" w:rsidP="0039079C">
      <w:pPr>
        <w:pStyle w:val="Cuerpodeltexto20"/>
        <w:shd w:val="clear" w:color="auto" w:fill="auto"/>
        <w:spacing w:line="276" w:lineRule="auto"/>
        <w:ind w:left="735" w:firstLine="0"/>
        <w:rPr>
          <w:rFonts w:cs="Times New Roman"/>
          <w:b/>
          <w:szCs w:val="24"/>
          <w:lang w:eastAsia="es-PE"/>
        </w:rPr>
      </w:pPr>
      <w:r w:rsidRPr="00C64752">
        <w:rPr>
          <w:rFonts w:cs="Times New Roman"/>
          <w:b/>
          <w:szCs w:val="24"/>
          <w:lang w:eastAsia="es-PE"/>
        </w:rPr>
        <w:t>Mantenimiento de tanques de GLP:</w:t>
      </w:r>
    </w:p>
    <w:p w:rsidR="00883E4A" w:rsidRDefault="00214A66" w:rsidP="00883E4A">
      <w:pPr>
        <w:spacing w:before="120" w:after="120"/>
        <w:jc w:val="both"/>
        <w:rPr>
          <w:rFonts w:eastAsia="Times New Roman" w:cs="Times New Roman"/>
          <w:szCs w:val="24"/>
          <w:lang w:eastAsia="es-ES"/>
        </w:rPr>
      </w:pPr>
      <w:r w:rsidRPr="00883E4A">
        <w:rPr>
          <w:rFonts w:eastAsia="Times New Roman" w:cs="Times New Roman"/>
          <w:szCs w:val="24"/>
          <w:lang w:eastAsia="es-ES"/>
        </w:rPr>
        <w:t xml:space="preserve">El mantenimiento que se realizará al tanque de GLP, consiste en su presurización que se llevará a cabo cada 3 años a cargo de una empresa especializada competente. Así mismo se procederá limpiar exteriormente frecuente y de esta manera evitar formaciones de óxidos. </w:t>
      </w:r>
    </w:p>
    <w:p w:rsidR="009C083C" w:rsidRPr="00C64752" w:rsidRDefault="009C083C" w:rsidP="0039079C">
      <w:pPr>
        <w:pStyle w:val="Cuerpodeltexto20"/>
        <w:shd w:val="clear" w:color="auto" w:fill="auto"/>
        <w:spacing w:line="276" w:lineRule="auto"/>
        <w:ind w:left="735" w:firstLine="0"/>
        <w:rPr>
          <w:rFonts w:cs="Times New Roman"/>
          <w:b/>
          <w:szCs w:val="24"/>
          <w:lang w:eastAsia="es-PE"/>
        </w:rPr>
      </w:pPr>
      <w:r w:rsidRPr="00C64752">
        <w:rPr>
          <w:rFonts w:cs="Times New Roman"/>
          <w:b/>
          <w:szCs w:val="24"/>
          <w:lang w:eastAsia="es-PE"/>
        </w:rPr>
        <w:t>Mantenimiento de tuberías conexas:</w:t>
      </w:r>
    </w:p>
    <w:p w:rsidR="00883E4A" w:rsidRPr="003F1199" w:rsidRDefault="00883E4A" w:rsidP="00883E4A">
      <w:pPr>
        <w:jc w:val="both"/>
        <w:rPr>
          <w:rFonts w:cs="Times New Roman"/>
          <w:szCs w:val="24"/>
          <w:lang w:eastAsia="es-PE"/>
        </w:rPr>
      </w:pPr>
      <w:r w:rsidRPr="003F1199">
        <w:rPr>
          <w:rFonts w:cs="Times New Roman"/>
          <w:szCs w:val="24"/>
          <w:lang w:eastAsia="es-PE"/>
        </w:rPr>
        <w:t>El mantenimiento de las tuberías consiste en la revisión del sistema de protección catódica, ya que estos han sido instalados debidamente, para que sean monitoreo a partir de los 10 años.</w:t>
      </w:r>
    </w:p>
    <w:p w:rsidR="009C083C" w:rsidRPr="00C64752" w:rsidRDefault="009C083C" w:rsidP="0039079C">
      <w:pPr>
        <w:pStyle w:val="Cuerpodeltexto20"/>
        <w:shd w:val="clear" w:color="auto" w:fill="auto"/>
        <w:spacing w:line="276" w:lineRule="auto"/>
        <w:ind w:left="735" w:firstLine="0"/>
        <w:rPr>
          <w:rFonts w:cs="Times New Roman"/>
          <w:b/>
          <w:szCs w:val="24"/>
          <w:lang w:eastAsia="es-PE"/>
        </w:rPr>
      </w:pPr>
      <w:r w:rsidRPr="00C64752">
        <w:rPr>
          <w:rFonts w:cs="Times New Roman"/>
          <w:b/>
          <w:szCs w:val="24"/>
          <w:lang w:eastAsia="es-PE"/>
        </w:rPr>
        <w:t>Mantenimiento de Equipos (Bomba</w:t>
      </w:r>
      <w:r w:rsidR="00883E4A" w:rsidRPr="00C64752">
        <w:rPr>
          <w:rFonts w:cs="Times New Roman"/>
          <w:b/>
          <w:szCs w:val="24"/>
          <w:lang w:eastAsia="es-PE"/>
        </w:rPr>
        <w:t>, Dispensadores, Descarga y Tablero</w:t>
      </w:r>
      <w:r w:rsidRPr="00C64752">
        <w:rPr>
          <w:rFonts w:cs="Times New Roman"/>
          <w:b/>
          <w:szCs w:val="24"/>
          <w:lang w:eastAsia="es-PE"/>
        </w:rPr>
        <w:t>):</w:t>
      </w:r>
    </w:p>
    <w:p w:rsidR="00883E4A" w:rsidRPr="003F1199" w:rsidRDefault="00883E4A" w:rsidP="00DF4BA4">
      <w:pPr>
        <w:pStyle w:val="Prrafodelista"/>
        <w:numPr>
          <w:ilvl w:val="0"/>
          <w:numId w:val="4"/>
        </w:numPr>
        <w:spacing w:after="0"/>
        <w:ind w:left="375"/>
        <w:jc w:val="both"/>
        <w:rPr>
          <w:rFonts w:cs="Times New Roman"/>
          <w:color w:val="000000"/>
          <w:szCs w:val="24"/>
          <w:u w:val="single"/>
          <w:lang w:eastAsia="es-PE"/>
        </w:rPr>
      </w:pPr>
      <w:r w:rsidRPr="003F1199">
        <w:rPr>
          <w:rFonts w:cs="Times New Roman"/>
          <w:color w:val="000000"/>
          <w:szCs w:val="24"/>
          <w:u w:val="single"/>
          <w:lang w:eastAsia="es-PE"/>
        </w:rPr>
        <w:t>Bombas:</w:t>
      </w:r>
    </w:p>
    <w:p w:rsidR="0034225B" w:rsidRDefault="00883E4A" w:rsidP="006A0E1E">
      <w:pPr>
        <w:pStyle w:val="Prrafodelista"/>
        <w:ind w:left="375"/>
        <w:jc w:val="both"/>
        <w:rPr>
          <w:rFonts w:cs="Times New Roman"/>
          <w:color w:val="000000"/>
          <w:szCs w:val="24"/>
          <w:u w:val="single"/>
          <w:lang w:eastAsia="es-PE"/>
        </w:rPr>
      </w:pPr>
      <w:r w:rsidRPr="003F1199">
        <w:rPr>
          <w:rFonts w:cs="Times New Roman"/>
          <w:color w:val="000000"/>
          <w:szCs w:val="24"/>
          <w:lang w:eastAsia="es-PE"/>
        </w:rPr>
        <w:t xml:space="preserve">El mantenimiento que se aplicará, será el cambio del kit de mantenimiento conformado por </w:t>
      </w:r>
      <w:proofErr w:type="spellStart"/>
      <w:r w:rsidRPr="003F1199">
        <w:rPr>
          <w:rFonts w:cs="Times New Roman"/>
          <w:color w:val="000000"/>
          <w:szCs w:val="24"/>
          <w:lang w:eastAsia="es-PE"/>
        </w:rPr>
        <w:t>orrines</w:t>
      </w:r>
      <w:proofErr w:type="spellEnd"/>
      <w:r w:rsidRPr="003F1199">
        <w:rPr>
          <w:rFonts w:cs="Times New Roman"/>
          <w:color w:val="000000"/>
          <w:szCs w:val="24"/>
          <w:lang w:eastAsia="es-PE"/>
        </w:rPr>
        <w:t xml:space="preserve">, retenes, </w:t>
      </w:r>
      <w:proofErr w:type="spellStart"/>
      <w:r w:rsidRPr="003F1199">
        <w:rPr>
          <w:rFonts w:cs="Times New Roman"/>
          <w:color w:val="000000"/>
          <w:szCs w:val="24"/>
          <w:lang w:eastAsia="es-PE"/>
        </w:rPr>
        <w:t>etc</w:t>
      </w:r>
      <w:proofErr w:type="spellEnd"/>
      <w:r w:rsidRPr="003F1199">
        <w:rPr>
          <w:rFonts w:cs="Times New Roman"/>
          <w:color w:val="000000"/>
          <w:szCs w:val="24"/>
          <w:lang w:eastAsia="es-PE"/>
        </w:rPr>
        <w:t>, aproximadamente cada 5 años, en el caso de producirse una negligencia y se procederá a ser reemplazado por uno en buenas condiciones.</w:t>
      </w:r>
      <w:r w:rsidRPr="003F1199">
        <w:rPr>
          <w:rFonts w:cs="Times New Roman"/>
          <w:color w:val="000000"/>
          <w:szCs w:val="24"/>
          <w:u w:val="single"/>
          <w:lang w:eastAsia="es-PE"/>
        </w:rPr>
        <w:t xml:space="preserve"> </w:t>
      </w:r>
    </w:p>
    <w:p w:rsidR="00267FA2" w:rsidRDefault="00267FA2" w:rsidP="006A0E1E">
      <w:pPr>
        <w:pStyle w:val="Prrafodelista"/>
        <w:ind w:left="375"/>
        <w:jc w:val="both"/>
        <w:rPr>
          <w:rFonts w:cs="Times New Roman"/>
          <w:color w:val="000000"/>
          <w:szCs w:val="24"/>
          <w:u w:val="single"/>
          <w:lang w:eastAsia="es-PE"/>
        </w:rPr>
      </w:pPr>
    </w:p>
    <w:p w:rsidR="007116B1" w:rsidRDefault="00883E4A" w:rsidP="007116B1">
      <w:pPr>
        <w:pStyle w:val="Prrafodelista"/>
        <w:numPr>
          <w:ilvl w:val="0"/>
          <w:numId w:val="4"/>
        </w:numPr>
        <w:spacing w:after="0"/>
        <w:ind w:left="375"/>
        <w:jc w:val="both"/>
        <w:rPr>
          <w:rFonts w:cs="Times New Roman"/>
          <w:color w:val="000000"/>
          <w:szCs w:val="24"/>
          <w:lang w:eastAsia="es-PE"/>
        </w:rPr>
      </w:pPr>
      <w:r w:rsidRPr="003F1199">
        <w:rPr>
          <w:rFonts w:cs="Times New Roman"/>
          <w:color w:val="000000"/>
          <w:szCs w:val="24"/>
          <w:u w:val="single"/>
          <w:lang w:eastAsia="es-PE"/>
        </w:rPr>
        <w:t xml:space="preserve">Dispensadores: </w:t>
      </w:r>
      <w:r w:rsidRPr="003F1199">
        <w:rPr>
          <w:rFonts w:cs="Times New Roman"/>
          <w:color w:val="000000"/>
          <w:szCs w:val="24"/>
          <w:u w:val="single"/>
          <w:lang w:eastAsia="es-PE"/>
        </w:rPr>
        <w:br/>
      </w:r>
      <w:r w:rsidRPr="003F1199">
        <w:rPr>
          <w:rFonts w:cs="Times New Roman"/>
          <w:color w:val="000000"/>
          <w:szCs w:val="24"/>
          <w:lang w:eastAsia="es-PE"/>
        </w:rPr>
        <w:t xml:space="preserve">El mantenimiento de dispensadores consiste en el cambio de piezas desgastadas tales como, pistolas, mangueras, codos, así mismo en el equipo interno del dispensador correspondería a las tarjetas dañadas. </w:t>
      </w:r>
    </w:p>
    <w:p w:rsidR="00267FA2" w:rsidRPr="00267FA2" w:rsidRDefault="00267FA2" w:rsidP="00267FA2">
      <w:pPr>
        <w:spacing w:after="0"/>
        <w:jc w:val="both"/>
        <w:rPr>
          <w:rFonts w:cs="Times New Roman"/>
          <w:color w:val="000000"/>
          <w:szCs w:val="24"/>
          <w:lang w:eastAsia="es-PE"/>
        </w:rPr>
      </w:pPr>
    </w:p>
    <w:p w:rsidR="00883E4A" w:rsidRPr="003F1199" w:rsidRDefault="00883E4A" w:rsidP="00DF4BA4">
      <w:pPr>
        <w:pStyle w:val="Prrafodelista"/>
        <w:numPr>
          <w:ilvl w:val="0"/>
          <w:numId w:val="4"/>
        </w:numPr>
        <w:spacing w:after="0"/>
        <w:ind w:left="375"/>
        <w:jc w:val="both"/>
        <w:rPr>
          <w:rFonts w:cs="Times New Roman"/>
          <w:color w:val="000000"/>
          <w:szCs w:val="24"/>
          <w:u w:val="single"/>
          <w:lang w:eastAsia="es-PE"/>
        </w:rPr>
      </w:pPr>
      <w:r w:rsidRPr="003F1199">
        <w:rPr>
          <w:rFonts w:cs="Times New Roman"/>
          <w:color w:val="000000"/>
          <w:szCs w:val="24"/>
          <w:u w:val="single"/>
          <w:lang w:eastAsia="es-PE"/>
        </w:rPr>
        <w:t>Descarga de GLP:</w:t>
      </w:r>
    </w:p>
    <w:p w:rsidR="00883E4A" w:rsidRDefault="00883E4A" w:rsidP="006A0E1E">
      <w:pPr>
        <w:pStyle w:val="Prrafodelista"/>
        <w:ind w:left="375"/>
        <w:jc w:val="both"/>
        <w:rPr>
          <w:rFonts w:cs="Times New Roman"/>
          <w:color w:val="000000"/>
          <w:szCs w:val="24"/>
          <w:lang w:eastAsia="es-PE"/>
        </w:rPr>
      </w:pPr>
      <w:r w:rsidRPr="003F1199">
        <w:rPr>
          <w:rFonts w:cs="Times New Roman"/>
          <w:color w:val="000000"/>
          <w:szCs w:val="24"/>
          <w:lang w:eastAsia="es-PE"/>
        </w:rPr>
        <w:t>Se procederá a realizar el cambio de válvulas de descarga y retorno aproximadamente cada 5 años, en caso de deterioro se procederá hacer el cambio respectivo.</w:t>
      </w:r>
    </w:p>
    <w:p w:rsidR="00267FA2" w:rsidRDefault="00267FA2" w:rsidP="006A0E1E">
      <w:pPr>
        <w:pStyle w:val="Prrafodelista"/>
        <w:ind w:left="375"/>
        <w:jc w:val="both"/>
        <w:rPr>
          <w:rFonts w:cs="Times New Roman"/>
          <w:color w:val="000000"/>
          <w:szCs w:val="24"/>
          <w:lang w:eastAsia="es-PE"/>
        </w:rPr>
      </w:pPr>
    </w:p>
    <w:p w:rsidR="0034225B" w:rsidRPr="00434F91" w:rsidRDefault="0034225B" w:rsidP="00DF4BA4">
      <w:pPr>
        <w:pStyle w:val="Prrafodelista"/>
        <w:numPr>
          <w:ilvl w:val="0"/>
          <w:numId w:val="8"/>
        </w:numPr>
        <w:ind w:left="375"/>
        <w:jc w:val="both"/>
        <w:rPr>
          <w:rFonts w:cs="Times New Roman"/>
          <w:color w:val="000000"/>
          <w:szCs w:val="24"/>
          <w:u w:val="single"/>
          <w:lang w:eastAsia="es-PE"/>
        </w:rPr>
      </w:pPr>
      <w:r w:rsidRPr="00434F91">
        <w:rPr>
          <w:rFonts w:cs="Times New Roman"/>
          <w:color w:val="000000"/>
          <w:szCs w:val="24"/>
          <w:u w:val="single"/>
          <w:lang w:eastAsia="es-PE"/>
        </w:rPr>
        <w:t>Tablero:</w:t>
      </w:r>
    </w:p>
    <w:p w:rsidR="00E368F1" w:rsidRPr="004F2C2D" w:rsidRDefault="0034225B" w:rsidP="004F2C2D">
      <w:pPr>
        <w:pStyle w:val="Prrafodelista"/>
        <w:ind w:left="375"/>
        <w:jc w:val="both"/>
        <w:rPr>
          <w:rFonts w:cs="Times New Roman"/>
          <w:szCs w:val="24"/>
          <w:lang w:eastAsia="es-PE"/>
        </w:rPr>
      </w:pPr>
      <w:r>
        <w:rPr>
          <w:rFonts w:cs="Times New Roman"/>
          <w:color w:val="000000"/>
          <w:szCs w:val="24"/>
          <w:lang w:eastAsia="es-PE"/>
        </w:rPr>
        <w:t xml:space="preserve">En </w:t>
      </w:r>
      <w:r w:rsidRPr="003F1199">
        <w:rPr>
          <w:rFonts w:cs="Times New Roman"/>
          <w:szCs w:val="24"/>
          <w:lang w:eastAsia="es-PE"/>
        </w:rPr>
        <w:t>tanto a los tableros se realiza con el fin de evitar explosiones o incidentes en el establecimiento por el riesgo eléctrico que estas pueden generar.</w:t>
      </w:r>
    </w:p>
    <w:p w:rsidR="00267FA2" w:rsidRDefault="00267FA2">
      <w:pPr>
        <w:spacing w:after="160" w:line="259" w:lineRule="auto"/>
        <w:rPr>
          <w:rFonts w:cs="Times New Roman"/>
          <w:b/>
          <w:szCs w:val="24"/>
          <w:u w:val="single"/>
          <w:lang w:eastAsia="es-PE"/>
        </w:rPr>
      </w:pPr>
      <w:r>
        <w:rPr>
          <w:rFonts w:cs="Times New Roman"/>
          <w:b/>
          <w:szCs w:val="24"/>
          <w:u w:val="single"/>
          <w:lang w:eastAsia="es-PE"/>
        </w:rPr>
        <w:br w:type="page"/>
      </w:r>
    </w:p>
    <w:p w:rsidR="00977617" w:rsidRPr="00382E08" w:rsidRDefault="00382E08" w:rsidP="00A72600">
      <w:pPr>
        <w:pStyle w:val="Cuerpodeltexto20"/>
        <w:shd w:val="clear" w:color="auto" w:fill="auto"/>
        <w:spacing w:line="276" w:lineRule="auto"/>
        <w:ind w:firstLine="15"/>
        <w:jc w:val="left"/>
        <w:rPr>
          <w:rFonts w:cs="Times New Roman"/>
          <w:b/>
          <w:szCs w:val="24"/>
          <w:u w:val="single"/>
          <w:lang w:eastAsia="es-PE"/>
        </w:rPr>
      </w:pPr>
      <w:r w:rsidRPr="00382E08">
        <w:rPr>
          <w:rFonts w:cs="Times New Roman"/>
          <w:b/>
          <w:szCs w:val="24"/>
          <w:u w:val="single"/>
          <w:lang w:eastAsia="es-PE"/>
        </w:rPr>
        <w:lastRenderedPageBreak/>
        <w:t>ETAPA OPERACIÓN DE GNV:</w:t>
      </w:r>
    </w:p>
    <w:p w:rsidR="00382E08" w:rsidRPr="00017E82" w:rsidRDefault="00713DFF" w:rsidP="00713DFF">
      <w:pPr>
        <w:pStyle w:val="Cuerpodeltexto20"/>
        <w:shd w:val="clear" w:color="auto" w:fill="auto"/>
        <w:spacing w:line="276" w:lineRule="auto"/>
        <w:ind w:left="851" w:firstLine="0"/>
        <w:rPr>
          <w:rFonts w:cs="Times New Roman"/>
          <w:b/>
          <w:szCs w:val="24"/>
          <w:u w:val="single"/>
          <w:lang w:eastAsia="es-PE"/>
        </w:rPr>
      </w:pPr>
      <w:r w:rsidRPr="00017E82">
        <w:rPr>
          <w:rFonts w:cs="Times New Roman"/>
          <w:b/>
          <w:szCs w:val="24"/>
          <w:u w:val="single"/>
          <w:lang w:eastAsia="es-PE"/>
        </w:rPr>
        <w:t xml:space="preserve">Suministro </w:t>
      </w:r>
      <w:r w:rsidR="00382E08" w:rsidRPr="00017E82">
        <w:rPr>
          <w:rFonts w:cs="Times New Roman"/>
          <w:b/>
          <w:szCs w:val="24"/>
          <w:u w:val="single"/>
          <w:lang w:eastAsia="es-PE"/>
        </w:rPr>
        <w:t>GNV</w:t>
      </w:r>
      <w:r w:rsidRPr="00017E82">
        <w:rPr>
          <w:rFonts w:cs="Times New Roman"/>
          <w:b/>
          <w:szCs w:val="24"/>
          <w:u w:val="single"/>
          <w:lang w:eastAsia="es-PE"/>
        </w:rPr>
        <w:t xml:space="preserve"> a tanques de almacenamiento</w:t>
      </w:r>
      <w:r w:rsidR="00382E08" w:rsidRPr="00017E82">
        <w:rPr>
          <w:rFonts w:cs="Times New Roman"/>
          <w:b/>
          <w:szCs w:val="24"/>
          <w:u w:val="single"/>
          <w:lang w:eastAsia="es-PE"/>
        </w:rPr>
        <w:t>:</w:t>
      </w:r>
    </w:p>
    <w:p w:rsidR="00382E08" w:rsidRPr="00017E82" w:rsidRDefault="00713DFF" w:rsidP="00382E08">
      <w:pPr>
        <w:pStyle w:val="Cuerpodeltexto20"/>
        <w:shd w:val="clear" w:color="auto" w:fill="auto"/>
        <w:spacing w:line="276" w:lineRule="auto"/>
        <w:ind w:firstLine="15"/>
        <w:rPr>
          <w:rFonts w:cs="Times New Roman"/>
          <w:szCs w:val="24"/>
          <w:lang w:eastAsia="es-PE"/>
        </w:rPr>
      </w:pPr>
      <w:r w:rsidRPr="00017E82">
        <w:rPr>
          <w:rFonts w:cs="Times New Roman"/>
          <w:b/>
          <w:szCs w:val="24"/>
          <w:lang w:eastAsia="es-PE"/>
        </w:rPr>
        <w:t>C</w:t>
      </w:r>
      <w:r w:rsidR="00B225E8" w:rsidRPr="00017E82">
        <w:rPr>
          <w:rFonts w:cs="Times New Roman"/>
          <w:b/>
          <w:szCs w:val="24"/>
          <w:lang w:eastAsia="es-PE"/>
        </w:rPr>
        <w:t>ALIDDA</w:t>
      </w:r>
      <w:r w:rsidRPr="00017E82">
        <w:rPr>
          <w:rFonts w:cs="Times New Roman"/>
          <w:b/>
          <w:szCs w:val="24"/>
          <w:lang w:eastAsia="es-PE"/>
        </w:rPr>
        <w:t xml:space="preserve"> </w:t>
      </w:r>
      <w:r w:rsidRPr="00017E82">
        <w:rPr>
          <w:rFonts w:cs="Times New Roman"/>
          <w:szCs w:val="24"/>
          <w:lang w:eastAsia="es-PE"/>
        </w:rPr>
        <w:t xml:space="preserve">como </w:t>
      </w:r>
      <w:r w:rsidR="00B225E8" w:rsidRPr="00017E82">
        <w:rPr>
          <w:rFonts w:cs="Times New Roman"/>
          <w:szCs w:val="24"/>
          <w:lang w:eastAsia="es-PE"/>
        </w:rPr>
        <w:t>proveedor</w:t>
      </w:r>
      <w:r w:rsidRPr="00017E82">
        <w:rPr>
          <w:rFonts w:cs="Times New Roman"/>
          <w:szCs w:val="24"/>
          <w:lang w:eastAsia="es-PE"/>
        </w:rPr>
        <w:t xml:space="preserve"> </w:t>
      </w:r>
      <w:r w:rsidR="00B225E8" w:rsidRPr="00017E82">
        <w:rPr>
          <w:rFonts w:cs="Times New Roman"/>
          <w:szCs w:val="24"/>
          <w:lang w:eastAsia="es-PE"/>
        </w:rPr>
        <w:t>suministrarán</w:t>
      </w:r>
      <w:r w:rsidR="006E5D3D" w:rsidRPr="00017E82">
        <w:rPr>
          <w:rFonts w:cs="Times New Roman"/>
          <w:szCs w:val="24"/>
          <w:lang w:eastAsia="es-PE"/>
        </w:rPr>
        <w:t xml:space="preserve"> el </w:t>
      </w:r>
      <w:r w:rsidR="0077381A" w:rsidRPr="00017E82">
        <w:rPr>
          <w:rFonts w:cs="Times New Roman"/>
          <w:b/>
          <w:szCs w:val="24"/>
          <w:lang w:eastAsia="es-PE"/>
        </w:rPr>
        <w:t>GNV</w:t>
      </w:r>
      <w:r w:rsidRPr="00017E82">
        <w:rPr>
          <w:rFonts w:cs="Times New Roman"/>
          <w:b/>
          <w:szCs w:val="24"/>
          <w:lang w:eastAsia="es-PE"/>
        </w:rPr>
        <w:t xml:space="preserve"> </w:t>
      </w:r>
      <w:r w:rsidRPr="00B225E8">
        <w:rPr>
          <w:rFonts w:cs="Times New Roman"/>
          <w:bCs/>
          <w:szCs w:val="24"/>
          <w:lang w:eastAsia="es-PE"/>
        </w:rPr>
        <w:t>a través de las tuberías instaladas en el establecimiento</w:t>
      </w:r>
      <w:r w:rsidR="00B13926" w:rsidRPr="00017E82">
        <w:rPr>
          <w:rFonts w:cs="Times New Roman"/>
          <w:szCs w:val="24"/>
          <w:lang w:eastAsia="es-PE"/>
        </w:rPr>
        <w:t xml:space="preserve">, </w:t>
      </w:r>
      <w:r w:rsidR="00B225E8">
        <w:rPr>
          <w:rFonts w:cs="Times New Roman"/>
          <w:szCs w:val="24"/>
          <w:lang w:eastAsia="es-PE"/>
        </w:rPr>
        <w:t>e</w:t>
      </w:r>
      <w:r w:rsidRPr="00017E82">
        <w:rPr>
          <w:rFonts w:cs="Times New Roman"/>
          <w:szCs w:val="24"/>
          <w:lang w:eastAsia="es-PE"/>
        </w:rPr>
        <w:t xml:space="preserve">l cual </w:t>
      </w:r>
      <w:r w:rsidR="00B225E8">
        <w:rPr>
          <w:rFonts w:cs="Times New Roman"/>
          <w:szCs w:val="24"/>
          <w:lang w:eastAsia="es-PE"/>
        </w:rPr>
        <w:t>c</w:t>
      </w:r>
      <w:r w:rsidRPr="00017E82">
        <w:rPr>
          <w:rFonts w:cs="Times New Roman"/>
          <w:szCs w:val="24"/>
          <w:lang w:eastAsia="es-PE"/>
        </w:rPr>
        <w:t xml:space="preserve">onsiste en abastecer primero a los </w:t>
      </w:r>
      <w:r w:rsidR="00B225E8">
        <w:rPr>
          <w:rFonts w:cs="Times New Roman"/>
          <w:szCs w:val="24"/>
          <w:lang w:eastAsia="es-PE"/>
        </w:rPr>
        <w:t>cilindros</w:t>
      </w:r>
      <w:r w:rsidRPr="00017E82">
        <w:rPr>
          <w:rFonts w:cs="Times New Roman"/>
          <w:szCs w:val="24"/>
          <w:lang w:eastAsia="es-PE"/>
        </w:rPr>
        <w:t xml:space="preserve"> </w:t>
      </w:r>
      <w:r w:rsidR="00382E08" w:rsidRPr="00017E82">
        <w:rPr>
          <w:rFonts w:cs="Times New Roman"/>
          <w:szCs w:val="24"/>
          <w:lang w:eastAsia="es-PE"/>
        </w:rPr>
        <w:t>correspondientes para luego proceder a su distribución al público automotor.</w:t>
      </w:r>
    </w:p>
    <w:p w:rsidR="00382E08" w:rsidRPr="00017E82" w:rsidRDefault="00017E82" w:rsidP="00382E08">
      <w:pPr>
        <w:pStyle w:val="Cuerpodeltexto20"/>
        <w:shd w:val="clear" w:color="auto" w:fill="auto"/>
        <w:spacing w:line="276" w:lineRule="auto"/>
        <w:ind w:firstLine="15"/>
        <w:rPr>
          <w:rFonts w:cs="Times New Roman"/>
          <w:szCs w:val="24"/>
          <w:lang w:eastAsia="es-PE"/>
        </w:rPr>
      </w:pPr>
      <w:r>
        <w:rPr>
          <w:rFonts w:cs="Times New Roman"/>
          <w:szCs w:val="24"/>
          <w:lang w:eastAsia="es-PE"/>
        </w:rPr>
        <w:t xml:space="preserve">Se adquieren del </w:t>
      </w:r>
      <w:r w:rsidR="00B225E8">
        <w:rPr>
          <w:rFonts w:cs="Times New Roman"/>
          <w:szCs w:val="24"/>
          <w:lang w:eastAsia="es-PE"/>
        </w:rPr>
        <w:t>proveedor</w:t>
      </w:r>
      <w:r>
        <w:rPr>
          <w:rFonts w:cs="Times New Roman"/>
          <w:szCs w:val="24"/>
          <w:lang w:eastAsia="es-PE"/>
        </w:rPr>
        <w:t xml:space="preserve"> de </w:t>
      </w:r>
      <w:r w:rsidRPr="00017E82">
        <w:rPr>
          <w:rFonts w:cs="Times New Roman"/>
          <w:b/>
          <w:szCs w:val="24"/>
          <w:lang w:eastAsia="es-PE"/>
        </w:rPr>
        <w:t>CALIDDA</w:t>
      </w:r>
      <w:r w:rsidR="00382E08" w:rsidRPr="00017E82">
        <w:rPr>
          <w:rFonts w:cs="Times New Roman"/>
          <w:szCs w:val="24"/>
          <w:lang w:eastAsia="es-PE"/>
        </w:rPr>
        <w:t xml:space="preserve"> de la ciudad de </w:t>
      </w:r>
      <w:r w:rsidR="006E5D3D" w:rsidRPr="00017E82">
        <w:rPr>
          <w:rFonts w:cs="Times New Roman"/>
          <w:szCs w:val="24"/>
          <w:lang w:eastAsia="es-PE"/>
        </w:rPr>
        <w:t>Lima y</w:t>
      </w:r>
      <w:r w:rsidR="00382E08" w:rsidRPr="00017E82">
        <w:rPr>
          <w:rFonts w:cs="Times New Roman"/>
          <w:szCs w:val="24"/>
          <w:lang w:eastAsia="es-PE"/>
        </w:rPr>
        <w:t xml:space="preserve"> se recepcionarán a través de las conexiones de ingreso</w:t>
      </w:r>
      <w:r>
        <w:rPr>
          <w:rFonts w:cs="Times New Roman"/>
          <w:szCs w:val="24"/>
          <w:lang w:eastAsia="es-PE"/>
        </w:rPr>
        <w:t xml:space="preserve"> (instalaciones de tuberías de acero)</w:t>
      </w:r>
      <w:r w:rsidR="00382E08" w:rsidRPr="00017E82">
        <w:rPr>
          <w:rFonts w:cs="Times New Roman"/>
          <w:szCs w:val="24"/>
          <w:lang w:eastAsia="es-PE"/>
        </w:rPr>
        <w:t xml:space="preserve">, en los </w:t>
      </w:r>
      <w:r w:rsidRPr="00017E82">
        <w:rPr>
          <w:rFonts w:cs="Times New Roman"/>
          <w:szCs w:val="24"/>
          <w:lang w:eastAsia="es-PE"/>
        </w:rPr>
        <w:t xml:space="preserve">galones.  La descarga del </w:t>
      </w:r>
      <w:r w:rsidRPr="00F85387">
        <w:rPr>
          <w:rFonts w:cs="Times New Roman"/>
          <w:b/>
          <w:szCs w:val="24"/>
          <w:lang w:eastAsia="es-PE"/>
        </w:rPr>
        <w:t>GNV</w:t>
      </w:r>
      <w:r w:rsidRPr="00017E82">
        <w:rPr>
          <w:rFonts w:cs="Times New Roman"/>
          <w:szCs w:val="24"/>
          <w:lang w:eastAsia="es-PE"/>
        </w:rPr>
        <w:t xml:space="preserve"> es por presión. </w:t>
      </w:r>
    </w:p>
    <w:p w:rsidR="00382E08" w:rsidRPr="00F85387" w:rsidRDefault="00382E08" w:rsidP="00382E08">
      <w:pPr>
        <w:pStyle w:val="Encabezado"/>
        <w:spacing w:line="276" w:lineRule="auto"/>
        <w:jc w:val="both"/>
        <w:rPr>
          <w:rFonts w:cs="Times New Roman"/>
          <w:szCs w:val="24"/>
          <w:lang w:val="es-ES" w:eastAsia="es-ES"/>
        </w:rPr>
      </w:pPr>
      <w:r w:rsidRPr="00F85387">
        <w:rPr>
          <w:rFonts w:cs="Times New Roman"/>
          <w:szCs w:val="24"/>
          <w:lang w:val="es-ES" w:eastAsia="es-ES"/>
        </w:rPr>
        <w:t>Al término de los trabajos de la Estación de Servicios de Venta de</w:t>
      </w:r>
      <w:r w:rsidR="00443218" w:rsidRPr="00F85387">
        <w:rPr>
          <w:rFonts w:cs="Times New Roman"/>
          <w:szCs w:val="24"/>
          <w:lang w:val="es-ES" w:eastAsia="es-ES"/>
        </w:rPr>
        <w:t xml:space="preserve"> </w:t>
      </w:r>
      <w:r w:rsidR="00443218" w:rsidRPr="00F85387">
        <w:rPr>
          <w:rFonts w:cs="Times New Roman"/>
          <w:b/>
          <w:szCs w:val="24"/>
          <w:lang w:val="es-ES" w:eastAsia="es-ES"/>
        </w:rPr>
        <w:t>GNV</w:t>
      </w:r>
      <w:r w:rsidRPr="00F85387">
        <w:rPr>
          <w:rFonts w:cs="Times New Roman"/>
          <w:b/>
          <w:szCs w:val="24"/>
          <w:lang w:val="es-ES" w:eastAsia="es-ES"/>
        </w:rPr>
        <w:t>,</w:t>
      </w:r>
      <w:r w:rsidRPr="00F85387">
        <w:rPr>
          <w:rFonts w:cs="Times New Roman"/>
          <w:szCs w:val="24"/>
          <w:lang w:val="es-ES" w:eastAsia="es-ES"/>
        </w:rPr>
        <w:t xml:space="preserve"> se contará con las siguientes capacidades de almacenamiento:</w:t>
      </w:r>
    </w:p>
    <w:p w:rsidR="00382E08" w:rsidRPr="00382E08" w:rsidRDefault="00382E08" w:rsidP="00382E08">
      <w:pPr>
        <w:pStyle w:val="Encabezado"/>
        <w:spacing w:line="276" w:lineRule="auto"/>
        <w:jc w:val="both"/>
        <w:rPr>
          <w:rFonts w:cs="Times New Roman"/>
          <w:szCs w:val="24"/>
          <w:highlight w:val="yellow"/>
          <w:lang w:val="es-ES" w:eastAsia="es-ES"/>
        </w:rPr>
      </w:pPr>
    </w:p>
    <w:p w:rsidR="00382E08" w:rsidRPr="006E5D3D" w:rsidRDefault="00382E08" w:rsidP="00382E08">
      <w:pPr>
        <w:pStyle w:val="Encabezado"/>
        <w:jc w:val="center"/>
        <w:rPr>
          <w:rFonts w:cs="Times New Roman"/>
          <w:b/>
          <w:szCs w:val="24"/>
        </w:rPr>
      </w:pPr>
      <w:r w:rsidRPr="006E5D3D">
        <w:rPr>
          <w:rFonts w:cs="Times New Roman"/>
          <w:b/>
          <w:szCs w:val="24"/>
        </w:rPr>
        <w:t>CAPACIDAD EN ETAPA DE OPERACIÓN</w:t>
      </w:r>
    </w:p>
    <w:p w:rsidR="00382E08" w:rsidRPr="00382E08" w:rsidRDefault="00382E08" w:rsidP="00382E08">
      <w:pPr>
        <w:pStyle w:val="Encabezado"/>
        <w:jc w:val="center"/>
        <w:rPr>
          <w:rFonts w:cs="Times New Roman"/>
          <w:b/>
          <w:szCs w:val="24"/>
          <w:highlight w:val="yellow"/>
        </w:rPr>
      </w:pPr>
    </w:p>
    <w:tbl>
      <w:tblPr>
        <w:tblStyle w:val="Cuadrculadetablaclara"/>
        <w:tblW w:w="8938" w:type="dxa"/>
        <w:jc w:val="center"/>
        <w:tblLook w:val="04A0" w:firstRow="1" w:lastRow="0" w:firstColumn="1" w:lastColumn="0" w:noHBand="0" w:noVBand="1"/>
      </w:tblPr>
      <w:tblGrid>
        <w:gridCol w:w="1784"/>
        <w:gridCol w:w="1744"/>
        <w:gridCol w:w="1239"/>
        <w:gridCol w:w="2239"/>
        <w:gridCol w:w="1932"/>
      </w:tblGrid>
      <w:tr w:rsidR="00BC4F57" w:rsidRPr="006E5D3D" w:rsidTr="00B225E8">
        <w:trPr>
          <w:trHeight w:val="202"/>
          <w:jc w:val="center"/>
        </w:trPr>
        <w:tc>
          <w:tcPr>
            <w:tcW w:w="1784" w:type="dxa"/>
            <w:shd w:val="clear" w:color="auto" w:fill="auto"/>
            <w:vAlign w:val="center"/>
          </w:tcPr>
          <w:p w:rsidR="00BC4F57" w:rsidRPr="006E5D3D" w:rsidRDefault="00B225E8" w:rsidP="00B225E8">
            <w:pPr>
              <w:pStyle w:val="Textoindependiente"/>
              <w:spacing w:line="276" w:lineRule="auto"/>
              <w:jc w:val="center"/>
              <w:rPr>
                <w:b/>
                <w:i w:val="0"/>
                <w:sz w:val="24"/>
                <w:szCs w:val="24"/>
                <w:lang w:val="pt-BR"/>
              </w:rPr>
            </w:pPr>
            <w:proofErr w:type="spellStart"/>
            <w:r>
              <w:rPr>
                <w:b/>
                <w:i w:val="0"/>
                <w:sz w:val="24"/>
                <w:szCs w:val="24"/>
                <w:lang w:val="pt-BR"/>
              </w:rPr>
              <w:t>Suministro</w:t>
            </w:r>
            <w:proofErr w:type="spellEnd"/>
          </w:p>
        </w:tc>
        <w:tc>
          <w:tcPr>
            <w:tcW w:w="1744" w:type="dxa"/>
            <w:shd w:val="clear" w:color="auto" w:fill="auto"/>
            <w:vAlign w:val="center"/>
          </w:tcPr>
          <w:p w:rsidR="00BC4F57" w:rsidRPr="006E5D3D" w:rsidRDefault="00B225E8" w:rsidP="00B225E8">
            <w:pPr>
              <w:pStyle w:val="Textoindependiente"/>
              <w:spacing w:line="276" w:lineRule="auto"/>
              <w:jc w:val="center"/>
              <w:rPr>
                <w:b/>
                <w:i w:val="0"/>
                <w:sz w:val="24"/>
                <w:szCs w:val="24"/>
                <w:lang w:val="pt-BR"/>
              </w:rPr>
            </w:pPr>
            <w:proofErr w:type="spellStart"/>
            <w:r w:rsidRPr="006E5D3D">
              <w:rPr>
                <w:b/>
                <w:i w:val="0"/>
                <w:sz w:val="24"/>
                <w:szCs w:val="24"/>
                <w:lang w:val="pt-BR"/>
              </w:rPr>
              <w:t>Producto</w:t>
            </w:r>
            <w:proofErr w:type="spellEnd"/>
          </w:p>
        </w:tc>
        <w:tc>
          <w:tcPr>
            <w:tcW w:w="1239" w:type="dxa"/>
            <w:vAlign w:val="center"/>
          </w:tcPr>
          <w:p w:rsidR="00BC4F57" w:rsidRPr="006E5D3D" w:rsidRDefault="00BC4F57" w:rsidP="00B225E8">
            <w:pPr>
              <w:pStyle w:val="Textoindependiente"/>
              <w:spacing w:line="276" w:lineRule="auto"/>
              <w:jc w:val="center"/>
              <w:rPr>
                <w:b/>
                <w:i w:val="0"/>
                <w:sz w:val="24"/>
                <w:szCs w:val="24"/>
                <w:lang w:val="pt-BR"/>
              </w:rPr>
            </w:pPr>
            <w:r>
              <w:rPr>
                <w:b/>
                <w:i w:val="0"/>
                <w:sz w:val="24"/>
                <w:szCs w:val="24"/>
                <w:lang w:val="pt-BR"/>
              </w:rPr>
              <w:t xml:space="preserve">N° de </w:t>
            </w:r>
            <w:r w:rsidR="00B225E8">
              <w:rPr>
                <w:b/>
                <w:i w:val="0"/>
                <w:sz w:val="24"/>
                <w:szCs w:val="24"/>
                <w:lang w:val="pt-BR"/>
              </w:rPr>
              <w:t>cilindros</w:t>
            </w:r>
          </w:p>
        </w:tc>
        <w:tc>
          <w:tcPr>
            <w:tcW w:w="2239" w:type="dxa"/>
            <w:shd w:val="clear" w:color="auto" w:fill="auto"/>
            <w:vAlign w:val="center"/>
          </w:tcPr>
          <w:p w:rsidR="00BC4F57" w:rsidRPr="006E5D3D" w:rsidRDefault="00B225E8" w:rsidP="00B225E8">
            <w:pPr>
              <w:pStyle w:val="Textoindependiente"/>
              <w:spacing w:line="276" w:lineRule="auto"/>
              <w:jc w:val="center"/>
              <w:rPr>
                <w:b/>
                <w:i w:val="0"/>
                <w:sz w:val="24"/>
                <w:szCs w:val="24"/>
                <w:lang w:val="pt-BR"/>
              </w:rPr>
            </w:pPr>
            <w:proofErr w:type="spellStart"/>
            <w:r w:rsidRPr="006E5D3D">
              <w:rPr>
                <w:b/>
                <w:i w:val="0"/>
                <w:sz w:val="24"/>
                <w:szCs w:val="24"/>
                <w:lang w:val="pt-BR"/>
              </w:rPr>
              <w:t>Capacidad</w:t>
            </w:r>
            <w:proofErr w:type="spellEnd"/>
          </w:p>
        </w:tc>
        <w:tc>
          <w:tcPr>
            <w:tcW w:w="1932" w:type="dxa"/>
            <w:vAlign w:val="center"/>
          </w:tcPr>
          <w:p w:rsidR="00BC4F57" w:rsidRPr="006E5D3D" w:rsidRDefault="00B225E8" w:rsidP="00B225E8">
            <w:pPr>
              <w:pStyle w:val="Textoindependiente"/>
              <w:spacing w:line="276" w:lineRule="auto"/>
              <w:jc w:val="center"/>
              <w:rPr>
                <w:b/>
                <w:i w:val="0"/>
                <w:sz w:val="24"/>
                <w:szCs w:val="24"/>
                <w:lang w:val="pt-BR"/>
              </w:rPr>
            </w:pPr>
            <w:r w:rsidRPr="006E5D3D">
              <w:rPr>
                <w:b/>
                <w:i w:val="0"/>
                <w:sz w:val="24"/>
                <w:szCs w:val="24"/>
                <w:lang w:val="pt-BR"/>
              </w:rPr>
              <w:t>Total</w:t>
            </w:r>
          </w:p>
        </w:tc>
      </w:tr>
      <w:tr w:rsidR="00BC4F57" w:rsidRPr="006E5D3D" w:rsidTr="00B225E8">
        <w:trPr>
          <w:trHeight w:val="192"/>
          <w:jc w:val="center"/>
        </w:trPr>
        <w:tc>
          <w:tcPr>
            <w:tcW w:w="1784" w:type="dxa"/>
            <w:shd w:val="clear" w:color="auto" w:fill="auto"/>
            <w:vAlign w:val="center"/>
          </w:tcPr>
          <w:p w:rsidR="00BC4F57" w:rsidRPr="006E5D3D" w:rsidRDefault="00BC4F57" w:rsidP="00B225E8">
            <w:pPr>
              <w:pStyle w:val="Textoindependiente"/>
              <w:spacing w:line="276" w:lineRule="auto"/>
              <w:jc w:val="center"/>
              <w:rPr>
                <w:b/>
                <w:i w:val="0"/>
                <w:sz w:val="24"/>
                <w:szCs w:val="24"/>
                <w:lang w:val="pt-BR"/>
              </w:rPr>
            </w:pPr>
            <w:r w:rsidRPr="006E5D3D">
              <w:rPr>
                <w:b/>
                <w:i w:val="0"/>
                <w:sz w:val="24"/>
                <w:szCs w:val="24"/>
                <w:lang w:val="pt-BR"/>
              </w:rPr>
              <w:t>04</w:t>
            </w:r>
          </w:p>
        </w:tc>
        <w:tc>
          <w:tcPr>
            <w:tcW w:w="1744" w:type="dxa"/>
            <w:shd w:val="clear" w:color="auto" w:fill="auto"/>
            <w:vAlign w:val="center"/>
          </w:tcPr>
          <w:p w:rsidR="00BC4F57" w:rsidRPr="006E5D3D" w:rsidRDefault="00BC4F57" w:rsidP="00B225E8">
            <w:pPr>
              <w:pStyle w:val="Textoindependiente"/>
              <w:spacing w:line="276" w:lineRule="auto"/>
              <w:jc w:val="center"/>
              <w:rPr>
                <w:i w:val="0"/>
                <w:sz w:val="24"/>
                <w:szCs w:val="24"/>
                <w:lang w:val="pt-BR"/>
              </w:rPr>
            </w:pPr>
            <w:r w:rsidRPr="006E5D3D">
              <w:rPr>
                <w:i w:val="0"/>
                <w:sz w:val="24"/>
                <w:szCs w:val="24"/>
                <w:lang w:val="es-PE"/>
              </w:rPr>
              <w:t>GNV</w:t>
            </w:r>
          </w:p>
        </w:tc>
        <w:tc>
          <w:tcPr>
            <w:tcW w:w="1239" w:type="dxa"/>
            <w:vAlign w:val="center"/>
          </w:tcPr>
          <w:p w:rsidR="00BC4F57" w:rsidRPr="006E5D3D" w:rsidRDefault="00BC4F57" w:rsidP="00B225E8">
            <w:pPr>
              <w:pStyle w:val="Textoindependiente"/>
              <w:spacing w:line="276" w:lineRule="auto"/>
              <w:jc w:val="center"/>
              <w:rPr>
                <w:i w:val="0"/>
                <w:sz w:val="24"/>
                <w:szCs w:val="24"/>
                <w:lang w:val="es-PE"/>
              </w:rPr>
            </w:pPr>
            <w:r>
              <w:rPr>
                <w:i w:val="0"/>
                <w:sz w:val="24"/>
                <w:szCs w:val="24"/>
                <w:lang w:val="es-PE"/>
              </w:rPr>
              <w:t>10</w:t>
            </w:r>
          </w:p>
        </w:tc>
        <w:tc>
          <w:tcPr>
            <w:tcW w:w="2239" w:type="dxa"/>
            <w:shd w:val="clear" w:color="auto" w:fill="auto"/>
            <w:vAlign w:val="center"/>
          </w:tcPr>
          <w:p w:rsidR="00BC4F57" w:rsidRPr="006E5D3D" w:rsidRDefault="00BC4F57" w:rsidP="00B225E8">
            <w:pPr>
              <w:pStyle w:val="Textoindependiente"/>
              <w:spacing w:line="276" w:lineRule="auto"/>
              <w:jc w:val="center"/>
              <w:rPr>
                <w:i w:val="0"/>
                <w:sz w:val="24"/>
                <w:szCs w:val="24"/>
                <w:lang w:val="pt-BR"/>
              </w:rPr>
            </w:pPr>
            <w:r w:rsidRPr="006E5D3D">
              <w:rPr>
                <w:i w:val="0"/>
                <w:sz w:val="24"/>
                <w:szCs w:val="24"/>
                <w:lang w:val="es-PE"/>
              </w:rPr>
              <w:t xml:space="preserve">2,000 </w:t>
            </w:r>
            <w:proofErr w:type="spellStart"/>
            <w:r w:rsidRPr="006E5D3D">
              <w:rPr>
                <w:i w:val="0"/>
                <w:sz w:val="24"/>
                <w:szCs w:val="24"/>
                <w:lang w:val="es-PE"/>
              </w:rPr>
              <w:t>lt</w:t>
            </w:r>
            <w:proofErr w:type="spellEnd"/>
            <w:r w:rsidRPr="006E5D3D">
              <w:rPr>
                <w:i w:val="0"/>
                <w:sz w:val="24"/>
                <w:szCs w:val="24"/>
                <w:lang w:val="es-PE"/>
              </w:rPr>
              <w:t xml:space="preserve"> /640m3 GNV</w:t>
            </w:r>
          </w:p>
        </w:tc>
        <w:tc>
          <w:tcPr>
            <w:tcW w:w="1932" w:type="dxa"/>
            <w:vAlign w:val="center"/>
          </w:tcPr>
          <w:p w:rsidR="00BC4F57" w:rsidRPr="006E5D3D" w:rsidRDefault="00BC4F57" w:rsidP="00B225E8">
            <w:pPr>
              <w:pStyle w:val="Textoindependiente"/>
              <w:spacing w:line="276" w:lineRule="auto"/>
              <w:jc w:val="center"/>
              <w:rPr>
                <w:i w:val="0"/>
                <w:sz w:val="24"/>
                <w:szCs w:val="24"/>
                <w:lang w:val="es-PE"/>
              </w:rPr>
            </w:pPr>
            <w:r w:rsidRPr="006E5D3D">
              <w:rPr>
                <w:i w:val="0"/>
                <w:sz w:val="24"/>
                <w:szCs w:val="24"/>
                <w:lang w:val="es-PE"/>
              </w:rPr>
              <w:t>2</w:t>
            </w:r>
            <w:r>
              <w:rPr>
                <w:i w:val="0"/>
                <w:sz w:val="24"/>
                <w:szCs w:val="24"/>
                <w:lang w:val="es-PE"/>
              </w:rPr>
              <w:t>0</w:t>
            </w:r>
            <w:r w:rsidRPr="006E5D3D">
              <w:rPr>
                <w:i w:val="0"/>
                <w:sz w:val="24"/>
                <w:szCs w:val="24"/>
                <w:lang w:val="es-PE"/>
              </w:rPr>
              <w:t xml:space="preserve">,000 </w:t>
            </w:r>
            <w:proofErr w:type="spellStart"/>
            <w:r w:rsidRPr="006E5D3D">
              <w:rPr>
                <w:i w:val="0"/>
                <w:sz w:val="24"/>
                <w:szCs w:val="24"/>
                <w:lang w:val="es-PE"/>
              </w:rPr>
              <w:t>lt</w:t>
            </w:r>
            <w:proofErr w:type="spellEnd"/>
            <w:r w:rsidRPr="006E5D3D">
              <w:rPr>
                <w:i w:val="0"/>
                <w:sz w:val="24"/>
                <w:szCs w:val="24"/>
                <w:lang w:val="es-PE"/>
              </w:rPr>
              <w:t xml:space="preserve"> /640m3 GNV</w:t>
            </w:r>
          </w:p>
        </w:tc>
      </w:tr>
    </w:tbl>
    <w:p w:rsidR="00382E08" w:rsidRPr="00382E08" w:rsidRDefault="00382E08" w:rsidP="00382E08">
      <w:pPr>
        <w:pStyle w:val="Encabezado"/>
        <w:jc w:val="center"/>
        <w:rPr>
          <w:rFonts w:cs="Times New Roman"/>
          <w:b/>
          <w:szCs w:val="24"/>
          <w:highlight w:val="yellow"/>
        </w:rPr>
      </w:pPr>
    </w:p>
    <w:p w:rsidR="00382E08" w:rsidRDefault="00382E08" w:rsidP="00382E08">
      <w:pPr>
        <w:pStyle w:val="Cuerpodeltexto20"/>
        <w:shd w:val="clear" w:color="auto" w:fill="auto"/>
        <w:spacing w:line="276" w:lineRule="auto"/>
        <w:ind w:left="735" w:firstLine="0"/>
        <w:rPr>
          <w:rFonts w:cs="Times New Roman"/>
          <w:b/>
          <w:szCs w:val="24"/>
          <w:u w:val="single"/>
          <w:lang w:eastAsia="es-PE"/>
        </w:rPr>
      </w:pPr>
      <w:r w:rsidRPr="00A72600">
        <w:rPr>
          <w:rFonts w:cs="Times New Roman"/>
          <w:b/>
          <w:szCs w:val="24"/>
          <w:u w:val="single"/>
          <w:lang w:eastAsia="es-PE"/>
        </w:rPr>
        <w:t>Descarga y Alm</w:t>
      </w:r>
      <w:r w:rsidR="00443218" w:rsidRPr="00A72600">
        <w:rPr>
          <w:rFonts w:cs="Times New Roman"/>
          <w:b/>
          <w:szCs w:val="24"/>
          <w:u w:val="single"/>
          <w:lang w:eastAsia="es-PE"/>
        </w:rPr>
        <w:t>acenamiento de GNV</w:t>
      </w:r>
      <w:r w:rsidRPr="00A72600">
        <w:rPr>
          <w:rFonts w:cs="Times New Roman"/>
          <w:b/>
          <w:szCs w:val="24"/>
          <w:u w:val="single"/>
          <w:lang w:eastAsia="es-PE"/>
        </w:rPr>
        <w:t>:</w:t>
      </w:r>
    </w:p>
    <w:p w:rsidR="00451EA9" w:rsidRPr="00A72600" w:rsidRDefault="00451EA9" w:rsidP="00451EA9">
      <w:pPr>
        <w:pStyle w:val="Cuerpodeltexto20"/>
        <w:shd w:val="clear" w:color="auto" w:fill="auto"/>
        <w:spacing w:line="276" w:lineRule="auto"/>
        <w:ind w:firstLine="0"/>
        <w:rPr>
          <w:rFonts w:cs="Times New Roman"/>
          <w:b/>
          <w:szCs w:val="24"/>
          <w:u w:val="single"/>
          <w:lang w:eastAsia="es-PE"/>
        </w:rPr>
      </w:pPr>
      <w:r>
        <w:rPr>
          <w:sz w:val="23"/>
          <w:szCs w:val="23"/>
        </w:rPr>
        <w:t xml:space="preserve">La conexión de </w:t>
      </w:r>
      <w:r w:rsidRPr="00355A76">
        <w:rPr>
          <w:b/>
          <w:sz w:val="23"/>
          <w:szCs w:val="23"/>
        </w:rPr>
        <w:t>GNV</w:t>
      </w:r>
      <w:r>
        <w:rPr>
          <w:sz w:val="23"/>
          <w:szCs w:val="23"/>
        </w:rPr>
        <w:t xml:space="preserve"> estará a cargo de la empresa distribuidora de Gas natural para Lima y Callao</w:t>
      </w:r>
      <w:r w:rsidR="00355A76">
        <w:rPr>
          <w:sz w:val="23"/>
          <w:szCs w:val="23"/>
        </w:rPr>
        <w:t xml:space="preserve"> </w:t>
      </w:r>
      <w:r w:rsidR="00355A76" w:rsidRPr="00355A76">
        <w:rPr>
          <w:b/>
          <w:sz w:val="23"/>
          <w:szCs w:val="23"/>
        </w:rPr>
        <w:t>(GNV</w:t>
      </w:r>
      <w:r w:rsidRPr="00355A76">
        <w:rPr>
          <w:b/>
          <w:sz w:val="23"/>
          <w:szCs w:val="23"/>
        </w:rPr>
        <w:t>)</w:t>
      </w:r>
      <w:r>
        <w:rPr>
          <w:sz w:val="23"/>
          <w:szCs w:val="23"/>
        </w:rPr>
        <w:t xml:space="preserve"> de nombre comercial </w:t>
      </w:r>
      <w:r w:rsidRPr="00355A76">
        <w:rPr>
          <w:b/>
          <w:sz w:val="23"/>
          <w:szCs w:val="23"/>
        </w:rPr>
        <w:t>CALIDDA</w:t>
      </w:r>
      <w:r>
        <w:rPr>
          <w:sz w:val="23"/>
          <w:szCs w:val="23"/>
        </w:rPr>
        <w:t xml:space="preserve">, </w:t>
      </w:r>
    </w:p>
    <w:p w:rsidR="00382E08" w:rsidRPr="004879EA" w:rsidRDefault="00382E08" w:rsidP="00382E08">
      <w:pPr>
        <w:pStyle w:val="Cuerpodeltexto20"/>
        <w:shd w:val="clear" w:color="auto" w:fill="auto"/>
        <w:spacing w:line="276" w:lineRule="auto"/>
        <w:ind w:firstLine="15"/>
        <w:rPr>
          <w:rFonts w:cs="Times New Roman"/>
          <w:b/>
          <w:szCs w:val="24"/>
          <w:lang w:eastAsia="es-PE"/>
        </w:rPr>
      </w:pPr>
      <w:r w:rsidRPr="004879EA">
        <w:rPr>
          <w:rFonts w:cs="Times New Roman"/>
          <w:szCs w:val="24"/>
          <w:lang w:eastAsia="es-PE"/>
        </w:rPr>
        <w:t>Esta actividad se dará a través de un personal debidamente capacitado que se ubicarán en el establecimiento turnados de manera que trabajen las 24 horas para poder satisfacer las necesidades del público automotor.</w:t>
      </w:r>
    </w:p>
    <w:p w:rsidR="00382E08" w:rsidRPr="00E341C0" w:rsidRDefault="00382E08" w:rsidP="00382E08">
      <w:pPr>
        <w:pStyle w:val="Sangradetextonormal"/>
        <w:spacing w:before="120" w:line="276" w:lineRule="auto"/>
        <w:ind w:left="0"/>
        <w:jc w:val="both"/>
        <w:rPr>
          <w:rFonts w:cs="Times New Roman"/>
          <w:color w:val="000000" w:themeColor="text1"/>
          <w:szCs w:val="24"/>
        </w:rPr>
      </w:pPr>
      <w:r w:rsidRPr="00E341C0">
        <w:rPr>
          <w:rFonts w:cs="Times New Roman"/>
          <w:color w:val="000000" w:themeColor="text1"/>
          <w:szCs w:val="24"/>
        </w:rPr>
        <w:t xml:space="preserve">Para la descarga del </w:t>
      </w:r>
      <w:r w:rsidR="00F85387" w:rsidRPr="00E341C0">
        <w:rPr>
          <w:rFonts w:cs="Times New Roman"/>
          <w:b/>
          <w:szCs w:val="24"/>
          <w:lang w:eastAsia="es-PE"/>
        </w:rPr>
        <w:t>GNV</w:t>
      </w:r>
      <w:r w:rsidR="004879EA" w:rsidRPr="00E341C0">
        <w:rPr>
          <w:rFonts w:cs="Times New Roman"/>
          <w:b/>
          <w:szCs w:val="24"/>
          <w:lang w:eastAsia="es-PE"/>
        </w:rPr>
        <w:t xml:space="preserve"> </w:t>
      </w:r>
      <w:r w:rsidRPr="00E341C0">
        <w:rPr>
          <w:rFonts w:cs="Times New Roman"/>
          <w:color w:val="000000" w:themeColor="text1"/>
          <w:szCs w:val="24"/>
        </w:rPr>
        <w:t>se verificará que</w:t>
      </w:r>
      <w:r w:rsidR="004879EA" w:rsidRPr="00E341C0">
        <w:rPr>
          <w:rFonts w:cs="Times New Roman"/>
          <w:color w:val="000000" w:themeColor="text1"/>
          <w:szCs w:val="24"/>
        </w:rPr>
        <w:t xml:space="preserve"> Las presiones del suministro sean las adecuadas,</w:t>
      </w:r>
      <w:r w:rsidR="00AA07DA" w:rsidRPr="00E341C0">
        <w:rPr>
          <w:rFonts w:cs="Times New Roman"/>
          <w:color w:val="000000" w:themeColor="text1"/>
          <w:szCs w:val="24"/>
        </w:rPr>
        <w:t xml:space="preserve"> Se suministraran primero </w:t>
      </w:r>
      <w:r w:rsidRPr="00E341C0">
        <w:rPr>
          <w:rFonts w:cs="Times New Roman"/>
          <w:color w:val="000000" w:themeColor="text1"/>
          <w:szCs w:val="24"/>
        </w:rPr>
        <w:t xml:space="preserve">a </w:t>
      </w:r>
      <w:r w:rsidR="00AA07DA" w:rsidRPr="00E341C0">
        <w:rPr>
          <w:rFonts w:cs="Times New Roman"/>
          <w:color w:val="000000" w:themeColor="text1"/>
          <w:szCs w:val="24"/>
        </w:rPr>
        <w:t xml:space="preserve">los </w:t>
      </w:r>
      <w:r w:rsidR="00460D3C">
        <w:rPr>
          <w:rFonts w:cs="Times New Roman"/>
          <w:color w:val="000000" w:themeColor="text1"/>
          <w:szCs w:val="24"/>
        </w:rPr>
        <w:t>recintos</w:t>
      </w:r>
      <w:r w:rsidR="003E505B">
        <w:rPr>
          <w:rFonts w:cs="Times New Roman"/>
          <w:color w:val="000000" w:themeColor="text1"/>
          <w:szCs w:val="24"/>
        </w:rPr>
        <w:t>.</w:t>
      </w:r>
    </w:p>
    <w:p w:rsidR="00382E08" w:rsidRPr="003E505B" w:rsidRDefault="00382E08" w:rsidP="00382E08">
      <w:pPr>
        <w:pStyle w:val="Sangradetextonormal"/>
        <w:spacing w:before="120" w:line="276" w:lineRule="auto"/>
        <w:ind w:left="0"/>
        <w:jc w:val="both"/>
        <w:rPr>
          <w:rFonts w:cs="Times New Roman"/>
          <w:color w:val="000000" w:themeColor="text1"/>
          <w:szCs w:val="24"/>
        </w:rPr>
      </w:pPr>
      <w:r w:rsidRPr="003E505B">
        <w:rPr>
          <w:rFonts w:cs="Times New Roman"/>
          <w:color w:val="000000" w:themeColor="text1"/>
          <w:szCs w:val="24"/>
        </w:rPr>
        <w:t>Durante toda la operación de la descarga, estará presente personal entrenado.</w:t>
      </w:r>
    </w:p>
    <w:p w:rsidR="00382E08" w:rsidRPr="00DF5B30" w:rsidRDefault="00355A76" w:rsidP="00382E08">
      <w:pPr>
        <w:pStyle w:val="Sangradetextonormal"/>
        <w:spacing w:before="120" w:line="276" w:lineRule="auto"/>
        <w:ind w:left="0"/>
        <w:jc w:val="both"/>
        <w:rPr>
          <w:rFonts w:cs="Times New Roman"/>
          <w:color w:val="000000" w:themeColor="text1"/>
          <w:szCs w:val="24"/>
        </w:rPr>
      </w:pPr>
      <w:r w:rsidRPr="00DF5B30">
        <w:rPr>
          <w:rFonts w:cs="Times New Roman"/>
          <w:color w:val="000000" w:themeColor="text1"/>
          <w:szCs w:val="24"/>
        </w:rPr>
        <w:t xml:space="preserve">Para la descarga de </w:t>
      </w:r>
      <w:r w:rsidRPr="00DF5B30">
        <w:rPr>
          <w:rFonts w:cs="Times New Roman"/>
          <w:b/>
          <w:color w:val="000000" w:themeColor="text1"/>
          <w:szCs w:val="24"/>
        </w:rPr>
        <w:t>GNV</w:t>
      </w:r>
      <w:r w:rsidR="00382E08" w:rsidRPr="00DF5B30">
        <w:rPr>
          <w:rFonts w:cs="Times New Roman"/>
          <w:b/>
          <w:color w:val="000000" w:themeColor="text1"/>
          <w:szCs w:val="24"/>
        </w:rPr>
        <w:t xml:space="preserve"> </w:t>
      </w:r>
      <w:r w:rsidR="003E505B" w:rsidRPr="00DF5B30">
        <w:rPr>
          <w:rFonts w:cs="Times New Roman"/>
          <w:color w:val="000000" w:themeColor="text1"/>
          <w:szCs w:val="24"/>
        </w:rPr>
        <w:t xml:space="preserve">hacia los </w:t>
      </w:r>
      <w:r w:rsidR="00160793">
        <w:rPr>
          <w:rFonts w:cs="Times New Roman"/>
          <w:color w:val="000000" w:themeColor="text1"/>
          <w:szCs w:val="24"/>
        </w:rPr>
        <w:t>recintos</w:t>
      </w:r>
      <w:r w:rsidR="003E505B" w:rsidRPr="00DF5B30">
        <w:rPr>
          <w:rFonts w:cs="Times New Roman"/>
          <w:color w:val="000000" w:themeColor="text1"/>
          <w:szCs w:val="24"/>
        </w:rPr>
        <w:t xml:space="preserve">, </w:t>
      </w:r>
      <w:r w:rsidR="00382E08" w:rsidRPr="00DF5B30">
        <w:rPr>
          <w:rFonts w:cs="Times New Roman"/>
          <w:color w:val="000000" w:themeColor="text1"/>
          <w:szCs w:val="24"/>
        </w:rPr>
        <w:t xml:space="preserve">se verificará que </w:t>
      </w:r>
      <w:r w:rsidR="003E505B" w:rsidRPr="00DF5B30">
        <w:rPr>
          <w:rFonts w:cs="Times New Roman"/>
          <w:color w:val="000000" w:themeColor="text1"/>
          <w:szCs w:val="24"/>
        </w:rPr>
        <w:t>las válvulas se encuentren</w:t>
      </w:r>
      <w:r w:rsidR="00DF5B30" w:rsidRPr="00DF5B30">
        <w:rPr>
          <w:rFonts w:cs="Times New Roman"/>
          <w:color w:val="000000" w:themeColor="text1"/>
          <w:szCs w:val="24"/>
        </w:rPr>
        <w:t xml:space="preserve"> en correctas condiciones</w:t>
      </w:r>
      <w:r w:rsidR="003E505B" w:rsidRPr="00DF5B30">
        <w:rPr>
          <w:rFonts w:cs="Times New Roman"/>
          <w:color w:val="000000" w:themeColor="text1"/>
          <w:szCs w:val="24"/>
        </w:rPr>
        <w:t>,</w:t>
      </w:r>
      <w:r w:rsidR="00382E08" w:rsidRPr="00DF5B30">
        <w:rPr>
          <w:rFonts w:cs="Times New Roman"/>
          <w:color w:val="000000" w:themeColor="text1"/>
          <w:szCs w:val="24"/>
        </w:rPr>
        <w:t xml:space="preserve"> </w:t>
      </w:r>
      <w:r w:rsidR="003E505B" w:rsidRPr="00DF5B30">
        <w:rPr>
          <w:rFonts w:cs="Times New Roman"/>
          <w:color w:val="000000" w:themeColor="text1"/>
          <w:szCs w:val="24"/>
        </w:rPr>
        <w:t>S</w:t>
      </w:r>
      <w:r w:rsidR="00DF5B30" w:rsidRPr="00DF5B30">
        <w:rPr>
          <w:rFonts w:cs="Times New Roman"/>
          <w:color w:val="000000" w:themeColor="text1"/>
          <w:szCs w:val="24"/>
        </w:rPr>
        <w:t>e supervisará que s</w:t>
      </w:r>
      <w:r w:rsidR="003E505B" w:rsidRPr="00DF5B30">
        <w:rPr>
          <w:rFonts w:cs="Times New Roman"/>
          <w:color w:val="000000" w:themeColor="text1"/>
          <w:szCs w:val="24"/>
        </w:rPr>
        <w:t xml:space="preserve">us instalaciones </w:t>
      </w:r>
      <w:r w:rsidR="00DF5B30" w:rsidRPr="00DF5B30">
        <w:rPr>
          <w:rFonts w:cs="Times New Roman"/>
          <w:color w:val="000000" w:themeColor="text1"/>
          <w:szCs w:val="24"/>
        </w:rPr>
        <w:t xml:space="preserve">de tuberías </w:t>
      </w:r>
      <w:r w:rsidR="003E505B" w:rsidRPr="00DF5B30">
        <w:rPr>
          <w:rFonts w:cs="Times New Roman"/>
          <w:color w:val="000000" w:themeColor="text1"/>
          <w:szCs w:val="24"/>
        </w:rPr>
        <w:t>para</w:t>
      </w:r>
      <w:r w:rsidR="00382E08" w:rsidRPr="00DF5B30">
        <w:rPr>
          <w:rFonts w:cs="Times New Roman"/>
          <w:color w:val="000000" w:themeColor="text1"/>
          <w:szCs w:val="24"/>
        </w:rPr>
        <w:t xml:space="preserve"> </w:t>
      </w:r>
      <w:r w:rsidR="003E505B" w:rsidRPr="00DF5B30">
        <w:rPr>
          <w:rFonts w:cs="Times New Roman"/>
          <w:color w:val="000000" w:themeColor="text1"/>
          <w:szCs w:val="24"/>
        </w:rPr>
        <w:t xml:space="preserve">descarga de Gas natural hacia los </w:t>
      </w:r>
      <w:r w:rsidR="00460D3C">
        <w:rPr>
          <w:rFonts w:cs="Times New Roman"/>
          <w:color w:val="000000" w:themeColor="text1"/>
          <w:szCs w:val="24"/>
        </w:rPr>
        <w:t xml:space="preserve">recintos </w:t>
      </w:r>
      <w:r w:rsidR="003E505B" w:rsidRPr="00DF5B30">
        <w:rPr>
          <w:rFonts w:cs="Times New Roman"/>
          <w:color w:val="000000" w:themeColor="text1"/>
          <w:szCs w:val="24"/>
        </w:rPr>
        <w:t xml:space="preserve">se </w:t>
      </w:r>
      <w:r w:rsidR="00382E08" w:rsidRPr="00DF5B30">
        <w:rPr>
          <w:rFonts w:cs="Times New Roman"/>
          <w:color w:val="000000" w:themeColor="text1"/>
          <w:szCs w:val="24"/>
        </w:rPr>
        <w:t>en</w:t>
      </w:r>
      <w:r w:rsidR="003E505B" w:rsidRPr="00DF5B30">
        <w:rPr>
          <w:rFonts w:cs="Times New Roman"/>
          <w:color w:val="000000" w:themeColor="text1"/>
          <w:szCs w:val="24"/>
        </w:rPr>
        <w:t>cuentren en buen estado</w:t>
      </w:r>
      <w:r w:rsidR="00382E08" w:rsidRPr="00DF5B30">
        <w:rPr>
          <w:rFonts w:cs="Times New Roman"/>
          <w:color w:val="000000" w:themeColor="text1"/>
          <w:szCs w:val="24"/>
        </w:rPr>
        <w:t>.  Se conectará el camión cisterna al pozo a tierra antes de iniciar las conexiones para la descarga, para liberar la energía estática.</w:t>
      </w:r>
    </w:p>
    <w:p w:rsidR="00AD0085" w:rsidRDefault="00AD0085" w:rsidP="00382E08">
      <w:pPr>
        <w:pStyle w:val="Cuerpodeltexto20"/>
        <w:shd w:val="clear" w:color="auto" w:fill="auto"/>
        <w:spacing w:line="276" w:lineRule="auto"/>
        <w:ind w:left="735" w:firstLine="0"/>
        <w:rPr>
          <w:rFonts w:cs="Times New Roman"/>
          <w:b/>
          <w:szCs w:val="24"/>
          <w:u w:val="single"/>
          <w:lang w:eastAsia="es-PE"/>
        </w:rPr>
      </w:pPr>
    </w:p>
    <w:p w:rsidR="00382E08" w:rsidRPr="00E341C0" w:rsidRDefault="00382E08" w:rsidP="00382E08">
      <w:pPr>
        <w:pStyle w:val="Cuerpodeltexto20"/>
        <w:shd w:val="clear" w:color="auto" w:fill="auto"/>
        <w:spacing w:line="276" w:lineRule="auto"/>
        <w:ind w:left="735" w:firstLine="0"/>
        <w:rPr>
          <w:rFonts w:cs="Times New Roman"/>
          <w:b/>
          <w:szCs w:val="24"/>
          <w:u w:val="single"/>
          <w:lang w:eastAsia="es-PE"/>
        </w:rPr>
      </w:pPr>
      <w:r w:rsidRPr="00E341C0">
        <w:rPr>
          <w:rFonts w:cs="Times New Roman"/>
          <w:b/>
          <w:szCs w:val="24"/>
          <w:u w:val="single"/>
          <w:lang w:eastAsia="es-PE"/>
        </w:rPr>
        <w:t xml:space="preserve">Despacho y Venta de </w:t>
      </w:r>
      <w:r w:rsidR="00E341C0" w:rsidRPr="00E341C0">
        <w:rPr>
          <w:rFonts w:cs="Times New Roman"/>
          <w:b/>
          <w:szCs w:val="24"/>
          <w:u w:val="single"/>
          <w:lang w:eastAsia="es-PE"/>
        </w:rPr>
        <w:t>GNV</w:t>
      </w:r>
      <w:r w:rsidRPr="00E341C0">
        <w:rPr>
          <w:rFonts w:cs="Times New Roman"/>
          <w:b/>
          <w:szCs w:val="24"/>
          <w:u w:val="single"/>
          <w:lang w:eastAsia="es-PE"/>
        </w:rPr>
        <w:t xml:space="preserve"> al Público Automotor:</w:t>
      </w:r>
    </w:p>
    <w:p w:rsidR="00382E08" w:rsidRPr="00E341C0" w:rsidRDefault="00382E08" w:rsidP="00382E08">
      <w:pPr>
        <w:pStyle w:val="Cuerpodeltexto20"/>
        <w:shd w:val="clear" w:color="auto" w:fill="auto"/>
        <w:spacing w:line="276" w:lineRule="auto"/>
        <w:ind w:firstLine="15"/>
        <w:rPr>
          <w:rFonts w:cs="Times New Roman"/>
          <w:szCs w:val="24"/>
          <w:lang w:eastAsia="es-PE"/>
        </w:rPr>
      </w:pPr>
      <w:r w:rsidRPr="00E341C0">
        <w:rPr>
          <w:rFonts w:cs="Times New Roman"/>
          <w:szCs w:val="24"/>
          <w:lang w:eastAsia="es-PE"/>
        </w:rPr>
        <w:t>Esta actividad se dará a través de un personal debidamente capacitado que se ubicarán en el establecimiento turnados de manera que trabajen las 24 horas para poder satisfacer las necesidades del público automotor.</w:t>
      </w:r>
    </w:p>
    <w:p w:rsidR="00382E08" w:rsidRPr="00E341C0" w:rsidRDefault="00382E08" w:rsidP="00382E08">
      <w:pPr>
        <w:spacing w:before="120" w:after="120"/>
        <w:jc w:val="both"/>
        <w:rPr>
          <w:rFonts w:eastAsia="Times New Roman" w:cs="Times New Roman"/>
          <w:szCs w:val="24"/>
          <w:lang w:eastAsia="es-ES"/>
        </w:rPr>
      </w:pPr>
      <w:r w:rsidRPr="00E341C0">
        <w:rPr>
          <w:rFonts w:eastAsia="Times New Roman" w:cs="Times New Roman"/>
          <w:szCs w:val="24"/>
          <w:lang w:eastAsia="es-ES"/>
        </w:rPr>
        <w:t>El despacho de combustibles líquidos se hará a través de dispensadores, mediante mangueras que se conectan al vehículo.</w:t>
      </w:r>
    </w:p>
    <w:p w:rsidR="00382E08" w:rsidRPr="00E341C0" w:rsidRDefault="00382E08" w:rsidP="00382E08">
      <w:pPr>
        <w:spacing w:before="120" w:after="120"/>
        <w:jc w:val="both"/>
        <w:rPr>
          <w:rFonts w:eastAsia="Times New Roman" w:cs="Times New Roman"/>
          <w:szCs w:val="24"/>
          <w:lang w:eastAsia="es-ES"/>
        </w:rPr>
      </w:pPr>
      <w:r w:rsidRPr="00E341C0">
        <w:rPr>
          <w:rFonts w:eastAsia="Times New Roman" w:cs="Times New Roman"/>
          <w:szCs w:val="24"/>
          <w:lang w:eastAsia="es-ES"/>
        </w:rPr>
        <w:t xml:space="preserve">La medición del </w:t>
      </w:r>
      <w:r w:rsidR="00E341C0" w:rsidRPr="00E341C0">
        <w:rPr>
          <w:rFonts w:eastAsia="Times New Roman" w:cs="Times New Roman"/>
          <w:szCs w:val="24"/>
          <w:lang w:eastAsia="es-ES"/>
        </w:rPr>
        <w:t>GNV</w:t>
      </w:r>
      <w:r w:rsidRPr="00E341C0">
        <w:rPr>
          <w:rFonts w:eastAsia="Times New Roman" w:cs="Times New Roman"/>
          <w:szCs w:val="24"/>
          <w:lang w:eastAsia="es-ES"/>
        </w:rPr>
        <w:t xml:space="preserve"> despachado se realiza con los medidores de flujo másico y es registrado por unos displays electrónicos y contadores mecánicos para obtener el control de la venta.</w:t>
      </w:r>
    </w:p>
    <w:p w:rsidR="00382E08" w:rsidRPr="00E341C0" w:rsidRDefault="00382E08" w:rsidP="00382E08">
      <w:pPr>
        <w:spacing w:before="120" w:after="120"/>
        <w:jc w:val="both"/>
        <w:rPr>
          <w:rFonts w:eastAsia="Times New Roman" w:cs="Times New Roman"/>
          <w:szCs w:val="24"/>
          <w:lang w:eastAsia="es-ES"/>
        </w:rPr>
      </w:pPr>
      <w:r w:rsidRPr="00E341C0">
        <w:rPr>
          <w:rFonts w:eastAsia="Times New Roman" w:cs="Times New Roman"/>
          <w:szCs w:val="24"/>
          <w:lang w:eastAsia="es-ES"/>
        </w:rPr>
        <w:t xml:space="preserve">El predio contará con instalaciones para la recepción, almacenamiento y despacho de </w:t>
      </w:r>
      <w:r w:rsidR="00E341C0" w:rsidRPr="00E341C0">
        <w:rPr>
          <w:rFonts w:eastAsia="Times New Roman" w:cs="Times New Roman"/>
          <w:szCs w:val="24"/>
          <w:lang w:eastAsia="es-ES"/>
        </w:rPr>
        <w:t>GNV</w:t>
      </w:r>
      <w:r w:rsidRPr="00E341C0">
        <w:rPr>
          <w:rFonts w:eastAsia="Times New Roman" w:cs="Times New Roman"/>
          <w:szCs w:val="24"/>
          <w:lang w:eastAsia="es-ES"/>
        </w:rPr>
        <w:t xml:space="preserve">, contando con los siguientes sub procesos:  </w:t>
      </w:r>
    </w:p>
    <w:p w:rsidR="00382E08" w:rsidRPr="00E341C0" w:rsidRDefault="00382E08" w:rsidP="00382E08">
      <w:pPr>
        <w:spacing w:before="120" w:after="120"/>
        <w:jc w:val="center"/>
        <w:rPr>
          <w:rFonts w:eastAsia="Times New Roman" w:cs="Times New Roman"/>
          <w:b/>
          <w:szCs w:val="24"/>
          <w:lang w:eastAsia="es-ES"/>
        </w:rPr>
      </w:pPr>
    </w:p>
    <w:p w:rsidR="00382E08" w:rsidRPr="00E341C0" w:rsidRDefault="00E341C0" w:rsidP="00382E08">
      <w:pPr>
        <w:spacing w:before="120" w:after="120"/>
        <w:jc w:val="center"/>
        <w:rPr>
          <w:rFonts w:eastAsia="Times New Roman" w:cs="Times New Roman"/>
          <w:b/>
          <w:szCs w:val="24"/>
          <w:lang w:eastAsia="es-ES"/>
        </w:rPr>
      </w:pPr>
      <w:r w:rsidRPr="00E341C0">
        <w:rPr>
          <w:rFonts w:eastAsia="Times New Roman" w:cs="Times New Roman"/>
          <w:b/>
          <w:szCs w:val="24"/>
          <w:lang w:eastAsia="es-ES"/>
        </w:rPr>
        <w:t>CUADRO DE ISLAS DE GNV</w:t>
      </w:r>
    </w:p>
    <w:tbl>
      <w:tblPr>
        <w:tblStyle w:val="Cuadrculadetablaclara"/>
        <w:tblW w:w="0" w:type="auto"/>
        <w:tblLook w:val="04A0" w:firstRow="1" w:lastRow="0" w:firstColumn="1" w:lastColumn="0" w:noHBand="0" w:noVBand="1"/>
      </w:tblPr>
      <w:tblGrid>
        <w:gridCol w:w="1392"/>
        <w:gridCol w:w="2856"/>
        <w:gridCol w:w="2294"/>
        <w:gridCol w:w="1952"/>
      </w:tblGrid>
      <w:tr w:rsidR="00382E08" w:rsidRPr="00E341C0" w:rsidTr="00696C4B">
        <w:trPr>
          <w:trHeight w:val="324"/>
        </w:trPr>
        <w:tc>
          <w:tcPr>
            <w:tcW w:w="1392" w:type="dxa"/>
            <w:vAlign w:val="center"/>
          </w:tcPr>
          <w:p w:rsidR="00382E08" w:rsidRPr="00E341C0" w:rsidRDefault="00382E08" w:rsidP="00696C4B">
            <w:pPr>
              <w:pStyle w:val="Textoindependiente"/>
              <w:spacing w:line="276" w:lineRule="auto"/>
              <w:jc w:val="center"/>
              <w:rPr>
                <w:b/>
                <w:i w:val="0"/>
                <w:sz w:val="24"/>
                <w:szCs w:val="24"/>
                <w:lang w:val="pt-BR"/>
              </w:rPr>
            </w:pPr>
            <w:r w:rsidRPr="00E341C0">
              <w:rPr>
                <w:b/>
                <w:i w:val="0"/>
                <w:sz w:val="24"/>
                <w:szCs w:val="24"/>
                <w:lang w:val="pt-BR"/>
              </w:rPr>
              <w:t>ISLA</w:t>
            </w:r>
          </w:p>
        </w:tc>
        <w:tc>
          <w:tcPr>
            <w:tcW w:w="2856" w:type="dxa"/>
          </w:tcPr>
          <w:p w:rsidR="00382E08" w:rsidRPr="00E341C0" w:rsidRDefault="00382E08" w:rsidP="00696C4B">
            <w:pPr>
              <w:pStyle w:val="Textoindependiente"/>
              <w:spacing w:line="276" w:lineRule="auto"/>
              <w:jc w:val="center"/>
              <w:rPr>
                <w:b/>
                <w:i w:val="0"/>
                <w:sz w:val="24"/>
                <w:szCs w:val="24"/>
                <w:lang w:val="pt-BR"/>
              </w:rPr>
            </w:pPr>
            <w:r w:rsidRPr="00E341C0">
              <w:rPr>
                <w:b/>
                <w:i w:val="0"/>
                <w:sz w:val="24"/>
                <w:szCs w:val="24"/>
                <w:lang w:val="pt-BR"/>
              </w:rPr>
              <w:t>DISPENSADOR Nº</w:t>
            </w:r>
          </w:p>
        </w:tc>
        <w:tc>
          <w:tcPr>
            <w:tcW w:w="2294" w:type="dxa"/>
            <w:vAlign w:val="center"/>
          </w:tcPr>
          <w:p w:rsidR="00382E08" w:rsidRPr="00E341C0" w:rsidRDefault="00382E08" w:rsidP="00696C4B">
            <w:pPr>
              <w:pStyle w:val="Textoindependiente"/>
              <w:spacing w:line="276" w:lineRule="auto"/>
              <w:jc w:val="center"/>
              <w:rPr>
                <w:b/>
                <w:i w:val="0"/>
                <w:sz w:val="24"/>
                <w:szCs w:val="24"/>
                <w:lang w:val="pt-BR"/>
              </w:rPr>
            </w:pPr>
            <w:r w:rsidRPr="00E341C0">
              <w:rPr>
                <w:b/>
                <w:i w:val="0"/>
                <w:sz w:val="24"/>
                <w:szCs w:val="24"/>
                <w:lang w:val="pt-BR"/>
              </w:rPr>
              <w:t>PRODUCTO</w:t>
            </w:r>
          </w:p>
        </w:tc>
        <w:tc>
          <w:tcPr>
            <w:tcW w:w="1952" w:type="dxa"/>
            <w:vAlign w:val="center"/>
          </w:tcPr>
          <w:p w:rsidR="00382E08" w:rsidRPr="00E341C0" w:rsidRDefault="00382E08" w:rsidP="00696C4B">
            <w:pPr>
              <w:pStyle w:val="Textoindependiente"/>
              <w:spacing w:line="276" w:lineRule="auto"/>
              <w:jc w:val="center"/>
              <w:rPr>
                <w:b/>
                <w:i w:val="0"/>
                <w:sz w:val="24"/>
                <w:szCs w:val="24"/>
                <w:lang w:val="pt-BR"/>
              </w:rPr>
            </w:pPr>
            <w:r w:rsidRPr="00E341C0">
              <w:rPr>
                <w:b/>
                <w:i w:val="0"/>
                <w:sz w:val="24"/>
                <w:szCs w:val="24"/>
                <w:lang w:val="pt-BR"/>
              </w:rPr>
              <w:t>MANGUERAS</w:t>
            </w:r>
          </w:p>
        </w:tc>
      </w:tr>
      <w:tr w:rsidR="00E341C0" w:rsidRPr="00E341C0" w:rsidTr="00696C4B">
        <w:trPr>
          <w:trHeight w:val="308"/>
        </w:trPr>
        <w:tc>
          <w:tcPr>
            <w:tcW w:w="1392" w:type="dxa"/>
            <w:vAlign w:val="center"/>
          </w:tcPr>
          <w:p w:rsidR="00E341C0" w:rsidRPr="00E341C0" w:rsidRDefault="00E341C0" w:rsidP="00E341C0">
            <w:pPr>
              <w:pStyle w:val="Textoindependiente"/>
              <w:spacing w:line="276" w:lineRule="auto"/>
              <w:jc w:val="center"/>
              <w:rPr>
                <w:b/>
                <w:i w:val="0"/>
                <w:sz w:val="24"/>
                <w:szCs w:val="24"/>
                <w:lang w:val="pt-BR"/>
              </w:rPr>
            </w:pPr>
            <w:r>
              <w:rPr>
                <w:b/>
                <w:i w:val="0"/>
                <w:sz w:val="24"/>
                <w:szCs w:val="24"/>
                <w:lang w:val="pt-BR"/>
              </w:rPr>
              <w:t>05</w:t>
            </w:r>
          </w:p>
        </w:tc>
        <w:tc>
          <w:tcPr>
            <w:tcW w:w="2856" w:type="dxa"/>
            <w:vAlign w:val="center"/>
          </w:tcPr>
          <w:p w:rsidR="00E341C0" w:rsidRPr="00E341C0" w:rsidRDefault="00E341C0" w:rsidP="00E341C0">
            <w:pPr>
              <w:pStyle w:val="Textoindependiente"/>
              <w:spacing w:line="276" w:lineRule="auto"/>
              <w:jc w:val="center"/>
              <w:rPr>
                <w:i w:val="0"/>
                <w:sz w:val="24"/>
                <w:szCs w:val="24"/>
                <w:lang w:val="pt-BR"/>
              </w:rPr>
            </w:pPr>
            <w:r w:rsidRPr="00E341C0">
              <w:rPr>
                <w:i w:val="0"/>
                <w:sz w:val="24"/>
                <w:szCs w:val="24"/>
                <w:lang w:val="pt-BR"/>
              </w:rPr>
              <w:t>01</w:t>
            </w:r>
          </w:p>
        </w:tc>
        <w:tc>
          <w:tcPr>
            <w:tcW w:w="2294" w:type="dxa"/>
            <w:vAlign w:val="center"/>
          </w:tcPr>
          <w:p w:rsidR="00E341C0" w:rsidRPr="00E341C0" w:rsidRDefault="00E341C0" w:rsidP="00E341C0">
            <w:pPr>
              <w:pStyle w:val="Textoindependiente"/>
              <w:spacing w:line="276" w:lineRule="auto"/>
              <w:jc w:val="center"/>
              <w:rPr>
                <w:i w:val="0"/>
                <w:sz w:val="24"/>
                <w:szCs w:val="24"/>
                <w:lang w:val="pt-BR"/>
              </w:rPr>
            </w:pPr>
            <w:r w:rsidRPr="00E341C0">
              <w:rPr>
                <w:i w:val="0"/>
                <w:sz w:val="24"/>
                <w:szCs w:val="24"/>
                <w:lang w:val="pt-BR"/>
              </w:rPr>
              <w:t>GNV</w:t>
            </w:r>
          </w:p>
        </w:tc>
        <w:tc>
          <w:tcPr>
            <w:tcW w:w="1952" w:type="dxa"/>
            <w:vAlign w:val="center"/>
          </w:tcPr>
          <w:p w:rsidR="00E341C0" w:rsidRPr="00E341C0" w:rsidRDefault="00E341C0" w:rsidP="00E341C0">
            <w:pPr>
              <w:pStyle w:val="Textoindependiente"/>
              <w:spacing w:line="276" w:lineRule="auto"/>
              <w:jc w:val="center"/>
              <w:rPr>
                <w:i w:val="0"/>
                <w:sz w:val="24"/>
                <w:szCs w:val="24"/>
                <w:lang w:val="pt-BR"/>
              </w:rPr>
            </w:pPr>
            <w:r w:rsidRPr="00E341C0">
              <w:rPr>
                <w:i w:val="0"/>
                <w:sz w:val="24"/>
                <w:szCs w:val="24"/>
                <w:lang w:val="pt-BR"/>
              </w:rPr>
              <w:t>02</w:t>
            </w:r>
          </w:p>
        </w:tc>
      </w:tr>
      <w:tr w:rsidR="00E341C0" w:rsidRPr="00E341C0" w:rsidTr="00696C4B">
        <w:trPr>
          <w:trHeight w:val="308"/>
        </w:trPr>
        <w:tc>
          <w:tcPr>
            <w:tcW w:w="1392" w:type="dxa"/>
            <w:vAlign w:val="center"/>
          </w:tcPr>
          <w:p w:rsidR="00E341C0" w:rsidRPr="00E341C0" w:rsidRDefault="00E341C0" w:rsidP="00E341C0">
            <w:pPr>
              <w:pStyle w:val="Textoindependiente"/>
              <w:spacing w:line="276" w:lineRule="auto"/>
              <w:jc w:val="center"/>
              <w:rPr>
                <w:b/>
                <w:i w:val="0"/>
                <w:sz w:val="24"/>
                <w:szCs w:val="24"/>
                <w:lang w:val="pt-BR"/>
              </w:rPr>
            </w:pPr>
            <w:r>
              <w:rPr>
                <w:b/>
                <w:i w:val="0"/>
                <w:sz w:val="24"/>
                <w:szCs w:val="24"/>
                <w:lang w:val="pt-BR"/>
              </w:rPr>
              <w:t>06</w:t>
            </w:r>
          </w:p>
        </w:tc>
        <w:tc>
          <w:tcPr>
            <w:tcW w:w="2856" w:type="dxa"/>
            <w:vAlign w:val="center"/>
          </w:tcPr>
          <w:p w:rsidR="00E341C0" w:rsidRPr="00E341C0" w:rsidRDefault="00E341C0" w:rsidP="00E341C0">
            <w:pPr>
              <w:pStyle w:val="Textoindependiente"/>
              <w:spacing w:line="276" w:lineRule="auto"/>
              <w:jc w:val="center"/>
              <w:rPr>
                <w:i w:val="0"/>
                <w:sz w:val="24"/>
                <w:szCs w:val="24"/>
                <w:lang w:val="pt-BR"/>
              </w:rPr>
            </w:pPr>
            <w:r>
              <w:rPr>
                <w:i w:val="0"/>
                <w:sz w:val="24"/>
                <w:szCs w:val="24"/>
                <w:lang w:val="pt-BR"/>
              </w:rPr>
              <w:t>02</w:t>
            </w:r>
          </w:p>
        </w:tc>
        <w:tc>
          <w:tcPr>
            <w:tcW w:w="2294" w:type="dxa"/>
            <w:vAlign w:val="center"/>
          </w:tcPr>
          <w:p w:rsidR="00E341C0" w:rsidRPr="00E341C0" w:rsidRDefault="00E341C0" w:rsidP="00E341C0">
            <w:pPr>
              <w:pStyle w:val="Textoindependiente"/>
              <w:spacing w:line="276" w:lineRule="auto"/>
              <w:jc w:val="center"/>
              <w:rPr>
                <w:i w:val="0"/>
                <w:sz w:val="24"/>
                <w:szCs w:val="24"/>
                <w:lang w:val="pt-BR"/>
              </w:rPr>
            </w:pPr>
            <w:r w:rsidRPr="00E341C0">
              <w:rPr>
                <w:i w:val="0"/>
                <w:sz w:val="24"/>
                <w:szCs w:val="24"/>
                <w:lang w:val="pt-BR"/>
              </w:rPr>
              <w:t>GNV</w:t>
            </w:r>
          </w:p>
        </w:tc>
        <w:tc>
          <w:tcPr>
            <w:tcW w:w="1952" w:type="dxa"/>
            <w:vAlign w:val="center"/>
          </w:tcPr>
          <w:p w:rsidR="00E341C0" w:rsidRPr="00E341C0" w:rsidRDefault="00E341C0" w:rsidP="00E341C0">
            <w:pPr>
              <w:pStyle w:val="Textoindependiente"/>
              <w:spacing w:line="276" w:lineRule="auto"/>
              <w:jc w:val="center"/>
              <w:rPr>
                <w:i w:val="0"/>
                <w:sz w:val="24"/>
                <w:szCs w:val="24"/>
                <w:lang w:val="pt-BR"/>
              </w:rPr>
            </w:pPr>
            <w:r w:rsidRPr="00E341C0">
              <w:rPr>
                <w:i w:val="0"/>
                <w:sz w:val="24"/>
                <w:szCs w:val="24"/>
                <w:lang w:val="pt-BR"/>
              </w:rPr>
              <w:t>02</w:t>
            </w:r>
          </w:p>
        </w:tc>
      </w:tr>
      <w:tr w:rsidR="00382E08" w:rsidRPr="00382E08" w:rsidTr="00696C4B">
        <w:trPr>
          <w:trHeight w:val="308"/>
        </w:trPr>
        <w:tc>
          <w:tcPr>
            <w:tcW w:w="1392" w:type="dxa"/>
            <w:vAlign w:val="center"/>
          </w:tcPr>
          <w:p w:rsidR="00382E08" w:rsidRPr="00E341C0" w:rsidRDefault="00E341C0" w:rsidP="00696C4B">
            <w:pPr>
              <w:pStyle w:val="Textoindependiente"/>
              <w:spacing w:line="276" w:lineRule="auto"/>
              <w:jc w:val="center"/>
              <w:rPr>
                <w:b/>
                <w:i w:val="0"/>
                <w:sz w:val="24"/>
                <w:szCs w:val="24"/>
                <w:lang w:val="pt-BR"/>
              </w:rPr>
            </w:pPr>
            <w:r>
              <w:rPr>
                <w:b/>
                <w:i w:val="0"/>
                <w:sz w:val="24"/>
                <w:szCs w:val="24"/>
                <w:lang w:val="pt-BR"/>
              </w:rPr>
              <w:t>07</w:t>
            </w:r>
          </w:p>
        </w:tc>
        <w:tc>
          <w:tcPr>
            <w:tcW w:w="2856" w:type="dxa"/>
            <w:vAlign w:val="center"/>
          </w:tcPr>
          <w:p w:rsidR="00382E08" w:rsidRPr="00E341C0" w:rsidRDefault="00E341C0" w:rsidP="00696C4B">
            <w:pPr>
              <w:pStyle w:val="Textoindependiente"/>
              <w:spacing w:line="276" w:lineRule="auto"/>
              <w:jc w:val="center"/>
              <w:rPr>
                <w:i w:val="0"/>
                <w:sz w:val="24"/>
                <w:szCs w:val="24"/>
                <w:lang w:val="pt-BR"/>
              </w:rPr>
            </w:pPr>
            <w:r>
              <w:rPr>
                <w:i w:val="0"/>
                <w:sz w:val="24"/>
                <w:szCs w:val="24"/>
                <w:lang w:val="pt-BR"/>
              </w:rPr>
              <w:t>02</w:t>
            </w:r>
          </w:p>
        </w:tc>
        <w:tc>
          <w:tcPr>
            <w:tcW w:w="2294" w:type="dxa"/>
            <w:vAlign w:val="center"/>
          </w:tcPr>
          <w:p w:rsidR="00382E08" w:rsidRPr="00E341C0" w:rsidRDefault="00E341C0" w:rsidP="00696C4B">
            <w:pPr>
              <w:pStyle w:val="Textoindependiente"/>
              <w:spacing w:line="276" w:lineRule="auto"/>
              <w:jc w:val="center"/>
              <w:rPr>
                <w:i w:val="0"/>
                <w:sz w:val="24"/>
                <w:szCs w:val="24"/>
                <w:lang w:val="pt-BR"/>
              </w:rPr>
            </w:pPr>
            <w:r w:rsidRPr="00E341C0">
              <w:rPr>
                <w:i w:val="0"/>
                <w:sz w:val="24"/>
                <w:szCs w:val="24"/>
                <w:lang w:val="pt-BR"/>
              </w:rPr>
              <w:t>GNV</w:t>
            </w:r>
          </w:p>
        </w:tc>
        <w:tc>
          <w:tcPr>
            <w:tcW w:w="1952" w:type="dxa"/>
            <w:vAlign w:val="center"/>
          </w:tcPr>
          <w:p w:rsidR="00382E08" w:rsidRPr="00E341C0" w:rsidRDefault="00382E08" w:rsidP="00696C4B">
            <w:pPr>
              <w:pStyle w:val="Textoindependiente"/>
              <w:spacing w:line="276" w:lineRule="auto"/>
              <w:jc w:val="center"/>
              <w:rPr>
                <w:i w:val="0"/>
                <w:sz w:val="24"/>
                <w:szCs w:val="24"/>
                <w:lang w:val="pt-BR"/>
              </w:rPr>
            </w:pPr>
            <w:r w:rsidRPr="00E341C0">
              <w:rPr>
                <w:i w:val="0"/>
                <w:sz w:val="24"/>
                <w:szCs w:val="24"/>
                <w:lang w:val="pt-BR"/>
              </w:rPr>
              <w:t>02</w:t>
            </w:r>
          </w:p>
        </w:tc>
      </w:tr>
    </w:tbl>
    <w:p w:rsidR="00382E08" w:rsidRPr="00382E08" w:rsidRDefault="00382E08" w:rsidP="00382E08">
      <w:pPr>
        <w:spacing w:after="0"/>
        <w:jc w:val="both"/>
        <w:rPr>
          <w:rFonts w:eastAsia="Times New Roman" w:cs="Times New Roman"/>
          <w:color w:val="000000"/>
          <w:szCs w:val="24"/>
          <w:highlight w:val="yellow"/>
          <w:lang w:eastAsia="es-PE"/>
        </w:rPr>
      </w:pPr>
    </w:p>
    <w:p w:rsidR="00382E08" w:rsidRPr="000E0804" w:rsidRDefault="00382E08" w:rsidP="00382E08">
      <w:pPr>
        <w:spacing w:after="0"/>
        <w:jc w:val="both"/>
        <w:rPr>
          <w:rFonts w:eastAsia="Times New Roman" w:cs="Times New Roman"/>
          <w:color w:val="000000"/>
          <w:szCs w:val="24"/>
          <w:lang w:eastAsia="es-PE"/>
        </w:rPr>
      </w:pPr>
      <w:r w:rsidRPr="000E0804">
        <w:rPr>
          <w:rFonts w:eastAsia="Times New Roman" w:cs="Times New Roman"/>
          <w:color w:val="000000"/>
          <w:szCs w:val="24"/>
          <w:lang w:eastAsia="es-PE"/>
        </w:rPr>
        <w:t xml:space="preserve">Nuestros posibles proveedores para el abastecimiento de nuestros productos son </w:t>
      </w:r>
      <w:r w:rsidR="000E0804" w:rsidRPr="000E0804">
        <w:rPr>
          <w:rFonts w:eastAsia="Times New Roman" w:cs="Times New Roman"/>
          <w:b/>
          <w:color w:val="000000"/>
          <w:szCs w:val="24"/>
          <w:lang w:eastAsia="es-PE"/>
        </w:rPr>
        <w:t>CALIDDA</w:t>
      </w:r>
      <w:r w:rsidRPr="000E0804">
        <w:rPr>
          <w:rFonts w:eastAsia="Times New Roman" w:cs="Times New Roman"/>
          <w:color w:val="000000"/>
          <w:szCs w:val="24"/>
          <w:lang w:eastAsia="es-PE"/>
        </w:rPr>
        <w:t xml:space="preserve"> Empresas con reconocimientos en cuanto a calidad </w:t>
      </w:r>
      <w:r w:rsidR="000E0804">
        <w:rPr>
          <w:rFonts w:eastAsia="Times New Roman" w:cs="Times New Roman"/>
          <w:color w:val="000000"/>
          <w:szCs w:val="24"/>
          <w:lang w:eastAsia="es-PE"/>
        </w:rPr>
        <w:t>de servicio y precio comercial.</w:t>
      </w:r>
    </w:p>
    <w:p w:rsidR="00382E08" w:rsidRPr="00382E08" w:rsidRDefault="00382E08" w:rsidP="00382E08">
      <w:pPr>
        <w:spacing w:after="0"/>
        <w:jc w:val="both"/>
        <w:rPr>
          <w:rFonts w:eastAsia="Times New Roman" w:cs="Times New Roman"/>
          <w:color w:val="000000"/>
          <w:szCs w:val="24"/>
          <w:highlight w:val="yellow"/>
          <w:lang w:eastAsia="es-PE"/>
        </w:rPr>
      </w:pPr>
    </w:p>
    <w:p w:rsidR="00382E08" w:rsidRPr="000E0804" w:rsidRDefault="000E0804" w:rsidP="00382E08">
      <w:pPr>
        <w:pStyle w:val="Cuerpodeltexto20"/>
        <w:shd w:val="clear" w:color="auto" w:fill="auto"/>
        <w:spacing w:line="276" w:lineRule="auto"/>
        <w:ind w:left="735" w:firstLine="0"/>
        <w:rPr>
          <w:rFonts w:cs="Times New Roman"/>
          <w:b/>
          <w:szCs w:val="24"/>
          <w:u w:val="single"/>
          <w:lang w:eastAsia="es-PE"/>
        </w:rPr>
      </w:pPr>
      <w:r w:rsidRPr="000E0804">
        <w:rPr>
          <w:rFonts w:cs="Times New Roman"/>
          <w:b/>
          <w:szCs w:val="24"/>
          <w:u w:val="single"/>
          <w:lang w:eastAsia="es-PE"/>
        </w:rPr>
        <w:t xml:space="preserve">Mantenimiento de </w:t>
      </w:r>
      <w:r w:rsidR="00382E08" w:rsidRPr="000E0804">
        <w:rPr>
          <w:rFonts w:cs="Times New Roman"/>
          <w:b/>
          <w:szCs w:val="24"/>
          <w:u w:val="single"/>
          <w:lang w:eastAsia="es-PE"/>
        </w:rPr>
        <w:t>G</w:t>
      </w:r>
      <w:r w:rsidRPr="000E0804">
        <w:rPr>
          <w:rFonts w:cs="Times New Roman"/>
          <w:b/>
          <w:szCs w:val="24"/>
          <w:u w:val="single"/>
          <w:lang w:eastAsia="es-PE"/>
        </w:rPr>
        <w:t>NV</w:t>
      </w:r>
      <w:r w:rsidR="00382E08" w:rsidRPr="000E0804">
        <w:rPr>
          <w:rFonts w:cs="Times New Roman"/>
          <w:b/>
          <w:szCs w:val="24"/>
          <w:u w:val="single"/>
          <w:lang w:eastAsia="es-PE"/>
        </w:rPr>
        <w:t>:</w:t>
      </w:r>
    </w:p>
    <w:p w:rsidR="00382E08" w:rsidRPr="000E0804" w:rsidRDefault="00382E08" w:rsidP="00382E08">
      <w:pPr>
        <w:spacing w:before="120" w:after="120"/>
        <w:jc w:val="both"/>
        <w:rPr>
          <w:rFonts w:eastAsia="Times New Roman" w:cs="Times New Roman"/>
          <w:szCs w:val="24"/>
          <w:lang w:eastAsia="es-ES"/>
        </w:rPr>
      </w:pPr>
      <w:r w:rsidRPr="000E0804">
        <w:rPr>
          <w:rFonts w:eastAsia="Times New Roman" w:cs="Times New Roman"/>
          <w:szCs w:val="24"/>
          <w:lang w:eastAsia="es-ES"/>
        </w:rPr>
        <w:t>El mantenimi</w:t>
      </w:r>
      <w:r w:rsidR="000E0804" w:rsidRPr="000E0804">
        <w:rPr>
          <w:rFonts w:eastAsia="Times New Roman" w:cs="Times New Roman"/>
          <w:szCs w:val="24"/>
          <w:lang w:eastAsia="es-ES"/>
        </w:rPr>
        <w:t xml:space="preserve">ento que se realizará a los </w:t>
      </w:r>
      <w:r w:rsidR="00460D3C">
        <w:rPr>
          <w:rFonts w:eastAsia="Times New Roman" w:cs="Times New Roman"/>
          <w:szCs w:val="24"/>
          <w:lang w:eastAsia="es-ES"/>
        </w:rPr>
        <w:t>recintos</w:t>
      </w:r>
      <w:r w:rsidR="000E0804" w:rsidRPr="000E0804">
        <w:rPr>
          <w:rFonts w:eastAsia="Times New Roman" w:cs="Times New Roman"/>
          <w:szCs w:val="24"/>
          <w:lang w:eastAsia="es-ES"/>
        </w:rPr>
        <w:t xml:space="preserve"> </w:t>
      </w:r>
      <w:r w:rsidRPr="000E0804">
        <w:rPr>
          <w:rFonts w:eastAsia="Times New Roman" w:cs="Times New Roman"/>
          <w:szCs w:val="24"/>
          <w:lang w:eastAsia="es-ES"/>
        </w:rPr>
        <w:t xml:space="preserve">de </w:t>
      </w:r>
      <w:r w:rsidR="000E0804" w:rsidRPr="000E0804">
        <w:rPr>
          <w:rFonts w:eastAsia="Times New Roman" w:cs="Times New Roman"/>
          <w:b/>
          <w:szCs w:val="24"/>
          <w:lang w:eastAsia="es-ES"/>
        </w:rPr>
        <w:t>GNV</w:t>
      </w:r>
      <w:r w:rsidRPr="000E0804">
        <w:rPr>
          <w:rFonts w:eastAsia="Times New Roman" w:cs="Times New Roman"/>
          <w:b/>
          <w:szCs w:val="24"/>
          <w:lang w:eastAsia="es-ES"/>
        </w:rPr>
        <w:t>,</w:t>
      </w:r>
      <w:r w:rsidRPr="000E0804">
        <w:rPr>
          <w:rFonts w:eastAsia="Times New Roman" w:cs="Times New Roman"/>
          <w:szCs w:val="24"/>
          <w:lang w:eastAsia="es-ES"/>
        </w:rPr>
        <w:t xml:space="preserve"> consiste en su presurización que se llevará a cabo cada 3 años a cargo de una empresa especializada competente. Así mismo se procederá limpiar exteriormente frecuente y de esta manera evitar formaciones de óxidos. </w:t>
      </w:r>
    </w:p>
    <w:p w:rsidR="00382E08" w:rsidRPr="000E0804" w:rsidRDefault="00382E08" w:rsidP="00382E08">
      <w:pPr>
        <w:pStyle w:val="Cuerpodeltexto20"/>
        <w:shd w:val="clear" w:color="auto" w:fill="auto"/>
        <w:spacing w:line="276" w:lineRule="auto"/>
        <w:ind w:left="735" w:firstLine="0"/>
        <w:rPr>
          <w:rFonts w:cs="Times New Roman"/>
          <w:b/>
          <w:szCs w:val="24"/>
          <w:u w:val="single"/>
          <w:lang w:eastAsia="es-PE"/>
        </w:rPr>
      </w:pPr>
      <w:r w:rsidRPr="000E0804">
        <w:rPr>
          <w:rFonts w:cs="Times New Roman"/>
          <w:b/>
          <w:szCs w:val="24"/>
          <w:u w:val="single"/>
          <w:lang w:eastAsia="es-PE"/>
        </w:rPr>
        <w:t>Mantenimiento de tuberías conexas:</w:t>
      </w:r>
    </w:p>
    <w:p w:rsidR="00035869" w:rsidRDefault="00382E08" w:rsidP="00382E08">
      <w:pPr>
        <w:jc w:val="both"/>
        <w:rPr>
          <w:rFonts w:cs="Times New Roman"/>
          <w:szCs w:val="24"/>
          <w:lang w:eastAsia="es-PE"/>
        </w:rPr>
      </w:pPr>
      <w:r w:rsidRPr="000E0804">
        <w:rPr>
          <w:rFonts w:cs="Times New Roman"/>
          <w:szCs w:val="24"/>
          <w:lang w:eastAsia="es-PE"/>
        </w:rPr>
        <w:t>El mantenimiento de las tuberías consiste en la revisión del sistema de protección catódica, ya que estos han sido instalados debidamente, para que sean mo</w:t>
      </w:r>
      <w:r w:rsidR="00B57501">
        <w:rPr>
          <w:rFonts w:cs="Times New Roman"/>
          <w:szCs w:val="24"/>
          <w:lang w:eastAsia="es-PE"/>
        </w:rPr>
        <w:t>nitoreo a partir de los 10 años.</w:t>
      </w:r>
    </w:p>
    <w:p w:rsidR="00AD0085" w:rsidRDefault="00AD0085" w:rsidP="00382E08">
      <w:pPr>
        <w:jc w:val="both"/>
        <w:rPr>
          <w:rFonts w:cs="Times New Roman"/>
          <w:szCs w:val="24"/>
          <w:lang w:eastAsia="es-PE"/>
        </w:rPr>
      </w:pPr>
    </w:p>
    <w:p w:rsidR="00AD0085" w:rsidRDefault="00AD0085" w:rsidP="00382E08">
      <w:pPr>
        <w:jc w:val="both"/>
        <w:rPr>
          <w:rFonts w:cs="Times New Roman"/>
          <w:szCs w:val="24"/>
          <w:lang w:eastAsia="es-PE"/>
        </w:rPr>
      </w:pPr>
    </w:p>
    <w:p w:rsidR="00AD0085" w:rsidRDefault="00AD0085" w:rsidP="00382E08">
      <w:pPr>
        <w:jc w:val="both"/>
        <w:rPr>
          <w:rFonts w:cs="Times New Roman"/>
          <w:szCs w:val="24"/>
          <w:lang w:eastAsia="es-PE"/>
        </w:rPr>
      </w:pPr>
    </w:p>
    <w:p w:rsidR="00AD0085" w:rsidRPr="000E0804" w:rsidRDefault="00AD0085" w:rsidP="00382E08">
      <w:pPr>
        <w:jc w:val="both"/>
        <w:rPr>
          <w:rFonts w:cs="Times New Roman"/>
          <w:szCs w:val="24"/>
          <w:lang w:eastAsia="es-PE"/>
        </w:rPr>
      </w:pPr>
    </w:p>
    <w:p w:rsidR="00382E08" w:rsidRDefault="00382E08" w:rsidP="00AD0085">
      <w:pPr>
        <w:pStyle w:val="Cuerpodeltexto20"/>
        <w:shd w:val="clear" w:color="auto" w:fill="auto"/>
        <w:spacing w:line="276" w:lineRule="auto"/>
        <w:ind w:left="735" w:firstLine="0"/>
        <w:rPr>
          <w:rFonts w:cs="Times New Roman"/>
          <w:b/>
          <w:szCs w:val="24"/>
          <w:u w:val="single"/>
          <w:lang w:eastAsia="es-PE"/>
        </w:rPr>
      </w:pPr>
      <w:r w:rsidRPr="000E0804">
        <w:rPr>
          <w:rFonts w:cs="Times New Roman"/>
          <w:b/>
          <w:szCs w:val="24"/>
          <w:u w:val="single"/>
          <w:lang w:eastAsia="es-PE"/>
        </w:rPr>
        <w:t>Mantenimiento de Equipos (Bomba, Dispensadores, Descarga y Tablero):</w:t>
      </w:r>
    </w:p>
    <w:p w:rsidR="000E0804" w:rsidRPr="00754808" w:rsidRDefault="00CF1955" w:rsidP="00AD0085">
      <w:pPr>
        <w:pStyle w:val="Prrafodelista"/>
        <w:numPr>
          <w:ilvl w:val="0"/>
          <w:numId w:val="4"/>
        </w:numPr>
        <w:spacing w:after="0" w:line="276" w:lineRule="auto"/>
        <w:ind w:left="375"/>
        <w:jc w:val="both"/>
        <w:rPr>
          <w:rFonts w:cs="Times New Roman"/>
          <w:color w:val="000000"/>
          <w:szCs w:val="24"/>
          <w:u w:val="single"/>
          <w:lang w:eastAsia="es-PE"/>
        </w:rPr>
      </w:pPr>
      <w:r w:rsidRPr="00754808">
        <w:rPr>
          <w:rFonts w:cs="Times New Roman"/>
          <w:color w:val="000000"/>
          <w:szCs w:val="24"/>
          <w:u w:val="single"/>
          <w:lang w:eastAsia="es-PE"/>
        </w:rPr>
        <w:t>Compresor</w:t>
      </w:r>
      <w:r w:rsidR="000E0804" w:rsidRPr="00754808">
        <w:rPr>
          <w:rFonts w:cs="Times New Roman"/>
          <w:color w:val="000000"/>
          <w:szCs w:val="24"/>
          <w:u w:val="single"/>
          <w:lang w:eastAsia="es-PE"/>
        </w:rPr>
        <w:t>:</w:t>
      </w:r>
    </w:p>
    <w:p w:rsidR="00074261" w:rsidRDefault="00B57501" w:rsidP="00AD0085">
      <w:pPr>
        <w:pStyle w:val="Prrafodelista"/>
        <w:spacing w:line="276" w:lineRule="auto"/>
        <w:ind w:left="375"/>
        <w:jc w:val="both"/>
        <w:rPr>
          <w:rFonts w:cs="Times New Roman"/>
          <w:color w:val="000000"/>
          <w:szCs w:val="24"/>
          <w:lang w:eastAsia="es-PE"/>
        </w:rPr>
      </w:pPr>
      <w:r w:rsidRPr="007C6F58">
        <w:rPr>
          <w:rFonts w:cs="Times New Roman"/>
          <w:szCs w:val="24"/>
          <w:lang w:eastAsia="es-PE"/>
        </w:rPr>
        <w:t xml:space="preserve">Mantenimiento de red Interna de compresor, red interna de almacenamiento, </w:t>
      </w:r>
      <w:r w:rsidR="007C6F58" w:rsidRPr="007C6F58">
        <w:rPr>
          <w:rFonts w:cs="Times New Roman"/>
          <w:szCs w:val="24"/>
          <w:lang w:eastAsia="es-PE"/>
        </w:rPr>
        <w:t xml:space="preserve">red </w:t>
      </w:r>
      <w:r w:rsidR="00FB381D" w:rsidRPr="007C6F58">
        <w:rPr>
          <w:rFonts w:cs="Times New Roman"/>
          <w:szCs w:val="24"/>
          <w:lang w:eastAsia="es-PE"/>
        </w:rPr>
        <w:t xml:space="preserve">interna de </w:t>
      </w:r>
      <w:r w:rsidR="007C6F58" w:rsidRPr="007C6F58">
        <w:rPr>
          <w:rFonts w:cs="Times New Roman"/>
          <w:szCs w:val="24"/>
          <w:lang w:eastAsia="es-PE"/>
        </w:rPr>
        <w:t>dispensador, en</w:t>
      </w:r>
      <w:r w:rsidR="007C6F58" w:rsidRPr="007C6F58">
        <w:rPr>
          <w:rFonts w:cs="Times New Roman"/>
          <w:color w:val="000000"/>
          <w:szCs w:val="24"/>
          <w:lang w:eastAsia="es-PE"/>
        </w:rPr>
        <w:t xml:space="preserve"> el caso de producirse una negligencia y se procederá a ser reemplazado por uno en buenas condiciones.</w:t>
      </w:r>
      <w:r w:rsidR="00754808">
        <w:rPr>
          <w:rFonts w:cs="Times New Roman"/>
          <w:color w:val="000000"/>
          <w:szCs w:val="24"/>
          <w:lang w:eastAsia="es-PE"/>
        </w:rPr>
        <w:t xml:space="preserve"> </w:t>
      </w:r>
    </w:p>
    <w:p w:rsidR="00035869" w:rsidRPr="00035869" w:rsidRDefault="00035869" w:rsidP="00AD0085">
      <w:pPr>
        <w:pStyle w:val="Prrafodelista"/>
        <w:spacing w:line="276" w:lineRule="auto"/>
        <w:ind w:left="375"/>
        <w:jc w:val="both"/>
        <w:rPr>
          <w:rFonts w:cs="Times New Roman"/>
          <w:color w:val="000000"/>
          <w:szCs w:val="24"/>
          <w:lang w:eastAsia="es-PE"/>
        </w:rPr>
      </w:pPr>
    </w:p>
    <w:p w:rsidR="00382E08" w:rsidRDefault="00382E08" w:rsidP="00AD0085">
      <w:pPr>
        <w:pStyle w:val="Prrafodelista"/>
        <w:numPr>
          <w:ilvl w:val="0"/>
          <w:numId w:val="4"/>
        </w:numPr>
        <w:spacing w:after="0" w:line="276" w:lineRule="auto"/>
        <w:ind w:left="375"/>
        <w:jc w:val="both"/>
        <w:rPr>
          <w:rFonts w:cs="Times New Roman"/>
          <w:color w:val="000000"/>
          <w:szCs w:val="24"/>
          <w:lang w:eastAsia="es-PE"/>
        </w:rPr>
      </w:pPr>
      <w:r w:rsidRPr="00B57501">
        <w:rPr>
          <w:rFonts w:cs="Times New Roman"/>
          <w:color w:val="000000"/>
          <w:szCs w:val="24"/>
          <w:u w:val="single"/>
          <w:lang w:eastAsia="es-PE"/>
        </w:rPr>
        <w:t xml:space="preserve">Dispensadores: </w:t>
      </w:r>
      <w:r w:rsidRPr="00B57501">
        <w:rPr>
          <w:rFonts w:cs="Times New Roman"/>
          <w:color w:val="000000"/>
          <w:szCs w:val="24"/>
          <w:u w:val="single"/>
          <w:lang w:eastAsia="es-PE"/>
        </w:rPr>
        <w:br/>
      </w:r>
      <w:r w:rsidRPr="00B57501">
        <w:rPr>
          <w:rFonts w:cs="Times New Roman"/>
          <w:color w:val="000000"/>
          <w:szCs w:val="24"/>
          <w:lang w:eastAsia="es-PE"/>
        </w:rPr>
        <w:t xml:space="preserve">El mantenimiento de dispensadores consiste en el cambio de piezas desgastadas tales como, pistolas, mangueras, codos, así mismo en el equipo interno del dispensador correspondería a las tarjetas dañadas. </w:t>
      </w:r>
    </w:p>
    <w:p w:rsidR="00074261" w:rsidRPr="00074261" w:rsidRDefault="00074261" w:rsidP="00AD0085">
      <w:pPr>
        <w:spacing w:after="0" w:line="276" w:lineRule="auto"/>
        <w:jc w:val="both"/>
        <w:rPr>
          <w:rFonts w:cs="Times New Roman"/>
          <w:color w:val="000000"/>
          <w:szCs w:val="24"/>
          <w:lang w:eastAsia="es-PE"/>
        </w:rPr>
      </w:pPr>
    </w:p>
    <w:p w:rsidR="00382E08" w:rsidRPr="00B57501" w:rsidRDefault="00D95A2A" w:rsidP="00AD0085">
      <w:pPr>
        <w:pStyle w:val="Prrafodelista"/>
        <w:numPr>
          <w:ilvl w:val="0"/>
          <w:numId w:val="4"/>
        </w:numPr>
        <w:spacing w:after="0" w:line="276" w:lineRule="auto"/>
        <w:ind w:left="375"/>
        <w:jc w:val="both"/>
        <w:rPr>
          <w:rFonts w:cs="Times New Roman"/>
          <w:color w:val="000000"/>
          <w:szCs w:val="24"/>
          <w:u w:val="single"/>
          <w:lang w:eastAsia="es-PE"/>
        </w:rPr>
      </w:pPr>
      <w:r w:rsidRPr="00B57501">
        <w:rPr>
          <w:rFonts w:cs="Times New Roman"/>
          <w:color w:val="000000"/>
          <w:szCs w:val="24"/>
          <w:u w:val="single"/>
          <w:lang w:eastAsia="es-PE"/>
        </w:rPr>
        <w:t>Instalaciones de tuberías de GNV</w:t>
      </w:r>
      <w:r w:rsidR="00382E08" w:rsidRPr="00B57501">
        <w:rPr>
          <w:rFonts w:cs="Times New Roman"/>
          <w:color w:val="000000"/>
          <w:szCs w:val="24"/>
          <w:u w:val="single"/>
          <w:lang w:eastAsia="es-PE"/>
        </w:rPr>
        <w:t>:</w:t>
      </w:r>
    </w:p>
    <w:p w:rsidR="00382E08" w:rsidRDefault="00754808" w:rsidP="00AD0085">
      <w:pPr>
        <w:pStyle w:val="Prrafodelista"/>
        <w:spacing w:line="276" w:lineRule="auto"/>
        <w:ind w:left="375"/>
        <w:jc w:val="both"/>
        <w:rPr>
          <w:rFonts w:cs="Times New Roman"/>
          <w:color w:val="000000"/>
          <w:szCs w:val="24"/>
          <w:lang w:eastAsia="es-PE"/>
        </w:rPr>
      </w:pPr>
      <w:r w:rsidRPr="007C6F58">
        <w:rPr>
          <w:rFonts w:cs="Times New Roman"/>
          <w:szCs w:val="24"/>
          <w:lang w:eastAsia="es-PE"/>
        </w:rPr>
        <w:t>Mantenimiento de red interna de dispensador</w:t>
      </w:r>
      <w:r w:rsidRPr="00B57501">
        <w:rPr>
          <w:rFonts w:cs="Times New Roman"/>
          <w:color w:val="000000"/>
          <w:szCs w:val="24"/>
          <w:lang w:eastAsia="es-PE"/>
        </w:rPr>
        <w:t>, Se</w:t>
      </w:r>
      <w:r w:rsidR="00382E08" w:rsidRPr="00B57501">
        <w:rPr>
          <w:rFonts w:cs="Times New Roman"/>
          <w:color w:val="000000"/>
          <w:szCs w:val="24"/>
          <w:lang w:eastAsia="es-PE"/>
        </w:rPr>
        <w:t xml:space="preserve"> procederá a realizar el cambio de válvulas de descarga y retorno aproximadamente cada 5 años, en caso de deterioro se procederá hacer el cambio respectivo.</w:t>
      </w:r>
    </w:p>
    <w:p w:rsidR="00074261" w:rsidRPr="00B57501" w:rsidRDefault="00074261" w:rsidP="00AD0085">
      <w:pPr>
        <w:pStyle w:val="Prrafodelista"/>
        <w:spacing w:line="276" w:lineRule="auto"/>
        <w:ind w:left="375"/>
        <w:jc w:val="both"/>
        <w:rPr>
          <w:rFonts w:cs="Times New Roman"/>
          <w:color w:val="000000"/>
          <w:szCs w:val="24"/>
          <w:lang w:eastAsia="es-PE"/>
        </w:rPr>
      </w:pPr>
    </w:p>
    <w:p w:rsidR="00382E08" w:rsidRPr="00B57501" w:rsidRDefault="00382E08" w:rsidP="00AD0085">
      <w:pPr>
        <w:pStyle w:val="Prrafodelista"/>
        <w:numPr>
          <w:ilvl w:val="0"/>
          <w:numId w:val="8"/>
        </w:numPr>
        <w:spacing w:line="276" w:lineRule="auto"/>
        <w:ind w:left="375"/>
        <w:jc w:val="both"/>
        <w:rPr>
          <w:rFonts w:cs="Times New Roman"/>
          <w:color w:val="000000"/>
          <w:szCs w:val="24"/>
          <w:u w:val="single"/>
          <w:lang w:eastAsia="es-PE"/>
        </w:rPr>
      </w:pPr>
      <w:r w:rsidRPr="00B57501">
        <w:rPr>
          <w:rFonts w:cs="Times New Roman"/>
          <w:color w:val="000000"/>
          <w:szCs w:val="24"/>
          <w:u w:val="single"/>
          <w:lang w:eastAsia="es-PE"/>
        </w:rPr>
        <w:t>Tablero:</w:t>
      </w:r>
    </w:p>
    <w:p w:rsidR="00382E08" w:rsidRPr="00382E08" w:rsidRDefault="00382E08" w:rsidP="00AD0085">
      <w:pPr>
        <w:pStyle w:val="Prrafodelista"/>
        <w:spacing w:line="276" w:lineRule="auto"/>
        <w:ind w:left="375"/>
        <w:jc w:val="both"/>
        <w:rPr>
          <w:rFonts w:cs="Times New Roman"/>
          <w:szCs w:val="24"/>
          <w:lang w:eastAsia="es-PE"/>
        </w:rPr>
      </w:pPr>
      <w:r w:rsidRPr="00B57501">
        <w:rPr>
          <w:rFonts w:cs="Times New Roman"/>
          <w:color w:val="000000"/>
          <w:szCs w:val="24"/>
          <w:lang w:eastAsia="es-PE"/>
        </w:rPr>
        <w:t xml:space="preserve">En </w:t>
      </w:r>
      <w:r w:rsidRPr="00B57501">
        <w:rPr>
          <w:rFonts w:cs="Times New Roman"/>
          <w:szCs w:val="24"/>
          <w:lang w:eastAsia="es-PE"/>
        </w:rPr>
        <w:t>tanto a los tableros se realiza con el fin de evitar explosiones o incidentes en el establecimiento por el riesgo eléctrico que estas pueden generar</w:t>
      </w:r>
    </w:p>
    <w:p w:rsidR="003F1199" w:rsidRPr="003F1199" w:rsidRDefault="003F1199" w:rsidP="00AD0085">
      <w:pPr>
        <w:spacing w:line="276" w:lineRule="auto"/>
        <w:jc w:val="both"/>
        <w:rPr>
          <w:rFonts w:cs="Times New Roman"/>
          <w:b/>
          <w:color w:val="000000"/>
          <w:lang w:eastAsia="es-PE"/>
        </w:rPr>
      </w:pPr>
      <w:r w:rsidRPr="003F1199">
        <w:rPr>
          <w:rFonts w:cs="Times New Roman"/>
          <w:b/>
          <w:szCs w:val="24"/>
          <w:u w:val="single"/>
          <w:lang w:eastAsia="es-PE"/>
        </w:rPr>
        <w:t>ACTIVIDADES</w:t>
      </w:r>
    </w:p>
    <w:p w:rsidR="003F1199" w:rsidRPr="00AD0085" w:rsidRDefault="003F1199" w:rsidP="00AD0085">
      <w:pPr>
        <w:spacing w:after="0" w:line="276" w:lineRule="auto"/>
        <w:jc w:val="both"/>
        <w:rPr>
          <w:rFonts w:cs="Times New Roman"/>
          <w:szCs w:val="24"/>
          <w:lang w:eastAsia="es-PE"/>
        </w:rPr>
      </w:pPr>
      <w:r w:rsidRPr="00AD0085">
        <w:rPr>
          <w:rFonts w:cs="Times New Roman"/>
          <w:szCs w:val="24"/>
          <w:lang w:eastAsia="es-PE"/>
        </w:rPr>
        <w:t>Las actividades que se realizarán con frecuencia serán las siguientes:</w:t>
      </w:r>
    </w:p>
    <w:p w:rsidR="0034225B" w:rsidRPr="00AD0085" w:rsidRDefault="0034225B" w:rsidP="00AD0085">
      <w:pPr>
        <w:spacing w:after="0" w:line="276" w:lineRule="auto"/>
        <w:jc w:val="both"/>
        <w:rPr>
          <w:rFonts w:cs="Times New Roman"/>
          <w:szCs w:val="24"/>
          <w:lang w:eastAsia="es-PE"/>
        </w:rPr>
      </w:pPr>
    </w:p>
    <w:p w:rsidR="003F1199" w:rsidRPr="00AD0085" w:rsidRDefault="003F1199" w:rsidP="00AD0085">
      <w:pPr>
        <w:pStyle w:val="Prrafodelista"/>
        <w:numPr>
          <w:ilvl w:val="0"/>
          <w:numId w:val="6"/>
        </w:numPr>
        <w:spacing w:after="0" w:line="276" w:lineRule="auto"/>
        <w:jc w:val="both"/>
        <w:rPr>
          <w:rFonts w:cs="Times New Roman"/>
          <w:szCs w:val="24"/>
          <w:lang w:eastAsia="es-PE"/>
        </w:rPr>
      </w:pPr>
      <w:r w:rsidRPr="00AD0085">
        <w:rPr>
          <w:rFonts w:cs="Times New Roman"/>
          <w:szCs w:val="24"/>
          <w:lang w:eastAsia="es-PE"/>
        </w:rPr>
        <w:t>Verificar el funcionamiento de los equipos y alarmas al inicio del turno.</w:t>
      </w:r>
    </w:p>
    <w:p w:rsidR="003F1199" w:rsidRPr="00AD0085" w:rsidRDefault="003F1199" w:rsidP="00AD0085">
      <w:pPr>
        <w:pStyle w:val="Prrafodelista"/>
        <w:numPr>
          <w:ilvl w:val="0"/>
          <w:numId w:val="6"/>
        </w:numPr>
        <w:spacing w:after="0" w:line="276" w:lineRule="auto"/>
        <w:jc w:val="both"/>
        <w:rPr>
          <w:rFonts w:cs="Times New Roman"/>
          <w:szCs w:val="24"/>
          <w:lang w:eastAsia="es-PE"/>
        </w:rPr>
      </w:pPr>
      <w:r w:rsidRPr="00AD0085">
        <w:rPr>
          <w:rFonts w:cs="Times New Roman"/>
          <w:szCs w:val="24"/>
          <w:lang w:eastAsia="es-PE"/>
        </w:rPr>
        <w:t>Realizarse capacitaciones los griferos para que sepan las acciones y medidas que se deben tomar, si en caso ocurriera un siniestro.</w:t>
      </w:r>
    </w:p>
    <w:p w:rsidR="003F1199" w:rsidRPr="00AD0085" w:rsidRDefault="003F1199" w:rsidP="00AD0085">
      <w:pPr>
        <w:pStyle w:val="Prrafodelista"/>
        <w:numPr>
          <w:ilvl w:val="0"/>
          <w:numId w:val="6"/>
        </w:numPr>
        <w:spacing w:after="0" w:line="276" w:lineRule="auto"/>
        <w:jc w:val="both"/>
        <w:rPr>
          <w:rFonts w:cs="Times New Roman"/>
          <w:szCs w:val="24"/>
          <w:lang w:eastAsia="es-PE"/>
        </w:rPr>
      </w:pPr>
      <w:r w:rsidRPr="00AD0085">
        <w:rPr>
          <w:rFonts w:cs="Times New Roman"/>
          <w:szCs w:val="24"/>
          <w:lang w:eastAsia="es-PE"/>
        </w:rPr>
        <w:t xml:space="preserve">Planificaciones de reuniones con instrucciones de seguridad periódicamente </w:t>
      </w:r>
    </w:p>
    <w:p w:rsidR="003F1199" w:rsidRPr="00AD0085" w:rsidRDefault="003F1199" w:rsidP="00AD0085">
      <w:pPr>
        <w:pStyle w:val="Prrafodelista"/>
        <w:numPr>
          <w:ilvl w:val="0"/>
          <w:numId w:val="6"/>
        </w:numPr>
        <w:spacing w:after="0" w:line="276" w:lineRule="auto"/>
        <w:jc w:val="both"/>
        <w:rPr>
          <w:rFonts w:cs="Times New Roman"/>
          <w:szCs w:val="24"/>
          <w:lang w:eastAsia="es-PE"/>
        </w:rPr>
      </w:pPr>
      <w:r w:rsidRPr="00AD0085">
        <w:rPr>
          <w:rFonts w:cs="Times New Roman"/>
          <w:szCs w:val="24"/>
          <w:lang w:eastAsia="es-PE"/>
        </w:rPr>
        <w:t>Verificar el correcto funcionamiento de los equipos para el suministro de aire y agua.</w:t>
      </w:r>
    </w:p>
    <w:p w:rsidR="003F1199" w:rsidRDefault="003F1199" w:rsidP="00AD0085">
      <w:pPr>
        <w:spacing w:line="276" w:lineRule="auto"/>
        <w:jc w:val="both"/>
        <w:rPr>
          <w:rFonts w:cs="Times New Roman"/>
          <w:color w:val="000000"/>
          <w:szCs w:val="24"/>
          <w:lang w:eastAsia="es-PE"/>
        </w:rPr>
      </w:pPr>
    </w:p>
    <w:p w:rsidR="003F1199" w:rsidRPr="003F1199" w:rsidRDefault="003F1199" w:rsidP="00AD0085">
      <w:pPr>
        <w:spacing w:after="160" w:line="276" w:lineRule="auto"/>
        <w:rPr>
          <w:rFonts w:cs="Times New Roman"/>
          <w:b/>
          <w:szCs w:val="24"/>
          <w:u w:val="single"/>
          <w:lang w:eastAsia="es-PE"/>
        </w:rPr>
      </w:pPr>
      <w:r w:rsidRPr="003F1199">
        <w:rPr>
          <w:rFonts w:cs="Times New Roman"/>
          <w:b/>
          <w:szCs w:val="24"/>
          <w:u w:val="single"/>
          <w:lang w:eastAsia="es-PE"/>
        </w:rPr>
        <w:t>RECURSOS</w:t>
      </w:r>
    </w:p>
    <w:p w:rsidR="003F1199" w:rsidRPr="003F1199" w:rsidRDefault="003F1199" w:rsidP="00AD0085">
      <w:pPr>
        <w:spacing w:before="120" w:after="120" w:line="276" w:lineRule="auto"/>
        <w:jc w:val="both"/>
        <w:rPr>
          <w:rFonts w:eastAsia="Times New Roman" w:cs="Times New Roman"/>
          <w:color w:val="000000"/>
          <w:szCs w:val="24"/>
          <w:lang w:eastAsia="es-PE"/>
        </w:rPr>
      </w:pPr>
      <w:r w:rsidRPr="003F1199">
        <w:rPr>
          <w:rFonts w:eastAsia="Times New Roman" w:cs="Times New Roman"/>
          <w:color w:val="000000"/>
          <w:szCs w:val="24"/>
          <w:lang w:eastAsia="es-PE"/>
        </w:rPr>
        <w:t xml:space="preserve">Nuestro proyecto no utilizará recursos naturales que se encuentran en el área de influencia del proyecto, pero empleará insumos químicos tales como: </w:t>
      </w:r>
    </w:p>
    <w:p w:rsidR="003F1199" w:rsidRPr="0034225B" w:rsidRDefault="003F1199" w:rsidP="00AD0085">
      <w:pPr>
        <w:pStyle w:val="Prrafodelista"/>
        <w:numPr>
          <w:ilvl w:val="0"/>
          <w:numId w:val="17"/>
        </w:numPr>
        <w:spacing w:after="0" w:line="276" w:lineRule="auto"/>
        <w:jc w:val="both"/>
        <w:rPr>
          <w:rFonts w:eastAsia="Times New Roman" w:cs="Times New Roman"/>
          <w:color w:val="000000"/>
          <w:szCs w:val="24"/>
          <w:lang w:eastAsia="es-PE"/>
        </w:rPr>
      </w:pPr>
      <w:r w:rsidRPr="0034225B">
        <w:rPr>
          <w:rFonts w:eastAsia="Times New Roman" w:cs="Times New Roman"/>
          <w:color w:val="000000"/>
          <w:szCs w:val="24"/>
          <w:lang w:eastAsia="es-PE"/>
        </w:rPr>
        <w:t>Pinturas</w:t>
      </w:r>
    </w:p>
    <w:p w:rsidR="003F1199" w:rsidRPr="0034225B" w:rsidRDefault="003F1199" w:rsidP="00AD0085">
      <w:pPr>
        <w:pStyle w:val="Prrafodelista"/>
        <w:numPr>
          <w:ilvl w:val="0"/>
          <w:numId w:val="17"/>
        </w:numPr>
        <w:spacing w:after="0" w:line="276" w:lineRule="auto"/>
        <w:jc w:val="both"/>
        <w:rPr>
          <w:rFonts w:eastAsia="Times New Roman" w:cs="Times New Roman"/>
          <w:color w:val="000000"/>
          <w:szCs w:val="24"/>
          <w:lang w:eastAsia="es-PE"/>
        </w:rPr>
      </w:pPr>
      <w:r w:rsidRPr="0034225B">
        <w:rPr>
          <w:rFonts w:eastAsia="Times New Roman" w:cs="Times New Roman"/>
          <w:color w:val="000000"/>
          <w:szCs w:val="24"/>
          <w:lang w:eastAsia="es-PE"/>
        </w:rPr>
        <w:t>Barnices</w:t>
      </w:r>
    </w:p>
    <w:p w:rsidR="003F1199" w:rsidRPr="0034225B" w:rsidRDefault="003F1199" w:rsidP="00AD0085">
      <w:pPr>
        <w:pStyle w:val="Prrafodelista"/>
        <w:numPr>
          <w:ilvl w:val="0"/>
          <w:numId w:val="17"/>
        </w:numPr>
        <w:spacing w:after="0" w:line="276" w:lineRule="auto"/>
        <w:jc w:val="both"/>
        <w:rPr>
          <w:rFonts w:eastAsia="Times New Roman" w:cs="Times New Roman"/>
          <w:color w:val="000000"/>
          <w:szCs w:val="24"/>
          <w:lang w:eastAsia="es-PE"/>
        </w:rPr>
      </w:pPr>
      <w:r w:rsidRPr="0034225B">
        <w:rPr>
          <w:rFonts w:eastAsia="Times New Roman" w:cs="Times New Roman"/>
          <w:color w:val="000000"/>
          <w:szCs w:val="24"/>
          <w:lang w:eastAsia="es-PE"/>
        </w:rPr>
        <w:lastRenderedPageBreak/>
        <w:t>Cinta Teflón</w:t>
      </w:r>
    </w:p>
    <w:p w:rsidR="003F1199" w:rsidRPr="0034225B" w:rsidRDefault="003F1199" w:rsidP="00AD0085">
      <w:pPr>
        <w:pStyle w:val="Prrafodelista"/>
        <w:numPr>
          <w:ilvl w:val="0"/>
          <w:numId w:val="17"/>
        </w:numPr>
        <w:spacing w:after="0" w:line="276" w:lineRule="auto"/>
        <w:jc w:val="both"/>
        <w:rPr>
          <w:rFonts w:eastAsia="Times New Roman" w:cs="Times New Roman"/>
          <w:color w:val="000000"/>
          <w:szCs w:val="24"/>
          <w:lang w:eastAsia="es-PE"/>
        </w:rPr>
      </w:pPr>
      <w:r w:rsidRPr="0034225B">
        <w:rPr>
          <w:rFonts w:eastAsia="Times New Roman" w:cs="Times New Roman"/>
          <w:color w:val="000000"/>
          <w:szCs w:val="24"/>
          <w:lang w:eastAsia="es-PE"/>
        </w:rPr>
        <w:t>Tuberías de fierro de diversos diámetros</w:t>
      </w:r>
    </w:p>
    <w:p w:rsidR="003F1199" w:rsidRPr="0034225B" w:rsidRDefault="003F1199" w:rsidP="00AD0085">
      <w:pPr>
        <w:pStyle w:val="Prrafodelista"/>
        <w:numPr>
          <w:ilvl w:val="0"/>
          <w:numId w:val="17"/>
        </w:numPr>
        <w:spacing w:after="0" w:line="276" w:lineRule="auto"/>
        <w:jc w:val="both"/>
        <w:rPr>
          <w:rFonts w:eastAsia="Times New Roman" w:cs="Times New Roman"/>
          <w:color w:val="000000"/>
          <w:szCs w:val="24"/>
          <w:lang w:eastAsia="es-PE"/>
        </w:rPr>
      </w:pPr>
      <w:proofErr w:type="spellStart"/>
      <w:r w:rsidRPr="0034225B">
        <w:rPr>
          <w:rFonts w:eastAsia="Times New Roman" w:cs="Times New Roman"/>
          <w:color w:val="000000"/>
          <w:szCs w:val="24"/>
          <w:lang w:eastAsia="es-PE"/>
        </w:rPr>
        <w:t>Perneria</w:t>
      </w:r>
      <w:proofErr w:type="spellEnd"/>
      <w:r w:rsidRPr="0034225B">
        <w:rPr>
          <w:rFonts w:eastAsia="Times New Roman" w:cs="Times New Roman"/>
          <w:color w:val="000000"/>
          <w:szCs w:val="24"/>
          <w:lang w:eastAsia="es-PE"/>
        </w:rPr>
        <w:t xml:space="preserve"> de diversas medidas</w:t>
      </w:r>
    </w:p>
    <w:p w:rsidR="003F1199" w:rsidRPr="0034225B" w:rsidRDefault="003F1199" w:rsidP="00AD0085">
      <w:pPr>
        <w:pStyle w:val="Prrafodelista"/>
        <w:numPr>
          <w:ilvl w:val="0"/>
          <w:numId w:val="17"/>
        </w:numPr>
        <w:spacing w:after="0" w:line="276" w:lineRule="auto"/>
        <w:jc w:val="both"/>
        <w:rPr>
          <w:rFonts w:eastAsia="Times New Roman" w:cs="Times New Roman"/>
          <w:color w:val="000000"/>
          <w:szCs w:val="24"/>
          <w:lang w:eastAsia="es-PE"/>
        </w:rPr>
      </w:pPr>
      <w:r w:rsidRPr="0034225B">
        <w:rPr>
          <w:rFonts w:eastAsia="Times New Roman" w:cs="Times New Roman"/>
          <w:color w:val="000000"/>
          <w:szCs w:val="24"/>
          <w:lang w:eastAsia="es-PE"/>
        </w:rPr>
        <w:t xml:space="preserve">Cinta </w:t>
      </w:r>
      <w:proofErr w:type="spellStart"/>
      <w:r w:rsidRPr="0034225B">
        <w:rPr>
          <w:rFonts w:eastAsia="Times New Roman" w:cs="Times New Roman"/>
          <w:color w:val="000000"/>
          <w:szCs w:val="24"/>
          <w:lang w:eastAsia="es-PE"/>
        </w:rPr>
        <w:t>Making</w:t>
      </w:r>
      <w:proofErr w:type="spellEnd"/>
      <w:r w:rsidRPr="0034225B">
        <w:rPr>
          <w:rFonts w:eastAsia="Times New Roman" w:cs="Times New Roman"/>
          <w:color w:val="000000"/>
          <w:szCs w:val="24"/>
          <w:lang w:eastAsia="es-PE"/>
        </w:rPr>
        <w:t xml:space="preserve"> tape</w:t>
      </w:r>
    </w:p>
    <w:p w:rsidR="003F1199" w:rsidRPr="0034225B" w:rsidRDefault="003F1199" w:rsidP="00AD0085">
      <w:pPr>
        <w:pStyle w:val="Prrafodelista"/>
        <w:numPr>
          <w:ilvl w:val="0"/>
          <w:numId w:val="17"/>
        </w:numPr>
        <w:spacing w:after="0" w:line="276" w:lineRule="auto"/>
        <w:jc w:val="both"/>
        <w:rPr>
          <w:rFonts w:eastAsia="Times New Roman" w:cs="Times New Roman"/>
          <w:color w:val="000000"/>
          <w:szCs w:val="24"/>
          <w:lang w:eastAsia="es-PE"/>
        </w:rPr>
      </w:pPr>
      <w:r w:rsidRPr="0034225B">
        <w:rPr>
          <w:rFonts w:eastAsia="Times New Roman" w:cs="Times New Roman"/>
          <w:color w:val="000000"/>
          <w:szCs w:val="24"/>
          <w:lang w:eastAsia="es-PE"/>
        </w:rPr>
        <w:t>Artículos de ferretería en general</w:t>
      </w:r>
    </w:p>
    <w:p w:rsidR="003F1199" w:rsidRPr="0034225B" w:rsidRDefault="003F1199" w:rsidP="00AD0085">
      <w:pPr>
        <w:pStyle w:val="Prrafodelista"/>
        <w:numPr>
          <w:ilvl w:val="0"/>
          <w:numId w:val="17"/>
        </w:numPr>
        <w:spacing w:after="0" w:line="276" w:lineRule="auto"/>
        <w:jc w:val="both"/>
        <w:rPr>
          <w:rFonts w:eastAsia="Times New Roman" w:cs="Times New Roman"/>
          <w:color w:val="000000"/>
          <w:szCs w:val="24"/>
          <w:lang w:eastAsia="es-PE"/>
        </w:rPr>
      </w:pPr>
      <w:r w:rsidRPr="0034225B">
        <w:rPr>
          <w:rFonts w:eastAsia="Times New Roman" w:cs="Times New Roman"/>
          <w:color w:val="000000"/>
          <w:szCs w:val="24"/>
          <w:lang w:eastAsia="es-PE"/>
        </w:rPr>
        <w:t>Bolsas de Cemento</w:t>
      </w:r>
    </w:p>
    <w:p w:rsidR="003F1199" w:rsidRPr="0034225B" w:rsidRDefault="003F1199" w:rsidP="00AD0085">
      <w:pPr>
        <w:pStyle w:val="Prrafodelista"/>
        <w:numPr>
          <w:ilvl w:val="0"/>
          <w:numId w:val="17"/>
        </w:numPr>
        <w:spacing w:after="0" w:line="276" w:lineRule="auto"/>
        <w:jc w:val="both"/>
        <w:rPr>
          <w:rFonts w:eastAsia="Times New Roman" w:cs="Times New Roman"/>
          <w:color w:val="000000"/>
          <w:szCs w:val="24"/>
          <w:lang w:eastAsia="es-PE"/>
        </w:rPr>
      </w:pPr>
      <w:r w:rsidRPr="0034225B">
        <w:rPr>
          <w:rFonts w:eastAsia="Times New Roman" w:cs="Times New Roman"/>
          <w:color w:val="000000"/>
          <w:szCs w:val="24"/>
          <w:lang w:eastAsia="es-PE"/>
        </w:rPr>
        <w:t>Arena fina</w:t>
      </w:r>
    </w:p>
    <w:p w:rsidR="003F1199" w:rsidRPr="0034225B" w:rsidRDefault="003F1199" w:rsidP="00AD0085">
      <w:pPr>
        <w:pStyle w:val="Prrafodelista"/>
        <w:numPr>
          <w:ilvl w:val="0"/>
          <w:numId w:val="17"/>
        </w:numPr>
        <w:spacing w:after="0" w:line="276" w:lineRule="auto"/>
        <w:jc w:val="both"/>
        <w:rPr>
          <w:rFonts w:eastAsia="Times New Roman" w:cs="Times New Roman"/>
          <w:color w:val="000000"/>
          <w:szCs w:val="24"/>
          <w:lang w:eastAsia="es-PE"/>
        </w:rPr>
      </w:pPr>
      <w:r w:rsidRPr="0034225B">
        <w:rPr>
          <w:rFonts w:eastAsia="Times New Roman" w:cs="Times New Roman"/>
          <w:color w:val="000000"/>
          <w:szCs w:val="24"/>
          <w:lang w:eastAsia="es-PE"/>
        </w:rPr>
        <w:t>Arena gruesa</w:t>
      </w:r>
    </w:p>
    <w:p w:rsidR="003F1199" w:rsidRPr="0034225B" w:rsidRDefault="003F1199" w:rsidP="00AD0085">
      <w:pPr>
        <w:pStyle w:val="Prrafodelista"/>
        <w:numPr>
          <w:ilvl w:val="0"/>
          <w:numId w:val="17"/>
        </w:numPr>
        <w:spacing w:after="0" w:line="276" w:lineRule="auto"/>
        <w:jc w:val="both"/>
        <w:rPr>
          <w:rFonts w:eastAsia="Times New Roman" w:cs="Times New Roman"/>
          <w:color w:val="000000"/>
          <w:szCs w:val="24"/>
          <w:lang w:eastAsia="es-PE"/>
        </w:rPr>
      </w:pPr>
      <w:r w:rsidRPr="0034225B">
        <w:rPr>
          <w:rFonts w:eastAsia="Times New Roman" w:cs="Times New Roman"/>
          <w:color w:val="000000"/>
          <w:szCs w:val="24"/>
          <w:lang w:eastAsia="es-PE"/>
        </w:rPr>
        <w:t>Confitillo</w:t>
      </w:r>
    </w:p>
    <w:p w:rsidR="003F1199" w:rsidRPr="0034225B" w:rsidRDefault="003F1199" w:rsidP="00AD0085">
      <w:pPr>
        <w:pStyle w:val="Prrafodelista"/>
        <w:numPr>
          <w:ilvl w:val="0"/>
          <w:numId w:val="17"/>
        </w:numPr>
        <w:spacing w:after="0" w:line="276" w:lineRule="auto"/>
        <w:jc w:val="both"/>
        <w:rPr>
          <w:rFonts w:eastAsia="Times New Roman" w:cs="Times New Roman"/>
          <w:color w:val="000000"/>
          <w:szCs w:val="24"/>
          <w:lang w:eastAsia="es-PE"/>
        </w:rPr>
      </w:pPr>
      <w:r w:rsidRPr="0034225B">
        <w:rPr>
          <w:rFonts w:eastAsia="Times New Roman" w:cs="Times New Roman"/>
          <w:color w:val="000000"/>
          <w:szCs w:val="24"/>
          <w:lang w:eastAsia="es-PE"/>
        </w:rPr>
        <w:t>Arena de río</w:t>
      </w:r>
    </w:p>
    <w:p w:rsidR="003F1199" w:rsidRPr="0034225B" w:rsidRDefault="003F1199" w:rsidP="00AD0085">
      <w:pPr>
        <w:pStyle w:val="Prrafodelista"/>
        <w:numPr>
          <w:ilvl w:val="0"/>
          <w:numId w:val="17"/>
        </w:numPr>
        <w:spacing w:after="0" w:line="276" w:lineRule="auto"/>
        <w:jc w:val="both"/>
        <w:rPr>
          <w:rFonts w:eastAsia="Times New Roman" w:cs="Times New Roman"/>
          <w:color w:val="000000"/>
          <w:szCs w:val="24"/>
          <w:lang w:eastAsia="es-PE"/>
        </w:rPr>
      </w:pPr>
      <w:r w:rsidRPr="0034225B">
        <w:rPr>
          <w:rFonts w:eastAsia="Times New Roman" w:cs="Times New Roman"/>
          <w:color w:val="000000"/>
          <w:szCs w:val="24"/>
          <w:lang w:eastAsia="es-PE"/>
        </w:rPr>
        <w:t>Clavos, alambres,</w:t>
      </w:r>
    </w:p>
    <w:p w:rsidR="003F1199" w:rsidRPr="0034225B" w:rsidRDefault="003F1199" w:rsidP="00AD0085">
      <w:pPr>
        <w:pStyle w:val="Prrafodelista"/>
        <w:numPr>
          <w:ilvl w:val="0"/>
          <w:numId w:val="17"/>
        </w:numPr>
        <w:spacing w:after="0" w:line="276" w:lineRule="auto"/>
        <w:jc w:val="both"/>
        <w:rPr>
          <w:rFonts w:eastAsia="Times New Roman" w:cs="Times New Roman"/>
          <w:color w:val="000000"/>
          <w:szCs w:val="24"/>
          <w:lang w:eastAsia="es-PE"/>
        </w:rPr>
      </w:pPr>
      <w:r w:rsidRPr="0034225B">
        <w:rPr>
          <w:rFonts w:eastAsia="Times New Roman" w:cs="Times New Roman"/>
          <w:color w:val="000000"/>
          <w:szCs w:val="24"/>
          <w:lang w:eastAsia="es-PE"/>
        </w:rPr>
        <w:t>Maderas de diversos tamaños</w:t>
      </w:r>
    </w:p>
    <w:p w:rsidR="003F1199" w:rsidRDefault="003F1199" w:rsidP="00AD0085">
      <w:pPr>
        <w:pStyle w:val="Prrafodelista"/>
        <w:numPr>
          <w:ilvl w:val="0"/>
          <w:numId w:val="17"/>
        </w:numPr>
        <w:spacing w:after="0" w:line="276" w:lineRule="auto"/>
        <w:jc w:val="both"/>
        <w:rPr>
          <w:rFonts w:eastAsia="Times New Roman" w:cs="Times New Roman"/>
          <w:color w:val="000000"/>
          <w:szCs w:val="24"/>
          <w:lang w:eastAsia="es-PE"/>
        </w:rPr>
      </w:pPr>
      <w:r w:rsidRPr="0034225B">
        <w:rPr>
          <w:rFonts w:eastAsia="Times New Roman" w:cs="Times New Roman"/>
          <w:color w:val="000000"/>
          <w:szCs w:val="24"/>
          <w:lang w:eastAsia="es-PE"/>
        </w:rPr>
        <w:t xml:space="preserve">Etc. </w:t>
      </w:r>
    </w:p>
    <w:p w:rsidR="007B2D54" w:rsidRPr="007B2D54" w:rsidRDefault="007B2D54" w:rsidP="00AD0085">
      <w:pPr>
        <w:pStyle w:val="Prrafodelista"/>
        <w:spacing w:after="0" w:line="276" w:lineRule="auto"/>
        <w:ind w:left="360"/>
        <w:jc w:val="both"/>
        <w:rPr>
          <w:rFonts w:eastAsia="Times New Roman" w:cs="Times New Roman"/>
          <w:color w:val="000000"/>
          <w:szCs w:val="24"/>
          <w:lang w:eastAsia="es-PE"/>
        </w:rPr>
      </w:pPr>
    </w:p>
    <w:p w:rsidR="003F1199" w:rsidRPr="003F1199" w:rsidRDefault="003F1199" w:rsidP="00AD0085">
      <w:pPr>
        <w:spacing w:after="0" w:line="276" w:lineRule="auto"/>
        <w:jc w:val="both"/>
        <w:rPr>
          <w:rFonts w:eastAsia="Times New Roman" w:cs="Times New Roman"/>
          <w:color w:val="000000"/>
          <w:szCs w:val="24"/>
          <w:lang w:eastAsia="es-PE"/>
        </w:rPr>
      </w:pPr>
      <w:r w:rsidRPr="003F1199">
        <w:rPr>
          <w:rFonts w:eastAsia="Times New Roman" w:cs="Times New Roman"/>
          <w:color w:val="000000"/>
          <w:szCs w:val="24"/>
          <w:lang w:eastAsia="es-PE"/>
        </w:rPr>
        <w:t>Los recursos los cuales dispondremos cuando se encuentre en actividad el establecimiento serán los siguientes:</w:t>
      </w:r>
    </w:p>
    <w:p w:rsidR="003F1199" w:rsidRPr="003F1199" w:rsidRDefault="003F1199" w:rsidP="00AD0085">
      <w:pPr>
        <w:spacing w:after="0" w:line="276" w:lineRule="auto"/>
        <w:jc w:val="both"/>
        <w:rPr>
          <w:rFonts w:eastAsia="Times New Roman" w:cs="Times New Roman"/>
          <w:color w:val="000000"/>
          <w:szCs w:val="24"/>
          <w:lang w:eastAsia="es-PE"/>
        </w:rPr>
      </w:pPr>
    </w:p>
    <w:p w:rsidR="003F1199" w:rsidRPr="0034225B" w:rsidRDefault="003F1199" w:rsidP="00AD0085">
      <w:pPr>
        <w:pStyle w:val="Prrafodelista"/>
        <w:numPr>
          <w:ilvl w:val="0"/>
          <w:numId w:val="18"/>
        </w:numPr>
        <w:spacing w:after="0" w:line="276" w:lineRule="auto"/>
        <w:jc w:val="both"/>
        <w:rPr>
          <w:rFonts w:cs="Times New Roman"/>
          <w:color w:val="000000"/>
          <w:szCs w:val="24"/>
          <w:lang w:eastAsia="es-PE"/>
        </w:rPr>
      </w:pPr>
      <w:r w:rsidRPr="0034225B">
        <w:rPr>
          <w:rFonts w:cs="Times New Roman"/>
          <w:color w:val="000000"/>
          <w:szCs w:val="24"/>
          <w:lang w:eastAsia="es-PE"/>
        </w:rPr>
        <w:t>Cilindro de arenas</w:t>
      </w:r>
    </w:p>
    <w:p w:rsidR="003F1199" w:rsidRPr="0034225B" w:rsidRDefault="003F1199" w:rsidP="00AD0085">
      <w:pPr>
        <w:pStyle w:val="Prrafodelista"/>
        <w:numPr>
          <w:ilvl w:val="0"/>
          <w:numId w:val="18"/>
        </w:numPr>
        <w:spacing w:after="0" w:line="276" w:lineRule="auto"/>
        <w:jc w:val="both"/>
        <w:rPr>
          <w:rFonts w:cs="Times New Roman"/>
          <w:color w:val="000000"/>
          <w:szCs w:val="24"/>
          <w:lang w:eastAsia="es-PE"/>
        </w:rPr>
      </w:pPr>
      <w:r w:rsidRPr="0034225B">
        <w:rPr>
          <w:rFonts w:cs="Times New Roman"/>
          <w:color w:val="000000"/>
          <w:szCs w:val="24"/>
          <w:lang w:eastAsia="es-PE"/>
        </w:rPr>
        <w:t>Cilindro de agua</w:t>
      </w:r>
    </w:p>
    <w:p w:rsidR="003F1199" w:rsidRPr="0034225B" w:rsidRDefault="003F1199" w:rsidP="00AD0085">
      <w:pPr>
        <w:pStyle w:val="Prrafodelista"/>
        <w:numPr>
          <w:ilvl w:val="0"/>
          <w:numId w:val="18"/>
        </w:numPr>
        <w:spacing w:after="0" w:line="276" w:lineRule="auto"/>
        <w:jc w:val="both"/>
        <w:rPr>
          <w:rFonts w:cs="Times New Roman"/>
          <w:color w:val="000000"/>
          <w:szCs w:val="24"/>
          <w:lang w:eastAsia="es-PE"/>
        </w:rPr>
      </w:pPr>
      <w:r w:rsidRPr="0034225B">
        <w:rPr>
          <w:rFonts w:cs="Times New Roman"/>
          <w:color w:val="000000"/>
          <w:szCs w:val="24"/>
          <w:lang w:eastAsia="es-PE"/>
        </w:rPr>
        <w:t>Cilindro metálico con tapa para almacenar los trapos impregnados de combustible.</w:t>
      </w:r>
    </w:p>
    <w:p w:rsidR="003F1199" w:rsidRPr="0034225B" w:rsidRDefault="003F1199" w:rsidP="00AD0085">
      <w:pPr>
        <w:pStyle w:val="Prrafodelista"/>
        <w:numPr>
          <w:ilvl w:val="0"/>
          <w:numId w:val="18"/>
        </w:numPr>
        <w:spacing w:after="0" w:line="276" w:lineRule="auto"/>
        <w:jc w:val="both"/>
        <w:rPr>
          <w:rFonts w:cs="Times New Roman"/>
          <w:color w:val="000000"/>
          <w:szCs w:val="24"/>
          <w:lang w:eastAsia="es-PE"/>
        </w:rPr>
      </w:pPr>
      <w:r w:rsidRPr="0034225B">
        <w:rPr>
          <w:rFonts w:cs="Times New Roman"/>
          <w:color w:val="000000"/>
          <w:szCs w:val="24"/>
          <w:lang w:eastAsia="es-PE"/>
        </w:rPr>
        <w:t>Sirena de alarma eléctrica automática/manual</w:t>
      </w:r>
    </w:p>
    <w:p w:rsidR="003F1199" w:rsidRPr="0034225B" w:rsidRDefault="003F1199" w:rsidP="00AD0085">
      <w:pPr>
        <w:pStyle w:val="Prrafodelista"/>
        <w:numPr>
          <w:ilvl w:val="0"/>
          <w:numId w:val="18"/>
        </w:numPr>
        <w:spacing w:after="0" w:line="276" w:lineRule="auto"/>
        <w:jc w:val="both"/>
        <w:rPr>
          <w:rFonts w:cs="Times New Roman"/>
          <w:color w:val="000000"/>
          <w:szCs w:val="24"/>
          <w:lang w:eastAsia="es-PE"/>
        </w:rPr>
      </w:pPr>
      <w:r w:rsidRPr="0034225B">
        <w:rPr>
          <w:rFonts w:cs="Times New Roman"/>
          <w:color w:val="000000"/>
          <w:szCs w:val="24"/>
          <w:lang w:eastAsia="es-PE"/>
        </w:rPr>
        <w:t>2 botones de emergencias.</w:t>
      </w:r>
    </w:p>
    <w:p w:rsidR="004E77F2" w:rsidRDefault="003F1199" w:rsidP="00AD0085">
      <w:pPr>
        <w:pStyle w:val="Prrafodelista"/>
        <w:numPr>
          <w:ilvl w:val="0"/>
          <w:numId w:val="18"/>
        </w:numPr>
        <w:spacing w:after="0" w:line="276" w:lineRule="auto"/>
        <w:jc w:val="both"/>
        <w:rPr>
          <w:rFonts w:cs="Times New Roman"/>
          <w:color w:val="000000"/>
          <w:szCs w:val="24"/>
          <w:lang w:eastAsia="es-PE"/>
        </w:rPr>
      </w:pPr>
      <w:r w:rsidRPr="0034225B">
        <w:rPr>
          <w:rFonts w:cs="Times New Roman"/>
          <w:color w:val="000000"/>
          <w:szCs w:val="24"/>
          <w:lang w:eastAsia="es-PE"/>
        </w:rPr>
        <w:t>Letreros de avisos</w:t>
      </w:r>
    </w:p>
    <w:p w:rsidR="009E1632" w:rsidRPr="009E1632" w:rsidRDefault="009E1632" w:rsidP="00AD0085">
      <w:pPr>
        <w:spacing w:after="0" w:line="276" w:lineRule="auto"/>
        <w:jc w:val="both"/>
        <w:rPr>
          <w:rFonts w:cs="Times New Roman"/>
          <w:color w:val="000000"/>
          <w:szCs w:val="24"/>
          <w:lang w:eastAsia="es-PE"/>
        </w:rPr>
      </w:pPr>
    </w:p>
    <w:p w:rsidR="004F2C2D" w:rsidRPr="00E67C38" w:rsidRDefault="003F1199" w:rsidP="00AD0085">
      <w:pPr>
        <w:pStyle w:val="Prrafodelista"/>
        <w:numPr>
          <w:ilvl w:val="0"/>
          <w:numId w:val="7"/>
        </w:numPr>
        <w:spacing w:line="276" w:lineRule="auto"/>
        <w:jc w:val="both"/>
        <w:rPr>
          <w:rFonts w:cs="Times New Roman"/>
          <w:b/>
          <w:color w:val="000000"/>
          <w:szCs w:val="24"/>
          <w:lang w:eastAsia="es-PE"/>
        </w:rPr>
      </w:pPr>
      <w:r w:rsidRPr="003F1199">
        <w:rPr>
          <w:rFonts w:cs="Times New Roman"/>
          <w:b/>
          <w:color w:val="000000"/>
          <w:szCs w:val="24"/>
          <w:lang w:eastAsia="es-PE"/>
        </w:rPr>
        <w:t>RESIDUOS PELIGROSOS</w:t>
      </w:r>
    </w:p>
    <w:p w:rsidR="007D511E" w:rsidRPr="00E67C38" w:rsidRDefault="00E67C38" w:rsidP="00AD0085">
      <w:pPr>
        <w:spacing w:before="120" w:after="120" w:line="276" w:lineRule="auto"/>
        <w:jc w:val="both"/>
        <w:rPr>
          <w:color w:val="000000"/>
          <w:szCs w:val="24"/>
          <w:lang w:eastAsia="es-PE"/>
        </w:rPr>
      </w:pPr>
      <w:r w:rsidRPr="00E67C38">
        <w:rPr>
          <w:color w:val="000000"/>
          <w:szCs w:val="24"/>
          <w:lang w:eastAsia="es-PE"/>
        </w:rPr>
        <w:t>Principalmente constituidos por material de limpieza utilizado en el mantenimiento de los equipos tales como: (</w:t>
      </w:r>
      <w:proofErr w:type="spellStart"/>
      <w:r w:rsidRPr="00E67C38">
        <w:rPr>
          <w:color w:val="000000"/>
          <w:szCs w:val="24"/>
          <w:lang w:eastAsia="es-PE"/>
        </w:rPr>
        <w:t>Wype</w:t>
      </w:r>
      <w:proofErr w:type="spellEnd"/>
      <w:r w:rsidRPr="00E67C38">
        <w:rPr>
          <w:color w:val="000000"/>
          <w:szCs w:val="24"/>
          <w:lang w:eastAsia="es-PE"/>
        </w:rPr>
        <w:t>, franelas, etc.), también se consideran los filtros de aceite empleados por las unidades vehiculares.</w:t>
      </w:r>
    </w:p>
    <w:p w:rsidR="00DD0AB1" w:rsidRDefault="00E67C38" w:rsidP="00AD0085">
      <w:pPr>
        <w:spacing w:before="120" w:after="120" w:line="276" w:lineRule="auto"/>
        <w:jc w:val="both"/>
        <w:rPr>
          <w:color w:val="000000"/>
          <w:szCs w:val="24"/>
          <w:lang w:eastAsia="es-PE"/>
        </w:rPr>
      </w:pPr>
      <w:r w:rsidRPr="00E67C38">
        <w:rPr>
          <w:color w:val="000000"/>
          <w:szCs w:val="24"/>
          <w:lang w:eastAsia="es-PE"/>
        </w:rPr>
        <w:t xml:space="preserve">Los </w:t>
      </w:r>
      <w:proofErr w:type="spellStart"/>
      <w:r w:rsidRPr="00E67C38">
        <w:rPr>
          <w:color w:val="000000"/>
          <w:szCs w:val="24"/>
          <w:lang w:eastAsia="es-PE"/>
        </w:rPr>
        <w:t>wypes</w:t>
      </w:r>
      <w:proofErr w:type="spellEnd"/>
      <w:r w:rsidRPr="00E67C38">
        <w:rPr>
          <w:color w:val="000000"/>
          <w:szCs w:val="24"/>
          <w:lang w:eastAsia="es-PE"/>
        </w:rPr>
        <w:t xml:space="preserve">, franelas y/o trapos embebidos en combustibles serán recolectados y almacenados en un recipiente con tapa que se encuentre rotulado con la palabra: </w:t>
      </w:r>
      <w:r w:rsidRPr="00C86817">
        <w:rPr>
          <w:b/>
          <w:color w:val="000000"/>
          <w:szCs w:val="24"/>
          <w:lang w:eastAsia="es-PE"/>
        </w:rPr>
        <w:t>“RESIDUOS PELIGROSOS”</w:t>
      </w:r>
      <w:r w:rsidRPr="00E67C38">
        <w:rPr>
          <w:color w:val="000000"/>
          <w:szCs w:val="24"/>
          <w:lang w:eastAsia="es-PE"/>
        </w:rPr>
        <w:t xml:space="preserve"> para posteriormente ser recogidos por una </w:t>
      </w:r>
      <w:r w:rsidRPr="007B4D66">
        <w:rPr>
          <w:b/>
          <w:color w:val="000000"/>
          <w:szCs w:val="24"/>
          <w:lang w:eastAsia="es-PE"/>
        </w:rPr>
        <w:t>EO-RS</w:t>
      </w:r>
      <w:r w:rsidRPr="00E67C38">
        <w:rPr>
          <w:color w:val="000000"/>
          <w:szCs w:val="24"/>
          <w:lang w:eastAsia="es-PE"/>
        </w:rPr>
        <w:t xml:space="preserve"> (Empresa Operadora de Residuos Sólidos) autorizada por el </w:t>
      </w:r>
      <w:r w:rsidRPr="00E67C38">
        <w:rPr>
          <w:b/>
          <w:color w:val="000000"/>
          <w:szCs w:val="24"/>
          <w:lang w:eastAsia="es-PE"/>
        </w:rPr>
        <w:t>MINAM</w:t>
      </w:r>
      <w:r w:rsidRPr="00E67C38">
        <w:rPr>
          <w:color w:val="000000"/>
          <w:szCs w:val="24"/>
          <w:lang w:eastAsia="es-PE"/>
        </w:rPr>
        <w:t xml:space="preserve"> conforme al </w:t>
      </w:r>
      <w:r w:rsidRPr="00E67C38">
        <w:rPr>
          <w:b/>
          <w:color w:val="000000"/>
          <w:szCs w:val="24"/>
        </w:rPr>
        <w:t>REGLAMENTO DEL DECRETO LEGISLATIVO N° 1278, DECRETO LEGISLATIVO QUE APRUEBA LA LEY DE GESTIÓN INTEGRAL DE RESIDUOS SÓLIDOS</w:t>
      </w:r>
      <w:r w:rsidRPr="00E67C38">
        <w:rPr>
          <w:color w:val="000000"/>
          <w:szCs w:val="24"/>
        </w:rPr>
        <w:t>,</w:t>
      </w:r>
      <w:r w:rsidRPr="00E67C38">
        <w:rPr>
          <w:b/>
          <w:color w:val="000000"/>
          <w:szCs w:val="24"/>
        </w:rPr>
        <w:t xml:space="preserve"> </w:t>
      </w:r>
      <w:r w:rsidRPr="00E67C38">
        <w:rPr>
          <w:color w:val="000000"/>
          <w:szCs w:val="24"/>
        </w:rPr>
        <w:t>aprobado por</w:t>
      </w:r>
      <w:r w:rsidRPr="00E67C38">
        <w:rPr>
          <w:b/>
          <w:color w:val="000000"/>
          <w:szCs w:val="24"/>
        </w:rPr>
        <w:t xml:space="preserve"> D.S. Nº 14-2017-MINAM</w:t>
      </w:r>
      <w:r w:rsidR="009E1632">
        <w:rPr>
          <w:color w:val="000000"/>
          <w:szCs w:val="24"/>
          <w:lang w:eastAsia="es-PE"/>
        </w:rPr>
        <w:t>.</w:t>
      </w:r>
    </w:p>
    <w:p w:rsidR="007207C5" w:rsidRPr="009E1632" w:rsidRDefault="007207C5" w:rsidP="009E1632">
      <w:pPr>
        <w:spacing w:before="120" w:after="120"/>
        <w:jc w:val="both"/>
        <w:rPr>
          <w:color w:val="000000"/>
          <w:szCs w:val="24"/>
          <w:lang w:eastAsia="es-PE"/>
        </w:rPr>
      </w:pPr>
    </w:p>
    <w:p w:rsidR="0034225B" w:rsidRPr="0034225B" w:rsidRDefault="0034225B" w:rsidP="00DF4BA4">
      <w:pPr>
        <w:pStyle w:val="Prrafodelista"/>
        <w:numPr>
          <w:ilvl w:val="0"/>
          <w:numId w:val="7"/>
        </w:numPr>
        <w:jc w:val="both"/>
        <w:rPr>
          <w:rFonts w:cs="Times New Roman"/>
          <w:b/>
          <w:color w:val="000000"/>
          <w:szCs w:val="24"/>
          <w:lang w:eastAsia="es-PE"/>
        </w:rPr>
      </w:pPr>
      <w:r w:rsidRPr="0034225B">
        <w:rPr>
          <w:rFonts w:cs="Times New Roman"/>
          <w:b/>
          <w:color w:val="000000"/>
          <w:szCs w:val="24"/>
          <w:lang w:eastAsia="es-PE"/>
        </w:rPr>
        <w:t>EFLUENTES DE AGUA</w:t>
      </w:r>
    </w:p>
    <w:p w:rsidR="00F20497" w:rsidRDefault="003F1199" w:rsidP="007B4D66">
      <w:pPr>
        <w:spacing w:after="0" w:line="276" w:lineRule="auto"/>
        <w:jc w:val="both"/>
        <w:rPr>
          <w:rFonts w:eastAsia="Times New Roman" w:cs="Times New Roman"/>
          <w:color w:val="000000"/>
          <w:szCs w:val="24"/>
          <w:lang w:eastAsia="es-PE"/>
        </w:rPr>
      </w:pPr>
      <w:r w:rsidRPr="003F1199">
        <w:rPr>
          <w:rFonts w:eastAsia="Times New Roman" w:cs="Times New Roman"/>
          <w:color w:val="000000"/>
          <w:szCs w:val="24"/>
          <w:lang w:eastAsia="es-PE"/>
        </w:rPr>
        <w:lastRenderedPageBreak/>
        <w:t>Nuestro</w:t>
      </w:r>
      <w:r w:rsidR="0011291C">
        <w:rPr>
          <w:rFonts w:eastAsia="Times New Roman" w:cs="Times New Roman"/>
          <w:color w:val="000000"/>
          <w:szCs w:val="24"/>
          <w:lang w:eastAsia="es-PE"/>
        </w:rPr>
        <w:t>s</w:t>
      </w:r>
      <w:r w:rsidRPr="003F1199">
        <w:rPr>
          <w:rFonts w:eastAsia="Times New Roman" w:cs="Times New Roman"/>
          <w:color w:val="000000"/>
          <w:szCs w:val="24"/>
          <w:lang w:eastAsia="es-PE"/>
        </w:rPr>
        <w:t xml:space="preserve"> efluente</w:t>
      </w:r>
      <w:r w:rsidR="0011291C">
        <w:rPr>
          <w:rFonts w:eastAsia="Times New Roman" w:cs="Times New Roman"/>
          <w:color w:val="000000"/>
          <w:szCs w:val="24"/>
          <w:lang w:eastAsia="es-PE"/>
        </w:rPr>
        <w:t>s</w:t>
      </w:r>
      <w:r w:rsidRPr="003F1199">
        <w:rPr>
          <w:rFonts w:eastAsia="Times New Roman" w:cs="Times New Roman"/>
          <w:color w:val="000000"/>
          <w:szCs w:val="24"/>
          <w:lang w:eastAsia="es-PE"/>
        </w:rPr>
        <w:t xml:space="preserve"> de agua más </w:t>
      </w:r>
      <w:r w:rsidR="0011291C" w:rsidRPr="003F1199">
        <w:rPr>
          <w:rFonts w:eastAsia="Times New Roman" w:cs="Times New Roman"/>
          <w:color w:val="000000"/>
          <w:szCs w:val="24"/>
          <w:lang w:eastAsia="es-PE"/>
        </w:rPr>
        <w:t>p</w:t>
      </w:r>
      <w:r w:rsidR="0011291C">
        <w:rPr>
          <w:rFonts w:eastAsia="Times New Roman" w:cs="Times New Roman"/>
          <w:color w:val="000000"/>
          <w:szCs w:val="24"/>
          <w:lang w:eastAsia="es-PE"/>
        </w:rPr>
        <w:t>róxima</w:t>
      </w:r>
      <w:r w:rsidR="00F20497">
        <w:rPr>
          <w:rFonts w:eastAsia="Times New Roman" w:cs="Times New Roman"/>
          <w:color w:val="000000"/>
          <w:szCs w:val="24"/>
          <w:lang w:eastAsia="es-PE"/>
        </w:rPr>
        <w:t xml:space="preserve"> al terreno son los canales de </w:t>
      </w:r>
      <w:r w:rsidR="00457C8D">
        <w:rPr>
          <w:rFonts w:eastAsia="Times New Roman" w:cs="Times New Roman"/>
          <w:color w:val="000000"/>
          <w:szCs w:val="24"/>
          <w:lang w:eastAsia="es-PE"/>
        </w:rPr>
        <w:t>regadío y canales de efluentes</w:t>
      </w:r>
      <w:r w:rsidR="00F20497">
        <w:rPr>
          <w:rFonts w:eastAsia="Times New Roman" w:cs="Times New Roman"/>
          <w:color w:val="000000"/>
          <w:szCs w:val="24"/>
          <w:lang w:eastAsia="es-PE"/>
        </w:rPr>
        <w:t xml:space="preserve"> </w:t>
      </w:r>
      <w:r w:rsidR="0011291C">
        <w:rPr>
          <w:rFonts w:eastAsia="Times New Roman" w:cs="Times New Roman"/>
          <w:color w:val="000000"/>
          <w:szCs w:val="24"/>
          <w:lang w:eastAsia="es-PE"/>
        </w:rPr>
        <w:t xml:space="preserve">que se encuentran </w:t>
      </w:r>
      <w:r w:rsidR="00457C8D">
        <w:rPr>
          <w:rFonts w:eastAsia="Times New Roman" w:cs="Times New Roman"/>
          <w:color w:val="000000"/>
          <w:szCs w:val="24"/>
          <w:lang w:eastAsia="es-PE"/>
        </w:rPr>
        <w:t xml:space="preserve">dentro la zona de Manchay Bajo y habitualmente se ubican por las zonas de Pachacamac, se encuentra a una distancia: </w:t>
      </w:r>
    </w:p>
    <w:p w:rsidR="0011291C" w:rsidRDefault="0011291C" w:rsidP="003F1199">
      <w:pPr>
        <w:spacing w:after="0"/>
        <w:jc w:val="both"/>
        <w:rPr>
          <w:rFonts w:eastAsia="Times New Roman" w:cs="Times New Roman"/>
          <w:color w:val="000000"/>
          <w:szCs w:val="24"/>
          <w:lang w:eastAsia="es-PE"/>
        </w:rPr>
      </w:pPr>
    </w:p>
    <w:p w:rsidR="003F1199" w:rsidRPr="00DC4C78" w:rsidRDefault="00457C8D" w:rsidP="00457C8D">
      <w:pPr>
        <w:spacing w:after="0"/>
        <w:jc w:val="center"/>
        <w:rPr>
          <w:rFonts w:eastAsia="Times New Roman" w:cs="Times New Roman"/>
          <w:color w:val="000000"/>
          <w:szCs w:val="24"/>
          <w:lang w:eastAsia="es-PE"/>
        </w:rPr>
      </w:pPr>
      <w:r>
        <w:rPr>
          <w:noProof/>
          <w:lang w:eastAsia="es-PE"/>
        </w:rPr>
        <w:drawing>
          <wp:inline distT="0" distB="0" distL="0" distR="0" wp14:anchorId="0D344B01" wp14:editId="7C48C8A0">
            <wp:extent cx="4489152" cy="2865938"/>
            <wp:effectExtent l="76200" t="76200" r="140335" b="12509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1231" t="2223" r="945" b="2647"/>
                    <a:stretch/>
                  </pic:blipFill>
                  <pic:spPr bwMode="auto">
                    <a:xfrm>
                      <a:off x="0" y="0"/>
                      <a:ext cx="4500632" cy="287326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009E1632" w:rsidRPr="009E1632">
        <w:rPr>
          <w:noProof/>
          <w:lang w:val="es-ES" w:eastAsia="es-ES"/>
        </w:rPr>
        <w:t xml:space="preserve"> </w:t>
      </w:r>
    </w:p>
    <w:p w:rsidR="00AB1BB6" w:rsidRDefault="0034225B" w:rsidP="0034225B">
      <w:pPr>
        <w:spacing w:after="0"/>
        <w:jc w:val="center"/>
        <w:rPr>
          <w:rFonts w:eastAsia="Times New Roman" w:cs="Times New Roman"/>
          <w:color w:val="000000"/>
          <w:sz w:val="20"/>
          <w:szCs w:val="24"/>
          <w:lang w:eastAsia="es-PE"/>
        </w:rPr>
      </w:pPr>
      <w:r w:rsidRPr="008F0C01">
        <w:rPr>
          <w:rFonts w:eastAsia="Times New Roman" w:cs="Times New Roman"/>
          <w:color w:val="000000"/>
          <w:sz w:val="20"/>
          <w:szCs w:val="24"/>
          <w:lang w:eastAsia="es-PE"/>
        </w:rPr>
        <w:t xml:space="preserve">Fig. Nº </w:t>
      </w:r>
      <w:r w:rsidR="00AD0085">
        <w:rPr>
          <w:rFonts w:eastAsia="Times New Roman" w:cs="Times New Roman"/>
          <w:color w:val="000000"/>
          <w:sz w:val="20"/>
          <w:szCs w:val="24"/>
          <w:lang w:eastAsia="es-PE"/>
        </w:rPr>
        <w:t>13</w:t>
      </w:r>
      <w:r w:rsidRPr="008F0C01">
        <w:rPr>
          <w:rFonts w:eastAsia="Times New Roman" w:cs="Times New Roman"/>
          <w:color w:val="000000"/>
          <w:sz w:val="20"/>
          <w:szCs w:val="24"/>
          <w:lang w:eastAsia="es-PE"/>
        </w:rPr>
        <w:t xml:space="preserve">: </w:t>
      </w:r>
      <w:r w:rsidRPr="0034225B">
        <w:rPr>
          <w:rFonts w:eastAsia="Times New Roman" w:cs="Times New Roman"/>
          <w:color w:val="000000"/>
          <w:sz w:val="20"/>
          <w:szCs w:val="24"/>
          <w:lang w:eastAsia="es-PE"/>
        </w:rPr>
        <w:t xml:space="preserve">Vista </w:t>
      </w:r>
      <w:r w:rsidR="00457C8D">
        <w:rPr>
          <w:rFonts w:eastAsia="Times New Roman" w:cs="Times New Roman"/>
          <w:color w:val="000000"/>
          <w:sz w:val="20"/>
          <w:szCs w:val="24"/>
          <w:lang w:eastAsia="es-PE"/>
        </w:rPr>
        <w:t>del efluente de agua más cercanos.</w:t>
      </w:r>
      <w:r w:rsidR="00AB1BB6">
        <w:rPr>
          <w:rFonts w:eastAsia="Times New Roman" w:cs="Times New Roman"/>
          <w:color w:val="000000"/>
          <w:sz w:val="20"/>
          <w:szCs w:val="24"/>
          <w:lang w:eastAsia="es-PE"/>
        </w:rPr>
        <w:t xml:space="preserve"> </w:t>
      </w:r>
    </w:p>
    <w:p w:rsidR="0034225B" w:rsidRDefault="00AB1BB6" w:rsidP="0034225B">
      <w:pPr>
        <w:spacing w:after="0"/>
        <w:jc w:val="center"/>
        <w:rPr>
          <w:rFonts w:eastAsia="Times New Roman" w:cs="Times New Roman"/>
          <w:color w:val="000000"/>
          <w:sz w:val="20"/>
          <w:szCs w:val="24"/>
          <w:lang w:eastAsia="es-PE"/>
        </w:rPr>
      </w:pPr>
      <w:r>
        <w:rPr>
          <w:rFonts w:eastAsia="Times New Roman" w:cs="Times New Roman"/>
          <w:color w:val="000000"/>
          <w:sz w:val="20"/>
          <w:szCs w:val="24"/>
          <w:lang w:eastAsia="es-PE"/>
        </w:rPr>
        <w:t xml:space="preserve">(canales de regadío </w:t>
      </w:r>
      <w:r w:rsidR="000173D4">
        <w:rPr>
          <w:rFonts w:eastAsia="Times New Roman" w:cs="Times New Roman"/>
          <w:color w:val="000000"/>
          <w:sz w:val="20"/>
          <w:szCs w:val="24"/>
          <w:lang w:eastAsia="es-PE"/>
        </w:rPr>
        <w:t xml:space="preserve">es el más cercano al </w:t>
      </w:r>
      <w:r>
        <w:rPr>
          <w:rFonts w:eastAsia="Times New Roman" w:cs="Times New Roman"/>
          <w:color w:val="000000"/>
          <w:sz w:val="20"/>
          <w:szCs w:val="24"/>
          <w:lang w:eastAsia="es-PE"/>
        </w:rPr>
        <w:t>área del proyecto)</w:t>
      </w:r>
    </w:p>
    <w:p w:rsidR="00DD0AB1" w:rsidRDefault="00DD0AB1" w:rsidP="0034225B">
      <w:pPr>
        <w:spacing w:after="0"/>
        <w:jc w:val="center"/>
        <w:rPr>
          <w:rFonts w:eastAsia="Times New Roman" w:cs="Times New Roman"/>
          <w:color w:val="000000"/>
          <w:sz w:val="20"/>
          <w:szCs w:val="24"/>
          <w:lang w:eastAsia="es-PE"/>
        </w:rPr>
      </w:pPr>
    </w:p>
    <w:p w:rsidR="00DD0AB1" w:rsidRDefault="00AD0085" w:rsidP="0034225B">
      <w:pPr>
        <w:spacing w:after="0"/>
        <w:jc w:val="center"/>
        <w:rPr>
          <w:rFonts w:eastAsia="Times New Roman" w:cs="Times New Roman"/>
          <w:color w:val="000000"/>
          <w:szCs w:val="24"/>
          <w:lang w:eastAsia="es-PE"/>
        </w:rPr>
      </w:pPr>
      <w:r>
        <w:rPr>
          <w:noProof/>
          <w:lang w:eastAsia="es-PE"/>
        </w:rPr>
        <mc:AlternateContent>
          <mc:Choice Requires="wps">
            <w:drawing>
              <wp:anchor distT="0" distB="0" distL="114300" distR="114300" simplePos="0" relativeHeight="252072960" behindDoc="0" locked="0" layoutInCell="1" allowOverlap="1" wp14:anchorId="0D743BEA" wp14:editId="3F2B3FFF">
                <wp:simplePos x="0" y="0"/>
                <wp:positionH relativeFrom="column">
                  <wp:posOffset>4745355</wp:posOffset>
                </wp:positionH>
                <wp:positionV relativeFrom="paragraph">
                  <wp:posOffset>1018540</wp:posOffset>
                </wp:positionV>
                <wp:extent cx="1143000" cy="431165"/>
                <wp:effectExtent l="0" t="0" r="19050" b="26035"/>
                <wp:wrapNone/>
                <wp:docPr id="107" name="Cuadro de texto 107"/>
                <wp:cNvGraphicFramePr/>
                <a:graphic xmlns:a="http://schemas.openxmlformats.org/drawingml/2006/main">
                  <a:graphicData uri="http://schemas.microsoft.com/office/word/2010/wordprocessingShape">
                    <wps:wsp>
                      <wps:cNvSpPr txBox="1"/>
                      <wps:spPr>
                        <a:xfrm>
                          <a:off x="0" y="0"/>
                          <a:ext cx="1143000" cy="431165"/>
                        </a:xfrm>
                        <a:prstGeom prst="rect">
                          <a:avLst/>
                        </a:prstGeom>
                        <a:solidFill>
                          <a:schemeClr val="bg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755B5" w:rsidRDefault="00C755B5">
                            <w:r>
                              <w:t>CANALETAS DE AGUA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743BEA" id="Cuadro de texto 107" o:spid="_x0000_s1038" type="#_x0000_t202" style="position:absolute;left:0;text-align:left;margin-left:373.65pt;margin-top:80.2pt;width:90pt;height:33.95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" fillcolor="white [3212]" strokeweight=".5pt">
                <v:textbox>
                  <w:txbxContent>
                    <w:p w:rsidR="00C755B5" w:rsidRDefault="00C755B5">
                      <w:r>
                        <w:t>CANALETAS DE AGUA</w:t>
                      </w:r>
                    </w:p>
                  </w:txbxContent>
                </v:textbox>
              </v:shape>
            </w:pict>
          </mc:Fallback>
        </mc:AlternateContent>
      </w:r>
      <w:r>
        <w:rPr>
          <w:noProof/>
          <w:lang w:eastAsia="es-PE"/>
        </w:rPr>
        <mc:AlternateContent>
          <mc:Choice Requires="wps">
            <w:drawing>
              <wp:anchor distT="0" distB="0" distL="114300" distR="114300" simplePos="0" relativeHeight="252073984" behindDoc="0" locked="0" layoutInCell="1" allowOverlap="1" wp14:anchorId="2584377D" wp14:editId="5C517713">
                <wp:simplePos x="0" y="0"/>
                <wp:positionH relativeFrom="column">
                  <wp:posOffset>3476625</wp:posOffset>
                </wp:positionH>
                <wp:positionV relativeFrom="paragraph">
                  <wp:posOffset>1154430</wp:posOffset>
                </wp:positionV>
                <wp:extent cx="1272845" cy="241402"/>
                <wp:effectExtent l="19050" t="19050" r="22860" b="44450"/>
                <wp:wrapNone/>
                <wp:docPr id="125" name="Flecha derecha 125"/>
                <wp:cNvGraphicFramePr/>
                <a:graphic xmlns:a="http://schemas.openxmlformats.org/drawingml/2006/main">
                  <a:graphicData uri="http://schemas.microsoft.com/office/word/2010/wordprocessingShape">
                    <wps:wsp>
                      <wps:cNvSpPr/>
                      <wps:spPr>
                        <a:xfrm rot="10800000">
                          <a:off x="0" y="0"/>
                          <a:ext cx="1272845" cy="241402"/>
                        </a:xfrm>
                        <a:prstGeom prst="rightArrow">
                          <a:avLst/>
                        </a:prstGeom>
                        <a:solidFill>
                          <a:schemeClr val="tx2">
                            <a:lumMod val="50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196B014" id="Flecha derecha 125" o:spid="_x0000_s1026" type="#_x0000_t13" style="position:absolute;margin-left:273.75pt;margin-top:90.9pt;width:100.2pt;height:19pt;rotation:180;z-index:252073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" adj="19552" fillcolor="#212934 [1615]" strokecolor="white [3212]" strokeweight="1pt"/>
            </w:pict>
          </mc:Fallback>
        </mc:AlternateContent>
      </w:r>
      <w:r w:rsidR="00DD0AB1">
        <w:rPr>
          <w:noProof/>
          <w:lang w:eastAsia="es-PE"/>
        </w:rPr>
        <w:drawing>
          <wp:inline distT="0" distB="0" distL="0" distR="0" wp14:anchorId="7339C50E" wp14:editId="093EE12E">
            <wp:extent cx="4553589" cy="2816225"/>
            <wp:effectExtent l="76200" t="76200" r="132715" b="13652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1761" t="1096" r="1517" b="2030"/>
                    <a:stretch/>
                  </pic:blipFill>
                  <pic:spPr bwMode="auto">
                    <a:xfrm>
                      <a:off x="0" y="0"/>
                      <a:ext cx="4614414" cy="2853843"/>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AB1BB6" w:rsidRDefault="00DD0AB1" w:rsidP="00DD0AB1">
      <w:pPr>
        <w:spacing w:after="0"/>
        <w:jc w:val="center"/>
        <w:rPr>
          <w:rFonts w:eastAsia="Times New Roman" w:cs="Times New Roman"/>
          <w:color w:val="000000"/>
          <w:sz w:val="20"/>
          <w:szCs w:val="24"/>
          <w:lang w:eastAsia="es-PE"/>
        </w:rPr>
      </w:pPr>
      <w:r w:rsidRPr="008F0C01">
        <w:rPr>
          <w:rFonts w:eastAsia="Times New Roman" w:cs="Times New Roman"/>
          <w:color w:val="000000"/>
          <w:sz w:val="20"/>
          <w:szCs w:val="24"/>
          <w:lang w:eastAsia="es-PE"/>
        </w:rPr>
        <w:t xml:space="preserve">Fig. Nº </w:t>
      </w:r>
      <w:r w:rsidR="00AD0085">
        <w:rPr>
          <w:rFonts w:eastAsia="Times New Roman" w:cs="Times New Roman"/>
          <w:color w:val="000000"/>
          <w:sz w:val="20"/>
          <w:szCs w:val="24"/>
          <w:lang w:eastAsia="es-PE"/>
        </w:rPr>
        <w:t>14</w:t>
      </w:r>
      <w:r>
        <w:rPr>
          <w:rFonts w:eastAsia="Times New Roman" w:cs="Times New Roman"/>
          <w:color w:val="000000"/>
          <w:sz w:val="20"/>
          <w:szCs w:val="24"/>
          <w:lang w:eastAsia="es-PE"/>
        </w:rPr>
        <w:t>:</w:t>
      </w:r>
      <w:r w:rsidRPr="008F0C01">
        <w:rPr>
          <w:rFonts w:eastAsia="Times New Roman" w:cs="Times New Roman"/>
          <w:color w:val="000000"/>
          <w:sz w:val="20"/>
          <w:szCs w:val="24"/>
          <w:lang w:eastAsia="es-PE"/>
        </w:rPr>
        <w:t xml:space="preserve"> </w:t>
      </w:r>
      <w:r w:rsidR="00AB1BB6">
        <w:rPr>
          <w:rFonts w:eastAsia="Times New Roman" w:cs="Times New Roman"/>
          <w:color w:val="000000"/>
          <w:sz w:val="20"/>
          <w:szCs w:val="24"/>
          <w:lang w:eastAsia="es-PE"/>
        </w:rPr>
        <w:t xml:space="preserve">Vista aérea de las características de la canaleta de agua </w:t>
      </w:r>
    </w:p>
    <w:p w:rsidR="000173D4" w:rsidRDefault="000173D4" w:rsidP="00DD0AB1">
      <w:pPr>
        <w:spacing w:after="0"/>
        <w:jc w:val="center"/>
        <w:rPr>
          <w:rFonts w:eastAsia="Times New Roman" w:cs="Times New Roman"/>
          <w:color w:val="000000"/>
          <w:sz w:val="20"/>
          <w:szCs w:val="24"/>
          <w:lang w:eastAsia="es-PE"/>
        </w:rPr>
      </w:pPr>
      <w:r>
        <w:rPr>
          <w:rFonts w:eastAsia="Times New Roman" w:cs="Times New Roman"/>
          <w:color w:val="000000"/>
          <w:sz w:val="20"/>
          <w:szCs w:val="24"/>
          <w:lang w:eastAsia="es-PE"/>
        </w:rPr>
        <w:t xml:space="preserve">(Se procederá a realizar un techo en los canales de regadío de tal forma de no afectar alterar el canal de </w:t>
      </w:r>
      <w:proofErr w:type="spellStart"/>
      <w:r>
        <w:rPr>
          <w:rFonts w:eastAsia="Times New Roman" w:cs="Times New Roman"/>
          <w:color w:val="000000"/>
          <w:sz w:val="20"/>
          <w:szCs w:val="24"/>
          <w:lang w:eastAsia="es-PE"/>
        </w:rPr>
        <w:t>regadio</w:t>
      </w:r>
      <w:proofErr w:type="spellEnd"/>
      <w:r>
        <w:rPr>
          <w:rFonts w:eastAsia="Times New Roman" w:cs="Times New Roman"/>
          <w:color w:val="000000"/>
          <w:sz w:val="20"/>
          <w:szCs w:val="24"/>
          <w:lang w:eastAsia="es-PE"/>
        </w:rPr>
        <w:t>)</w:t>
      </w:r>
    </w:p>
    <w:p w:rsidR="00DD0AB1" w:rsidRDefault="00DD0AB1" w:rsidP="00DD0AB1">
      <w:pPr>
        <w:spacing w:after="0"/>
        <w:jc w:val="center"/>
        <w:rPr>
          <w:rFonts w:eastAsia="Times New Roman" w:cs="Times New Roman"/>
          <w:color w:val="000000"/>
          <w:sz w:val="20"/>
          <w:szCs w:val="24"/>
          <w:lang w:eastAsia="es-PE"/>
        </w:rPr>
      </w:pPr>
    </w:p>
    <w:p w:rsidR="00DD0AB1" w:rsidRDefault="00DD0AB1" w:rsidP="00DD0AB1">
      <w:pPr>
        <w:spacing w:after="0"/>
        <w:jc w:val="center"/>
        <w:rPr>
          <w:rFonts w:eastAsia="Times New Roman" w:cs="Times New Roman"/>
          <w:color w:val="000000"/>
          <w:sz w:val="20"/>
          <w:szCs w:val="24"/>
          <w:lang w:eastAsia="es-PE"/>
        </w:rPr>
      </w:pPr>
    </w:p>
    <w:p w:rsidR="00DD0AB1" w:rsidRDefault="00DD0AB1" w:rsidP="00DD0AB1">
      <w:pPr>
        <w:spacing w:after="0"/>
        <w:jc w:val="center"/>
        <w:rPr>
          <w:rFonts w:eastAsia="Times New Roman" w:cs="Times New Roman"/>
          <w:color w:val="000000"/>
          <w:szCs w:val="24"/>
          <w:lang w:eastAsia="es-PE"/>
        </w:rPr>
      </w:pPr>
    </w:p>
    <w:p w:rsidR="008C61F0" w:rsidRDefault="008C61F0" w:rsidP="00DD0AB1">
      <w:pPr>
        <w:spacing w:after="0"/>
        <w:jc w:val="center"/>
        <w:rPr>
          <w:rFonts w:eastAsia="Times New Roman" w:cs="Times New Roman"/>
          <w:color w:val="000000"/>
          <w:szCs w:val="24"/>
          <w:lang w:eastAsia="es-PE"/>
        </w:rPr>
      </w:pPr>
    </w:p>
    <w:p w:rsidR="007207C5" w:rsidRDefault="007207C5" w:rsidP="00DD0AB1">
      <w:pPr>
        <w:spacing w:after="0"/>
        <w:jc w:val="center"/>
        <w:rPr>
          <w:rFonts w:eastAsia="Times New Roman" w:cs="Times New Roman"/>
          <w:color w:val="000000"/>
          <w:szCs w:val="24"/>
          <w:lang w:eastAsia="es-PE"/>
        </w:rPr>
      </w:pPr>
    </w:p>
    <w:p w:rsidR="007207C5" w:rsidRDefault="007207C5" w:rsidP="00DD0AB1">
      <w:pPr>
        <w:spacing w:after="0"/>
        <w:jc w:val="center"/>
        <w:rPr>
          <w:rFonts w:eastAsia="Times New Roman" w:cs="Times New Roman"/>
          <w:color w:val="000000"/>
          <w:szCs w:val="24"/>
          <w:lang w:eastAsia="es-PE"/>
        </w:rPr>
      </w:pPr>
    </w:p>
    <w:p w:rsidR="007207C5" w:rsidRDefault="007207C5" w:rsidP="00DD0AB1">
      <w:pPr>
        <w:spacing w:after="0"/>
        <w:jc w:val="center"/>
        <w:rPr>
          <w:rFonts w:eastAsia="Times New Roman" w:cs="Times New Roman"/>
          <w:color w:val="000000"/>
          <w:szCs w:val="24"/>
          <w:lang w:eastAsia="es-PE"/>
        </w:rPr>
      </w:pPr>
    </w:p>
    <w:p w:rsidR="008C61F0" w:rsidRDefault="008C61F0" w:rsidP="007207C5">
      <w:pPr>
        <w:spacing w:after="0"/>
        <w:rPr>
          <w:rFonts w:eastAsia="Times New Roman" w:cs="Times New Roman"/>
          <w:color w:val="000000"/>
          <w:szCs w:val="24"/>
          <w:lang w:eastAsia="es-PE"/>
        </w:rPr>
      </w:pPr>
    </w:p>
    <w:p w:rsidR="008C61F0" w:rsidRDefault="008C61F0" w:rsidP="00DD0AB1">
      <w:pPr>
        <w:spacing w:after="0"/>
        <w:jc w:val="center"/>
        <w:rPr>
          <w:rFonts w:eastAsia="Times New Roman" w:cs="Times New Roman"/>
          <w:color w:val="000000"/>
          <w:szCs w:val="24"/>
          <w:lang w:eastAsia="es-PE"/>
        </w:rPr>
      </w:pPr>
      <w:r>
        <w:rPr>
          <w:rFonts w:eastAsia="Times New Roman" w:cs="Times New Roman"/>
          <w:color w:val="000000"/>
          <w:szCs w:val="24"/>
          <w:lang w:eastAsia="es-PE"/>
        </w:rPr>
        <w:t xml:space="preserve">La distancia entre el área del establecimiento hasta el Rio Lurín es de 893 </w:t>
      </w:r>
      <w:proofErr w:type="spellStart"/>
      <w:r>
        <w:rPr>
          <w:rFonts w:eastAsia="Times New Roman" w:cs="Times New Roman"/>
          <w:color w:val="000000"/>
          <w:szCs w:val="24"/>
          <w:lang w:eastAsia="es-PE"/>
        </w:rPr>
        <w:t>mt</w:t>
      </w:r>
      <w:proofErr w:type="spellEnd"/>
      <w:r>
        <w:rPr>
          <w:rFonts w:eastAsia="Times New Roman" w:cs="Times New Roman"/>
          <w:color w:val="000000"/>
          <w:szCs w:val="24"/>
          <w:lang w:eastAsia="es-PE"/>
        </w:rPr>
        <w:t>.</w:t>
      </w:r>
    </w:p>
    <w:p w:rsidR="00187AD8" w:rsidRDefault="00187AD8" w:rsidP="007207C5">
      <w:pPr>
        <w:spacing w:after="0"/>
        <w:rPr>
          <w:rFonts w:eastAsia="Times New Roman" w:cs="Times New Roman"/>
          <w:color w:val="000000"/>
          <w:szCs w:val="24"/>
          <w:lang w:eastAsia="es-PE"/>
        </w:rPr>
      </w:pPr>
    </w:p>
    <w:p w:rsidR="00BF08F0" w:rsidRDefault="008C61F0" w:rsidP="008F0EA9">
      <w:pPr>
        <w:spacing w:after="0"/>
        <w:jc w:val="center"/>
        <w:rPr>
          <w:rFonts w:eastAsia="Times New Roman" w:cs="Times New Roman"/>
          <w:color w:val="000000"/>
          <w:szCs w:val="24"/>
          <w:lang w:eastAsia="es-PE"/>
        </w:rPr>
      </w:pPr>
      <w:r>
        <w:rPr>
          <w:noProof/>
          <w:lang w:eastAsia="es-PE"/>
        </w:rPr>
        <mc:AlternateContent>
          <mc:Choice Requires="wps">
            <w:drawing>
              <wp:anchor distT="0" distB="0" distL="114300" distR="114300" simplePos="0" relativeHeight="252076032" behindDoc="0" locked="0" layoutInCell="1" allowOverlap="1">
                <wp:simplePos x="0" y="0"/>
                <wp:positionH relativeFrom="column">
                  <wp:posOffset>2459913</wp:posOffset>
                </wp:positionH>
                <wp:positionV relativeFrom="paragraph">
                  <wp:posOffset>1067843</wp:posOffset>
                </wp:positionV>
                <wp:extent cx="994867" cy="329184"/>
                <wp:effectExtent l="0" t="190500" r="0" b="185420"/>
                <wp:wrapNone/>
                <wp:docPr id="416" name="Cuadro de texto 416"/>
                <wp:cNvGraphicFramePr/>
                <a:graphic xmlns:a="http://schemas.openxmlformats.org/drawingml/2006/main">
                  <a:graphicData uri="http://schemas.microsoft.com/office/word/2010/wordprocessingShape">
                    <wps:wsp>
                      <wps:cNvSpPr txBox="1"/>
                      <wps:spPr>
                        <a:xfrm rot="1887890">
                          <a:off x="0" y="0"/>
                          <a:ext cx="994867" cy="32918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755B5" w:rsidRPr="008C61F0" w:rsidRDefault="00C755B5">
                            <w:pPr>
                              <w:rPr>
                                <w:b/>
                                <w:color w:val="FF0000"/>
                                <w:sz w:val="36"/>
                              </w:rPr>
                            </w:pPr>
                            <w:r w:rsidRPr="008C61F0">
                              <w:rPr>
                                <w:b/>
                                <w:color w:val="FF0000"/>
                                <w:sz w:val="36"/>
                              </w:rPr>
                              <w:t xml:space="preserve">893 </w:t>
                            </w:r>
                            <w:proofErr w:type="spellStart"/>
                            <w:r w:rsidRPr="008C61F0">
                              <w:rPr>
                                <w:b/>
                                <w:color w:val="FF0000"/>
                                <w:sz w:val="36"/>
                              </w:rPr>
                              <w:t>mt</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416" o:spid="_x0000_s1039" type="#_x0000_t202" style="position:absolute;left:0;text-align:left;margin-left:193.7pt;margin-top:84.1pt;width:78.35pt;height:25.9pt;rotation:2062079fd;z-index:25207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" filled="f" stroked="f" strokeweight=".5pt">
                <v:textbox>
                  <w:txbxContent>
                    <w:p w:rsidR="00C755B5" w:rsidRPr="008C61F0" w:rsidRDefault="00C755B5">
                      <w:pPr>
                        <w:rPr>
                          <w:b/>
                          <w:color w:val="FF0000"/>
                          <w:sz w:val="36"/>
                        </w:rPr>
                      </w:pPr>
                      <w:r w:rsidRPr="008C61F0">
                        <w:rPr>
                          <w:b/>
                          <w:color w:val="FF0000"/>
                          <w:sz w:val="36"/>
                        </w:rPr>
                        <w:t xml:space="preserve">893 </w:t>
                      </w:r>
                      <w:proofErr w:type="spellStart"/>
                      <w:r w:rsidRPr="008C61F0">
                        <w:rPr>
                          <w:b/>
                          <w:color w:val="FF0000"/>
                          <w:sz w:val="36"/>
                        </w:rPr>
                        <w:t>mt</w:t>
                      </w:r>
                      <w:proofErr w:type="spellEnd"/>
                    </w:p>
                  </w:txbxContent>
                </v:textbox>
              </v:shape>
            </w:pict>
          </mc:Fallback>
        </mc:AlternateContent>
      </w:r>
      <w:r w:rsidR="00AE5DA0">
        <w:rPr>
          <w:noProof/>
          <w:lang w:eastAsia="es-PE"/>
        </w:rPr>
        <mc:AlternateContent>
          <mc:Choice Requires="wps">
            <w:drawing>
              <wp:anchor distT="0" distB="0" distL="114300" distR="114300" simplePos="0" relativeHeight="252075008" behindDoc="0" locked="0" layoutInCell="1" allowOverlap="1">
                <wp:simplePos x="0" y="0"/>
                <wp:positionH relativeFrom="column">
                  <wp:posOffset>3157042</wp:posOffset>
                </wp:positionH>
                <wp:positionV relativeFrom="paragraph">
                  <wp:posOffset>1702942</wp:posOffset>
                </wp:positionV>
                <wp:extent cx="1340593" cy="336499"/>
                <wp:effectExtent l="311785" t="0" r="228600" b="0"/>
                <wp:wrapNone/>
                <wp:docPr id="341" name="Cuadro de texto 341"/>
                <wp:cNvGraphicFramePr/>
                <a:graphic xmlns:a="http://schemas.openxmlformats.org/drawingml/2006/main">
                  <a:graphicData uri="http://schemas.microsoft.com/office/word/2010/wordprocessingShape">
                    <wps:wsp>
                      <wps:cNvSpPr txBox="1"/>
                      <wps:spPr>
                        <a:xfrm rot="18602038">
                          <a:off x="0" y="0"/>
                          <a:ext cx="1340593" cy="33649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755B5" w:rsidRPr="00AE5DA0" w:rsidRDefault="00C755B5">
                            <w:pPr>
                              <w:rPr>
                                <w:b/>
                                <w:color w:val="0070C0"/>
                                <w:sz w:val="28"/>
                              </w:rPr>
                            </w:pPr>
                            <w:r>
                              <w:rPr>
                                <w:b/>
                                <w:color w:val="0070C0"/>
                                <w:sz w:val="28"/>
                              </w:rPr>
                              <w:t>RIO LURI</w:t>
                            </w:r>
                            <w:r w:rsidRPr="00AE5DA0">
                              <w:rPr>
                                <w:b/>
                                <w:color w:val="0070C0"/>
                                <w:sz w:val="28"/>
                              </w:rPr>
                              <w:t xml:space="preserve">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Cuadro de texto 341" o:spid="_x0000_s1040" type="#_x0000_t202" style="position:absolute;left:0;text-align:left;margin-left:248.6pt;margin-top:134.1pt;width:105.55pt;height:26.5pt;rotation:-3274574fd;z-index:252075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" filled="f" stroked="f" strokeweight=".5pt">
                <v:textbox>
                  <w:txbxContent>
                    <w:p w:rsidR="00C755B5" w:rsidRPr="00AE5DA0" w:rsidRDefault="00C755B5">
                      <w:pPr>
                        <w:rPr>
                          <w:b/>
                          <w:color w:val="0070C0"/>
                          <w:sz w:val="28"/>
                        </w:rPr>
                      </w:pPr>
                      <w:r>
                        <w:rPr>
                          <w:b/>
                          <w:color w:val="0070C0"/>
                          <w:sz w:val="28"/>
                        </w:rPr>
                        <w:t>RIO LURI</w:t>
                      </w:r>
                      <w:r w:rsidRPr="00AE5DA0">
                        <w:rPr>
                          <w:b/>
                          <w:color w:val="0070C0"/>
                          <w:sz w:val="28"/>
                        </w:rPr>
                        <w:t xml:space="preserve">N </w:t>
                      </w:r>
                    </w:p>
                  </w:txbxContent>
                </v:textbox>
              </v:shape>
            </w:pict>
          </mc:Fallback>
        </mc:AlternateContent>
      </w:r>
      <w:r w:rsidR="00AE5DA0">
        <w:rPr>
          <w:noProof/>
          <w:lang w:eastAsia="es-PE"/>
        </w:rPr>
        <w:drawing>
          <wp:inline distT="0" distB="0" distL="0" distR="0" wp14:anchorId="1E041A9B" wp14:editId="63C75CD9">
            <wp:extent cx="4515696" cy="2845613"/>
            <wp:effectExtent l="76200" t="76200" r="132715" b="126365"/>
            <wp:docPr id="340" name="Imagen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625" t="2939" r="961" b="1940"/>
                    <a:stretch/>
                  </pic:blipFill>
                  <pic:spPr bwMode="auto">
                    <a:xfrm>
                      <a:off x="0" y="0"/>
                      <a:ext cx="4535740" cy="285824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AE5DA0" w:rsidRDefault="008C61F0" w:rsidP="007207C5">
      <w:pPr>
        <w:spacing w:after="0"/>
        <w:jc w:val="center"/>
        <w:rPr>
          <w:rFonts w:eastAsia="Times New Roman" w:cs="Times New Roman"/>
          <w:color w:val="000000"/>
          <w:sz w:val="20"/>
          <w:szCs w:val="24"/>
          <w:lang w:eastAsia="es-PE"/>
        </w:rPr>
      </w:pPr>
      <w:r w:rsidRPr="008F0C01">
        <w:rPr>
          <w:rFonts w:eastAsia="Times New Roman" w:cs="Times New Roman"/>
          <w:color w:val="000000"/>
          <w:sz w:val="20"/>
          <w:szCs w:val="24"/>
          <w:lang w:eastAsia="es-PE"/>
        </w:rPr>
        <w:t xml:space="preserve">Fig. Nº </w:t>
      </w:r>
      <w:r w:rsidR="00AD0085">
        <w:rPr>
          <w:rFonts w:eastAsia="Times New Roman" w:cs="Times New Roman"/>
          <w:color w:val="000000"/>
          <w:sz w:val="20"/>
          <w:szCs w:val="24"/>
          <w:lang w:eastAsia="es-PE"/>
        </w:rPr>
        <w:t>15</w:t>
      </w:r>
      <w:r>
        <w:rPr>
          <w:rFonts w:eastAsia="Times New Roman" w:cs="Times New Roman"/>
          <w:color w:val="000000"/>
          <w:sz w:val="20"/>
          <w:szCs w:val="24"/>
          <w:lang w:eastAsia="es-PE"/>
        </w:rPr>
        <w:t>:</w:t>
      </w:r>
      <w:r w:rsidRPr="008F0C01">
        <w:rPr>
          <w:rFonts w:eastAsia="Times New Roman" w:cs="Times New Roman"/>
          <w:color w:val="000000"/>
          <w:sz w:val="20"/>
          <w:szCs w:val="24"/>
          <w:lang w:eastAsia="es-PE"/>
        </w:rPr>
        <w:t xml:space="preserve"> </w:t>
      </w:r>
      <w:r w:rsidRPr="0034225B">
        <w:rPr>
          <w:rFonts w:eastAsia="Times New Roman" w:cs="Times New Roman"/>
          <w:color w:val="000000"/>
          <w:sz w:val="20"/>
          <w:szCs w:val="24"/>
          <w:lang w:eastAsia="es-PE"/>
        </w:rPr>
        <w:t>Vista aérea de la distanci</w:t>
      </w:r>
      <w:r>
        <w:rPr>
          <w:rFonts w:eastAsia="Times New Roman" w:cs="Times New Roman"/>
          <w:color w:val="000000"/>
          <w:sz w:val="20"/>
          <w:szCs w:val="24"/>
          <w:lang w:eastAsia="es-PE"/>
        </w:rPr>
        <w:t>a entre el Establecimiento al RIO L</w:t>
      </w:r>
      <w:r w:rsidR="007207C5">
        <w:rPr>
          <w:rFonts w:eastAsia="Times New Roman" w:cs="Times New Roman"/>
          <w:color w:val="000000"/>
          <w:sz w:val="20"/>
          <w:szCs w:val="24"/>
          <w:lang w:eastAsia="es-PE"/>
        </w:rPr>
        <w:t>URÍN.</w:t>
      </w:r>
    </w:p>
    <w:p w:rsidR="00AD0085" w:rsidRPr="007207C5" w:rsidRDefault="00AD0085" w:rsidP="007207C5">
      <w:pPr>
        <w:spacing w:after="0"/>
        <w:jc w:val="center"/>
        <w:rPr>
          <w:rFonts w:eastAsia="Times New Roman" w:cs="Times New Roman"/>
          <w:color w:val="000000"/>
          <w:sz w:val="20"/>
          <w:szCs w:val="24"/>
          <w:lang w:eastAsia="es-PE"/>
        </w:rPr>
      </w:pPr>
    </w:p>
    <w:p w:rsidR="00AE5DA0" w:rsidRPr="003F1199" w:rsidRDefault="00AE5DA0" w:rsidP="008F0EA9">
      <w:pPr>
        <w:spacing w:after="0"/>
        <w:jc w:val="center"/>
        <w:rPr>
          <w:rFonts w:eastAsia="Times New Roman" w:cs="Times New Roman"/>
          <w:color w:val="000000"/>
          <w:szCs w:val="24"/>
          <w:lang w:eastAsia="es-PE"/>
        </w:rPr>
      </w:pPr>
    </w:p>
    <w:p w:rsidR="00437BA6" w:rsidRPr="00437BA6" w:rsidRDefault="00437BA6" w:rsidP="00DF4BA4">
      <w:pPr>
        <w:pStyle w:val="Prrafodelista"/>
        <w:numPr>
          <w:ilvl w:val="0"/>
          <w:numId w:val="7"/>
        </w:numPr>
        <w:jc w:val="both"/>
        <w:rPr>
          <w:rFonts w:cs="Times New Roman"/>
          <w:b/>
          <w:color w:val="000000"/>
          <w:szCs w:val="24"/>
          <w:lang w:eastAsia="es-PE"/>
        </w:rPr>
      </w:pPr>
      <w:r w:rsidRPr="00437BA6">
        <w:rPr>
          <w:rFonts w:cs="Times New Roman"/>
          <w:b/>
          <w:color w:val="000000"/>
          <w:szCs w:val="24"/>
          <w:lang w:eastAsia="es-PE"/>
        </w:rPr>
        <w:t>GENERACIÓN DE RUIDO</w:t>
      </w:r>
    </w:p>
    <w:p w:rsidR="00437BA6" w:rsidRPr="00437BA6" w:rsidRDefault="00437BA6" w:rsidP="00437BA6">
      <w:pPr>
        <w:widowControl w:val="0"/>
        <w:autoSpaceDE w:val="0"/>
        <w:autoSpaceDN w:val="0"/>
        <w:adjustRightInd w:val="0"/>
        <w:spacing w:after="0"/>
        <w:ind w:right="-1"/>
        <w:jc w:val="both"/>
        <w:rPr>
          <w:rFonts w:eastAsia="Times New Roman" w:cs="Times New Roman"/>
          <w:color w:val="000000"/>
          <w:szCs w:val="24"/>
          <w:lang w:eastAsia="es-PE"/>
        </w:rPr>
      </w:pPr>
      <w:r w:rsidRPr="00437BA6">
        <w:rPr>
          <w:rFonts w:eastAsia="Times New Roman" w:cs="Times New Roman"/>
          <w:color w:val="000000"/>
          <w:szCs w:val="24"/>
          <w:lang w:eastAsia="es-PE"/>
        </w:rPr>
        <w:t>El ruido que se puede atribuir a la actividad de venta del establecimiento, es producido por los siguientes elementos:</w:t>
      </w:r>
    </w:p>
    <w:p w:rsidR="00437BA6" w:rsidRPr="00437BA6" w:rsidRDefault="00437BA6" w:rsidP="00437BA6">
      <w:pPr>
        <w:widowControl w:val="0"/>
        <w:autoSpaceDE w:val="0"/>
        <w:autoSpaceDN w:val="0"/>
        <w:adjustRightInd w:val="0"/>
        <w:spacing w:after="0"/>
        <w:ind w:right="-1"/>
        <w:jc w:val="both"/>
        <w:rPr>
          <w:rFonts w:eastAsia="Times New Roman" w:cs="Times New Roman"/>
          <w:color w:val="000000"/>
          <w:szCs w:val="24"/>
          <w:lang w:eastAsia="es-PE"/>
        </w:rPr>
      </w:pPr>
    </w:p>
    <w:p w:rsidR="00437BA6" w:rsidRPr="00437BA6" w:rsidRDefault="00437BA6" w:rsidP="007B4D66">
      <w:pPr>
        <w:pStyle w:val="Prrafodelista"/>
        <w:widowControl w:val="0"/>
        <w:numPr>
          <w:ilvl w:val="0"/>
          <w:numId w:val="19"/>
        </w:numPr>
        <w:tabs>
          <w:tab w:val="left" w:pos="2480"/>
        </w:tabs>
        <w:autoSpaceDE w:val="0"/>
        <w:autoSpaceDN w:val="0"/>
        <w:adjustRightInd w:val="0"/>
        <w:spacing w:after="0" w:line="276" w:lineRule="auto"/>
        <w:ind w:right="-1"/>
        <w:jc w:val="both"/>
        <w:rPr>
          <w:rFonts w:cs="Times New Roman"/>
          <w:szCs w:val="24"/>
        </w:rPr>
      </w:pPr>
      <w:r w:rsidRPr="00437BA6">
        <w:rPr>
          <w:rFonts w:cs="Times New Roman"/>
          <w:b/>
          <w:spacing w:val="1"/>
          <w:szCs w:val="24"/>
        </w:rPr>
        <w:t>L</w:t>
      </w:r>
      <w:r w:rsidRPr="00437BA6">
        <w:rPr>
          <w:rFonts w:cs="Times New Roman"/>
          <w:b/>
          <w:szCs w:val="24"/>
        </w:rPr>
        <w:t>as</w:t>
      </w:r>
      <w:r w:rsidRPr="00437BA6">
        <w:rPr>
          <w:rFonts w:cs="Times New Roman"/>
          <w:b/>
          <w:spacing w:val="73"/>
          <w:szCs w:val="24"/>
        </w:rPr>
        <w:t xml:space="preserve"> </w:t>
      </w:r>
      <w:r w:rsidRPr="00437BA6">
        <w:rPr>
          <w:rFonts w:cs="Times New Roman"/>
          <w:b/>
          <w:szCs w:val="24"/>
        </w:rPr>
        <w:t>bombas su</w:t>
      </w:r>
      <w:r w:rsidRPr="00437BA6">
        <w:rPr>
          <w:rFonts w:cs="Times New Roman"/>
          <w:b/>
          <w:spacing w:val="2"/>
          <w:szCs w:val="24"/>
        </w:rPr>
        <w:t>m</w:t>
      </w:r>
      <w:r w:rsidRPr="00437BA6">
        <w:rPr>
          <w:rFonts w:cs="Times New Roman"/>
          <w:b/>
          <w:szCs w:val="24"/>
        </w:rPr>
        <w:t>e</w:t>
      </w:r>
      <w:r w:rsidRPr="00437BA6">
        <w:rPr>
          <w:rFonts w:cs="Times New Roman"/>
          <w:b/>
          <w:spacing w:val="-2"/>
          <w:szCs w:val="24"/>
        </w:rPr>
        <w:t>r</w:t>
      </w:r>
      <w:r w:rsidRPr="00437BA6">
        <w:rPr>
          <w:rFonts w:cs="Times New Roman"/>
          <w:b/>
          <w:spacing w:val="-1"/>
          <w:szCs w:val="24"/>
        </w:rPr>
        <w:t>g</w:t>
      </w:r>
      <w:r w:rsidRPr="00437BA6">
        <w:rPr>
          <w:rFonts w:cs="Times New Roman"/>
          <w:b/>
          <w:szCs w:val="24"/>
        </w:rPr>
        <w:t>ibles</w:t>
      </w:r>
      <w:r w:rsidRPr="00437BA6">
        <w:rPr>
          <w:rFonts w:cs="Times New Roman"/>
          <w:b/>
          <w:spacing w:val="72"/>
          <w:szCs w:val="24"/>
        </w:rPr>
        <w:t xml:space="preserve"> </w:t>
      </w:r>
      <w:r w:rsidRPr="00437BA6">
        <w:rPr>
          <w:rFonts w:cs="Times New Roman"/>
          <w:b/>
          <w:szCs w:val="24"/>
        </w:rPr>
        <w:t>de</w:t>
      </w:r>
      <w:r w:rsidRPr="00437BA6">
        <w:rPr>
          <w:rFonts w:cs="Times New Roman"/>
          <w:b/>
          <w:spacing w:val="78"/>
          <w:szCs w:val="24"/>
        </w:rPr>
        <w:t xml:space="preserve"> </w:t>
      </w:r>
      <w:r w:rsidRPr="00437BA6">
        <w:rPr>
          <w:rFonts w:cs="Times New Roman"/>
          <w:b/>
          <w:szCs w:val="24"/>
        </w:rPr>
        <w:t>i</w:t>
      </w:r>
      <w:r w:rsidRPr="00437BA6">
        <w:rPr>
          <w:rFonts w:cs="Times New Roman"/>
          <w:b/>
          <w:spacing w:val="1"/>
          <w:szCs w:val="24"/>
        </w:rPr>
        <w:t>m</w:t>
      </w:r>
      <w:r w:rsidRPr="00437BA6">
        <w:rPr>
          <w:rFonts w:cs="Times New Roman"/>
          <w:b/>
          <w:szCs w:val="24"/>
        </w:rPr>
        <w:t>p</w:t>
      </w:r>
      <w:r w:rsidRPr="00437BA6">
        <w:rPr>
          <w:rFonts w:cs="Times New Roman"/>
          <w:b/>
          <w:spacing w:val="1"/>
          <w:szCs w:val="24"/>
        </w:rPr>
        <w:t>u</w:t>
      </w:r>
      <w:r w:rsidRPr="00437BA6">
        <w:rPr>
          <w:rFonts w:cs="Times New Roman"/>
          <w:b/>
          <w:szCs w:val="24"/>
        </w:rPr>
        <w:t>lsión</w:t>
      </w:r>
      <w:r w:rsidRPr="00437BA6">
        <w:rPr>
          <w:rFonts w:cs="Times New Roman"/>
          <w:b/>
          <w:spacing w:val="73"/>
          <w:szCs w:val="24"/>
        </w:rPr>
        <w:t xml:space="preserve"> </w:t>
      </w:r>
      <w:r w:rsidRPr="00437BA6">
        <w:rPr>
          <w:rFonts w:cs="Times New Roman"/>
          <w:b/>
          <w:szCs w:val="24"/>
        </w:rPr>
        <w:t>(disp</w:t>
      </w:r>
      <w:r w:rsidRPr="00437BA6">
        <w:rPr>
          <w:rFonts w:cs="Times New Roman"/>
          <w:b/>
          <w:spacing w:val="1"/>
          <w:szCs w:val="24"/>
        </w:rPr>
        <w:t>e</w:t>
      </w:r>
      <w:r w:rsidRPr="00437BA6">
        <w:rPr>
          <w:rFonts w:cs="Times New Roman"/>
          <w:b/>
          <w:szCs w:val="24"/>
        </w:rPr>
        <w:t>n</w:t>
      </w:r>
      <w:r w:rsidRPr="00437BA6">
        <w:rPr>
          <w:rFonts w:cs="Times New Roman"/>
          <w:b/>
          <w:spacing w:val="-1"/>
          <w:szCs w:val="24"/>
        </w:rPr>
        <w:t>s</w:t>
      </w:r>
      <w:r w:rsidRPr="00437BA6">
        <w:rPr>
          <w:rFonts w:cs="Times New Roman"/>
          <w:b/>
          <w:szCs w:val="24"/>
        </w:rPr>
        <w:t>ad</w:t>
      </w:r>
      <w:r w:rsidRPr="00437BA6">
        <w:rPr>
          <w:rFonts w:cs="Times New Roman"/>
          <w:b/>
          <w:spacing w:val="1"/>
          <w:szCs w:val="24"/>
        </w:rPr>
        <w:t>o</w:t>
      </w:r>
      <w:r w:rsidRPr="00437BA6">
        <w:rPr>
          <w:rFonts w:cs="Times New Roman"/>
          <w:b/>
          <w:spacing w:val="-2"/>
          <w:szCs w:val="24"/>
        </w:rPr>
        <w:t>r</w:t>
      </w:r>
      <w:r w:rsidRPr="00437BA6">
        <w:rPr>
          <w:rFonts w:cs="Times New Roman"/>
          <w:b/>
          <w:szCs w:val="24"/>
        </w:rPr>
        <w:t>es</w:t>
      </w:r>
      <w:proofErr w:type="gramStart"/>
      <w:r w:rsidRPr="00437BA6">
        <w:rPr>
          <w:rFonts w:cs="Times New Roman"/>
          <w:b/>
          <w:szCs w:val="24"/>
        </w:rPr>
        <w:t>).-</w:t>
      </w:r>
      <w:proofErr w:type="gramEnd"/>
      <w:r w:rsidRPr="00437BA6">
        <w:rPr>
          <w:rFonts w:cs="Times New Roman"/>
          <w:spacing w:val="71"/>
          <w:szCs w:val="24"/>
        </w:rPr>
        <w:t xml:space="preserve"> </w:t>
      </w:r>
      <w:r w:rsidRPr="00437BA6">
        <w:rPr>
          <w:rFonts w:cs="Times New Roman"/>
          <w:szCs w:val="24"/>
        </w:rPr>
        <w:t>s</w:t>
      </w:r>
      <w:r w:rsidRPr="00437BA6">
        <w:rPr>
          <w:rFonts w:cs="Times New Roman"/>
          <w:spacing w:val="1"/>
          <w:szCs w:val="24"/>
        </w:rPr>
        <w:t>o</w:t>
      </w:r>
      <w:r w:rsidRPr="00437BA6">
        <w:rPr>
          <w:rFonts w:cs="Times New Roman"/>
          <w:szCs w:val="24"/>
        </w:rPr>
        <w:t>n</w:t>
      </w:r>
      <w:r w:rsidRPr="00437BA6">
        <w:rPr>
          <w:rFonts w:cs="Times New Roman"/>
          <w:spacing w:val="73"/>
          <w:szCs w:val="24"/>
        </w:rPr>
        <w:t xml:space="preserve"> </w:t>
      </w:r>
      <w:r w:rsidRPr="00437BA6">
        <w:rPr>
          <w:rFonts w:cs="Times New Roman"/>
          <w:szCs w:val="24"/>
        </w:rPr>
        <w:t>b</w:t>
      </w:r>
      <w:r w:rsidRPr="00437BA6">
        <w:rPr>
          <w:rFonts w:cs="Times New Roman"/>
          <w:spacing w:val="1"/>
          <w:szCs w:val="24"/>
        </w:rPr>
        <w:t>a</w:t>
      </w:r>
      <w:r w:rsidRPr="00437BA6">
        <w:rPr>
          <w:rFonts w:cs="Times New Roman"/>
          <w:szCs w:val="24"/>
        </w:rPr>
        <w:t>st</w:t>
      </w:r>
      <w:r w:rsidRPr="00437BA6">
        <w:rPr>
          <w:rFonts w:cs="Times New Roman"/>
          <w:spacing w:val="1"/>
          <w:szCs w:val="24"/>
        </w:rPr>
        <w:t>a</w:t>
      </w:r>
      <w:r w:rsidRPr="00437BA6">
        <w:rPr>
          <w:rFonts w:cs="Times New Roman"/>
          <w:szCs w:val="24"/>
        </w:rPr>
        <w:t>n</w:t>
      </w:r>
      <w:r w:rsidRPr="00437BA6">
        <w:rPr>
          <w:rFonts w:cs="Times New Roman"/>
          <w:spacing w:val="-2"/>
          <w:szCs w:val="24"/>
        </w:rPr>
        <w:t>t</w:t>
      </w:r>
      <w:r w:rsidRPr="00437BA6">
        <w:rPr>
          <w:rFonts w:cs="Times New Roman"/>
          <w:szCs w:val="24"/>
        </w:rPr>
        <w:t>e si</w:t>
      </w:r>
      <w:r w:rsidRPr="00437BA6">
        <w:rPr>
          <w:rFonts w:cs="Times New Roman"/>
          <w:spacing w:val="-1"/>
          <w:szCs w:val="24"/>
        </w:rPr>
        <w:t>l</w:t>
      </w:r>
      <w:r w:rsidRPr="00437BA6">
        <w:rPr>
          <w:rFonts w:cs="Times New Roman"/>
          <w:szCs w:val="24"/>
        </w:rPr>
        <w:t>e</w:t>
      </w:r>
      <w:r w:rsidRPr="00437BA6">
        <w:rPr>
          <w:rFonts w:cs="Times New Roman"/>
          <w:spacing w:val="1"/>
          <w:szCs w:val="24"/>
        </w:rPr>
        <w:t>n</w:t>
      </w:r>
      <w:r w:rsidRPr="00437BA6">
        <w:rPr>
          <w:rFonts w:cs="Times New Roman"/>
          <w:szCs w:val="24"/>
        </w:rPr>
        <w:t>cios</w:t>
      </w:r>
      <w:r w:rsidRPr="00437BA6">
        <w:rPr>
          <w:rFonts w:cs="Times New Roman"/>
          <w:spacing w:val="1"/>
          <w:szCs w:val="24"/>
        </w:rPr>
        <w:t>a</w:t>
      </w:r>
      <w:r w:rsidRPr="00437BA6">
        <w:rPr>
          <w:rFonts w:cs="Times New Roman"/>
          <w:szCs w:val="24"/>
        </w:rPr>
        <w:t>s, por lo que</w:t>
      </w:r>
      <w:r w:rsidRPr="00437BA6">
        <w:rPr>
          <w:rFonts w:cs="Times New Roman"/>
          <w:spacing w:val="-3"/>
          <w:szCs w:val="24"/>
        </w:rPr>
        <w:t xml:space="preserve"> </w:t>
      </w:r>
      <w:r w:rsidRPr="00437BA6">
        <w:rPr>
          <w:rFonts w:cs="Times New Roman"/>
          <w:szCs w:val="24"/>
        </w:rPr>
        <w:t xml:space="preserve">el </w:t>
      </w:r>
      <w:r w:rsidRPr="00437BA6">
        <w:rPr>
          <w:rFonts w:cs="Times New Roman"/>
          <w:spacing w:val="1"/>
          <w:szCs w:val="24"/>
        </w:rPr>
        <w:t>n</w:t>
      </w:r>
      <w:r w:rsidRPr="00437BA6">
        <w:rPr>
          <w:rFonts w:cs="Times New Roman"/>
          <w:szCs w:val="24"/>
        </w:rPr>
        <w:t>i</w:t>
      </w:r>
      <w:r w:rsidRPr="00437BA6">
        <w:rPr>
          <w:rFonts w:cs="Times New Roman"/>
          <w:spacing w:val="-2"/>
          <w:szCs w:val="24"/>
        </w:rPr>
        <w:t>v</w:t>
      </w:r>
      <w:r w:rsidRPr="00437BA6">
        <w:rPr>
          <w:rFonts w:cs="Times New Roman"/>
          <w:szCs w:val="24"/>
        </w:rPr>
        <w:t>el de</w:t>
      </w:r>
      <w:r w:rsidRPr="00437BA6">
        <w:rPr>
          <w:rFonts w:cs="Times New Roman"/>
          <w:spacing w:val="1"/>
          <w:szCs w:val="24"/>
        </w:rPr>
        <w:t xml:space="preserve"> </w:t>
      </w:r>
      <w:r w:rsidRPr="00437BA6">
        <w:rPr>
          <w:rFonts w:cs="Times New Roman"/>
          <w:szCs w:val="24"/>
        </w:rPr>
        <w:t>rui</w:t>
      </w:r>
      <w:r w:rsidRPr="00437BA6">
        <w:rPr>
          <w:rFonts w:cs="Times New Roman"/>
          <w:spacing w:val="-1"/>
          <w:szCs w:val="24"/>
        </w:rPr>
        <w:t>d</w:t>
      </w:r>
      <w:r w:rsidRPr="00437BA6">
        <w:rPr>
          <w:rFonts w:cs="Times New Roman"/>
          <w:szCs w:val="24"/>
        </w:rPr>
        <w:t>o que</w:t>
      </w:r>
      <w:r w:rsidRPr="00437BA6">
        <w:rPr>
          <w:rFonts w:cs="Times New Roman"/>
          <w:spacing w:val="1"/>
          <w:szCs w:val="24"/>
        </w:rPr>
        <w:t xml:space="preserve"> p</w:t>
      </w:r>
      <w:r w:rsidRPr="00437BA6">
        <w:rPr>
          <w:rFonts w:cs="Times New Roman"/>
          <w:spacing w:val="-2"/>
          <w:szCs w:val="24"/>
        </w:rPr>
        <w:t>r</w:t>
      </w:r>
      <w:r w:rsidRPr="00437BA6">
        <w:rPr>
          <w:rFonts w:cs="Times New Roman"/>
          <w:szCs w:val="24"/>
        </w:rPr>
        <w:t>od</w:t>
      </w:r>
      <w:r w:rsidRPr="00437BA6">
        <w:rPr>
          <w:rFonts w:cs="Times New Roman"/>
          <w:spacing w:val="1"/>
          <w:szCs w:val="24"/>
        </w:rPr>
        <w:t>u</w:t>
      </w:r>
      <w:r w:rsidRPr="00437BA6">
        <w:rPr>
          <w:rFonts w:cs="Times New Roman"/>
          <w:spacing w:val="-2"/>
          <w:szCs w:val="24"/>
        </w:rPr>
        <w:t>c</w:t>
      </w:r>
      <w:r w:rsidRPr="00437BA6">
        <w:rPr>
          <w:rFonts w:cs="Times New Roman"/>
          <w:szCs w:val="24"/>
        </w:rPr>
        <w:t>e</w:t>
      </w:r>
      <w:r w:rsidRPr="00437BA6">
        <w:rPr>
          <w:rFonts w:cs="Times New Roman"/>
          <w:spacing w:val="67"/>
          <w:szCs w:val="24"/>
        </w:rPr>
        <w:t xml:space="preserve"> </w:t>
      </w:r>
      <w:r w:rsidRPr="00437BA6">
        <w:rPr>
          <w:rFonts w:cs="Times New Roman"/>
          <w:spacing w:val="1"/>
          <w:szCs w:val="24"/>
        </w:rPr>
        <w:t>e</w:t>
      </w:r>
      <w:r w:rsidRPr="00437BA6">
        <w:rPr>
          <w:rFonts w:cs="Times New Roman"/>
          <w:szCs w:val="24"/>
        </w:rPr>
        <w:t>s</w:t>
      </w:r>
      <w:r w:rsidRPr="00437BA6">
        <w:rPr>
          <w:rFonts w:cs="Times New Roman"/>
          <w:spacing w:val="-1"/>
          <w:szCs w:val="24"/>
        </w:rPr>
        <w:t xml:space="preserve"> </w:t>
      </w:r>
      <w:r w:rsidRPr="00437BA6">
        <w:rPr>
          <w:rFonts w:cs="Times New Roman"/>
          <w:szCs w:val="24"/>
        </w:rPr>
        <w:t>muy</w:t>
      </w:r>
      <w:r w:rsidRPr="00437BA6">
        <w:rPr>
          <w:rFonts w:cs="Times New Roman"/>
          <w:spacing w:val="-2"/>
          <w:szCs w:val="24"/>
        </w:rPr>
        <w:t xml:space="preserve"> </w:t>
      </w:r>
      <w:r w:rsidRPr="00437BA6">
        <w:rPr>
          <w:rFonts w:cs="Times New Roman"/>
          <w:szCs w:val="24"/>
        </w:rPr>
        <w:t>b</w:t>
      </w:r>
      <w:r w:rsidRPr="00437BA6">
        <w:rPr>
          <w:rFonts w:cs="Times New Roman"/>
          <w:spacing w:val="1"/>
          <w:szCs w:val="24"/>
        </w:rPr>
        <w:t>a</w:t>
      </w:r>
      <w:r w:rsidRPr="00437BA6">
        <w:rPr>
          <w:rFonts w:cs="Times New Roman"/>
          <w:szCs w:val="24"/>
        </w:rPr>
        <w:t>jo.</w:t>
      </w:r>
    </w:p>
    <w:p w:rsidR="00437BA6" w:rsidRPr="00437BA6" w:rsidRDefault="00437BA6" w:rsidP="007B4D66">
      <w:pPr>
        <w:pStyle w:val="Prrafodelista"/>
        <w:widowControl w:val="0"/>
        <w:numPr>
          <w:ilvl w:val="0"/>
          <w:numId w:val="19"/>
        </w:numPr>
        <w:autoSpaceDE w:val="0"/>
        <w:autoSpaceDN w:val="0"/>
        <w:adjustRightInd w:val="0"/>
        <w:spacing w:after="0" w:line="276" w:lineRule="auto"/>
        <w:ind w:right="-1"/>
        <w:jc w:val="both"/>
        <w:rPr>
          <w:rFonts w:cs="Times New Roman"/>
          <w:szCs w:val="24"/>
        </w:rPr>
      </w:pPr>
      <w:r w:rsidRPr="00437BA6">
        <w:rPr>
          <w:rFonts w:cs="Times New Roman"/>
          <w:b/>
          <w:bCs/>
          <w:szCs w:val="24"/>
        </w:rPr>
        <w:t>Equipos</w:t>
      </w:r>
      <w:r w:rsidRPr="00437BA6">
        <w:rPr>
          <w:rFonts w:cs="Times New Roman"/>
          <w:spacing w:val="111"/>
          <w:szCs w:val="24"/>
        </w:rPr>
        <w:t xml:space="preserve"> </w:t>
      </w:r>
      <w:r w:rsidRPr="00437BA6">
        <w:rPr>
          <w:rFonts w:cs="Times New Roman"/>
          <w:b/>
          <w:bCs/>
          <w:szCs w:val="24"/>
        </w:rPr>
        <w:t>de</w:t>
      </w:r>
      <w:r w:rsidRPr="00437BA6">
        <w:rPr>
          <w:rFonts w:cs="Times New Roman"/>
          <w:spacing w:val="112"/>
          <w:szCs w:val="24"/>
        </w:rPr>
        <w:t xml:space="preserve"> </w:t>
      </w:r>
      <w:r w:rsidRPr="00437BA6">
        <w:rPr>
          <w:rFonts w:cs="Times New Roman"/>
          <w:b/>
          <w:bCs/>
          <w:szCs w:val="24"/>
        </w:rPr>
        <w:t>despac</w:t>
      </w:r>
      <w:r w:rsidRPr="00437BA6">
        <w:rPr>
          <w:rFonts w:cs="Times New Roman"/>
          <w:b/>
          <w:bCs/>
          <w:spacing w:val="1"/>
          <w:szCs w:val="24"/>
        </w:rPr>
        <w:t>h</w:t>
      </w:r>
      <w:r w:rsidRPr="00437BA6">
        <w:rPr>
          <w:rFonts w:cs="Times New Roman"/>
          <w:b/>
          <w:bCs/>
          <w:szCs w:val="24"/>
        </w:rPr>
        <w:t>o</w:t>
      </w:r>
      <w:r w:rsidRPr="00437BA6">
        <w:rPr>
          <w:rFonts w:cs="Times New Roman"/>
          <w:spacing w:val="112"/>
          <w:szCs w:val="24"/>
        </w:rPr>
        <w:t xml:space="preserve"> </w:t>
      </w:r>
      <w:r w:rsidRPr="00437BA6">
        <w:rPr>
          <w:rFonts w:cs="Times New Roman"/>
          <w:szCs w:val="24"/>
        </w:rPr>
        <w:t>(GLP</w:t>
      </w:r>
      <w:r w:rsidR="00AD0085">
        <w:rPr>
          <w:rFonts w:cs="Times New Roman"/>
          <w:szCs w:val="24"/>
        </w:rPr>
        <w:t>, GNV</w:t>
      </w:r>
      <w:r w:rsidRPr="00437BA6">
        <w:rPr>
          <w:rFonts w:cs="Times New Roman"/>
          <w:spacing w:val="111"/>
          <w:szCs w:val="24"/>
        </w:rPr>
        <w:t xml:space="preserve"> </w:t>
      </w:r>
      <w:r w:rsidRPr="00437BA6">
        <w:rPr>
          <w:rFonts w:cs="Times New Roman"/>
          <w:spacing w:val="-1"/>
          <w:szCs w:val="24"/>
        </w:rPr>
        <w:t>y</w:t>
      </w:r>
      <w:r w:rsidRPr="00437BA6">
        <w:rPr>
          <w:rFonts w:cs="Times New Roman"/>
          <w:szCs w:val="24"/>
        </w:rPr>
        <w:t>/o</w:t>
      </w:r>
      <w:r w:rsidRPr="00437BA6">
        <w:rPr>
          <w:rFonts w:cs="Times New Roman"/>
          <w:spacing w:val="111"/>
          <w:szCs w:val="24"/>
        </w:rPr>
        <w:t xml:space="preserve"> </w:t>
      </w:r>
      <w:r w:rsidRPr="00437BA6">
        <w:rPr>
          <w:rFonts w:cs="Times New Roman"/>
          <w:spacing w:val="1"/>
          <w:szCs w:val="24"/>
        </w:rPr>
        <w:t>L</w:t>
      </w:r>
      <w:r w:rsidRPr="00437BA6">
        <w:rPr>
          <w:rFonts w:cs="Times New Roman"/>
          <w:spacing w:val="-1"/>
          <w:szCs w:val="24"/>
        </w:rPr>
        <w:t>í</w:t>
      </w:r>
      <w:r w:rsidRPr="00437BA6">
        <w:rPr>
          <w:rFonts w:cs="Times New Roman"/>
          <w:szCs w:val="24"/>
        </w:rPr>
        <w:t>quid</w:t>
      </w:r>
      <w:r w:rsidRPr="00437BA6">
        <w:rPr>
          <w:rFonts w:cs="Times New Roman"/>
          <w:spacing w:val="1"/>
          <w:szCs w:val="24"/>
        </w:rPr>
        <w:t>o</w:t>
      </w:r>
      <w:r w:rsidRPr="00437BA6">
        <w:rPr>
          <w:rFonts w:cs="Times New Roman"/>
          <w:szCs w:val="24"/>
        </w:rPr>
        <w:t>s</w:t>
      </w:r>
      <w:proofErr w:type="gramStart"/>
      <w:r w:rsidRPr="00437BA6">
        <w:rPr>
          <w:rFonts w:cs="Times New Roman"/>
          <w:spacing w:val="2"/>
          <w:szCs w:val="24"/>
        </w:rPr>
        <w:t>)</w:t>
      </w:r>
      <w:r w:rsidRPr="00437BA6">
        <w:rPr>
          <w:rFonts w:cs="Times New Roman"/>
          <w:b/>
          <w:bCs/>
          <w:szCs w:val="24"/>
        </w:rPr>
        <w:t>.-</w:t>
      </w:r>
      <w:proofErr w:type="gramEnd"/>
      <w:r w:rsidRPr="00437BA6">
        <w:rPr>
          <w:rFonts w:cs="Times New Roman"/>
          <w:spacing w:val="110"/>
          <w:szCs w:val="24"/>
        </w:rPr>
        <w:t xml:space="preserve"> </w:t>
      </w:r>
      <w:r w:rsidRPr="00437BA6">
        <w:rPr>
          <w:rFonts w:cs="Times New Roman"/>
          <w:spacing w:val="1"/>
          <w:szCs w:val="24"/>
        </w:rPr>
        <w:t>Lo</w:t>
      </w:r>
      <w:r w:rsidRPr="00437BA6">
        <w:rPr>
          <w:rFonts w:cs="Times New Roman"/>
          <w:szCs w:val="24"/>
        </w:rPr>
        <w:t>s</w:t>
      </w:r>
      <w:r w:rsidRPr="00437BA6">
        <w:rPr>
          <w:rFonts w:cs="Times New Roman"/>
          <w:spacing w:val="111"/>
          <w:szCs w:val="24"/>
        </w:rPr>
        <w:t xml:space="preserve"> </w:t>
      </w:r>
      <w:r w:rsidRPr="00437BA6">
        <w:rPr>
          <w:rFonts w:cs="Times New Roman"/>
          <w:szCs w:val="24"/>
        </w:rPr>
        <w:t>meca</w:t>
      </w:r>
      <w:r w:rsidRPr="00437BA6">
        <w:rPr>
          <w:rFonts w:cs="Times New Roman"/>
          <w:spacing w:val="1"/>
          <w:szCs w:val="24"/>
        </w:rPr>
        <w:t>n</w:t>
      </w:r>
      <w:r w:rsidRPr="00437BA6">
        <w:rPr>
          <w:rFonts w:cs="Times New Roman"/>
          <w:szCs w:val="24"/>
        </w:rPr>
        <w:t>i</w:t>
      </w:r>
      <w:r w:rsidRPr="00437BA6">
        <w:rPr>
          <w:rFonts w:cs="Times New Roman"/>
          <w:spacing w:val="-2"/>
          <w:szCs w:val="24"/>
        </w:rPr>
        <w:t>s</w:t>
      </w:r>
      <w:r w:rsidRPr="00437BA6">
        <w:rPr>
          <w:rFonts w:cs="Times New Roman"/>
          <w:szCs w:val="24"/>
        </w:rPr>
        <w:t>m</w:t>
      </w:r>
      <w:r w:rsidRPr="00437BA6">
        <w:rPr>
          <w:rFonts w:cs="Times New Roman"/>
          <w:spacing w:val="1"/>
          <w:szCs w:val="24"/>
        </w:rPr>
        <w:t>o</w:t>
      </w:r>
      <w:r w:rsidRPr="00437BA6">
        <w:rPr>
          <w:rFonts w:cs="Times New Roman"/>
          <w:szCs w:val="24"/>
        </w:rPr>
        <w:t>s</w:t>
      </w:r>
      <w:r w:rsidRPr="00437BA6">
        <w:rPr>
          <w:rFonts w:cs="Times New Roman"/>
          <w:spacing w:val="111"/>
          <w:szCs w:val="24"/>
        </w:rPr>
        <w:t xml:space="preserve"> </w:t>
      </w:r>
      <w:r w:rsidRPr="00437BA6">
        <w:rPr>
          <w:rFonts w:cs="Times New Roman"/>
          <w:spacing w:val="-1"/>
          <w:szCs w:val="24"/>
        </w:rPr>
        <w:t>d</w:t>
      </w:r>
      <w:r w:rsidRPr="00437BA6">
        <w:rPr>
          <w:rFonts w:cs="Times New Roman"/>
          <w:szCs w:val="24"/>
        </w:rPr>
        <w:t xml:space="preserve">e </w:t>
      </w:r>
      <w:r w:rsidRPr="00437BA6">
        <w:rPr>
          <w:rFonts w:cs="Times New Roman"/>
          <w:spacing w:val="1"/>
          <w:szCs w:val="24"/>
        </w:rPr>
        <w:t>me</w:t>
      </w:r>
      <w:r w:rsidRPr="00437BA6">
        <w:rPr>
          <w:rFonts w:cs="Times New Roman"/>
          <w:szCs w:val="24"/>
        </w:rPr>
        <w:t>dici</w:t>
      </w:r>
      <w:r w:rsidRPr="00437BA6">
        <w:rPr>
          <w:rFonts w:cs="Times New Roman"/>
          <w:spacing w:val="-1"/>
          <w:szCs w:val="24"/>
        </w:rPr>
        <w:t>ó</w:t>
      </w:r>
      <w:r w:rsidRPr="00437BA6">
        <w:rPr>
          <w:rFonts w:cs="Times New Roman"/>
          <w:szCs w:val="24"/>
        </w:rPr>
        <w:t>n</w:t>
      </w:r>
      <w:r w:rsidRPr="00437BA6">
        <w:rPr>
          <w:rFonts w:cs="Times New Roman"/>
          <w:spacing w:val="9"/>
          <w:szCs w:val="24"/>
        </w:rPr>
        <w:t xml:space="preserve"> </w:t>
      </w:r>
      <w:r w:rsidRPr="00437BA6">
        <w:rPr>
          <w:rFonts w:cs="Times New Roman"/>
          <w:szCs w:val="24"/>
        </w:rPr>
        <w:t>que</w:t>
      </w:r>
      <w:r w:rsidRPr="00437BA6">
        <w:rPr>
          <w:rFonts w:cs="Times New Roman"/>
          <w:spacing w:val="10"/>
          <w:szCs w:val="24"/>
        </w:rPr>
        <w:t xml:space="preserve"> </w:t>
      </w:r>
      <w:r w:rsidRPr="00437BA6">
        <w:rPr>
          <w:rFonts w:cs="Times New Roman"/>
          <w:spacing w:val="1"/>
          <w:szCs w:val="24"/>
        </w:rPr>
        <w:t>e</w:t>
      </w:r>
      <w:r w:rsidRPr="00437BA6">
        <w:rPr>
          <w:rFonts w:cs="Times New Roman"/>
          <w:szCs w:val="24"/>
        </w:rPr>
        <w:t>s</w:t>
      </w:r>
      <w:r w:rsidRPr="00437BA6">
        <w:rPr>
          <w:rFonts w:cs="Times New Roman"/>
          <w:spacing w:val="-1"/>
          <w:szCs w:val="24"/>
        </w:rPr>
        <w:t>t</w:t>
      </w:r>
      <w:r w:rsidRPr="00437BA6">
        <w:rPr>
          <w:rFonts w:cs="Times New Roman"/>
          <w:szCs w:val="24"/>
        </w:rPr>
        <w:t>án</w:t>
      </w:r>
      <w:r w:rsidRPr="00437BA6">
        <w:rPr>
          <w:rFonts w:cs="Times New Roman"/>
          <w:spacing w:val="10"/>
          <w:szCs w:val="24"/>
        </w:rPr>
        <w:t xml:space="preserve"> </w:t>
      </w:r>
      <w:r w:rsidRPr="00437BA6">
        <w:rPr>
          <w:rFonts w:cs="Times New Roman"/>
          <w:szCs w:val="24"/>
        </w:rPr>
        <w:t>i</w:t>
      </w:r>
      <w:r w:rsidRPr="00437BA6">
        <w:rPr>
          <w:rFonts w:cs="Times New Roman"/>
          <w:spacing w:val="-1"/>
          <w:szCs w:val="24"/>
        </w:rPr>
        <w:t>n</w:t>
      </w:r>
      <w:r w:rsidRPr="00437BA6">
        <w:rPr>
          <w:rFonts w:cs="Times New Roman"/>
          <w:szCs w:val="24"/>
        </w:rPr>
        <w:t>corp</w:t>
      </w:r>
      <w:r w:rsidRPr="00437BA6">
        <w:rPr>
          <w:rFonts w:cs="Times New Roman"/>
          <w:spacing w:val="1"/>
          <w:szCs w:val="24"/>
        </w:rPr>
        <w:t>o</w:t>
      </w:r>
      <w:r w:rsidRPr="00437BA6">
        <w:rPr>
          <w:rFonts w:cs="Times New Roman"/>
          <w:szCs w:val="24"/>
        </w:rPr>
        <w:t>ra</w:t>
      </w:r>
      <w:r w:rsidRPr="00437BA6">
        <w:rPr>
          <w:rFonts w:cs="Times New Roman"/>
          <w:spacing w:val="-1"/>
          <w:szCs w:val="24"/>
        </w:rPr>
        <w:t>d</w:t>
      </w:r>
      <w:r w:rsidRPr="00437BA6">
        <w:rPr>
          <w:rFonts w:cs="Times New Roman"/>
          <w:szCs w:val="24"/>
        </w:rPr>
        <w:t>os</w:t>
      </w:r>
      <w:r w:rsidRPr="00437BA6">
        <w:rPr>
          <w:rFonts w:cs="Times New Roman"/>
          <w:spacing w:val="10"/>
          <w:szCs w:val="24"/>
        </w:rPr>
        <w:t xml:space="preserve"> </w:t>
      </w:r>
      <w:r w:rsidRPr="00437BA6">
        <w:rPr>
          <w:rFonts w:cs="Times New Roman"/>
          <w:spacing w:val="1"/>
          <w:szCs w:val="24"/>
        </w:rPr>
        <w:t>e</w:t>
      </w:r>
      <w:r w:rsidRPr="00437BA6">
        <w:rPr>
          <w:rFonts w:cs="Times New Roman"/>
          <w:szCs w:val="24"/>
        </w:rPr>
        <w:t>n</w:t>
      </w:r>
      <w:r w:rsidRPr="00437BA6">
        <w:rPr>
          <w:rFonts w:cs="Times New Roman"/>
          <w:spacing w:val="8"/>
          <w:szCs w:val="24"/>
        </w:rPr>
        <w:t xml:space="preserve"> </w:t>
      </w:r>
      <w:r w:rsidRPr="00437BA6">
        <w:rPr>
          <w:rFonts w:cs="Times New Roman"/>
          <w:spacing w:val="1"/>
          <w:szCs w:val="24"/>
        </w:rPr>
        <w:t>e</w:t>
      </w:r>
      <w:r w:rsidRPr="00437BA6">
        <w:rPr>
          <w:rFonts w:cs="Times New Roman"/>
          <w:szCs w:val="24"/>
        </w:rPr>
        <w:t>l</w:t>
      </w:r>
      <w:r w:rsidRPr="00437BA6">
        <w:rPr>
          <w:rFonts w:cs="Times New Roman"/>
          <w:spacing w:val="9"/>
          <w:szCs w:val="24"/>
        </w:rPr>
        <w:t xml:space="preserve"> </w:t>
      </w:r>
      <w:r w:rsidRPr="00437BA6">
        <w:rPr>
          <w:rFonts w:cs="Times New Roman"/>
          <w:spacing w:val="1"/>
          <w:szCs w:val="24"/>
        </w:rPr>
        <w:t>d</w:t>
      </w:r>
      <w:r w:rsidRPr="00437BA6">
        <w:rPr>
          <w:rFonts w:cs="Times New Roman"/>
          <w:szCs w:val="24"/>
        </w:rPr>
        <w:t>is</w:t>
      </w:r>
      <w:r w:rsidRPr="00437BA6">
        <w:rPr>
          <w:rFonts w:cs="Times New Roman"/>
          <w:spacing w:val="-1"/>
          <w:szCs w:val="24"/>
        </w:rPr>
        <w:t>p</w:t>
      </w:r>
      <w:r w:rsidRPr="00437BA6">
        <w:rPr>
          <w:rFonts w:cs="Times New Roman"/>
          <w:szCs w:val="24"/>
        </w:rPr>
        <w:t>ensa</w:t>
      </w:r>
      <w:r w:rsidRPr="00437BA6">
        <w:rPr>
          <w:rFonts w:cs="Times New Roman"/>
          <w:spacing w:val="-1"/>
          <w:szCs w:val="24"/>
        </w:rPr>
        <w:t>d</w:t>
      </w:r>
      <w:r w:rsidRPr="00437BA6">
        <w:rPr>
          <w:rFonts w:cs="Times New Roman"/>
          <w:spacing w:val="1"/>
          <w:szCs w:val="24"/>
        </w:rPr>
        <w:t>o</w:t>
      </w:r>
      <w:r w:rsidRPr="00437BA6">
        <w:rPr>
          <w:rFonts w:cs="Times New Roman"/>
          <w:szCs w:val="24"/>
        </w:rPr>
        <w:t>r</w:t>
      </w:r>
      <w:r w:rsidRPr="00437BA6">
        <w:rPr>
          <w:rFonts w:cs="Times New Roman"/>
          <w:spacing w:val="9"/>
          <w:szCs w:val="24"/>
        </w:rPr>
        <w:t xml:space="preserve"> </w:t>
      </w:r>
      <w:r w:rsidRPr="00437BA6">
        <w:rPr>
          <w:rFonts w:cs="Times New Roman"/>
          <w:szCs w:val="24"/>
        </w:rPr>
        <w:t>s</w:t>
      </w:r>
      <w:r w:rsidRPr="00437BA6">
        <w:rPr>
          <w:rFonts w:cs="Times New Roman"/>
          <w:spacing w:val="1"/>
          <w:szCs w:val="24"/>
        </w:rPr>
        <w:t>o</w:t>
      </w:r>
      <w:r w:rsidRPr="00437BA6">
        <w:rPr>
          <w:rFonts w:cs="Times New Roman"/>
          <w:szCs w:val="24"/>
        </w:rPr>
        <w:t>n</w:t>
      </w:r>
      <w:r w:rsidRPr="00437BA6">
        <w:rPr>
          <w:rFonts w:cs="Times New Roman"/>
          <w:spacing w:val="8"/>
          <w:szCs w:val="24"/>
        </w:rPr>
        <w:t xml:space="preserve"> </w:t>
      </w:r>
      <w:r w:rsidRPr="00437BA6">
        <w:rPr>
          <w:rFonts w:cs="Times New Roman"/>
          <w:spacing w:val="1"/>
          <w:szCs w:val="24"/>
        </w:rPr>
        <w:t>mu</w:t>
      </w:r>
      <w:r w:rsidRPr="00437BA6">
        <w:rPr>
          <w:rFonts w:cs="Times New Roman"/>
          <w:szCs w:val="24"/>
        </w:rPr>
        <w:t>y</w:t>
      </w:r>
      <w:r w:rsidRPr="00437BA6">
        <w:rPr>
          <w:rFonts w:cs="Times New Roman"/>
          <w:spacing w:val="7"/>
          <w:szCs w:val="24"/>
        </w:rPr>
        <w:t xml:space="preserve"> </w:t>
      </w:r>
      <w:r w:rsidRPr="00437BA6">
        <w:rPr>
          <w:rFonts w:cs="Times New Roman"/>
          <w:szCs w:val="24"/>
        </w:rPr>
        <w:t>sile</w:t>
      </w:r>
      <w:r w:rsidRPr="00437BA6">
        <w:rPr>
          <w:rFonts w:cs="Times New Roman"/>
          <w:spacing w:val="1"/>
          <w:szCs w:val="24"/>
        </w:rPr>
        <w:t>n</w:t>
      </w:r>
      <w:r w:rsidRPr="00437BA6">
        <w:rPr>
          <w:rFonts w:cs="Times New Roman"/>
          <w:szCs w:val="24"/>
        </w:rPr>
        <w:t>cios</w:t>
      </w:r>
      <w:r w:rsidRPr="00437BA6">
        <w:rPr>
          <w:rFonts w:cs="Times New Roman"/>
          <w:spacing w:val="1"/>
          <w:szCs w:val="24"/>
        </w:rPr>
        <w:t>o</w:t>
      </w:r>
      <w:r w:rsidRPr="00437BA6">
        <w:rPr>
          <w:rFonts w:cs="Times New Roman"/>
          <w:spacing w:val="-2"/>
          <w:szCs w:val="24"/>
        </w:rPr>
        <w:t>s</w:t>
      </w:r>
      <w:r w:rsidRPr="00437BA6">
        <w:rPr>
          <w:rFonts w:cs="Times New Roman"/>
          <w:szCs w:val="24"/>
        </w:rPr>
        <w:t xml:space="preserve">, </w:t>
      </w:r>
      <w:r w:rsidRPr="00437BA6">
        <w:rPr>
          <w:rFonts w:cs="Times New Roman"/>
          <w:spacing w:val="-2"/>
          <w:szCs w:val="24"/>
        </w:rPr>
        <w:t>y</w:t>
      </w:r>
      <w:r w:rsidRPr="00437BA6">
        <w:rPr>
          <w:rFonts w:cs="Times New Roman"/>
          <w:szCs w:val="24"/>
        </w:rPr>
        <w:t>a</w:t>
      </w:r>
      <w:r w:rsidRPr="00437BA6">
        <w:rPr>
          <w:rFonts w:cs="Times New Roman"/>
          <w:spacing w:val="50"/>
          <w:szCs w:val="24"/>
        </w:rPr>
        <w:t xml:space="preserve"> </w:t>
      </w:r>
      <w:r w:rsidRPr="00437BA6">
        <w:rPr>
          <w:rFonts w:cs="Times New Roman"/>
          <w:szCs w:val="24"/>
        </w:rPr>
        <w:t>que</w:t>
      </w:r>
      <w:r w:rsidRPr="00437BA6">
        <w:rPr>
          <w:rFonts w:cs="Times New Roman"/>
          <w:spacing w:val="51"/>
          <w:szCs w:val="24"/>
        </w:rPr>
        <w:t xml:space="preserve"> </w:t>
      </w:r>
      <w:r w:rsidRPr="00437BA6">
        <w:rPr>
          <w:rFonts w:cs="Times New Roman"/>
          <w:szCs w:val="24"/>
        </w:rPr>
        <w:t>su</w:t>
      </w:r>
      <w:r w:rsidRPr="00437BA6">
        <w:rPr>
          <w:rFonts w:cs="Times New Roman"/>
          <w:spacing w:val="51"/>
          <w:szCs w:val="24"/>
        </w:rPr>
        <w:t xml:space="preserve"> </w:t>
      </w:r>
      <w:r w:rsidRPr="00437BA6">
        <w:rPr>
          <w:rFonts w:cs="Times New Roman"/>
          <w:spacing w:val="1"/>
          <w:szCs w:val="24"/>
        </w:rPr>
        <w:t>p</w:t>
      </w:r>
      <w:r w:rsidRPr="00437BA6">
        <w:rPr>
          <w:rFonts w:cs="Times New Roman"/>
          <w:szCs w:val="24"/>
        </w:rPr>
        <w:t>rin</w:t>
      </w:r>
      <w:r w:rsidRPr="00437BA6">
        <w:rPr>
          <w:rFonts w:cs="Times New Roman"/>
          <w:spacing w:val="2"/>
          <w:szCs w:val="24"/>
        </w:rPr>
        <w:t>c</w:t>
      </w:r>
      <w:r w:rsidRPr="00437BA6">
        <w:rPr>
          <w:rFonts w:cs="Times New Roman"/>
          <w:szCs w:val="24"/>
        </w:rPr>
        <w:t>i</w:t>
      </w:r>
      <w:r w:rsidRPr="00437BA6">
        <w:rPr>
          <w:rFonts w:cs="Times New Roman"/>
          <w:spacing w:val="-1"/>
          <w:szCs w:val="24"/>
        </w:rPr>
        <w:t>p</w:t>
      </w:r>
      <w:r w:rsidRPr="00437BA6">
        <w:rPr>
          <w:rFonts w:cs="Times New Roman"/>
          <w:szCs w:val="24"/>
        </w:rPr>
        <w:t>al</w:t>
      </w:r>
      <w:r w:rsidRPr="00437BA6">
        <w:rPr>
          <w:rFonts w:cs="Times New Roman"/>
          <w:spacing w:val="50"/>
          <w:szCs w:val="24"/>
        </w:rPr>
        <w:t xml:space="preserve"> </w:t>
      </w:r>
      <w:r w:rsidRPr="00437BA6">
        <w:rPr>
          <w:rFonts w:cs="Times New Roman"/>
          <w:spacing w:val="1"/>
          <w:szCs w:val="24"/>
        </w:rPr>
        <w:t>e</w:t>
      </w:r>
      <w:r w:rsidRPr="00437BA6">
        <w:rPr>
          <w:rFonts w:cs="Times New Roman"/>
          <w:spacing w:val="-2"/>
          <w:szCs w:val="24"/>
        </w:rPr>
        <w:t>l</w:t>
      </w:r>
      <w:r w:rsidRPr="00437BA6">
        <w:rPr>
          <w:rFonts w:cs="Times New Roman"/>
          <w:szCs w:val="24"/>
        </w:rPr>
        <w:t>e</w:t>
      </w:r>
      <w:r w:rsidRPr="00437BA6">
        <w:rPr>
          <w:rFonts w:cs="Times New Roman"/>
          <w:spacing w:val="1"/>
          <w:szCs w:val="24"/>
        </w:rPr>
        <w:t>m</w:t>
      </w:r>
      <w:r w:rsidRPr="00437BA6">
        <w:rPr>
          <w:rFonts w:cs="Times New Roman"/>
          <w:szCs w:val="24"/>
        </w:rPr>
        <w:t>ento</w:t>
      </w:r>
      <w:r w:rsidRPr="00437BA6">
        <w:rPr>
          <w:rFonts w:cs="Times New Roman"/>
          <w:spacing w:val="49"/>
          <w:szCs w:val="24"/>
        </w:rPr>
        <w:t xml:space="preserve"> </w:t>
      </w:r>
      <w:r w:rsidRPr="00437BA6">
        <w:rPr>
          <w:rFonts w:cs="Times New Roman"/>
          <w:spacing w:val="-1"/>
          <w:szCs w:val="24"/>
        </w:rPr>
        <w:t>d</w:t>
      </w:r>
      <w:r w:rsidRPr="00437BA6">
        <w:rPr>
          <w:rFonts w:cs="Times New Roman"/>
          <w:szCs w:val="24"/>
        </w:rPr>
        <w:t>e</w:t>
      </w:r>
      <w:r w:rsidRPr="00437BA6">
        <w:rPr>
          <w:rFonts w:cs="Times New Roman"/>
          <w:spacing w:val="51"/>
          <w:szCs w:val="24"/>
        </w:rPr>
        <w:t xml:space="preserve"> </w:t>
      </w:r>
      <w:r w:rsidRPr="00437BA6">
        <w:rPr>
          <w:rFonts w:cs="Times New Roman"/>
          <w:spacing w:val="1"/>
          <w:szCs w:val="24"/>
        </w:rPr>
        <w:t>p</w:t>
      </w:r>
      <w:r w:rsidRPr="00437BA6">
        <w:rPr>
          <w:rFonts w:cs="Times New Roman"/>
          <w:szCs w:val="24"/>
        </w:rPr>
        <w:t>r</w:t>
      </w:r>
      <w:r w:rsidRPr="00437BA6">
        <w:rPr>
          <w:rFonts w:cs="Times New Roman"/>
          <w:spacing w:val="-2"/>
          <w:szCs w:val="24"/>
        </w:rPr>
        <w:t>o</w:t>
      </w:r>
      <w:r w:rsidRPr="00437BA6">
        <w:rPr>
          <w:rFonts w:cs="Times New Roman"/>
          <w:szCs w:val="24"/>
        </w:rPr>
        <w:t>d</w:t>
      </w:r>
      <w:r w:rsidRPr="00437BA6">
        <w:rPr>
          <w:rFonts w:cs="Times New Roman"/>
          <w:spacing w:val="1"/>
          <w:szCs w:val="24"/>
        </w:rPr>
        <w:t>u</w:t>
      </w:r>
      <w:r w:rsidRPr="00437BA6">
        <w:rPr>
          <w:rFonts w:cs="Times New Roman"/>
          <w:szCs w:val="24"/>
        </w:rPr>
        <w:t>cci</w:t>
      </w:r>
      <w:r w:rsidRPr="00437BA6">
        <w:rPr>
          <w:rFonts w:cs="Times New Roman"/>
          <w:spacing w:val="-1"/>
          <w:szCs w:val="24"/>
        </w:rPr>
        <w:t>ó</w:t>
      </w:r>
      <w:r w:rsidRPr="00437BA6">
        <w:rPr>
          <w:rFonts w:cs="Times New Roman"/>
          <w:szCs w:val="24"/>
        </w:rPr>
        <w:t>n</w:t>
      </w:r>
      <w:r w:rsidRPr="00437BA6">
        <w:rPr>
          <w:rFonts w:cs="Times New Roman"/>
          <w:spacing w:val="50"/>
          <w:szCs w:val="24"/>
        </w:rPr>
        <w:t xml:space="preserve"> </w:t>
      </w:r>
      <w:r w:rsidRPr="00437BA6">
        <w:rPr>
          <w:rFonts w:cs="Times New Roman"/>
          <w:szCs w:val="24"/>
        </w:rPr>
        <w:t>de</w:t>
      </w:r>
      <w:r w:rsidRPr="00437BA6">
        <w:rPr>
          <w:rFonts w:cs="Times New Roman"/>
          <w:spacing w:val="50"/>
          <w:szCs w:val="24"/>
        </w:rPr>
        <w:t xml:space="preserve"> </w:t>
      </w:r>
      <w:r w:rsidRPr="00437BA6">
        <w:rPr>
          <w:rFonts w:cs="Times New Roman"/>
          <w:szCs w:val="24"/>
        </w:rPr>
        <w:t>rui</w:t>
      </w:r>
      <w:r w:rsidRPr="00437BA6">
        <w:rPr>
          <w:rFonts w:cs="Times New Roman"/>
          <w:spacing w:val="-1"/>
          <w:szCs w:val="24"/>
        </w:rPr>
        <w:t>d</w:t>
      </w:r>
      <w:r w:rsidRPr="00437BA6">
        <w:rPr>
          <w:rFonts w:cs="Times New Roman"/>
          <w:szCs w:val="24"/>
        </w:rPr>
        <w:t>o</w:t>
      </w:r>
      <w:r w:rsidRPr="00437BA6">
        <w:rPr>
          <w:rFonts w:cs="Times New Roman"/>
          <w:spacing w:val="51"/>
          <w:szCs w:val="24"/>
        </w:rPr>
        <w:t xml:space="preserve"> </w:t>
      </w:r>
      <w:r w:rsidRPr="00437BA6">
        <w:rPr>
          <w:rFonts w:cs="Times New Roman"/>
          <w:szCs w:val="24"/>
        </w:rPr>
        <w:t>es</w:t>
      </w:r>
      <w:r w:rsidRPr="00437BA6">
        <w:rPr>
          <w:rFonts w:cs="Times New Roman"/>
          <w:spacing w:val="48"/>
          <w:szCs w:val="24"/>
        </w:rPr>
        <w:t xml:space="preserve"> </w:t>
      </w:r>
      <w:r w:rsidRPr="00437BA6">
        <w:rPr>
          <w:rFonts w:cs="Times New Roman"/>
          <w:szCs w:val="24"/>
        </w:rPr>
        <w:t>la</w:t>
      </w:r>
      <w:r w:rsidRPr="00437BA6">
        <w:rPr>
          <w:rFonts w:cs="Times New Roman"/>
          <w:spacing w:val="52"/>
          <w:szCs w:val="24"/>
        </w:rPr>
        <w:t xml:space="preserve"> </w:t>
      </w:r>
      <w:r w:rsidRPr="00437BA6">
        <w:rPr>
          <w:rFonts w:cs="Times New Roman"/>
          <w:spacing w:val="-1"/>
          <w:szCs w:val="24"/>
        </w:rPr>
        <w:t>t</w:t>
      </w:r>
      <w:r w:rsidRPr="00437BA6">
        <w:rPr>
          <w:rFonts w:cs="Times New Roman"/>
          <w:szCs w:val="24"/>
        </w:rPr>
        <w:t>urb</w:t>
      </w:r>
      <w:r w:rsidRPr="00437BA6">
        <w:rPr>
          <w:rFonts w:cs="Times New Roman"/>
          <w:spacing w:val="-2"/>
          <w:szCs w:val="24"/>
        </w:rPr>
        <w:t>i</w:t>
      </w:r>
      <w:r w:rsidRPr="00437BA6">
        <w:rPr>
          <w:rFonts w:cs="Times New Roman"/>
          <w:szCs w:val="24"/>
        </w:rPr>
        <w:t>na</w:t>
      </w:r>
      <w:r w:rsidRPr="00437BA6">
        <w:rPr>
          <w:rFonts w:cs="Times New Roman"/>
          <w:spacing w:val="48"/>
          <w:szCs w:val="24"/>
        </w:rPr>
        <w:t xml:space="preserve"> </w:t>
      </w:r>
      <w:r w:rsidRPr="00437BA6">
        <w:rPr>
          <w:rFonts w:cs="Times New Roman"/>
          <w:szCs w:val="24"/>
        </w:rPr>
        <w:t xml:space="preserve">de </w:t>
      </w:r>
      <w:r w:rsidRPr="00437BA6">
        <w:rPr>
          <w:rFonts w:cs="Times New Roman"/>
          <w:spacing w:val="1"/>
          <w:szCs w:val="24"/>
        </w:rPr>
        <w:t>me</w:t>
      </w:r>
      <w:r w:rsidRPr="00437BA6">
        <w:rPr>
          <w:rFonts w:cs="Times New Roman"/>
          <w:szCs w:val="24"/>
        </w:rPr>
        <w:t>dici</w:t>
      </w:r>
      <w:r w:rsidRPr="00437BA6">
        <w:rPr>
          <w:rFonts w:cs="Times New Roman"/>
          <w:spacing w:val="-1"/>
          <w:szCs w:val="24"/>
        </w:rPr>
        <w:t>ó</w:t>
      </w:r>
      <w:r w:rsidRPr="00437BA6">
        <w:rPr>
          <w:rFonts w:cs="Times New Roman"/>
          <w:szCs w:val="24"/>
        </w:rPr>
        <w:t>n.</w:t>
      </w:r>
    </w:p>
    <w:p w:rsidR="00437BA6" w:rsidRPr="00437BA6" w:rsidRDefault="00437BA6" w:rsidP="007B4D66">
      <w:pPr>
        <w:pStyle w:val="Prrafodelista"/>
        <w:widowControl w:val="0"/>
        <w:numPr>
          <w:ilvl w:val="0"/>
          <w:numId w:val="19"/>
        </w:numPr>
        <w:autoSpaceDE w:val="0"/>
        <w:autoSpaceDN w:val="0"/>
        <w:adjustRightInd w:val="0"/>
        <w:spacing w:after="0" w:line="276" w:lineRule="auto"/>
        <w:ind w:right="-1"/>
        <w:jc w:val="both"/>
        <w:rPr>
          <w:rFonts w:cs="Times New Roman"/>
          <w:szCs w:val="24"/>
        </w:rPr>
      </w:pPr>
      <w:r w:rsidRPr="00437BA6">
        <w:rPr>
          <w:rFonts w:cs="Times New Roman"/>
          <w:b/>
          <w:bCs/>
          <w:szCs w:val="24"/>
        </w:rPr>
        <w:t>Compre</w:t>
      </w:r>
      <w:r w:rsidRPr="00437BA6">
        <w:rPr>
          <w:rFonts w:cs="Times New Roman"/>
          <w:b/>
          <w:bCs/>
          <w:spacing w:val="1"/>
          <w:szCs w:val="24"/>
        </w:rPr>
        <w:t>s</w:t>
      </w:r>
      <w:r w:rsidRPr="00437BA6">
        <w:rPr>
          <w:rFonts w:cs="Times New Roman"/>
          <w:b/>
          <w:bCs/>
          <w:szCs w:val="24"/>
        </w:rPr>
        <w:t>ora</w:t>
      </w:r>
      <w:r w:rsidRPr="00437BA6">
        <w:rPr>
          <w:rFonts w:cs="Times New Roman"/>
          <w:b/>
          <w:bCs/>
          <w:spacing w:val="2"/>
          <w:szCs w:val="24"/>
        </w:rPr>
        <w:t>.</w:t>
      </w:r>
      <w:r w:rsidRPr="00437BA6">
        <w:rPr>
          <w:rFonts w:cs="Times New Roman"/>
          <w:b/>
          <w:bCs/>
          <w:szCs w:val="24"/>
        </w:rPr>
        <w:t xml:space="preserve"> -</w:t>
      </w:r>
      <w:r w:rsidRPr="00437BA6">
        <w:rPr>
          <w:rFonts w:cs="Times New Roman"/>
          <w:spacing w:val="187"/>
          <w:szCs w:val="24"/>
        </w:rPr>
        <w:t xml:space="preserve"> </w:t>
      </w:r>
      <w:r w:rsidRPr="00437BA6">
        <w:rPr>
          <w:rFonts w:cs="Times New Roman"/>
          <w:spacing w:val="1"/>
          <w:szCs w:val="24"/>
        </w:rPr>
        <w:t>E</w:t>
      </w:r>
      <w:r w:rsidRPr="00437BA6">
        <w:rPr>
          <w:rFonts w:cs="Times New Roman"/>
          <w:szCs w:val="24"/>
        </w:rPr>
        <w:t>l</w:t>
      </w:r>
      <w:r w:rsidRPr="00437BA6">
        <w:rPr>
          <w:rFonts w:cs="Times New Roman"/>
          <w:spacing w:val="60"/>
          <w:szCs w:val="24"/>
        </w:rPr>
        <w:t xml:space="preserve"> </w:t>
      </w:r>
      <w:r w:rsidRPr="00437BA6">
        <w:rPr>
          <w:rFonts w:cs="Times New Roman"/>
          <w:szCs w:val="24"/>
        </w:rPr>
        <w:t>mot</w:t>
      </w:r>
      <w:r w:rsidRPr="00437BA6">
        <w:rPr>
          <w:rFonts w:cs="Times New Roman"/>
          <w:spacing w:val="1"/>
          <w:szCs w:val="24"/>
        </w:rPr>
        <w:t>o</w:t>
      </w:r>
      <w:r w:rsidRPr="00437BA6">
        <w:rPr>
          <w:rFonts w:cs="Times New Roman"/>
          <w:szCs w:val="24"/>
        </w:rPr>
        <w:t>r</w:t>
      </w:r>
      <w:r w:rsidRPr="00437BA6">
        <w:rPr>
          <w:rFonts w:cs="Times New Roman"/>
          <w:spacing w:val="59"/>
          <w:szCs w:val="24"/>
        </w:rPr>
        <w:t xml:space="preserve"> </w:t>
      </w:r>
      <w:r w:rsidRPr="00437BA6">
        <w:rPr>
          <w:rFonts w:cs="Times New Roman"/>
          <w:spacing w:val="1"/>
          <w:szCs w:val="24"/>
        </w:rPr>
        <w:t>d</w:t>
      </w:r>
      <w:r w:rsidRPr="00437BA6">
        <w:rPr>
          <w:rFonts w:cs="Times New Roman"/>
          <w:szCs w:val="24"/>
        </w:rPr>
        <w:t>e</w:t>
      </w:r>
      <w:r w:rsidRPr="00437BA6">
        <w:rPr>
          <w:rFonts w:cs="Times New Roman"/>
          <w:spacing w:val="61"/>
          <w:szCs w:val="24"/>
        </w:rPr>
        <w:t xml:space="preserve"> </w:t>
      </w:r>
      <w:r w:rsidRPr="00437BA6">
        <w:rPr>
          <w:rFonts w:cs="Times New Roman"/>
          <w:szCs w:val="24"/>
        </w:rPr>
        <w:t>la</w:t>
      </w:r>
      <w:r w:rsidRPr="00437BA6">
        <w:rPr>
          <w:rFonts w:cs="Times New Roman"/>
          <w:spacing w:val="61"/>
          <w:szCs w:val="24"/>
        </w:rPr>
        <w:t xml:space="preserve"> </w:t>
      </w:r>
      <w:r w:rsidRPr="00437BA6">
        <w:rPr>
          <w:rFonts w:cs="Times New Roman"/>
          <w:spacing w:val="-2"/>
          <w:szCs w:val="24"/>
        </w:rPr>
        <w:t>c</w:t>
      </w:r>
      <w:r w:rsidRPr="00437BA6">
        <w:rPr>
          <w:rFonts w:cs="Times New Roman"/>
          <w:szCs w:val="24"/>
        </w:rPr>
        <w:t>ompres</w:t>
      </w:r>
      <w:r w:rsidRPr="00437BA6">
        <w:rPr>
          <w:rFonts w:cs="Times New Roman"/>
          <w:spacing w:val="1"/>
          <w:szCs w:val="24"/>
        </w:rPr>
        <w:t>o</w:t>
      </w:r>
      <w:r w:rsidRPr="00437BA6">
        <w:rPr>
          <w:rFonts w:cs="Times New Roman"/>
          <w:spacing w:val="-2"/>
          <w:szCs w:val="24"/>
        </w:rPr>
        <w:t>r</w:t>
      </w:r>
      <w:r w:rsidRPr="00437BA6">
        <w:rPr>
          <w:rFonts w:cs="Times New Roman"/>
          <w:szCs w:val="24"/>
        </w:rPr>
        <w:t>a</w:t>
      </w:r>
      <w:r w:rsidRPr="00437BA6">
        <w:rPr>
          <w:rFonts w:cs="Times New Roman"/>
          <w:spacing w:val="60"/>
          <w:szCs w:val="24"/>
        </w:rPr>
        <w:t xml:space="preserve"> </w:t>
      </w:r>
      <w:r w:rsidRPr="00437BA6">
        <w:rPr>
          <w:rFonts w:cs="Times New Roman"/>
          <w:szCs w:val="24"/>
        </w:rPr>
        <w:t>es</w:t>
      </w:r>
      <w:r w:rsidRPr="00437BA6">
        <w:rPr>
          <w:rFonts w:cs="Times New Roman"/>
          <w:spacing w:val="61"/>
          <w:szCs w:val="24"/>
        </w:rPr>
        <w:t xml:space="preserve"> </w:t>
      </w:r>
      <w:r w:rsidRPr="00437BA6">
        <w:rPr>
          <w:rFonts w:cs="Times New Roman"/>
          <w:szCs w:val="24"/>
        </w:rPr>
        <w:t>el</w:t>
      </w:r>
      <w:r w:rsidRPr="00437BA6">
        <w:rPr>
          <w:rFonts w:cs="Times New Roman"/>
          <w:spacing w:val="60"/>
          <w:szCs w:val="24"/>
        </w:rPr>
        <w:t xml:space="preserve"> </w:t>
      </w:r>
      <w:r w:rsidRPr="00437BA6">
        <w:rPr>
          <w:rFonts w:cs="Times New Roman"/>
          <w:spacing w:val="1"/>
          <w:szCs w:val="24"/>
        </w:rPr>
        <w:t>e</w:t>
      </w:r>
      <w:r w:rsidRPr="00437BA6">
        <w:rPr>
          <w:rFonts w:cs="Times New Roman"/>
          <w:szCs w:val="24"/>
        </w:rPr>
        <w:t>l</w:t>
      </w:r>
      <w:r w:rsidRPr="00437BA6">
        <w:rPr>
          <w:rFonts w:cs="Times New Roman"/>
          <w:spacing w:val="-1"/>
          <w:szCs w:val="24"/>
        </w:rPr>
        <w:t>e</w:t>
      </w:r>
      <w:r w:rsidRPr="00437BA6">
        <w:rPr>
          <w:rFonts w:cs="Times New Roman"/>
          <w:szCs w:val="24"/>
        </w:rPr>
        <w:t>mento</w:t>
      </w:r>
      <w:r w:rsidRPr="00437BA6">
        <w:rPr>
          <w:rFonts w:cs="Times New Roman"/>
          <w:spacing w:val="58"/>
          <w:szCs w:val="24"/>
        </w:rPr>
        <w:t xml:space="preserve"> </w:t>
      </w:r>
      <w:r w:rsidRPr="00437BA6">
        <w:rPr>
          <w:rFonts w:cs="Times New Roman"/>
          <w:spacing w:val="1"/>
          <w:szCs w:val="24"/>
        </w:rPr>
        <w:t>d</w:t>
      </w:r>
      <w:r w:rsidRPr="00437BA6">
        <w:rPr>
          <w:rFonts w:cs="Times New Roman"/>
          <w:szCs w:val="24"/>
        </w:rPr>
        <w:t>e</w:t>
      </w:r>
      <w:r w:rsidRPr="00437BA6">
        <w:rPr>
          <w:rFonts w:cs="Times New Roman"/>
          <w:spacing w:val="59"/>
          <w:szCs w:val="24"/>
        </w:rPr>
        <w:t xml:space="preserve"> </w:t>
      </w:r>
      <w:r w:rsidRPr="00437BA6">
        <w:rPr>
          <w:rFonts w:cs="Times New Roman"/>
          <w:spacing w:val="1"/>
          <w:szCs w:val="24"/>
        </w:rPr>
        <w:t>ma</w:t>
      </w:r>
      <w:r w:rsidRPr="00437BA6">
        <w:rPr>
          <w:rFonts w:cs="Times New Roman"/>
          <w:spacing w:val="-1"/>
          <w:szCs w:val="24"/>
        </w:rPr>
        <w:t>y</w:t>
      </w:r>
      <w:r w:rsidRPr="00437BA6">
        <w:rPr>
          <w:rFonts w:cs="Times New Roman"/>
          <w:szCs w:val="24"/>
        </w:rPr>
        <w:t>or pro</w:t>
      </w:r>
      <w:r w:rsidRPr="00437BA6">
        <w:rPr>
          <w:rFonts w:cs="Times New Roman"/>
          <w:spacing w:val="1"/>
          <w:szCs w:val="24"/>
        </w:rPr>
        <w:t>du</w:t>
      </w:r>
      <w:r w:rsidRPr="00437BA6">
        <w:rPr>
          <w:rFonts w:cs="Times New Roman"/>
          <w:szCs w:val="24"/>
        </w:rPr>
        <w:t>cci</w:t>
      </w:r>
      <w:r w:rsidRPr="00437BA6">
        <w:rPr>
          <w:rFonts w:cs="Times New Roman"/>
          <w:spacing w:val="-1"/>
          <w:szCs w:val="24"/>
        </w:rPr>
        <w:t>ó</w:t>
      </w:r>
      <w:r w:rsidRPr="00437BA6">
        <w:rPr>
          <w:rFonts w:cs="Times New Roman"/>
          <w:szCs w:val="24"/>
        </w:rPr>
        <w:t>n</w:t>
      </w:r>
      <w:r w:rsidRPr="00437BA6">
        <w:rPr>
          <w:rFonts w:cs="Times New Roman"/>
          <w:spacing w:val="26"/>
          <w:szCs w:val="24"/>
        </w:rPr>
        <w:t xml:space="preserve"> </w:t>
      </w:r>
      <w:r w:rsidRPr="00437BA6">
        <w:rPr>
          <w:rFonts w:cs="Times New Roman"/>
          <w:spacing w:val="1"/>
          <w:szCs w:val="24"/>
        </w:rPr>
        <w:t>d</w:t>
      </w:r>
      <w:r w:rsidRPr="00437BA6">
        <w:rPr>
          <w:rFonts w:cs="Times New Roman"/>
          <w:szCs w:val="24"/>
        </w:rPr>
        <w:t>e</w:t>
      </w:r>
      <w:r w:rsidRPr="00437BA6">
        <w:rPr>
          <w:rFonts w:cs="Times New Roman"/>
          <w:spacing w:val="27"/>
          <w:szCs w:val="24"/>
        </w:rPr>
        <w:t xml:space="preserve"> </w:t>
      </w:r>
      <w:r w:rsidRPr="00437BA6">
        <w:rPr>
          <w:rFonts w:cs="Times New Roman"/>
          <w:szCs w:val="24"/>
        </w:rPr>
        <w:t>ruido</w:t>
      </w:r>
      <w:r w:rsidRPr="00437BA6">
        <w:rPr>
          <w:rFonts w:cs="Times New Roman"/>
          <w:spacing w:val="28"/>
          <w:szCs w:val="24"/>
        </w:rPr>
        <w:t xml:space="preserve"> </w:t>
      </w:r>
      <w:r w:rsidRPr="00437BA6">
        <w:rPr>
          <w:rFonts w:cs="Times New Roman"/>
          <w:szCs w:val="24"/>
        </w:rPr>
        <w:t>en</w:t>
      </w:r>
      <w:r w:rsidRPr="00437BA6">
        <w:rPr>
          <w:rFonts w:cs="Times New Roman"/>
          <w:spacing w:val="26"/>
          <w:szCs w:val="24"/>
        </w:rPr>
        <w:t xml:space="preserve"> </w:t>
      </w:r>
      <w:r w:rsidRPr="00437BA6">
        <w:rPr>
          <w:rFonts w:cs="Times New Roman"/>
          <w:szCs w:val="24"/>
        </w:rPr>
        <w:t>relación</w:t>
      </w:r>
      <w:r w:rsidRPr="00437BA6">
        <w:rPr>
          <w:rFonts w:cs="Times New Roman"/>
          <w:spacing w:val="28"/>
          <w:szCs w:val="24"/>
        </w:rPr>
        <w:t xml:space="preserve"> </w:t>
      </w:r>
      <w:r w:rsidRPr="00437BA6">
        <w:rPr>
          <w:rFonts w:cs="Times New Roman"/>
          <w:szCs w:val="24"/>
        </w:rPr>
        <w:t>a</w:t>
      </w:r>
      <w:r w:rsidRPr="00437BA6">
        <w:rPr>
          <w:rFonts w:cs="Times New Roman"/>
          <w:spacing w:val="28"/>
          <w:szCs w:val="24"/>
        </w:rPr>
        <w:t xml:space="preserve"> </w:t>
      </w:r>
      <w:r w:rsidRPr="00437BA6">
        <w:rPr>
          <w:rFonts w:cs="Times New Roman"/>
          <w:szCs w:val="24"/>
        </w:rPr>
        <w:t>los</w:t>
      </w:r>
      <w:r w:rsidRPr="00437BA6">
        <w:rPr>
          <w:rFonts w:cs="Times New Roman"/>
          <w:spacing w:val="27"/>
          <w:szCs w:val="24"/>
        </w:rPr>
        <w:t xml:space="preserve"> </w:t>
      </w:r>
      <w:r w:rsidRPr="00437BA6">
        <w:rPr>
          <w:rFonts w:cs="Times New Roman"/>
          <w:szCs w:val="24"/>
        </w:rPr>
        <w:t>otros</w:t>
      </w:r>
      <w:r w:rsidRPr="00437BA6">
        <w:rPr>
          <w:rFonts w:cs="Times New Roman"/>
          <w:spacing w:val="25"/>
          <w:szCs w:val="24"/>
        </w:rPr>
        <w:t xml:space="preserve"> </w:t>
      </w:r>
      <w:r w:rsidRPr="00437BA6">
        <w:rPr>
          <w:rFonts w:cs="Times New Roman"/>
          <w:spacing w:val="1"/>
          <w:szCs w:val="24"/>
        </w:rPr>
        <w:t>e</w:t>
      </w:r>
      <w:r w:rsidRPr="00437BA6">
        <w:rPr>
          <w:rFonts w:cs="Times New Roman"/>
          <w:spacing w:val="-1"/>
          <w:szCs w:val="24"/>
        </w:rPr>
        <w:t>q</w:t>
      </w:r>
      <w:r w:rsidRPr="00437BA6">
        <w:rPr>
          <w:rFonts w:cs="Times New Roman"/>
          <w:szCs w:val="24"/>
        </w:rPr>
        <w:t>uip</w:t>
      </w:r>
      <w:r w:rsidRPr="00437BA6">
        <w:rPr>
          <w:rFonts w:cs="Times New Roman"/>
          <w:spacing w:val="1"/>
          <w:szCs w:val="24"/>
        </w:rPr>
        <w:t>o</w:t>
      </w:r>
      <w:r w:rsidRPr="00437BA6">
        <w:rPr>
          <w:rFonts w:cs="Times New Roman"/>
          <w:szCs w:val="24"/>
        </w:rPr>
        <w:t>s,</w:t>
      </w:r>
      <w:r w:rsidRPr="00437BA6">
        <w:rPr>
          <w:rFonts w:cs="Times New Roman"/>
          <w:spacing w:val="27"/>
          <w:szCs w:val="24"/>
        </w:rPr>
        <w:t xml:space="preserve"> </w:t>
      </w:r>
      <w:r w:rsidRPr="00437BA6">
        <w:rPr>
          <w:rFonts w:cs="Times New Roman"/>
          <w:szCs w:val="24"/>
        </w:rPr>
        <w:t>sin</w:t>
      </w:r>
      <w:r w:rsidRPr="00437BA6">
        <w:rPr>
          <w:rFonts w:cs="Times New Roman"/>
          <w:spacing w:val="28"/>
          <w:szCs w:val="24"/>
        </w:rPr>
        <w:t xml:space="preserve"> </w:t>
      </w:r>
      <w:r w:rsidRPr="00437BA6">
        <w:rPr>
          <w:rFonts w:cs="Times New Roman"/>
          <w:szCs w:val="24"/>
        </w:rPr>
        <w:t>emb</w:t>
      </w:r>
      <w:r w:rsidRPr="00437BA6">
        <w:rPr>
          <w:rFonts w:cs="Times New Roman"/>
          <w:spacing w:val="1"/>
          <w:szCs w:val="24"/>
        </w:rPr>
        <w:t>a</w:t>
      </w:r>
      <w:r w:rsidRPr="00437BA6">
        <w:rPr>
          <w:rFonts w:cs="Times New Roman"/>
          <w:szCs w:val="24"/>
        </w:rPr>
        <w:t>r</w:t>
      </w:r>
      <w:r w:rsidRPr="00437BA6">
        <w:rPr>
          <w:rFonts w:cs="Times New Roman"/>
          <w:spacing w:val="-1"/>
          <w:szCs w:val="24"/>
        </w:rPr>
        <w:t>g</w:t>
      </w:r>
      <w:r w:rsidRPr="00437BA6">
        <w:rPr>
          <w:rFonts w:cs="Times New Roman"/>
          <w:szCs w:val="24"/>
        </w:rPr>
        <w:t>o,</w:t>
      </w:r>
      <w:r w:rsidRPr="00437BA6">
        <w:rPr>
          <w:rFonts w:cs="Times New Roman"/>
          <w:spacing w:val="26"/>
          <w:szCs w:val="24"/>
        </w:rPr>
        <w:t xml:space="preserve"> </w:t>
      </w:r>
      <w:r w:rsidRPr="00437BA6">
        <w:rPr>
          <w:rFonts w:cs="Times New Roman"/>
          <w:spacing w:val="1"/>
          <w:szCs w:val="24"/>
        </w:rPr>
        <w:t>n</w:t>
      </w:r>
      <w:r w:rsidRPr="00437BA6">
        <w:rPr>
          <w:rFonts w:cs="Times New Roman"/>
          <w:szCs w:val="24"/>
        </w:rPr>
        <w:t>o</w:t>
      </w:r>
      <w:r w:rsidRPr="00437BA6">
        <w:rPr>
          <w:rFonts w:cs="Times New Roman"/>
          <w:spacing w:val="27"/>
          <w:szCs w:val="24"/>
        </w:rPr>
        <w:t xml:space="preserve"> </w:t>
      </w:r>
      <w:r w:rsidRPr="00437BA6">
        <w:rPr>
          <w:rFonts w:cs="Times New Roman"/>
          <w:szCs w:val="24"/>
        </w:rPr>
        <w:t xml:space="preserve">es </w:t>
      </w:r>
      <w:r w:rsidRPr="00437BA6">
        <w:rPr>
          <w:rFonts w:cs="Times New Roman"/>
          <w:spacing w:val="1"/>
          <w:szCs w:val="24"/>
        </w:rPr>
        <w:t>mu</w:t>
      </w:r>
      <w:r w:rsidRPr="00437BA6">
        <w:rPr>
          <w:rFonts w:cs="Times New Roman"/>
          <w:szCs w:val="24"/>
        </w:rPr>
        <w:t>y</w:t>
      </w:r>
      <w:r w:rsidRPr="00437BA6">
        <w:rPr>
          <w:rFonts w:cs="Times New Roman"/>
          <w:spacing w:val="10"/>
          <w:szCs w:val="24"/>
        </w:rPr>
        <w:t xml:space="preserve"> </w:t>
      </w:r>
      <w:r w:rsidRPr="00437BA6">
        <w:rPr>
          <w:rFonts w:cs="Times New Roman"/>
          <w:szCs w:val="24"/>
        </w:rPr>
        <w:t>alt</w:t>
      </w:r>
      <w:r w:rsidRPr="00437BA6">
        <w:rPr>
          <w:rFonts w:cs="Times New Roman"/>
          <w:spacing w:val="1"/>
          <w:szCs w:val="24"/>
        </w:rPr>
        <w:t>o</w:t>
      </w:r>
      <w:r w:rsidRPr="00437BA6">
        <w:rPr>
          <w:rFonts w:cs="Times New Roman"/>
          <w:szCs w:val="24"/>
        </w:rPr>
        <w:t>.</w:t>
      </w:r>
      <w:r w:rsidRPr="00437BA6">
        <w:rPr>
          <w:rFonts w:cs="Times New Roman"/>
          <w:spacing w:val="10"/>
          <w:szCs w:val="24"/>
        </w:rPr>
        <w:t xml:space="preserve"> </w:t>
      </w:r>
      <w:r w:rsidRPr="00437BA6">
        <w:rPr>
          <w:rFonts w:cs="Times New Roman"/>
          <w:spacing w:val="1"/>
          <w:szCs w:val="24"/>
        </w:rPr>
        <w:t>E</w:t>
      </w:r>
      <w:r w:rsidRPr="00437BA6">
        <w:rPr>
          <w:rFonts w:cs="Times New Roman"/>
          <w:szCs w:val="24"/>
        </w:rPr>
        <w:t>sta</w:t>
      </w:r>
      <w:r w:rsidRPr="00437BA6">
        <w:rPr>
          <w:rFonts w:cs="Times New Roman"/>
          <w:spacing w:val="11"/>
          <w:szCs w:val="24"/>
        </w:rPr>
        <w:t xml:space="preserve"> </w:t>
      </w:r>
      <w:r w:rsidRPr="00437BA6">
        <w:rPr>
          <w:rFonts w:cs="Times New Roman"/>
          <w:spacing w:val="1"/>
          <w:szCs w:val="24"/>
        </w:rPr>
        <w:t>u</w:t>
      </w:r>
      <w:r w:rsidRPr="00437BA6">
        <w:rPr>
          <w:rFonts w:cs="Times New Roman"/>
          <w:szCs w:val="24"/>
        </w:rPr>
        <w:t>ni</w:t>
      </w:r>
      <w:r w:rsidRPr="00437BA6">
        <w:rPr>
          <w:rFonts w:cs="Times New Roman"/>
          <w:spacing w:val="-1"/>
          <w:szCs w:val="24"/>
        </w:rPr>
        <w:t>d</w:t>
      </w:r>
      <w:r w:rsidRPr="00437BA6">
        <w:rPr>
          <w:rFonts w:cs="Times New Roman"/>
          <w:szCs w:val="24"/>
        </w:rPr>
        <w:t>ad</w:t>
      </w:r>
      <w:r w:rsidRPr="00437BA6">
        <w:rPr>
          <w:rFonts w:cs="Times New Roman"/>
          <w:spacing w:val="10"/>
          <w:szCs w:val="24"/>
        </w:rPr>
        <w:t xml:space="preserve"> </w:t>
      </w:r>
      <w:r w:rsidRPr="00437BA6">
        <w:rPr>
          <w:rFonts w:cs="Times New Roman"/>
          <w:spacing w:val="1"/>
          <w:szCs w:val="24"/>
        </w:rPr>
        <w:t>e</w:t>
      </w:r>
      <w:r w:rsidRPr="00437BA6">
        <w:rPr>
          <w:rFonts w:cs="Times New Roman"/>
          <w:szCs w:val="24"/>
        </w:rPr>
        <w:t>stá</w:t>
      </w:r>
      <w:r w:rsidRPr="00437BA6">
        <w:rPr>
          <w:rFonts w:cs="Times New Roman"/>
          <w:spacing w:val="14"/>
          <w:szCs w:val="24"/>
        </w:rPr>
        <w:t xml:space="preserve"> </w:t>
      </w:r>
      <w:r w:rsidRPr="00437BA6">
        <w:rPr>
          <w:rFonts w:cs="Times New Roman"/>
          <w:szCs w:val="24"/>
        </w:rPr>
        <w:t>ins</w:t>
      </w:r>
      <w:r w:rsidRPr="00437BA6">
        <w:rPr>
          <w:rFonts w:cs="Times New Roman"/>
          <w:spacing w:val="-1"/>
          <w:szCs w:val="24"/>
        </w:rPr>
        <w:t>t</w:t>
      </w:r>
      <w:r w:rsidRPr="00437BA6">
        <w:rPr>
          <w:rFonts w:cs="Times New Roman"/>
          <w:szCs w:val="24"/>
        </w:rPr>
        <w:t>alada</w:t>
      </w:r>
      <w:r w:rsidRPr="00437BA6">
        <w:rPr>
          <w:rFonts w:cs="Times New Roman"/>
          <w:spacing w:val="12"/>
          <w:szCs w:val="24"/>
        </w:rPr>
        <w:t xml:space="preserve"> </w:t>
      </w:r>
      <w:r w:rsidRPr="00437BA6">
        <w:rPr>
          <w:rFonts w:cs="Times New Roman"/>
          <w:spacing w:val="-1"/>
          <w:szCs w:val="24"/>
        </w:rPr>
        <w:t>e</w:t>
      </w:r>
      <w:r w:rsidRPr="00437BA6">
        <w:rPr>
          <w:rFonts w:cs="Times New Roman"/>
          <w:szCs w:val="24"/>
        </w:rPr>
        <w:t>n</w:t>
      </w:r>
      <w:r w:rsidRPr="00437BA6">
        <w:rPr>
          <w:rFonts w:cs="Times New Roman"/>
          <w:spacing w:val="12"/>
          <w:szCs w:val="24"/>
        </w:rPr>
        <w:t xml:space="preserve"> </w:t>
      </w:r>
      <w:r w:rsidRPr="00437BA6">
        <w:rPr>
          <w:rFonts w:cs="Times New Roman"/>
          <w:spacing w:val="1"/>
          <w:szCs w:val="24"/>
        </w:rPr>
        <w:t>e</w:t>
      </w:r>
      <w:r w:rsidRPr="00437BA6">
        <w:rPr>
          <w:rFonts w:cs="Times New Roman"/>
          <w:szCs w:val="24"/>
        </w:rPr>
        <w:t>l</w:t>
      </w:r>
      <w:r w:rsidRPr="00437BA6">
        <w:rPr>
          <w:rFonts w:cs="Times New Roman"/>
          <w:spacing w:val="12"/>
          <w:szCs w:val="24"/>
        </w:rPr>
        <w:t xml:space="preserve"> </w:t>
      </w:r>
      <w:r w:rsidRPr="00437BA6">
        <w:rPr>
          <w:rFonts w:cs="Times New Roman"/>
          <w:szCs w:val="24"/>
        </w:rPr>
        <w:t>c</w:t>
      </w:r>
      <w:r w:rsidRPr="00437BA6">
        <w:rPr>
          <w:rFonts w:cs="Times New Roman"/>
          <w:spacing w:val="-1"/>
          <w:szCs w:val="24"/>
        </w:rPr>
        <w:t>u</w:t>
      </w:r>
      <w:r w:rsidRPr="00437BA6">
        <w:rPr>
          <w:rFonts w:cs="Times New Roman"/>
          <w:szCs w:val="24"/>
        </w:rPr>
        <w:t>arto</w:t>
      </w:r>
      <w:r w:rsidRPr="00437BA6">
        <w:rPr>
          <w:rFonts w:cs="Times New Roman"/>
          <w:spacing w:val="13"/>
          <w:szCs w:val="24"/>
        </w:rPr>
        <w:t xml:space="preserve"> </w:t>
      </w:r>
      <w:r w:rsidRPr="00437BA6">
        <w:rPr>
          <w:rFonts w:cs="Times New Roman"/>
          <w:spacing w:val="-1"/>
          <w:szCs w:val="24"/>
        </w:rPr>
        <w:t>d</w:t>
      </w:r>
      <w:r w:rsidRPr="00437BA6">
        <w:rPr>
          <w:rFonts w:cs="Times New Roman"/>
          <w:szCs w:val="24"/>
        </w:rPr>
        <w:t>e</w:t>
      </w:r>
      <w:r w:rsidRPr="00437BA6">
        <w:rPr>
          <w:rFonts w:cs="Times New Roman"/>
          <w:spacing w:val="12"/>
          <w:szCs w:val="24"/>
        </w:rPr>
        <w:t xml:space="preserve"> </w:t>
      </w:r>
      <w:r w:rsidRPr="00437BA6">
        <w:rPr>
          <w:rFonts w:cs="Times New Roman"/>
          <w:spacing w:val="7"/>
          <w:szCs w:val="24"/>
        </w:rPr>
        <w:t>m</w:t>
      </w:r>
      <w:r w:rsidRPr="00437BA6">
        <w:rPr>
          <w:rFonts w:cs="Times New Roman"/>
          <w:spacing w:val="1"/>
          <w:szCs w:val="24"/>
        </w:rPr>
        <w:t>á</w:t>
      </w:r>
      <w:r w:rsidRPr="00437BA6">
        <w:rPr>
          <w:rFonts w:cs="Times New Roman"/>
          <w:szCs w:val="24"/>
        </w:rPr>
        <w:t>quinas</w:t>
      </w:r>
      <w:r w:rsidRPr="00437BA6">
        <w:rPr>
          <w:rFonts w:cs="Times New Roman"/>
          <w:spacing w:val="13"/>
          <w:szCs w:val="24"/>
        </w:rPr>
        <w:t xml:space="preserve"> </w:t>
      </w:r>
      <w:r w:rsidRPr="00437BA6">
        <w:rPr>
          <w:rFonts w:cs="Times New Roman"/>
          <w:szCs w:val="24"/>
        </w:rPr>
        <w:t>y</w:t>
      </w:r>
      <w:r w:rsidRPr="00437BA6">
        <w:rPr>
          <w:rFonts w:cs="Times New Roman"/>
          <w:spacing w:val="9"/>
          <w:szCs w:val="24"/>
        </w:rPr>
        <w:t xml:space="preserve"> </w:t>
      </w:r>
      <w:r w:rsidRPr="00437BA6">
        <w:rPr>
          <w:rFonts w:cs="Times New Roman"/>
          <w:spacing w:val="1"/>
          <w:szCs w:val="24"/>
        </w:rPr>
        <w:t>a</w:t>
      </w:r>
      <w:r w:rsidRPr="00437BA6">
        <w:rPr>
          <w:rFonts w:cs="Times New Roman"/>
          <w:szCs w:val="24"/>
        </w:rPr>
        <w:t>dem</w:t>
      </w:r>
      <w:r w:rsidRPr="00437BA6">
        <w:rPr>
          <w:rFonts w:cs="Times New Roman"/>
          <w:spacing w:val="-2"/>
          <w:szCs w:val="24"/>
        </w:rPr>
        <w:t>á</w:t>
      </w:r>
      <w:r w:rsidRPr="00437BA6">
        <w:rPr>
          <w:rFonts w:cs="Times New Roman"/>
          <w:szCs w:val="24"/>
        </w:rPr>
        <w:t>s tie</w:t>
      </w:r>
      <w:r w:rsidRPr="00437BA6">
        <w:rPr>
          <w:rFonts w:cs="Times New Roman"/>
          <w:spacing w:val="1"/>
          <w:szCs w:val="24"/>
        </w:rPr>
        <w:t>n</w:t>
      </w:r>
      <w:r w:rsidRPr="00437BA6">
        <w:rPr>
          <w:rFonts w:cs="Times New Roman"/>
          <w:szCs w:val="24"/>
        </w:rPr>
        <w:t>e</w:t>
      </w:r>
      <w:r w:rsidRPr="00437BA6">
        <w:rPr>
          <w:rFonts w:cs="Times New Roman"/>
          <w:spacing w:val="1"/>
          <w:szCs w:val="24"/>
        </w:rPr>
        <w:t xml:space="preserve"> </w:t>
      </w:r>
      <w:r w:rsidRPr="00437BA6">
        <w:rPr>
          <w:rFonts w:cs="Times New Roman"/>
          <w:szCs w:val="24"/>
        </w:rPr>
        <w:t>una operación in</w:t>
      </w:r>
      <w:r w:rsidRPr="00437BA6">
        <w:rPr>
          <w:rFonts w:cs="Times New Roman"/>
          <w:spacing w:val="-1"/>
          <w:szCs w:val="24"/>
        </w:rPr>
        <w:t>t</w:t>
      </w:r>
      <w:r w:rsidRPr="00437BA6">
        <w:rPr>
          <w:rFonts w:cs="Times New Roman"/>
          <w:szCs w:val="24"/>
        </w:rPr>
        <w:t>ermitente</w:t>
      </w:r>
      <w:r w:rsidRPr="00437BA6">
        <w:rPr>
          <w:rFonts w:cs="Times New Roman"/>
          <w:spacing w:val="1"/>
          <w:szCs w:val="24"/>
        </w:rPr>
        <w:t xml:space="preserve"> </w:t>
      </w:r>
      <w:r w:rsidRPr="00437BA6">
        <w:rPr>
          <w:rFonts w:cs="Times New Roman"/>
          <w:spacing w:val="-1"/>
          <w:szCs w:val="24"/>
        </w:rPr>
        <w:t>y</w:t>
      </w:r>
      <w:r w:rsidRPr="00437BA6">
        <w:rPr>
          <w:rFonts w:cs="Times New Roman"/>
          <w:szCs w:val="24"/>
        </w:rPr>
        <w:t xml:space="preserve">a que </w:t>
      </w:r>
      <w:r w:rsidRPr="00437BA6">
        <w:rPr>
          <w:rFonts w:cs="Times New Roman"/>
          <w:spacing w:val="1"/>
          <w:szCs w:val="24"/>
        </w:rPr>
        <w:t>e</w:t>
      </w:r>
      <w:r w:rsidRPr="00437BA6">
        <w:rPr>
          <w:rFonts w:cs="Times New Roman"/>
          <w:szCs w:val="24"/>
        </w:rPr>
        <w:t xml:space="preserve">s </w:t>
      </w:r>
      <w:r w:rsidRPr="00437BA6">
        <w:rPr>
          <w:rFonts w:cs="Times New Roman"/>
          <w:spacing w:val="1"/>
          <w:szCs w:val="24"/>
        </w:rPr>
        <w:t>o</w:t>
      </w:r>
      <w:r w:rsidRPr="00437BA6">
        <w:rPr>
          <w:rFonts w:cs="Times New Roman"/>
          <w:szCs w:val="24"/>
        </w:rPr>
        <w:t>pera</w:t>
      </w:r>
      <w:r w:rsidRPr="00437BA6">
        <w:rPr>
          <w:rFonts w:cs="Times New Roman"/>
          <w:spacing w:val="1"/>
          <w:szCs w:val="24"/>
        </w:rPr>
        <w:t>d</w:t>
      </w:r>
      <w:r w:rsidRPr="00437BA6">
        <w:rPr>
          <w:rFonts w:cs="Times New Roman"/>
          <w:szCs w:val="24"/>
        </w:rPr>
        <w:t>a por un</w:t>
      </w:r>
      <w:r w:rsidRPr="00437BA6">
        <w:rPr>
          <w:rFonts w:cs="Times New Roman"/>
          <w:spacing w:val="1"/>
          <w:szCs w:val="24"/>
        </w:rPr>
        <w:t xml:space="preserve"> </w:t>
      </w:r>
      <w:r w:rsidRPr="00437BA6">
        <w:rPr>
          <w:rFonts w:cs="Times New Roman"/>
          <w:szCs w:val="24"/>
        </w:rPr>
        <w:t>me</w:t>
      </w:r>
      <w:r w:rsidRPr="00437BA6">
        <w:rPr>
          <w:rFonts w:cs="Times New Roman"/>
          <w:spacing w:val="1"/>
          <w:szCs w:val="24"/>
        </w:rPr>
        <w:t>ca</w:t>
      </w:r>
      <w:r w:rsidRPr="00437BA6">
        <w:rPr>
          <w:rFonts w:cs="Times New Roman"/>
          <w:szCs w:val="24"/>
        </w:rPr>
        <w:t>ni</w:t>
      </w:r>
      <w:r w:rsidRPr="00437BA6">
        <w:rPr>
          <w:rFonts w:cs="Times New Roman"/>
          <w:spacing w:val="-2"/>
          <w:szCs w:val="24"/>
        </w:rPr>
        <w:t>s</w:t>
      </w:r>
      <w:r w:rsidRPr="00437BA6">
        <w:rPr>
          <w:rFonts w:cs="Times New Roman"/>
          <w:spacing w:val="1"/>
          <w:szCs w:val="24"/>
        </w:rPr>
        <w:t>m</w:t>
      </w:r>
      <w:r w:rsidRPr="00437BA6">
        <w:rPr>
          <w:rFonts w:cs="Times New Roman"/>
          <w:szCs w:val="24"/>
        </w:rPr>
        <w:t>o de arranque</w:t>
      </w:r>
      <w:r w:rsidRPr="00437BA6">
        <w:rPr>
          <w:rFonts w:cs="Times New Roman"/>
          <w:spacing w:val="15"/>
          <w:szCs w:val="24"/>
        </w:rPr>
        <w:t xml:space="preserve"> </w:t>
      </w:r>
      <w:r w:rsidRPr="00437BA6">
        <w:rPr>
          <w:rFonts w:cs="Times New Roman"/>
          <w:szCs w:val="24"/>
        </w:rPr>
        <w:t>y</w:t>
      </w:r>
      <w:r w:rsidRPr="00437BA6">
        <w:rPr>
          <w:rFonts w:cs="Times New Roman"/>
          <w:spacing w:val="12"/>
          <w:szCs w:val="24"/>
        </w:rPr>
        <w:t xml:space="preserve"> </w:t>
      </w:r>
      <w:r w:rsidRPr="00437BA6">
        <w:rPr>
          <w:rFonts w:cs="Times New Roman"/>
          <w:spacing w:val="1"/>
          <w:szCs w:val="24"/>
        </w:rPr>
        <w:t>p</w:t>
      </w:r>
      <w:r w:rsidRPr="00437BA6">
        <w:rPr>
          <w:rFonts w:cs="Times New Roman"/>
          <w:szCs w:val="24"/>
        </w:rPr>
        <w:t>arada</w:t>
      </w:r>
      <w:r w:rsidRPr="00437BA6">
        <w:rPr>
          <w:rFonts w:cs="Times New Roman"/>
          <w:spacing w:val="14"/>
          <w:szCs w:val="24"/>
        </w:rPr>
        <w:t xml:space="preserve"> </w:t>
      </w:r>
      <w:r w:rsidRPr="00437BA6">
        <w:rPr>
          <w:rFonts w:cs="Times New Roman"/>
          <w:szCs w:val="24"/>
        </w:rPr>
        <w:t>d</w:t>
      </w:r>
      <w:r w:rsidRPr="00437BA6">
        <w:rPr>
          <w:rFonts w:cs="Times New Roman"/>
          <w:spacing w:val="-2"/>
          <w:szCs w:val="24"/>
        </w:rPr>
        <w:t>e</w:t>
      </w:r>
      <w:r w:rsidRPr="00437BA6">
        <w:rPr>
          <w:rFonts w:cs="Times New Roman"/>
          <w:szCs w:val="24"/>
        </w:rPr>
        <w:t>p</w:t>
      </w:r>
      <w:r w:rsidRPr="00437BA6">
        <w:rPr>
          <w:rFonts w:cs="Times New Roman"/>
          <w:spacing w:val="1"/>
          <w:szCs w:val="24"/>
        </w:rPr>
        <w:t>e</w:t>
      </w:r>
      <w:r w:rsidRPr="00437BA6">
        <w:rPr>
          <w:rFonts w:cs="Times New Roman"/>
          <w:spacing w:val="-1"/>
          <w:szCs w:val="24"/>
        </w:rPr>
        <w:t>n</w:t>
      </w:r>
      <w:r w:rsidRPr="00437BA6">
        <w:rPr>
          <w:rFonts w:cs="Times New Roman"/>
          <w:szCs w:val="24"/>
        </w:rPr>
        <w:t>die</w:t>
      </w:r>
      <w:r w:rsidRPr="00437BA6">
        <w:rPr>
          <w:rFonts w:cs="Times New Roman"/>
          <w:spacing w:val="1"/>
          <w:szCs w:val="24"/>
        </w:rPr>
        <w:t>n</w:t>
      </w:r>
      <w:r w:rsidRPr="00437BA6">
        <w:rPr>
          <w:rFonts w:cs="Times New Roman"/>
          <w:szCs w:val="24"/>
        </w:rPr>
        <w:t>do</w:t>
      </w:r>
      <w:r w:rsidRPr="00437BA6">
        <w:rPr>
          <w:rFonts w:cs="Times New Roman"/>
          <w:spacing w:val="14"/>
          <w:szCs w:val="24"/>
        </w:rPr>
        <w:t xml:space="preserve"> </w:t>
      </w:r>
      <w:r w:rsidRPr="00437BA6">
        <w:rPr>
          <w:rFonts w:cs="Times New Roman"/>
          <w:szCs w:val="24"/>
        </w:rPr>
        <w:t>d</w:t>
      </w:r>
      <w:r w:rsidRPr="00437BA6">
        <w:rPr>
          <w:rFonts w:cs="Times New Roman"/>
          <w:spacing w:val="-1"/>
          <w:szCs w:val="24"/>
        </w:rPr>
        <w:t>e</w:t>
      </w:r>
      <w:r w:rsidRPr="00437BA6">
        <w:rPr>
          <w:rFonts w:cs="Times New Roman"/>
          <w:spacing w:val="15"/>
          <w:szCs w:val="24"/>
        </w:rPr>
        <w:t xml:space="preserve"> </w:t>
      </w:r>
      <w:r w:rsidRPr="00437BA6">
        <w:rPr>
          <w:rFonts w:cs="Times New Roman"/>
          <w:szCs w:val="24"/>
        </w:rPr>
        <w:t>la</w:t>
      </w:r>
      <w:r w:rsidRPr="00437BA6">
        <w:rPr>
          <w:rFonts w:cs="Times New Roman"/>
          <w:spacing w:val="13"/>
          <w:szCs w:val="24"/>
        </w:rPr>
        <w:t xml:space="preserve"> </w:t>
      </w:r>
      <w:r w:rsidRPr="00437BA6">
        <w:rPr>
          <w:rFonts w:cs="Times New Roman"/>
          <w:szCs w:val="24"/>
        </w:rPr>
        <w:t>pres</w:t>
      </w:r>
      <w:r w:rsidRPr="00437BA6">
        <w:rPr>
          <w:rFonts w:cs="Times New Roman"/>
          <w:spacing w:val="-1"/>
          <w:szCs w:val="24"/>
        </w:rPr>
        <w:t>i</w:t>
      </w:r>
      <w:r w:rsidRPr="00437BA6">
        <w:rPr>
          <w:rFonts w:cs="Times New Roman"/>
          <w:szCs w:val="24"/>
        </w:rPr>
        <w:t>ón</w:t>
      </w:r>
      <w:r w:rsidRPr="00437BA6">
        <w:rPr>
          <w:rFonts w:cs="Times New Roman"/>
          <w:spacing w:val="15"/>
          <w:szCs w:val="24"/>
        </w:rPr>
        <w:t xml:space="preserve"> </w:t>
      </w:r>
      <w:r w:rsidRPr="00437BA6">
        <w:rPr>
          <w:rFonts w:cs="Times New Roman"/>
          <w:spacing w:val="-1"/>
          <w:szCs w:val="24"/>
        </w:rPr>
        <w:t>d</w:t>
      </w:r>
      <w:r w:rsidRPr="00437BA6">
        <w:rPr>
          <w:rFonts w:cs="Times New Roman"/>
          <w:szCs w:val="24"/>
        </w:rPr>
        <w:t>el</w:t>
      </w:r>
      <w:r w:rsidRPr="00437BA6">
        <w:rPr>
          <w:rFonts w:cs="Times New Roman"/>
          <w:spacing w:val="14"/>
          <w:szCs w:val="24"/>
        </w:rPr>
        <w:t xml:space="preserve"> </w:t>
      </w:r>
      <w:r w:rsidRPr="00437BA6">
        <w:rPr>
          <w:rFonts w:cs="Times New Roman"/>
          <w:spacing w:val="1"/>
          <w:szCs w:val="24"/>
        </w:rPr>
        <w:t>a</w:t>
      </w:r>
      <w:r w:rsidRPr="00437BA6">
        <w:rPr>
          <w:rFonts w:cs="Times New Roman"/>
          <w:szCs w:val="24"/>
        </w:rPr>
        <w:t>i</w:t>
      </w:r>
      <w:r w:rsidRPr="00437BA6">
        <w:rPr>
          <w:rFonts w:cs="Times New Roman"/>
          <w:spacing w:val="-1"/>
          <w:szCs w:val="24"/>
        </w:rPr>
        <w:t>r</w:t>
      </w:r>
      <w:r w:rsidRPr="00437BA6">
        <w:rPr>
          <w:rFonts w:cs="Times New Roman"/>
          <w:szCs w:val="24"/>
        </w:rPr>
        <w:t>e</w:t>
      </w:r>
      <w:r w:rsidRPr="00437BA6">
        <w:rPr>
          <w:rFonts w:cs="Times New Roman"/>
          <w:spacing w:val="12"/>
          <w:szCs w:val="24"/>
        </w:rPr>
        <w:t xml:space="preserve"> </w:t>
      </w:r>
      <w:r w:rsidRPr="00437BA6">
        <w:rPr>
          <w:rFonts w:cs="Times New Roman"/>
          <w:spacing w:val="1"/>
          <w:szCs w:val="24"/>
        </w:rPr>
        <w:t>e</w:t>
      </w:r>
      <w:r w:rsidRPr="00437BA6">
        <w:rPr>
          <w:rFonts w:cs="Times New Roman"/>
          <w:szCs w:val="24"/>
        </w:rPr>
        <w:t>n</w:t>
      </w:r>
      <w:r w:rsidRPr="00437BA6">
        <w:rPr>
          <w:rFonts w:cs="Times New Roman"/>
          <w:spacing w:val="13"/>
          <w:szCs w:val="24"/>
        </w:rPr>
        <w:t xml:space="preserve"> </w:t>
      </w:r>
      <w:r w:rsidRPr="00437BA6">
        <w:rPr>
          <w:rFonts w:cs="Times New Roman"/>
          <w:spacing w:val="1"/>
          <w:szCs w:val="24"/>
        </w:rPr>
        <w:t>e</w:t>
      </w:r>
      <w:r w:rsidRPr="00437BA6">
        <w:rPr>
          <w:rFonts w:cs="Times New Roman"/>
          <w:szCs w:val="24"/>
        </w:rPr>
        <w:t>l</w:t>
      </w:r>
      <w:r w:rsidRPr="00437BA6">
        <w:rPr>
          <w:rFonts w:cs="Times New Roman"/>
          <w:spacing w:val="14"/>
          <w:szCs w:val="24"/>
        </w:rPr>
        <w:t xml:space="preserve"> </w:t>
      </w:r>
      <w:r w:rsidRPr="00437BA6">
        <w:rPr>
          <w:rFonts w:cs="Times New Roman"/>
          <w:szCs w:val="24"/>
        </w:rPr>
        <w:t>tan</w:t>
      </w:r>
      <w:r w:rsidRPr="00437BA6">
        <w:rPr>
          <w:rFonts w:cs="Times New Roman"/>
          <w:spacing w:val="-1"/>
          <w:szCs w:val="24"/>
        </w:rPr>
        <w:t>qu</w:t>
      </w:r>
      <w:r w:rsidRPr="00437BA6">
        <w:rPr>
          <w:rFonts w:cs="Times New Roman"/>
          <w:szCs w:val="24"/>
        </w:rPr>
        <w:t>e</w:t>
      </w:r>
      <w:r w:rsidRPr="00437BA6">
        <w:rPr>
          <w:rFonts w:cs="Times New Roman"/>
          <w:spacing w:val="14"/>
          <w:szCs w:val="24"/>
        </w:rPr>
        <w:t xml:space="preserve"> </w:t>
      </w:r>
      <w:r w:rsidRPr="00437BA6">
        <w:rPr>
          <w:rFonts w:cs="Times New Roman"/>
          <w:spacing w:val="1"/>
          <w:szCs w:val="24"/>
        </w:rPr>
        <w:t>d</w:t>
      </w:r>
      <w:r w:rsidRPr="00437BA6">
        <w:rPr>
          <w:rFonts w:cs="Times New Roman"/>
          <w:szCs w:val="24"/>
        </w:rPr>
        <w:t>e</w:t>
      </w:r>
      <w:r w:rsidRPr="00437BA6">
        <w:rPr>
          <w:rFonts w:cs="Times New Roman"/>
          <w:spacing w:val="13"/>
          <w:szCs w:val="24"/>
        </w:rPr>
        <w:t xml:space="preserve"> </w:t>
      </w:r>
      <w:r w:rsidRPr="00437BA6">
        <w:rPr>
          <w:rFonts w:cs="Times New Roman"/>
          <w:szCs w:val="24"/>
        </w:rPr>
        <w:t>la co</w:t>
      </w:r>
      <w:r w:rsidRPr="00437BA6">
        <w:rPr>
          <w:rFonts w:cs="Times New Roman"/>
          <w:spacing w:val="2"/>
          <w:szCs w:val="24"/>
        </w:rPr>
        <w:t>m</w:t>
      </w:r>
      <w:r w:rsidRPr="00437BA6">
        <w:rPr>
          <w:rFonts w:cs="Times New Roman"/>
          <w:szCs w:val="24"/>
        </w:rPr>
        <w:t>p</w:t>
      </w:r>
      <w:r w:rsidRPr="00437BA6">
        <w:rPr>
          <w:rFonts w:cs="Times New Roman"/>
          <w:spacing w:val="-2"/>
          <w:szCs w:val="24"/>
        </w:rPr>
        <w:t>r</w:t>
      </w:r>
      <w:r w:rsidRPr="00437BA6">
        <w:rPr>
          <w:rFonts w:cs="Times New Roman"/>
          <w:szCs w:val="24"/>
        </w:rPr>
        <w:t>es</w:t>
      </w:r>
      <w:r w:rsidRPr="00437BA6">
        <w:rPr>
          <w:rFonts w:cs="Times New Roman"/>
          <w:spacing w:val="1"/>
          <w:szCs w:val="24"/>
        </w:rPr>
        <w:t>o</w:t>
      </w:r>
      <w:r w:rsidRPr="00437BA6">
        <w:rPr>
          <w:rFonts w:cs="Times New Roman"/>
          <w:szCs w:val="24"/>
        </w:rPr>
        <w:t>ra.</w:t>
      </w:r>
    </w:p>
    <w:p w:rsidR="00437BA6" w:rsidRPr="00437BA6" w:rsidRDefault="00437BA6" w:rsidP="007B4D66">
      <w:pPr>
        <w:pStyle w:val="Prrafodelista"/>
        <w:widowControl w:val="0"/>
        <w:numPr>
          <w:ilvl w:val="0"/>
          <w:numId w:val="19"/>
        </w:numPr>
        <w:autoSpaceDE w:val="0"/>
        <w:autoSpaceDN w:val="0"/>
        <w:adjustRightInd w:val="0"/>
        <w:spacing w:after="0" w:line="276" w:lineRule="auto"/>
        <w:ind w:right="-1"/>
        <w:jc w:val="both"/>
        <w:rPr>
          <w:rFonts w:cs="Times New Roman"/>
          <w:szCs w:val="24"/>
        </w:rPr>
      </w:pPr>
      <w:r w:rsidRPr="00437BA6">
        <w:rPr>
          <w:rFonts w:cs="Times New Roman"/>
          <w:b/>
          <w:bCs/>
          <w:spacing w:val="1"/>
          <w:szCs w:val="24"/>
        </w:rPr>
        <w:t>V</w:t>
      </w:r>
      <w:r w:rsidRPr="00437BA6">
        <w:rPr>
          <w:rFonts w:cs="Times New Roman"/>
          <w:b/>
          <w:bCs/>
          <w:szCs w:val="24"/>
        </w:rPr>
        <w:t>ehí</w:t>
      </w:r>
      <w:r w:rsidRPr="00437BA6">
        <w:rPr>
          <w:rFonts w:cs="Times New Roman"/>
          <w:b/>
          <w:bCs/>
          <w:spacing w:val="1"/>
          <w:szCs w:val="24"/>
        </w:rPr>
        <w:t>c</w:t>
      </w:r>
      <w:r w:rsidRPr="00437BA6">
        <w:rPr>
          <w:rFonts w:cs="Times New Roman"/>
          <w:b/>
          <w:bCs/>
          <w:szCs w:val="24"/>
        </w:rPr>
        <w:t>ul</w:t>
      </w:r>
      <w:r w:rsidRPr="00437BA6">
        <w:rPr>
          <w:rFonts w:cs="Times New Roman"/>
          <w:b/>
          <w:bCs/>
          <w:spacing w:val="-1"/>
          <w:szCs w:val="24"/>
        </w:rPr>
        <w:t>o</w:t>
      </w:r>
      <w:r w:rsidRPr="00437BA6">
        <w:rPr>
          <w:rFonts w:cs="Times New Roman"/>
          <w:b/>
          <w:bCs/>
          <w:szCs w:val="24"/>
        </w:rPr>
        <w:t>s</w:t>
      </w:r>
      <w:r w:rsidRPr="00437BA6">
        <w:rPr>
          <w:rFonts w:cs="Times New Roman"/>
          <w:b/>
          <w:bCs/>
          <w:spacing w:val="2"/>
          <w:szCs w:val="24"/>
        </w:rPr>
        <w:t>.</w:t>
      </w:r>
      <w:r w:rsidRPr="00437BA6">
        <w:rPr>
          <w:rFonts w:cs="Times New Roman"/>
          <w:b/>
          <w:bCs/>
          <w:szCs w:val="24"/>
        </w:rPr>
        <w:t xml:space="preserve"> -</w:t>
      </w:r>
      <w:r w:rsidRPr="00437BA6">
        <w:rPr>
          <w:rFonts w:cs="Times New Roman"/>
          <w:spacing w:val="4"/>
          <w:szCs w:val="24"/>
        </w:rPr>
        <w:t xml:space="preserve"> </w:t>
      </w:r>
      <w:r w:rsidRPr="00437BA6">
        <w:rPr>
          <w:rFonts w:cs="Times New Roman"/>
          <w:szCs w:val="24"/>
        </w:rPr>
        <w:t>Tam</w:t>
      </w:r>
      <w:r w:rsidRPr="00437BA6">
        <w:rPr>
          <w:rFonts w:cs="Times New Roman"/>
          <w:spacing w:val="1"/>
          <w:szCs w:val="24"/>
        </w:rPr>
        <w:t>b</w:t>
      </w:r>
      <w:r w:rsidRPr="00437BA6">
        <w:rPr>
          <w:rFonts w:cs="Times New Roman"/>
          <w:szCs w:val="24"/>
        </w:rPr>
        <w:t>i</w:t>
      </w:r>
      <w:r w:rsidRPr="00437BA6">
        <w:rPr>
          <w:rFonts w:cs="Times New Roman"/>
          <w:spacing w:val="-1"/>
          <w:szCs w:val="24"/>
        </w:rPr>
        <w:t>é</w:t>
      </w:r>
      <w:r w:rsidRPr="00437BA6">
        <w:rPr>
          <w:rFonts w:cs="Times New Roman"/>
          <w:szCs w:val="24"/>
        </w:rPr>
        <w:t>n</w:t>
      </w:r>
      <w:r w:rsidRPr="00437BA6">
        <w:rPr>
          <w:rFonts w:cs="Times New Roman"/>
          <w:spacing w:val="5"/>
          <w:szCs w:val="24"/>
        </w:rPr>
        <w:t xml:space="preserve"> </w:t>
      </w:r>
      <w:r w:rsidRPr="00437BA6">
        <w:rPr>
          <w:rFonts w:cs="Times New Roman"/>
          <w:szCs w:val="24"/>
        </w:rPr>
        <w:t>p</w:t>
      </w:r>
      <w:r w:rsidRPr="00437BA6">
        <w:rPr>
          <w:rFonts w:cs="Times New Roman"/>
          <w:spacing w:val="1"/>
          <w:szCs w:val="24"/>
        </w:rPr>
        <w:t>o</w:t>
      </w:r>
      <w:r w:rsidRPr="00437BA6">
        <w:rPr>
          <w:rFonts w:cs="Times New Roman"/>
          <w:szCs w:val="24"/>
        </w:rPr>
        <w:t>demos</w:t>
      </w:r>
      <w:r w:rsidRPr="00437BA6">
        <w:rPr>
          <w:rFonts w:cs="Times New Roman"/>
          <w:spacing w:val="4"/>
          <w:szCs w:val="24"/>
        </w:rPr>
        <w:t xml:space="preserve"> </w:t>
      </w:r>
      <w:r w:rsidRPr="00437BA6">
        <w:rPr>
          <w:rFonts w:cs="Times New Roman"/>
          <w:szCs w:val="24"/>
        </w:rPr>
        <w:t>s</w:t>
      </w:r>
      <w:r w:rsidRPr="00437BA6">
        <w:rPr>
          <w:rFonts w:cs="Times New Roman"/>
          <w:spacing w:val="1"/>
          <w:szCs w:val="24"/>
        </w:rPr>
        <w:t>e</w:t>
      </w:r>
      <w:r w:rsidRPr="00437BA6">
        <w:rPr>
          <w:rFonts w:cs="Times New Roman"/>
          <w:szCs w:val="24"/>
        </w:rPr>
        <w:t>ñalar</w:t>
      </w:r>
      <w:r w:rsidRPr="00437BA6">
        <w:rPr>
          <w:rFonts w:cs="Times New Roman"/>
          <w:spacing w:val="4"/>
          <w:szCs w:val="24"/>
        </w:rPr>
        <w:t xml:space="preserve"> </w:t>
      </w:r>
      <w:r w:rsidRPr="00437BA6">
        <w:rPr>
          <w:rFonts w:cs="Times New Roman"/>
          <w:szCs w:val="24"/>
        </w:rPr>
        <w:t>q</w:t>
      </w:r>
      <w:r w:rsidRPr="00437BA6">
        <w:rPr>
          <w:rFonts w:cs="Times New Roman"/>
          <w:spacing w:val="-1"/>
          <w:szCs w:val="24"/>
        </w:rPr>
        <w:t>u</w:t>
      </w:r>
      <w:r w:rsidRPr="00437BA6">
        <w:rPr>
          <w:rFonts w:cs="Times New Roman"/>
          <w:szCs w:val="24"/>
        </w:rPr>
        <w:t>e</w:t>
      </w:r>
      <w:r w:rsidRPr="00437BA6">
        <w:rPr>
          <w:rFonts w:cs="Times New Roman"/>
          <w:spacing w:val="6"/>
          <w:szCs w:val="24"/>
        </w:rPr>
        <w:t xml:space="preserve"> </w:t>
      </w:r>
      <w:r w:rsidRPr="00437BA6">
        <w:rPr>
          <w:rFonts w:cs="Times New Roman"/>
          <w:szCs w:val="24"/>
        </w:rPr>
        <w:t>los</w:t>
      </w:r>
      <w:r w:rsidRPr="00437BA6">
        <w:rPr>
          <w:rFonts w:cs="Times New Roman"/>
          <w:spacing w:val="5"/>
          <w:szCs w:val="24"/>
        </w:rPr>
        <w:t xml:space="preserve"> </w:t>
      </w:r>
      <w:r w:rsidRPr="00437BA6">
        <w:rPr>
          <w:rFonts w:cs="Times New Roman"/>
          <w:spacing w:val="-1"/>
          <w:szCs w:val="24"/>
        </w:rPr>
        <w:t>v</w:t>
      </w:r>
      <w:r w:rsidRPr="00437BA6">
        <w:rPr>
          <w:rFonts w:cs="Times New Roman"/>
          <w:szCs w:val="24"/>
        </w:rPr>
        <w:t>ehíc</w:t>
      </w:r>
      <w:r w:rsidRPr="00437BA6">
        <w:rPr>
          <w:rFonts w:cs="Times New Roman"/>
          <w:spacing w:val="-1"/>
          <w:szCs w:val="24"/>
        </w:rPr>
        <w:t>u</w:t>
      </w:r>
      <w:r w:rsidRPr="00437BA6">
        <w:rPr>
          <w:rFonts w:cs="Times New Roman"/>
          <w:szCs w:val="24"/>
        </w:rPr>
        <w:t>los</w:t>
      </w:r>
      <w:r w:rsidRPr="00437BA6">
        <w:rPr>
          <w:rFonts w:cs="Times New Roman"/>
          <w:spacing w:val="6"/>
          <w:szCs w:val="24"/>
        </w:rPr>
        <w:t xml:space="preserve"> </w:t>
      </w:r>
      <w:r w:rsidRPr="00437BA6">
        <w:rPr>
          <w:rFonts w:cs="Times New Roman"/>
          <w:spacing w:val="-1"/>
          <w:szCs w:val="24"/>
        </w:rPr>
        <w:t>q</w:t>
      </w:r>
      <w:r w:rsidRPr="00437BA6">
        <w:rPr>
          <w:rFonts w:cs="Times New Roman"/>
          <w:szCs w:val="24"/>
        </w:rPr>
        <w:t>ue</w:t>
      </w:r>
      <w:r w:rsidRPr="00437BA6">
        <w:rPr>
          <w:rFonts w:cs="Times New Roman"/>
          <w:spacing w:val="6"/>
          <w:szCs w:val="24"/>
        </w:rPr>
        <w:t xml:space="preserve"> </w:t>
      </w:r>
      <w:r w:rsidRPr="00437BA6">
        <w:rPr>
          <w:rFonts w:cs="Times New Roman"/>
          <w:szCs w:val="24"/>
        </w:rPr>
        <w:t>ingresan</w:t>
      </w:r>
      <w:r w:rsidRPr="00437BA6">
        <w:rPr>
          <w:rFonts w:cs="Times New Roman"/>
          <w:spacing w:val="5"/>
          <w:szCs w:val="24"/>
        </w:rPr>
        <w:t xml:space="preserve"> </w:t>
      </w:r>
      <w:r w:rsidRPr="00437BA6">
        <w:rPr>
          <w:rFonts w:cs="Times New Roman"/>
          <w:spacing w:val="1"/>
          <w:szCs w:val="24"/>
        </w:rPr>
        <w:t>a</w:t>
      </w:r>
      <w:r w:rsidRPr="00437BA6">
        <w:rPr>
          <w:rFonts w:cs="Times New Roman"/>
          <w:szCs w:val="24"/>
        </w:rPr>
        <w:t xml:space="preserve">l </w:t>
      </w:r>
      <w:r w:rsidRPr="00437BA6">
        <w:rPr>
          <w:rFonts w:cs="Times New Roman"/>
          <w:szCs w:val="24"/>
        </w:rPr>
        <w:lastRenderedPageBreak/>
        <w:t>est</w:t>
      </w:r>
      <w:r w:rsidRPr="00437BA6">
        <w:rPr>
          <w:rFonts w:cs="Times New Roman"/>
          <w:spacing w:val="1"/>
          <w:szCs w:val="24"/>
        </w:rPr>
        <w:t>ab</w:t>
      </w:r>
      <w:r w:rsidRPr="00437BA6">
        <w:rPr>
          <w:rFonts w:cs="Times New Roman"/>
          <w:spacing w:val="-2"/>
          <w:szCs w:val="24"/>
        </w:rPr>
        <w:t>l</w:t>
      </w:r>
      <w:r w:rsidRPr="00437BA6">
        <w:rPr>
          <w:rFonts w:cs="Times New Roman"/>
          <w:szCs w:val="24"/>
        </w:rPr>
        <w:t>eci</w:t>
      </w:r>
      <w:r w:rsidRPr="00437BA6">
        <w:rPr>
          <w:rFonts w:cs="Times New Roman"/>
          <w:spacing w:val="2"/>
          <w:szCs w:val="24"/>
        </w:rPr>
        <w:t>m</w:t>
      </w:r>
      <w:r w:rsidRPr="00437BA6">
        <w:rPr>
          <w:rFonts w:cs="Times New Roman"/>
          <w:szCs w:val="24"/>
        </w:rPr>
        <w:t>i</w:t>
      </w:r>
      <w:r w:rsidRPr="00437BA6">
        <w:rPr>
          <w:rFonts w:cs="Times New Roman"/>
          <w:spacing w:val="-1"/>
          <w:szCs w:val="24"/>
        </w:rPr>
        <w:t>e</w:t>
      </w:r>
      <w:r w:rsidRPr="00437BA6">
        <w:rPr>
          <w:rFonts w:cs="Times New Roman"/>
          <w:szCs w:val="24"/>
        </w:rPr>
        <w:t>nto</w:t>
      </w:r>
      <w:r w:rsidRPr="00437BA6">
        <w:rPr>
          <w:rFonts w:cs="Times New Roman"/>
          <w:spacing w:val="51"/>
          <w:szCs w:val="24"/>
        </w:rPr>
        <w:t xml:space="preserve"> </w:t>
      </w:r>
      <w:r w:rsidRPr="00437BA6">
        <w:rPr>
          <w:rFonts w:cs="Times New Roman"/>
          <w:szCs w:val="24"/>
        </w:rPr>
        <w:t>pued</w:t>
      </w:r>
      <w:r w:rsidRPr="00437BA6">
        <w:rPr>
          <w:rFonts w:cs="Times New Roman"/>
          <w:spacing w:val="-2"/>
          <w:szCs w:val="24"/>
        </w:rPr>
        <w:t>e</w:t>
      </w:r>
      <w:r w:rsidRPr="00437BA6">
        <w:rPr>
          <w:rFonts w:cs="Times New Roman"/>
          <w:szCs w:val="24"/>
        </w:rPr>
        <w:t>n</w:t>
      </w:r>
      <w:r w:rsidRPr="00437BA6">
        <w:rPr>
          <w:rFonts w:cs="Times New Roman"/>
          <w:spacing w:val="51"/>
          <w:szCs w:val="24"/>
        </w:rPr>
        <w:t xml:space="preserve"> </w:t>
      </w:r>
      <w:r w:rsidRPr="00437BA6">
        <w:rPr>
          <w:rFonts w:cs="Times New Roman"/>
          <w:szCs w:val="24"/>
        </w:rPr>
        <w:t>pro</w:t>
      </w:r>
      <w:r w:rsidRPr="00437BA6">
        <w:rPr>
          <w:rFonts w:cs="Times New Roman"/>
          <w:spacing w:val="1"/>
          <w:szCs w:val="24"/>
        </w:rPr>
        <w:t>du</w:t>
      </w:r>
      <w:r w:rsidRPr="00437BA6">
        <w:rPr>
          <w:rFonts w:cs="Times New Roman"/>
          <w:szCs w:val="24"/>
        </w:rPr>
        <w:t>cir</w:t>
      </w:r>
      <w:r w:rsidRPr="00437BA6">
        <w:rPr>
          <w:rFonts w:cs="Times New Roman"/>
          <w:spacing w:val="49"/>
          <w:szCs w:val="24"/>
        </w:rPr>
        <w:t xml:space="preserve"> </w:t>
      </w:r>
      <w:r w:rsidRPr="00437BA6">
        <w:rPr>
          <w:rFonts w:cs="Times New Roman"/>
          <w:szCs w:val="24"/>
        </w:rPr>
        <w:t>ruid</w:t>
      </w:r>
      <w:r w:rsidRPr="00437BA6">
        <w:rPr>
          <w:rFonts w:cs="Times New Roman"/>
          <w:spacing w:val="2"/>
          <w:szCs w:val="24"/>
        </w:rPr>
        <w:t>o</w:t>
      </w:r>
      <w:r w:rsidRPr="00437BA6">
        <w:rPr>
          <w:rFonts w:cs="Times New Roman"/>
          <w:szCs w:val="24"/>
        </w:rPr>
        <w:t>s</w:t>
      </w:r>
      <w:r w:rsidRPr="00437BA6">
        <w:rPr>
          <w:rFonts w:cs="Times New Roman"/>
          <w:spacing w:val="50"/>
          <w:szCs w:val="24"/>
        </w:rPr>
        <w:t xml:space="preserve"> </w:t>
      </w:r>
      <w:r w:rsidRPr="00437BA6">
        <w:rPr>
          <w:rFonts w:cs="Times New Roman"/>
          <w:szCs w:val="24"/>
        </w:rPr>
        <w:t>por:</w:t>
      </w:r>
      <w:r w:rsidRPr="00437BA6">
        <w:rPr>
          <w:rFonts w:cs="Times New Roman"/>
          <w:spacing w:val="50"/>
          <w:szCs w:val="24"/>
        </w:rPr>
        <w:t xml:space="preserve"> </w:t>
      </w:r>
      <w:r w:rsidRPr="00437BA6">
        <w:rPr>
          <w:rFonts w:cs="Times New Roman"/>
          <w:szCs w:val="24"/>
        </w:rPr>
        <w:t>t</w:t>
      </w:r>
      <w:r w:rsidRPr="00437BA6">
        <w:rPr>
          <w:rFonts w:cs="Times New Roman"/>
          <w:spacing w:val="1"/>
          <w:szCs w:val="24"/>
        </w:rPr>
        <w:t>en</w:t>
      </w:r>
      <w:r w:rsidRPr="00437BA6">
        <w:rPr>
          <w:rFonts w:cs="Times New Roman"/>
          <w:szCs w:val="24"/>
        </w:rPr>
        <w:t>er</w:t>
      </w:r>
      <w:r w:rsidRPr="00437BA6">
        <w:rPr>
          <w:rFonts w:cs="Times New Roman"/>
          <w:spacing w:val="50"/>
          <w:szCs w:val="24"/>
        </w:rPr>
        <w:t xml:space="preserve"> </w:t>
      </w:r>
      <w:r w:rsidRPr="00437BA6">
        <w:rPr>
          <w:rFonts w:cs="Times New Roman"/>
          <w:spacing w:val="1"/>
          <w:szCs w:val="24"/>
        </w:rPr>
        <w:t>e</w:t>
      </w:r>
      <w:r w:rsidRPr="00437BA6">
        <w:rPr>
          <w:rFonts w:cs="Times New Roman"/>
          <w:szCs w:val="24"/>
        </w:rPr>
        <w:t>l</w:t>
      </w:r>
      <w:r w:rsidRPr="00437BA6">
        <w:rPr>
          <w:rFonts w:cs="Times New Roman"/>
          <w:spacing w:val="50"/>
          <w:szCs w:val="24"/>
        </w:rPr>
        <w:t xml:space="preserve"> </w:t>
      </w:r>
      <w:r w:rsidRPr="00437BA6">
        <w:rPr>
          <w:rFonts w:cs="Times New Roman"/>
          <w:spacing w:val="2"/>
          <w:szCs w:val="24"/>
        </w:rPr>
        <w:t>m</w:t>
      </w:r>
      <w:r w:rsidRPr="00437BA6">
        <w:rPr>
          <w:rFonts w:cs="Times New Roman"/>
          <w:spacing w:val="-1"/>
          <w:szCs w:val="24"/>
        </w:rPr>
        <w:t>o</w:t>
      </w:r>
      <w:r w:rsidRPr="00437BA6">
        <w:rPr>
          <w:rFonts w:cs="Times New Roman"/>
          <w:szCs w:val="24"/>
        </w:rPr>
        <w:t>tor</w:t>
      </w:r>
      <w:r w:rsidRPr="00437BA6">
        <w:rPr>
          <w:rFonts w:cs="Times New Roman"/>
          <w:spacing w:val="50"/>
          <w:szCs w:val="24"/>
        </w:rPr>
        <w:t xml:space="preserve"> </w:t>
      </w:r>
      <w:r w:rsidRPr="00437BA6">
        <w:rPr>
          <w:rFonts w:cs="Times New Roman"/>
          <w:spacing w:val="1"/>
          <w:szCs w:val="24"/>
        </w:rPr>
        <w:t>en</w:t>
      </w:r>
      <w:r w:rsidRPr="00437BA6">
        <w:rPr>
          <w:rFonts w:cs="Times New Roman"/>
          <w:szCs w:val="24"/>
        </w:rPr>
        <w:t>c</w:t>
      </w:r>
      <w:r w:rsidRPr="00437BA6">
        <w:rPr>
          <w:rFonts w:cs="Times New Roman"/>
          <w:spacing w:val="-1"/>
          <w:szCs w:val="24"/>
        </w:rPr>
        <w:t>e</w:t>
      </w:r>
      <w:r w:rsidRPr="00437BA6">
        <w:rPr>
          <w:rFonts w:cs="Times New Roman"/>
          <w:szCs w:val="24"/>
        </w:rPr>
        <w:t>n</w:t>
      </w:r>
      <w:r w:rsidRPr="00437BA6">
        <w:rPr>
          <w:rFonts w:cs="Times New Roman"/>
          <w:spacing w:val="1"/>
          <w:szCs w:val="24"/>
        </w:rPr>
        <w:t>d</w:t>
      </w:r>
      <w:r w:rsidRPr="00437BA6">
        <w:rPr>
          <w:rFonts w:cs="Times New Roman"/>
          <w:szCs w:val="24"/>
        </w:rPr>
        <w:t>i</w:t>
      </w:r>
      <w:r w:rsidRPr="00437BA6">
        <w:rPr>
          <w:rFonts w:cs="Times New Roman"/>
          <w:spacing w:val="-1"/>
          <w:szCs w:val="24"/>
        </w:rPr>
        <w:t>d</w:t>
      </w:r>
      <w:r w:rsidRPr="00437BA6">
        <w:rPr>
          <w:rFonts w:cs="Times New Roman"/>
          <w:spacing w:val="-2"/>
          <w:szCs w:val="24"/>
        </w:rPr>
        <w:t>o</w:t>
      </w:r>
      <w:r w:rsidRPr="00437BA6">
        <w:rPr>
          <w:rFonts w:cs="Times New Roman"/>
          <w:szCs w:val="24"/>
        </w:rPr>
        <w:t>, t</w:t>
      </w:r>
      <w:r w:rsidRPr="00437BA6">
        <w:rPr>
          <w:rFonts w:cs="Times New Roman"/>
          <w:spacing w:val="1"/>
          <w:szCs w:val="24"/>
        </w:rPr>
        <w:t>o</w:t>
      </w:r>
      <w:r w:rsidRPr="00437BA6">
        <w:rPr>
          <w:rFonts w:cs="Times New Roman"/>
          <w:szCs w:val="24"/>
        </w:rPr>
        <w:t>car la boci</w:t>
      </w:r>
      <w:r w:rsidRPr="00437BA6">
        <w:rPr>
          <w:rFonts w:cs="Times New Roman"/>
          <w:spacing w:val="-1"/>
          <w:szCs w:val="24"/>
        </w:rPr>
        <w:t>n</w:t>
      </w:r>
      <w:r w:rsidRPr="00437BA6">
        <w:rPr>
          <w:rFonts w:cs="Times New Roman"/>
          <w:szCs w:val="24"/>
        </w:rPr>
        <w:t>a y</w:t>
      </w:r>
      <w:r w:rsidRPr="00437BA6">
        <w:rPr>
          <w:rFonts w:cs="Times New Roman"/>
          <w:spacing w:val="-1"/>
          <w:szCs w:val="24"/>
        </w:rPr>
        <w:t xml:space="preserve"> </w:t>
      </w:r>
      <w:r w:rsidRPr="00437BA6">
        <w:rPr>
          <w:rFonts w:cs="Times New Roman"/>
          <w:szCs w:val="24"/>
        </w:rPr>
        <w:t>te</w:t>
      </w:r>
      <w:r w:rsidRPr="00437BA6">
        <w:rPr>
          <w:rFonts w:cs="Times New Roman"/>
          <w:spacing w:val="1"/>
          <w:szCs w:val="24"/>
        </w:rPr>
        <w:t>ne</w:t>
      </w:r>
      <w:r w:rsidRPr="00437BA6">
        <w:rPr>
          <w:rFonts w:cs="Times New Roman"/>
          <w:szCs w:val="24"/>
        </w:rPr>
        <w:t>r</w:t>
      </w:r>
      <w:r w:rsidRPr="00437BA6">
        <w:rPr>
          <w:rFonts w:cs="Times New Roman"/>
          <w:spacing w:val="-2"/>
          <w:szCs w:val="24"/>
        </w:rPr>
        <w:t xml:space="preserve"> </w:t>
      </w:r>
      <w:r w:rsidRPr="00437BA6">
        <w:rPr>
          <w:rFonts w:cs="Times New Roman"/>
          <w:szCs w:val="24"/>
        </w:rPr>
        <w:t>su sistema de esca</w:t>
      </w:r>
      <w:r w:rsidRPr="00437BA6">
        <w:rPr>
          <w:rFonts w:cs="Times New Roman"/>
          <w:spacing w:val="-1"/>
          <w:szCs w:val="24"/>
        </w:rPr>
        <w:t>p</w:t>
      </w:r>
      <w:r w:rsidRPr="00437BA6">
        <w:rPr>
          <w:rFonts w:cs="Times New Roman"/>
          <w:szCs w:val="24"/>
        </w:rPr>
        <w:t>e</w:t>
      </w:r>
      <w:r w:rsidRPr="00437BA6">
        <w:rPr>
          <w:rFonts w:cs="Times New Roman"/>
          <w:spacing w:val="-1"/>
          <w:szCs w:val="24"/>
        </w:rPr>
        <w:t xml:space="preserve"> </w:t>
      </w:r>
      <w:r w:rsidRPr="00437BA6">
        <w:rPr>
          <w:rFonts w:cs="Times New Roman"/>
          <w:szCs w:val="24"/>
        </w:rPr>
        <w:t>en m</w:t>
      </w:r>
      <w:r w:rsidRPr="00437BA6">
        <w:rPr>
          <w:rFonts w:cs="Times New Roman"/>
          <w:spacing w:val="1"/>
          <w:szCs w:val="24"/>
        </w:rPr>
        <w:t>a</w:t>
      </w:r>
      <w:r w:rsidRPr="00437BA6">
        <w:rPr>
          <w:rFonts w:cs="Times New Roman"/>
          <w:szCs w:val="24"/>
        </w:rPr>
        <w:t xml:space="preserve">l </w:t>
      </w:r>
      <w:r w:rsidRPr="00437BA6">
        <w:rPr>
          <w:rFonts w:cs="Times New Roman"/>
          <w:spacing w:val="1"/>
          <w:szCs w:val="24"/>
        </w:rPr>
        <w:t>e</w:t>
      </w:r>
      <w:r w:rsidRPr="00437BA6">
        <w:rPr>
          <w:rFonts w:cs="Times New Roman"/>
          <w:spacing w:val="-2"/>
          <w:szCs w:val="24"/>
        </w:rPr>
        <w:t>s</w:t>
      </w:r>
      <w:r w:rsidRPr="00437BA6">
        <w:rPr>
          <w:rFonts w:cs="Times New Roman"/>
          <w:szCs w:val="24"/>
        </w:rPr>
        <w:t>tado.</w:t>
      </w:r>
    </w:p>
    <w:p w:rsidR="00437BA6" w:rsidRPr="00437BA6" w:rsidRDefault="00437BA6" w:rsidP="007B4D66">
      <w:pPr>
        <w:pStyle w:val="Prrafodelista"/>
        <w:widowControl w:val="0"/>
        <w:numPr>
          <w:ilvl w:val="0"/>
          <w:numId w:val="19"/>
        </w:numPr>
        <w:autoSpaceDE w:val="0"/>
        <w:autoSpaceDN w:val="0"/>
        <w:adjustRightInd w:val="0"/>
        <w:spacing w:after="0" w:line="276" w:lineRule="auto"/>
        <w:ind w:right="-1"/>
        <w:jc w:val="both"/>
        <w:rPr>
          <w:rFonts w:cs="Times New Roman"/>
          <w:szCs w:val="24"/>
        </w:rPr>
      </w:pPr>
      <w:r w:rsidRPr="00437BA6">
        <w:rPr>
          <w:rFonts w:cs="Times New Roman"/>
          <w:spacing w:val="1"/>
          <w:szCs w:val="24"/>
        </w:rPr>
        <w:t>L</w:t>
      </w:r>
      <w:r w:rsidRPr="00437BA6">
        <w:rPr>
          <w:rFonts w:cs="Times New Roman"/>
          <w:szCs w:val="24"/>
        </w:rPr>
        <w:t>a</w:t>
      </w:r>
      <w:r w:rsidRPr="00437BA6">
        <w:rPr>
          <w:rFonts w:cs="Times New Roman"/>
          <w:spacing w:val="8"/>
          <w:szCs w:val="24"/>
        </w:rPr>
        <w:t xml:space="preserve"> </w:t>
      </w:r>
      <w:r w:rsidRPr="00437BA6">
        <w:rPr>
          <w:rFonts w:cs="Times New Roman"/>
          <w:spacing w:val="3"/>
          <w:szCs w:val="24"/>
        </w:rPr>
        <w:t>f</w:t>
      </w:r>
      <w:r w:rsidRPr="00437BA6">
        <w:rPr>
          <w:rFonts w:cs="Times New Roman"/>
          <w:spacing w:val="1"/>
          <w:szCs w:val="24"/>
        </w:rPr>
        <w:t>u</w:t>
      </w:r>
      <w:r w:rsidRPr="00437BA6">
        <w:rPr>
          <w:rFonts w:cs="Times New Roman"/>
          <w:spacing w:val="-1"/>
          <w:szCs w:val="24"/>
        </w:rPr>
        <w:t>e</w:t>
      </w:r>
      <w:r w:rsidRPr="00437BA6">
        <w:rPr>
          <w:rFonts w:cs="Times New Roman"/>
          <w:szCs w:val="24"/>
        </w:rPr>
        <w:t>nte</w:t>
      </w:r>
      <w:r w:rsidRPr="00437BA6">
        <w:rPr>
          <w:rFonts w:cs="Times New Roman"/>
          <w:spacing w:val="11"/>
          <w:szCs w:val="24"/>
        </w:rPr>
        <w:t xml:space="preserve"> </w:t>
      </w:r>
      <w:r w:rsidRPr="00437BA6">
        <w:rPr>
          <w:rFonts w:cs="Times New Roman"/>
          <w:spacing w:val="1"/>
          <w:szCs w:val="24"/>
        </w:rPr>
        <w:t>e</w:t>
      </w:r>
      <w:r w:rsidRPr="00437BA6">
        <w:rPr>
          <w:rFonts w:cs="Times New Roman"/>
          <w:spacing w:val="-2"/>
          <w:szCs w:val="24"/>
        </w:rPr>
        <w:t>x</w:t>
      </w:r>
      <w:r w:rsidRPr="00437BA6">
        <w:rPr>
          <w:rFonts w:cs="Times New Roman"/>
          <w:szCs w:val="24"/>
        </w:rPr>
        <w:t>terna</w:t>
      </w:r>
      <w:r w:rsidRPr="00437BA6">
        <w:rPr>
          <w:rFonts w:cs="Times New Roman"/>
          <w:spacing w:val="9"/>
          <w:szCs w:val="24"/>
        </w:rPr>
        <w:t xml:space="preserve"> </w:t>
      </w:r>
      <w:r w:rsidRPr="00437BA6">
        <w:rPr>
          <w:rFonts w:cs="Times New Roman"/>
          <w:spacing w:val="-1"/>
          <w:szCs w:val="24"/>
        </w:rPr>
        <w:t>d</w:t>
      </w:r>
      <w:r w:rsidRPr="00437BA6">
        <w:rPr>
          <w:rFonts w:cs="Times New Roman"/>
          <w:szCs w:val="24"/>
        </w:rPr>
        <w:t>e</w:t>
      </w:r>
      <w:r w:rsidRPr="00437BA6">
        <w:rPr>
          <w:rFonts w:cs="Times New Roman"/>
          <w:spacing w:val="10"/>
          <w:szCs w:val="24"/>
        </w:rPr>
        <w:t xml:space="preserve"> </w:t>
      </w:r>
      <w:r w:rsidRPr="00437BA6">
        <w:rPr>
          <w:rFonts w:cs="Times New Roman"/>
          <w:szCs w:val="24"/>
        </w:rPr>
        <w:t>ruido</w:t>
      </w:r>
      <w:r w:rsidRPr="00437BA6">
        <w:rPr>
          <w:rFonts w:cs="Times New Roman"/>
          <w:spacing w:val="11"/>
          <w:szCs w:val="24"/>
        </w:rPr>
        <w:t xml:space="preserve"> </w:t>
      </w:r>
      <w:r w:rsidRPr="00437BA6">
        <w:rPr>
          <w:rFonts w:cs="Times New Roman"/>
          <w:szCs w:val="24"/>
        </w:rPr>
        <w:t>lo</w:t>
      </w:r>
      <w:r w:rsidRPr="00437BA6">
        <w:rPr>
          <w:rFonts w:cs="Times New Roman"/>
          <w:spacing w:val="8"/>
          <w:szCs w:val="24"/>
        </w:rPr>
        <w:t xml:space="preserve"> </w:t>
      </w:r>
      <w:r w:rsidRPr="00437BA6">
        <w:rPr>
          <w:rFonts w:cs="Times New Roman"/>
          <w:spacing w:val="3"/>
          <w:szCs w:val="24"/>
        </w:rPr>
        <w:t>f</w:t>
      </w:r>
      <w:r w:rsidRPr="00437BA6">
        <w:rPr>
          <w:rFonts w:cs="Times New Roman"/>
          <w:szCs w:val="24"/>
        </w:rPr>
        <w:t>orma</w:t>
      </w:r>
      <w:r w:rsidRPr="00437BA6">
        <w:rPr>
          <w:rFonts w:cs="Times New Roman"/>
          <w:spacing w:val="9"/>
          <w:szCs w:val="24"/>
        </w:rPr>
        <w:t xml:space="preserve"> </w:t>
      </w:r>
      <w:r w:rsidRPr="00437BA6">
        <w:rPr>
          <w:rFonts w:cs="Times New Roman"/>
          <w:spacing w:val="1"/>
          <w:szCs w:val="24"/>
        </w:rPr>
        <w:t>e</w:t>
      </w:r>
      <w:r w:rsidRPr="00437BA6">
        <w:rPr>
          <w:rFonts w:cs="Times New Roman"/>
          <w:szCs w:val="24"/>
        </w:rPr>
        <w:t>l</w:t>
      </w:r>
      <w:r w:rsidRPr="00437BA6">
        <w:rPr>
          <w:rFonts w:cs="Times New Roman"/>
          <w:spacing w:val="9"/>
          <w:szCs w:val="24"/>
        </w:rPr>
        <w:t xml:space="preserve"> </w:t>
      </w:r>
      <w:r w:rsidRPr="00437BA6">
        <w:rPr>
          <w:rFonts w:cs="Times New Roman"/>
          <w:szCs w:val="24"/>
        </w:rPr>
        <w:t>trá</w:t>
      </w:r>
      <w:r w:rsidRPr="00437BA6">
        <w:rPr>
          <w:rFonts w:cs="Times New Roman"/>
          <w:spacing w:val="1"/>
          <w:szCs w:val="24"/>
        </w:rPr>
        <w:t>f</w:t>
      </w:r>
      <w:r w:rsidRPr="00437BA6">
        <w:rPr>
          <w:rFonts w:cs="Times New Roman"/>
          <w:spacing w:val="-2"/>
          <w:szCs w:val="24"/>
        </w:rPr>
        <w:t>i</w:t>
      </w:r>
      <w:r w:rsidRPr="00437BA6">
        <w:rPr>
          <w:rFonts w:cs="Times New Roman"/>
          <w:szCs w:val="24"/>
        </w:rPr>
        <w:t>co</w:t>
      </w:r>
      <w:r w:rsidRPr="00437BA6">
        <w:rPr>
          <w:rFonts w:cs="Times New Roman"/>
          <w:spacing w:val="10"/>
          <w:szCs w:val="24"/>
        </w:rPr>
        <w:t xml:space="preserve"> </w:t>
      </w:r>
      <w:r w:rsidRPr="00437BA6">
        <w:rPr>
          <w:rFonts w:cs="Times New Roman"/>
          <w:spacing w:val="-1"/>
          <w:szCs w:val="24"/>
        </w:rPr>
        <w:t>v</w:t>
      </w:r>
      <w:r w:rsidRPr="00437BA6">
        <w:rPr>
          <w:rFonts w:cs="Times New Roman"/>
          <w:szCs w:val="24"/>
        </w:rPr>
        <w:t>ehicul</w:t>
      </w:r>
      <w:r w:rsidRPr="00437BA6">
        <w:rPr>
          <w:rFonts w:cs="Times New Roman"/>
          <w:spacing w:val="1"/>
          <w:szCs w:val="24"/>
        </w:rPr>
        <w:t>a</w:t>
      </w:r>
      <w:r w:rsidRPr="00437BA6">
        <w:rPr>
          <w:rFonts w:cs="Times New Roman"/>
          <w:szCs w:val="24"/>
        </w:rPr>
        <w:t>r</w:t>
      </w:r>
      <w:r w:rsidRPr="00437BA6">
        <w:rPr>
          <w:rFonts w:cs="Times New Roman"/>
          <w:spacing w:val="9"/>
          <w:szCs w:val="24"/>
        </w:rPr>
        <w:t xml:space="preserve"> </w:t>
      </w:r>
      <w:r w:rsidRPr="00437BA6">
        <w:rPr>
          <w:rFonts w:cs="Times New Roman"/>
          <w:spacing w:val="-1"/>
          <w:szCs w:val="24"/>
        </w:rPr>
        <w:t>q</w:t>
      </w:r>
      <w:r w:rsidRPr="00437BA6">
        <w:rPr>
          <w:rFonts w:cs="Times New Roman"/>
          <w:szCs w:val="24"/>
        </w:rPr>
        <w:t>ue</w:t>
      </w:r>
      <w:r w:rsidRPr="00437BA6">
        <w:rPr>
          <w:rFonts w:cs="Times New Roman"/>
          <w:spacing w:val="10"/>
          <w:szCs w:val="24"/>
        </w:rPr>
        <w:t xml:space="preserve"> </w:t>
      </w:r>
      <w:r w:rsidRPr="00437BA6">
        <w:rPr>
          <w:rFonts w:cs="Times New Roman"/>
          <w:spacing w:val="1"/>
          <w:szCs w:val="24"/>
        </w:rPr>
        <w:t>t</w:t>
      </w:r>
      <w:r w:rsidRPr="00437BA6">
        <w:rPr>
          <w:rFonts w:cs="Times New Roman"/>
          <w:szCs w:val="24"/>
        </w:rPr>
        <w:t>ra</w:t>
      </w:r>
      <w:r w:rsidRPr="00437BA6">
        <w:rPr>
          <w:rFonts w:cs="Times New Roman"/>
          <w:spacing w:val="1"/>
          <w:szCs w:val="24"/>
        </w:rPr>
        <w:t>n</w:t>
      </w:r>
      <w:r w:rsidRPr="00437BA6">
        <w:rPr>
          <w:rFonts w:cs="Times New Roman"/>
          <w:szCs w:val="24"/>
        </w:rPr>
        <w:t>sit</w:t>
      </w:r>
      <w:r w:rsidRPr="00437BA6">
        <w:rPr>
          <w:rFonts w:cs="Times New Roman"/>
          <w:spacing w:val="1"/>
          <w:szCs w:val="24"/>
        </w:rPr>
        <w:t>a</w:t>
      </w:r>
      <w:r w:rsidRPr="00437BA6">
        <w:rPr>
          <w:rFonts w:cs="Times New Roman"/>
          <w:szCs w:val="24"/>
        </w:rPr>
        <w:t>rá</w:t>
      </w:r>
      <w:r w:rsidRPr="00437BA6">
        <w:rPr>
          <w:rFonts w:cs="Times New Roman"/>
          <w:spacing w:val="86"/>
          <w:szCs w:val="24"/>
        </w:rPr>
        <w:t xml:space="preserve"> </w:t>
      </w:r>
      <w:r w:rsidRPr="00437BA6">
        <w:rPr>
          <w:rFonts w:cs="Times New Roman"/>
          <w:spacing w:val="1"/>
          <w:szCs w:val="24"/>
        </w:rPr>
        <w:t>po</w:t>
      </w:r>
      <w:r w:rsidRPr="00437BA6">
        <w:rPr>
          <w:rFonts w:cs="Times New Roman"/>
          <w:szCs w:val="24"/>
        </w:rPr>
        <w:t>r la</w:t>
      </w:r>
      <w:r w:rsidRPr="00437BA6">
        <w:rPr>
          <w:rFonts w:cs="Times New Roman"/>
          <w:spacing w:val="3"/>
          <w:szCs w:val="24"/>
        </w:rPr>
        <w:t xml:space="preserve"> Avenidas y/o calles </w:t>
      </w:r>
      <w:r w:rsidRPr="00437BA6">
        <w:rPr>
          <w:rFonts w:cs="Times New Roman"/>
          <w:szCs w:val="24"/>
        </w:rPr>
        <w:t>colin</w:t>
      </w:r>
      <w:r w:rsidRPr="00437BA6">
        <w:rPr>
          <w:rFonts w:cs="Times New Roman"/>
          <w:spacing w:val="-1"/>
          <w:szCs w:val="24"/>
        </w:rPr>
        <w:t>d</w:t>
      </w:r>
      <w:r w:rsidRPr="00437BA6">
        <w:rPr>
          <w:rFonts w:cs="Times New Roman"/>
          <w:szCs w:val="24"/>
        </w:rPr>
        <w:t>a</w:t>
      </w:r>
      <w:r w:rsidRPr="00437BA6">
        <w:rPr>
          <w:rFonts w:cs="Times New Roman"/>
          <w:spacing w:val="1"/>
          <w:szCs w:val="24"/>
        </w:rPr>
        <w:t>n</w:t>
      </w:r>
      <w:r w:rsidRPr="00437BA6">
        <w:rPr>
          <w:rFonts w:cs="Times New Roman"/>
          <w:szCs w:val="24"/>
        </w:rPr>
        <w:t>tes al t</w:t>
      </w:r>
      <w:r w:rsidRPr="00437BA6">
        <w:rPr>
          <w:rFonts w:cs="Times New Roman"/>
          <w:spacing w:val="1"/>
          <w:szCs w:val="24"/>
        </w:rPr>
        <w:t>e</w:t>
      </w:r>
      <w:r w:rsidRPr="00437BA6">
        <w:rPr>
          <w:rFonts w:cs="Times New Roman"/>
          <w:szCs w:val="24"/>
        </w:rPr>
        <w:t>rre</w:t>
      </w:r>
      <w:r w:rsidRPr="00437BA6">
        <w:rPr>
          <w:rFonts w:cs="Times New Roman"/>
          <w:spacing w:val="-1"/>
          <w:szCs w:val="24"/>
        </w:rPr>
        <w:t>n</w:t>
      </w:r>
      <w:r w:rsidRPr="00437BA6">
        <w:rPr>
          <w:rFonts w:cs="Times New Roman"/>
          <w:szCs w:val="24"/>
        </w:rPr>
        <w:t xml:space="preserve">o </w:t>
      </w:r>
      <w:r w:rsidRPr="00437BA6">
        <w:rPr>
          <w:rFonts w:cs="Times New Roman"/>
          <w:spacing w:val="1"/>
          <w:szCs w:val="24"/>
        </w:rPr>
        <w:t>d</w:t>
      </w:r>
      <w:r w:rsidRPr="00437BA6">
        <w:rPr>
          <w:rFonts w:cs="Times New Roman"/>
          <w:szCs w:val="24"/>
        </w:rPr>
        <w:t>on</w:t>
      </w:r>
      <w:r w:rsidRPr="00437BA6">
        <w:rPr>
          <w:rFonts w:cs="Times New Roman"/>
          <w:spacing w:val="-1"/>
          <w:szCs w:val="24"/>
        </w:rPr>
        <w:t>d</w:t>
      </w:r>
      <w:r w:rsidRPr="00437BA6">
        <w:rPr>
          <w:rFonts w:cs="Times New Roman"/>
          <w:szCs w:val="24"/>
        </w:rPr>
        <w:t>e se ub</w:t>
      </w:r>
      <w:r w:rsidRPr="00437BA6">
        <w:rPr>
          <w:rFonts w:cs="Times New Roman"/>
          <w:spacing w:val="-2"/>
          <w:szCs w:val="24"/>
        </w:rPr>
        <w:t>i</w:t>
      </w:r>
      <w:r w:rsidRPr="00437BA6">
        <w:rPr>
          <w:rFonts w:cs="Times New Roman"/>
          <w:szCs w:val="24"/>
        </w:rPr>
        <w:t xml:space="preserve">ca </w:t>
      </w:r>
      <w:r w:rsidRPr="00437BA6">
        <w:rPr>
          <w:rFonts w:cs="Times New Roman"/>
          <w:spacing w:val="1"/>
          <w:szCs w:val="24"/>
        </w:rPr>
        <w:t>e</w:t>
      </w:r>
      <w:r w:rsidRPr="00437BA6">
        <w:rPr>
          <w:rFonts w:cs="Times New Roman"/>
          <w:szCs w:val="24"/>
        </w:rPr>
        <w:t xml:space="preserve">l </w:t>
      </w:r>
      <w:r w:rsidRPr="00437BA6">
        <w:rPr>
          <w:rFonts w:cs="Times New Roman"/>
          <w:spacing w:val="1"/>
          <w:szCs w:val="24"/>
        </w:rPr>
        <w:t>e</w:t>
      </w:r>
      <w:r w:rsidRPr="00437BA6">
        <w:rPr>
          <w:rFonts w:cs="Times New Roman"/>
          <w:spacing w:val="-2"/>
          <w:szCs w:val="24"/>
        </w:rPr>
        <w:t>s</w:t>
      </w:r>
      <w:r w:rsidRPr="00437BA6">
        <w:rPr>
          <w:rFonts w:cs="Times New Roman"/>
          <w:szCs w:val="24"/>
        </w:rPr>
        <w:t>t</w:t>
      </w:r>
      <w:r w:rsidRPr="00437BA6">
        <w:rPr>
          <w:rFonts w:cs="Times New Roman"/>
          <w:spacing w:val="1"/>
          <w:szCs w:val="24"/>
        </w:rPr>
        <w:t>a</w:t>
      </w:r>
      <w:r w:rsidRPr="00437BA6">
        <w:rPr>
          <w:rFonts w:cs="Times New Roman"/>
          <w:szCs w:val="24"/>
        </w:rPr>
        <w:t>blec</w:t>
      </w:r>
      <w:r w:rsidRPr="00437BA6">
        <w:rPr>
          <w:rFonts w:cs="Times New Roman"/>
          <w:spacing w:val="-1"/>
          <w:szCs w:val="24"/>
        </w:rPr>
        <w:t>i</w:t>
      </w:r>
      <w:r w:rsidRPr="00437BA6">
        <w:rPr>
          <w:rFonts w:cs="Times New Roman"/>
          <w:szCs w:val="24"/>
        </w:rPr>
        <w:t>miento.</w:t>
      </w:r>
    </w:p>
    <w:p w:rsidR="007F20CD" w:rsidRDefault="00437BA6" w:rsidP="007B4D66">
      <w:pPr>
        <w:pStyle w:val="Prrafodelista"/>
        <w:widowControl w:val="0"/>
        <w:numPr>
          <w:ilvl w:val="0"/>
          <w:numId w:val="19"/>
        </w:numPr>
        <w:autoSpaceDE w:val="0"/>
        <w:autoSpaceDN w:val="0"/>
        <w:adjustRightInd w:val="0"/>
        <w:spacing w:after="0" w:line="276" w:lineRule="auto"/>
        <w:ind w:right="-1"/>
        <w:jc w:val="both"/>
        <w:rPr>
          <w:rFonts w:cs="Times New Roman"/>
          <w:szCs w:val="24"/>
        </w:rPr>
      </w:pPr>
      <w:r w:rsidRPr="00437BA6">
        <w:rPr>
          <w:rFonts w:cs="Times New Roman"/>
          <w:spacing w:val="-1"/>
          <w:szCs w:val="24"/>
        </w:rPr>
        <w:t>S</w:t>
      </w:r>
      <w:r w:rsidRPr="00437BA6">
        <w:rPr>
          <w:rFonts w:cs="Times New Roman"/>
          <w:szCs w:val="24"/>
        </w:rPr>
        <w:t>e</w:t>
      </w:r>
      <w:r w:rsidRPr="00437BA6">
        <w:rPr>
          <w:rFonts w:cs="Times New Roman"/>
          <w:spacing w:val="2"/>
          <w:szCs w:val="24"/>
        </w:rPr>
        <w:t xml:space="preserve"> </w:t>
      </w:r>
      <w:r w:rsidRPr="00437BA6">
        <w:rPr>
          <w:rFonts w:cs="Times New Roman"/>
          <w:spacing w:val="1"/>
          <w:szCs w:val="24"/>
        </w:rPr>
        <w:t>e</w:t>
      </w:r>
      <w:r w:rsidRPr="00437BA6">
        <w:rPr>
          <w:rFonts w:cs="Times New Roman"/>
          <w:szCs w:val="24"/>
        </w:rPr>
        <w:t>st</w:t>
      </w:r>
      <w:r w:rsidRPr="00437BA6">
        <w:rPr>
          <w:rFonts w:cs="Times New Roman"/>
          <w:spacing w:val="-1"/>
          <w:szCs w:val="24"/>
        </w:rPr>
        <w:t>i</w:t>
      </w:r>
      <w:r w:rsidRPr="00437BA6">
        <w:rPr>
          <w:rFonts w:cs="Times New Roman"/>
          <w:szCs w:val="24"/>
        </w:rPr>
        <w:t>ma</w:t>
      </w:r>
      <w:r w:rsidRPr="00437BA6">
        <w:rPr>
          <w:rFonts w:cs="Times New Roman"/>
          <w:spacing w:val="3"/>
          <w:szCs w:val="24"/>
        </w:rPr>
        <w:t xml:space="preserve"> </w:t>
      </w:r>
      <w:r w:rsidRPr="00437BA6">
        <w:rPr>
          <w:rFonts w:cs="Times New Roman"/>
          <w:szCs w:val="24"/>
        </w:rPr>
        <w:t xml:space="preserve">que </w:t>
      </w:r>
      <w:r w:rsidRPr="00437BA6">
        <w:rPr>
          <w:rFonts w:cs="Times New Roman"/>
          <w:spacing w:val="1"/>
          <w:szCs w:val="24"/>
        </w:rPr>
        <w:t>e</w:t>
      </w:r>
      <w:r w:rsidRPr="00437BA6">
        <w:rPr>
          <w:rFonts w:cs="Times New Roman"/>
          <w:szCs w:val="24"/>
        </w:rPr>
        <w:t>l</w:t>
      </w:r>
      <w:r w:rsidRPr="00437BA6">
        <w:rPr>
          <w:rFonts w:cs="Times New Roman"/>
          <w:spacing w:val="3"/>
          <w:szCs w:val="24"/>
        </w:rPr>
        <w:t xml:space="preserve"> </w:t>
      </w:r>
      <w:r w:rsidRPr="00437BA6">
        <w:rPr>
          <w:rFonts w:cs="Times New Roman"/>
          <w:szCs w:val="24"/>
        </w:rPr>
        <w:t>nivel</w:t>
      </w:r>
      <w:r w:rsidRPr="00437BA6">
        <w:rPr>
          <w:rFonts w:cs="Times New Roman"/>
          <w:spacing w:val="3"/>
          <w:szCs w:val="24"/>
        </w:rPr>
        <w:t xml:space="preserve"> </w:t>
      </w:r>
      <w:r w:rsidRPr="00437BA6">
        <w:rPr>
          <w:rFonts w:cs="Times New Roman"/>
          <w:spacing w:val="1"/>
          <w:szCs w:val="24"/>
        </w:rPr>
        <w:t>d</w:t>
      </w:r>
      <w:r w:rsidRPr="00437BA6">
        <w:rPr>
          <w:rFonts w:cs="Times New Roman"/>
          <w:szCs w:val="24"/>
        </w:rPr>
        <w:t>e</w:t>
      </w:r>
      <w:r w:rsidRPr="00437BA6">
        <w:rPr>
          <w:rFonts w:cs="Times New Roman"/>
          <w:spacing w:val="3"/>
          <w:szCs w:val="24"/>
        </w:rPr>
        <w:t xml:space="preserve"> </w:t>
      </w:r>
      <w:r w:rsidRPr="00437BA6">
        <w:rPr>
          <w:rFonts w:cs="Times New Roman"/>
          <w:szCs w:val="24"/>
        </w:rPr>
        <w:t>rui</w:t>
      </w:r>
      <w:r w:rsidRPr="00437BA6">
        <w:rPr>
          <w:rFonts w:cs="Times New Roman"/>
          <w:spacing w:val="-1"/>
          <w:szCs w:val="24"/>
        </w:rPr>
        <w:t>d</w:t>
      </w:r>
      <w:r w:rsidRPr="00437BA6">
        <w:rPr>
          <w:rFonts w:cs="Times New Roman"/>
          <w:szCs w:val="24"/>
        </w:rPr>
        <w:t>o</w:t>
      </w:r>
      <w:r w:rsidRPr="00437BA6">
        <w:rPr>
          <w:rFonts w:cs="Times New Roman"/>
          <w:spacing w:val="3"/>
          <w:szCs w:val="24"/>
        </w:rPr>
        <w:t xml:space="preserve"> </w:t>
      </w:r>
      <w:r w:rsidRPr="00437BA6">
        <w:rPr>
          <w:rFonts w:cs="Times New Roman"/>
          <w:szCs w:val="24"/>
        </w:rPr>
        <w:t>será</w:t>
      </w:r>
      <w:r w:rsidRPr="00437BA6">
        <w:rPr>
          <w:rFonts w:cs="Times New Roman"/>
          <w:spacing w:val="3"/>
          <w:szCs w:val="24"/>
        </w:rPr>
        <w:t xml:space="preserve"> </w:t>
      </w:r>
      <w:r w:rsidRPr="00437BA6">
        <w:rPr>
          <w:rFonts w:cs="Times New Roman"/>
          <w:szCs w:val="24"/>
        </w:rPr>
        <w:t>i</w:t>
      </w:r>
      <w:r w:rsidRPr="00437BA6">
        <w:rPr>
          <w:rFonts w:cs="Times New Roman"/>
          <w:spacing w:val="-1"/>
          <w:szCs w:val="24"/>
        </w:rPr>
        <w:t>n</w:t>
      </w:r>
      <w:r w:rsidRPr="00437BA6">
        <w:rPr>
          <w:rFonts w:cs="Times New Roman"/>
          <w:szCs w:val="24"/>
        </w:rPr>
        <w:t>feri</w:t>
      </w:r>
      <w:r w:rsidRPr="00437BA6">
        <w:rPr>
          <w:rFonts w:cs="Times New Roman"/>
          <w:spacing w:val="-1"/>
          <w:szCs w:val="24"/>
        </w:rPr>
        <w:t>o</w:t>
      </w:r>
      <w:r w:rsidRPr="00437BA6">
        <w:rPr>
          <w:rFonts w:cs="Times New Roman"/>
          <w:szCs w:val="24"/>
        </w:rPr>
        <w:t>r</w:t>
      </w:r>
      <w:r w:rsidRPr="00437BA6">
        <w:rPr>
          <w:rFonts w:cs="Times New Roman"/>
          <w:spacing w:val="1"/>
          <w:szCs w:val="24"/>
        </w:rPr>
        <w:t xml:space="preserve"> </w:t>
      </w:r>
      <w:r w:rsidRPr="00437BA6">
        <w:rPr>
          <w:rFonts w:cs="Times New Roman"/>
          <w:szCs w:val="24"/>
        </w:rPr>
        <w:t>al</w:t>
      </w:r>
      <w:r w:rsidRPr="00437BA6">
        <w:rPr>
          <w:rFonts w:cs="Times New Roman"/>
          <w:spacing w:val="2"/>
          <w:szCs w:val="24"/>
        </w:rPr>
        <w:t xml:space="preserve"> </w:t>
      </w:r>
      <w:r w:rsidRPr="00437BA6">
        <w:rPr>
          <w:rFonts w:cs="Times New Roman"/>
          <w:szCs w:val="24"/>
        </w:rPr>
        <w:t>l</w:t>
      </w:r>
      <w:r w:rsidRPr="00437BA6">
        <w:rPr>
          <w:rFonts w:cs="Times New Roman"/>
          <w:spacing w:val="-1"/>
          <w:szCs w:val="24"/>
        </w:rPr>
        <w:t>í</w:t>
      </w:r>
      <w:r w:rsidRPr="00437BA6">
        <w:rPr>
          <w:rFonts w:cs="Times New Roman"/>
          <w:szCs w:val="24"/>
        </w:rPr>
        <w:t>mite</w:t>
      </w:r>
      <w:r w:rsidRPr="00437BA6">
        <w:rPr>
          <w:rFonts w:cs="Times New Roman"/>
          <w:spacing w:val="4"/>
          <w:szCs w:val="24"/>
        </w:rPr>
        <w:t xml:space="preserve"> </w:t>
      </w:r>
      <w:r w:rsidRPr="00437BA6">
        <w:rPr>
          <w:rFonts w:cs="Times New Roman"/>
          <w:spacing w:val="1"/>
          <w:szCs w:val="24"/>
        </w:rPr>
        <w:t>má</w:t>
      </w:r>
      <w:r w:rsidRPr="00437BA6">
        <w:rPr>
          <w:rFonts w:cs="Times New Roman"/>
          <w:spacing w:val="-2"/>
          <w:szCs w:val="24"/>
        </w:rPr>
        <w:t>x</w:t>
      </w:r>
      <w:r w:rsidRPr="00437BA6">
        <w:rPr>
          <w:rFonts w:cs="Times New Roman"/>
          <w:szCs w:val="24"/>
        </w:rPr>
        <w:t>imo</w:t>
      </w:r>
      <w:r w:rsidRPr="00437BA6">
        <w:rPr>
          <w:rFonts w:cs="Times New Roman"/>
          <w:spacing w:val="4"/>
          <w:szCs w:val="24"/>
        </w:rPr>
        <w:t xml:space="preserve"> </w:t>
      </w:r>
      <w:r w:rsidRPr="00437BA6">
        <w:rPr>
          <w:rFonts w:cs="Times New Roman"/>
          <w:spacing w:val="-1"/>
          <w:szCs w:val="24"/>
        </w:rPr>
        <w:t>d</w:t>
      </w:r>
      <w:r w:rsidRPr="00437BA6">
        <w:rPr>
          <w:rFonts w:cs="Times New Roman"/>
          <w:szCs w:val="24"/>
        </w:rPr>
        <w:t>e</w:t>
      </w:r>
      <w:r w:rsidRPr="00437BA6">
        <w:rPr>
          <w:rFonts w:cs="Times New Roman"/>
          <w:spacing w:val="72"/>
          <w:szCs w:val="24"/>
        </w:rPr>
        <w:t xml:space="preserve"> </w:t>
      </w:r>
      <w:r w:rsidRPr="00437BA6">
        <w:rPr>
          <w:rFonts w:cs="Times New Roman"/>
          <w:spacing w:val="-1"/>
          <w:szCs w:val="24"/>
        </w:rPr>
        <w:t>t</w:t>
      </w:r>
      <w:r w:rsidRPr="00437BA6">
        <w:rPr>
          <w:rFonts w:cs="Times New Roman"/>
          <w:szCs w:val="24"/>
        </w:rPr>
        <w:t>olera</w:t>
      </w:r>
      <w:r w:rsidRPr="00437BA6">
        <w:rPr>
          <w:rFonts w:cs="Times New Roman"/>
          <w:spacing w:val="1"/>
          <w:szCs w:val="24"/>
        </w:rPr>
        <w:t>n</w:t>
      </w:r>
      <w:r w:rsidRPr="00437BA6">
        <w:rPr>
          <w:rFonts w:cs="Times New Roman"/>
          <w:szCs w:val="24"/>
        </w:rPr>
        <w:t xml:space="preserve">cia </w:t>
      </w:r>
      <w:r w:rsidRPr="00437BA6">
        <w:rPr>
          <w:rFonts w:cs="Times New Roman"/>
          <w:spacing w:val="-1"/>
          <w:szCs w:val="24"/>
        </w:rPr>
        <w:t>q</w:t>
      </w:r>
      <w:r w:rsidRPr="00437BA6">
        <w:rPr>
          <w:rFonts w:cs="Times New Roman"/>
          <w:szCs w:val="24"/>
        </w:rPr>
        <w:t>ue</w:t>
      </w:r>
      <w:r w:rsidRPr="00437BA6">
        <w:rPr>
          <w:rFonts w:cs="Times New Roman"/>
          <w:spacing w:val="27"/>
          <w:szCs w:val="24"/>
        </w:rPr>
        <w:t xml:space="preserve"> </w:t>
      </w:r>
      <w:r w:rsidRPr="00437BA6">
        <w:rPr>
          <w:rFonts w:cs="Times New Roman"/>
          <w:szCs w:val="24"/>
        </w:rPr>
        <w:t>se</w:t>
      </w:r>
      <w:r w:rsidRPr="00437BA6">
        <w:rPr>
          <w:rFonts w:cs="Times New Roman"/>
          <w:spacing w:val="27"/>
          <w:szCs w:val="24"/>
        </w:rPr>
        <w:t xml:space="preserve"> </w:t>
      </w:r>
      <w:r w:rsidRPr="00437BA6">
        <w:rPr>
          <w:rFonts w:cs="Times New Roman"/>
          <w:spacing w:val="-1"/>
          <w:szCs w:val="24"/>
        </w:rPr>
        <w:t>in</w:t>
      </w:r>
      <w:r w:rsidRPr="00437BA6">
        <w:rPr>
          <w:rFonts w:cs="Times New Roman"/>
          <w:spacing w:val="1"/>
          <w:szCs w:val="24"/>
        </w:rPr>
        <w:t>d</w:t>
      </w:r>
      <w:r w:rsidRPr="00437BA6">
        <w:rPr>
          <w:rFonts w:cs="Times New Roman"/>
          <w:szCs w:val="24"/>
        </w:rPr>
        <w:t>ica</w:t>
      </w:r>
      <w:r w:rsidRPr="00437BA6">
        <w:rPr>
          <w:rFonts w:cs="Times New Roman"/>
          <w:spacing w:val="25"/>
          <w:szCs w:val="24"/>
        </w:rPr>
        <w:t xml:space="preserve"> </w:t>
      </w:r>
      <w:r w:rsidRPr="00437BA6">
        <w:rPr>
          <w:rFonts w:cs="Times New Roman"/>
          <w:szCs w:val="24"/>
        </w:rPr>
        <w:t>en</w:t>
      </w:r>
      <w:r w:rsidRPr="00437BA6">
        <w:rPr>
          <w:rFonts w:cs="Times New Roman"/>
          <w:spacing w:val="25"/>
          <w:szCs w:val="24"/>
        </w:rPr>
        <w:t xml:space="preserve"> </w:t>
      </w:r>
      <w:r w:rsidRPr="00437BA6">
        <w:rPr>
          <w:rFonts w:cs="Times New Roman"/>
          <w:spacing w:val="1"/>
          <w:szCs w:val="24"/>
        </w:rPr>
        <w:t>e</w:t>
      </w:r>
      <w:r w:rsidRPr="00437BA6">
        <w:rPr>
          <w:rFonts w:cs="Times New Roman"/>
          <w:szCs w:val="24"/>
        </w:rPr>
        <w:t>l</w:t>
      </w:r>
      <w:r w:rsidRPr="00437BA6">
        <w:rPr>
          <w:rFonts w:cs="Times New Roman"/>
          <w:spacing w:val="26"/>
          <w:szCs w:val="24"/>
        </w:rPr>
        <w:t xml:space="preserve"> </w:t>
      </w:r>
      <w:r w:rsidRPr="00437BA6">
        <w:rPr>
          <w:rFonts w:cs="Times New Roman"/>
          <w:szCs w:val="24"/>
        </w:rPr>
        <w:t>D</w:t>
      </w:r>
      <w:r w:rsidRPr="00437BA6">
        <w:rPr>
          <w:rFonts w:cs="Times New Roman"/>
          <w:spacing w:val="-1"/>
          <w:szCs w:val="24"/>
        </w:rPr>
        <w:t>.</w:t>
      </w:r>
      <w:r w:rsidRPr="00437BA6">
        <w:rPr>
          <w:rFonts w:cs="Times New Roman"/>
          <w:szCs w:val="24"/>
        </w:rPr>
        <w:t>S</w:t>
      </w:r>
      <w:r w:rsidRPr="00437BA6">
        <w:rPr>
          <w:rFonts w:cs="Times New Roman"/>
          <w:spacing w:val="26"/>
          <w:szCs w:val="24"/>
        </w:rPr>
        <w:t xml:space="preserve"> </w:t>
      </w:r>
      <w:r w:rsidRPr="00437BA6">
        <w:rPr>
          <w:rFonts w:cs="Times New Roman"/>
          <w:szCs w:val="24"/>
        </w:rPr>
        <w:t>Nº</w:t>
      </w:r>
      <w:r w:rsidRPr="00437BA6">
        <w:rPr>
          <w:rFonts w:cs="Times New Roman"/>
          <w:spacing w:val="25"/>
          <w:szCs w:val="24"/>
        </w:rPr>
        <w:t xml:space="preserve"> </w:t>
      </w:r>
      <w:r w:rsidRPr="00437BA6">
        <w:rPr>
          <w:rFonts w:cs="Times New Roman"/>
          <w:szCs w:val="24"/>
        </w:rPr>
        <w:t>08</w:t>
      </w:r>
      <w:r w:rsidRPr="00437BA6">
        <w:rPr>
          <w:rFonts w:cs="Times New Roman"/>
          <w:spacing w:val="5"/>
          <w:szCs w:val="24"/>
        </w:rPr>
        <w:t>5</w:t>
      </w:r>
      <w:r w:rsidRPr="00437BA6">
        <w:rPr>
          <w:rFonts w:cs="Times New Roman"/>
          <w:szCs w:val="24"/>
        </w:rPr>
        <w:t>-200</w:t>
      </w:r>
      <w:r w:rsidRPr="00437BA6">
        <w:rPr>
          <w:rFonts w:cs="Times New Roman"/>
          <w:spacing w:val="1"/>
          <w:szCs w:val="24"/>
        </w:rPr>
        <w:t>3</w:t>
      </w:r>
      <w:r w:rsidRPr="00437BA6">
        <w:rPr>
          <w:rFonts w:cs="Times New Roman"/>
          <w:szCs w:val="24"/>
        </w:rPr>
        <w:t>-PC</w:t>
      </w:r>
      <w:r w:rsidRPr="00437BA6">
        <w:rPr>
          <w:rFonts w:cs="Times New Roman"/>
          <w:spacing w:val="-1"/>
          <w:szCs w:val="24"/>
        </w:rPr>
        <w:t>M</w:t>
      </w:r>
      <w:r w:rsidRPr="00437BA6">
        <w:rPr>
          <w:rFonts w:cs="Times New Roman"/>
          <w:szCs w:val="24"/>
        </w:rPr>
        <w:t>.</w:t>
      </w:r>
      <w:r w:rsidRPr="00437BA6">
        <w:rPr>
          <w:rFonts w:cs="Times New Roman"/>
          <w:spacing w:val="24"/>
          <w:szCs w:val="24"/>
        </w:rPr>
        <w:t xml:space="preserve"> </w:t>
      </w:r>
      <w:r w:rsidRPr="00437BA6">
        <w:rPr>
          <w:rFonts w:cs="Times New Roman"/>
          <w:szCs w:val="24"/>
        </w:rPr>
        <w:t>“Re</w:t>
      </w:r>
      <w:r w:rsidRPr="00437BA6">
        <w:rPr>
          <w:rFonts w:cs="Times New Roman"/>
          <w:spacing w:val="-1"/>
          <w:szCs w:val="24"/>
        </w:rPr>
        <w:t>g</w:t>
      </w:r>
      <w:r w:rsidRPr="00437BA6">
        <w:rPr>
          <w:rFonts w:cs="Times New Roman"/>
          <w:szCs w:val="24"/>
        </w:rPr>
        <w:t>la</w:t>
      </w:r>
      <w:r w:rsidRPr="00437BA6">
        <w:rPr>
          <w:rFonts w:cs="Times New Roman"/>
          <w:spacing w:val="1"/>
          <w:szCs w:val="24"/>
        </w:rPr>
        <w:t>m</w:t>
      </w:r>
      <w:r w:rsidRPr="00437BA6">
        <w:rPr>
          <w:rFonts w:cs="Times New Roman"/>
          <w:szCs w:val="24"/>
        </w:rPr>
        <w:t>e</w:t>
      </w:r>
      <w:r w:rsidRPr="00437BA6">
        <w:rPr>
          <w:rFonts w:cs="Times New Roman"/>
          <w:spacing w:val="1"/>
          <w:szCs w:val="24"/>
        </w:rPr>
        <w:t>n</w:t>
      </w:r>
      <w:r w:rsidRPr="00437BA6">
        <w:rPr>
          <w:rFonts w:cs="Times New Roman"/>
          <w:szCs w:val="24"/>
        </w:rPr>
        <w:t>to</w:t>
      </w:r>
      <w:r w:rsidRPr="00437BA6">
        <w:rPr>
          <w:rFonts w:cs="Times New Roman"/>
          <w:spacing w:val="26"/>
          <w:szCs w:val="24"/>
        </w:rPr>
        <w:t xml:space="preserve"> </w:t>
      </w:r>
      <w:r w:rsidRPr="00437BA6">
        <w:rPr>
          <w:rFonts w:cs="Times New Roman"/>
          <w:spacing w:val="-1"/>
          <w:szCs w:val="24"/>
        </w:rPr>
        <w:t>d</w:t>
      </w:r>
      <w:r w:rsidRPr="00437BA6">
        <w:rPr>
          <w:rFonts w:cs="Times New Roman"/>
          <w:szCs w:val="24"/>
        </w:rPr>
        <w:t>e</w:t>
      </w:r>
      <w:r w:rsidRPr="00437BA6">
        <w:rPr>
          <w:rFonts w:cs="Times New Roman"/>
          <w:spacing w:val="27"/>
          <w:szCs w:val="24"/>
        </w:rPr>
        <w:t xml:space="preserve"> </w:t>
      </w:r>
      <w:r w:rsidRPr="00437BA6">
        <w:rPr>
          <w:rFonts w:cs="Times New Roman"/>
          <w:szCs w:val="24"/>
        </w:rPr>
        <w:t>E</w:t>
      </w:r>
      <w:r w:rsidRPr="00437BA6">
        <w:rPr>
          <w:rFonts w:cs="Times New Roman"/>
          <w:spacing w:val="-1"/>
          <w:szCs w:val="24"/>
        </w:rPr>
        <w:t>s</w:t>
      </w:r>
      <w:r w:rsidRPr="00437BA6">
        <w:rPr>
          <w:rFonts w:cs="Times New Roman"/>
          <w:szCs w:val="24"/>
        </w:rPr>
        <w:t>tá</w:t>
      </w:r>
      <w:r w:rsidRPr="00437BA6">
        <w:rPr>
          <w:rFonts w:cs="Times New Roman"/>
          <w:spacing w:val="-1"/>
          <w:szCs w:val="24"/>
        </w:rPr>
        <w:t>n</w:t>
      </w:r>
      <w:r w:rsidRPr="00437BA6">
        <w:rPr>
          <w:rFonts w:cs="Times New Roman"/>
          <w:szCs w:val="24"/>
        </w:rPr>
        <w:t>d</w:t>
      </w:r>
      <w:r w:rsidRPr="00437BA6">
        <w:rPr>
          <w:rFonts w:cs="Times New Roman"/>
          <w:spacing w:val="1"/>
          <w:szCs w:val="24"/>
        </w:rPr>
        <w:t>a</w:t>
      </w:r>
      <w:r w:rsidRPr="00437BA6">
        <w:rPr>
          <w:rFonts w:cs="Times New Roman"/>
          <w:szCs w:val="24"/>
        </w:rPr>
        <w:t>r</w:t>
      </w:r>
      <w:r w:rsidRPr="00437BA6">
        <w:rPr>
          <w:rFonts w:cs="Times New Roman"/>
          <w:spacing w:val="-1"/>
          <w:szCs w:val="24"/>
        </w:rPr>
        <w:t>e</w:t>
      </w:r>
      <w:r w:rsidRPr="00437BA6">
        <w:rPr>
          <w:rFonts w:cs="Times New Roman"/>
          <w:szCs w:val="24"/>
        </w:rPr>
        <w:t>s Nacio</w:t>
      </w:r>
      <w:r w:rsidRPr="00437BA6">
        <w:rPr>
          <w:rFonts w:cs="Times New Roman"/>
          <w:spacing w:val="1"/>
          <w:szCs w:val="24"/>
        </w:rPr>
        <w:t>n</w:t>
      </w:r>
      <w:r w:rsidRPr="00437BA6">
        <w:rPr>
          <w:rFonts w:cs="Times New Roman"/>
          <w:szCs w:val="24"/>
        </w:rPr>
        <w:t>ales</w:t>
      </w:r>
      <w:r w:rsidRPr="00437BA6">
        <w:rPr>
          <w:rFonts w:cs="Times New Roman"/>
          <w:spacing w:val="11"/>
          <w:szCs w:val="24"/>
        </w:rPr>
        <w:t xml:space="preserve"> </w:t>
      </w:r>
      <w:r w:rsidRPr="00437BA6">
        <w:rPr>
          <w:rFonts w:cs="Times New Roman"/>
          <w:szCs w:val="24"/>
        </w:rPr>
        <w:t>de</w:t>
      </w:r>
      <w:r w:rsidRPr="00437BA6">
        <w:rPr>
          <w:rFonts w:cs="Times New Roman"/>
          <w:spacing w:val="13"/>
          <w:szCs w:val="24"/>
        </w:rPr>
        <w:t xml:space="preserve"> </w:t>
      </w:r>
      <w:r w:rsidRPr="00437BA6">
        <w:rPr>
          <w:rFonts w:cs="Times New Roman"/>
          <w:szCs w:val="24"/>
        </w:rPr>
        <w:t>Cali</w:t>
      </w:r>
      <w:r w:rsidRPr="00437BA6">
        <w:rPr>
          <w:rFonts w:cs="Times New Roman"/>
          <w:spacing w:val="-1"/>
          <w:szCs w:val="24"/>
        </w:rPr>
        <w:t>d</w:t>
      </w:r>
      <w:r w:rsidRPr="00437BA6">
        <w:rPr>
          <w:rFonts w:cs="Times New Roman"/>
          <w:szCs w:val="24"/>
        </w:rPr>
        <w:t>ad</w:t>
      </w:r>
      <w:r w:rsidRPr="00437BA6">
        <w:rPr>
          <w:rFonts w:cs="Times New Roman"/>
          <w:spacing w:val="11"/>
          <w:szCs w:val="24"/>
        </w:rPr>
        <w:t xml:space="preserve"> </w:t>
      </w:r>
      <w:r w:rsidRPr="00437BA6">
        <w:rPr>
          <w:rFonts w:cs="Times New Roman"/>
          <w:szCs w:val="24"/>
        </w:rPr>
        <w:t>Ambie</w:t>
      </w:r>
      <w:r w:rsidRPr="00437BA6">
        <w:rPr>
          <w:rFonts w:cs="Times New Roman"/>
          <w:spacing w:val="1"/>
          <w:szCs w:val="24"/>
        </w:rPr>
        <w:t>n</w:t>
      </w:r>
      <w:r w:rsidRPr="00437BA6">
        <w:rPr>
          <w:rFonts w:cs="Times New Roman"/>
          <w:spacing w:val="-1"/>
          <w:szCs w:val="24"/>
        </w:rPr>
        <w:t>t</w:t>
      </w:r>
      <w:r w:rsidRPr="00437BA6">
        <w:rPr>
          <w:rFonts w:cs="Times New Roman"/>
          <w:szCs w:val="24"/>
        </w:rPr>
        <w:t>al</w:t>
      </w:r>
      <w:r w:rsidRPr="00437BA6">
        <w:rPr>
          <w:rFonts w:cs="Times New Roman"/>
          <w:spacing w:val="12"/>
          <w:szCs w:val="24"/>
        </w:rPr>
        <w:t xml:space="preserve"> </w:t>
      </w:r>
      <w:r w:rsidRPr="00437BA6">
        <w:rPr>
          <w:rFonts w:cs="Times New Roman"/>
          <w:spacing w:val="1"/>
          <w:szCs w:val="24"/>
        </w:rPr>
        <w:t>p</w:t>
      </w:r>
      <w:r w:rsidRPr="00437BA6">
        <w:rPr>
          <w:rFonts w:cs="Times New Roman"/>
          <w:szCs w:val="24"/>
        </w:rPr>
        <w:t>ara</w:t>
      </w:r>
      <w:r w:rsidRPr="00437BA6">
        <w:rPr>
          <w:rFonts w:cs="Times New Roman"/>
          <w:spacing w:val="10"/>
          <w:szCs w:val="24"/>
        </w:rPr>
        <w:t xml:space="preserve"> </w:t>
      </w:r>
      <w:r w:rsidRPr="00437BA6">
        <w:rPr>
          <w:rFonts w:cs="Times New Roman"/>
          <w:szCs w:val="24"/>
        </w:rPr>
        <w:t>Rui</w:t>
      </w:r>
      <w:r w:rsidRPr="00437BA6">
        <w:rPr>
          <w:rFonts w:cs="Times New Roman"/>
          <w:spacing w:val="1"/>
          <w:szCs w:val="24"/>
        </w:rPr>
        <w:t>d</w:t>
      </w:r>
      <w:r w:rsidRPr="00437BA6">
        <w:rPr>
          <w:rFonts w:cs="Times New Roman"/>
          <w:spacing w:val="-1"/>
          <w:szCs w:val="24"/>
        </w:rPr>
        <w:t>o</w:t>
      </w:r>
      <w:r w:rsidRPr="00437BA6">
        <w:rPr>
          <w:rFonts w:cs="Times New Roman"/>
          <w:spacing w:val="4"/>
          <w:szCs w:val="24"/>
        </w:rPr>
        <w:t>”</w:t>
      </w:r>
      <w:r w:rsidR="00E67C38">
        <w:rPr>
          <w:rFonts w:cs="Times New Roman"/>
          <w:szCs w:val="24"/>
        </w:rPr>
        <w:t>.</w:t>
      </w:r>
    </w:p>
    <w:p w:rsidR="007207C5" w:rsidRDefault="007207C5" w:rsidP="007207C5">
      <w:pPr>
        <w:widowControl w:val="0"/>
        <w:autoSpaceDE w:val="0"/>
        <w:autoSpaceDN w:val="0"/>
        <w:adjustRightInd w:val="0"/>
        <w:spacing w:after="0"/>
        <w:ind w:right="-1"/>
        <w:jc w:val="both"/>
        <w:rPr>
          <w:rFonts w:cs="Times New Roman"/>
          <w:szCs w:val="24"/>
        </w:rPr>
      </w:pPr>
    </w:p>
    <w:p w:rsidR="007207C5" w:rsidRPr="007207C5" w:rsidRDefault="007207C5" w:rsidP="007207C5">
      <w:pPr>
        <w:widowControl w:val="0"/>
        <w:autoSpaceDE w:val="0"/>
        <w:autoSpaceDN w:val="0"/>
        <w:adjustRightInd w:val="0"/>
        <w:spacing w:after="0"/>
        <w:ind w:right="-1"/>
        <w:jc w:val="both"/>
        <w:rPr>
          <w:rFonts w:cs="Times New Roman"/>
          <w:szCs w:val="24"/>
        </w:rPr>
      </w:pPr>
    </w:p>
    <w:p w:rsidR="00437BA6" w:rsidRPr="00437BA6" w:rsidRDefault="00437BA6" w:rsidP="00B259A4">
      <w:pPr>
        <w:pStyle w:val="Prrafodelista"/>
        <w:numPr>
          <w:ilvl w:val="0"/>
          <w:numId w:val="20"/>
        </w:numPr>
        <w:jc w:val="both"/>
        <w:rPr>
          <w:rFonts w:cs="Times New Roman"/>
          <w:b/>
          <w:color w:val="000000"/>
          <w:szCs w:val="24"/>
          <w:lang w:eastAsia="es-PE"/>
        </w:rPr>
      </w:pPr>
      <w:r w:rsidRPr="00437BA6">
        <w:rPr>
          <w:rFonts w:cs="Times New Roman"/>
          <w:b/>
          <w:color w:val="000000"/>
          <w:szCs w:val="24"/>
          <w:lang w:eastAsia="es-PE"/>
        </w:rPr>
        <w:t>ABANDONO:</w:t>
      </w:r>
    </w:p>
    <w:p w:rsidR="00437BA6" w:rsidRPr="00437BA6" w:rsidRDefault="00437BA6" w:rsidP="00437BA6">
      <w:pPr>
        <w:pStyle w:val="Prrafodelista"/>
        <w:ind w:left="1440"/>
        <w:jc w:val="both"/>
        <w:rPr>
          <w:rFonts w:cs="Times New Roman"/>
          <w:b/>
          <w:color w:val="000000"/>
          <w:szCs w:val="24"/>
          <w:lang w:eastAsia="es-PE"/>
        </w:rPr>
      </w:pPr>
    </w:p>
    <w:p w:rsidR="00437BA6" w:rsidRDefault="00437BA6" w:rsidP="00437BA6">
      <w:pPr>
        <w:pStyle w:val="Prrafodelista"/>
        <w:spacing w:after="0"/>
        <w:ind w:left="785"/>
        <w:jc w:val="both"/>
        <w:rPr>
          <w:rFonts w:cs="Times New Roman"/>
          <w:b/>
          <w:color w:val="000000"/>
          <w:szCs w:val="24"/>
          <w:lang w:eastAsia="es-PE"/>
        </w:rPr>
      </w:pPr>
      <w:r w:rsidRPr="00437BA6">
        <w:rPr>
          <w:rFonts w:cs="Times New Roman"/>
          <w:b/>
          <w:color w:val="000000"/>
          <w:szCs w:val="24"/>
          <w:lang w:eastAsia="es-PE"/>
        </w:rPr>
        <w:t>Abandono Parcial:</w:t>
      </w:r>
    </w:p>
    <w:p w:rsidR="00763B2A" w:rsidRPr="00AD0085" w:rsidRDefault="00763B2A" w:rsidP="00AD0085">
      <w:pPr>
        <w:spacing w:after="0"/>
        <w:jc w:val="both"/>
        <w:rPr>
          <w:rFonts w:cs="Times New Roman"/>
          <w:b/>
          <w:color w:val="000000"/>
          <w:szCs w:val="24"/>
          <w:lang w:eastAsia="es-PE"/>
        </w:rPr>
      </w:pPr>
    </w:p>
    <w:p w:rsidR="00437BA6" w:rsidRPr="00437BA6" w:rsidRDefault="00437BA6" w:rsidP="00AD0085">
      <w:pPr>
        <w:widowControl w:val="0"/>
        <w:autoSpaceDE w:val="0"/>
        <w:autoSpaceDN w:val="0"/>
        <w:adjustRightInd w:val="0"/>
        <w:spacing w:after="0" w:line="276" w:lineRule="auto"/>
        <w:ind w:right="-1"/>
        <w:jc w:val="both"/>
        <w:rPr>
          <w:rFonts w:eastAsia="Times New Roman" w:cs="Times New Roman"/>
          <w:szCs w:val="24"/>
          <w:lang w:val="es-ES" w:eastAsia="es-ES"/>
        </w:rPr>
      </w:pPr>
      <w:r w:rsidRPr="00437BA6">
        <w:rPr>
          <w:rFonts w:eastAsia="Times New Roman" w:cs="Times New Roman"/>
          <w:szCs w:val="24"/>
          <w:lang w:val="es-ES" w:eastAsia="es-ES"/>
        </w:rPr>
        <w:t>Antes de las acciones propias para la realización del abandono parcial se deberán realizar las actividades indicadas para un abandono total que tengan relación con el retiro de equipos que se van a abandonar.</w:t>
      </w:r>
    </w:p>
    <w:p w:rsidR="00437BA6" w:rsidRPr="00437BA6" w:rsidRDefault="00437BA6" w:rsidP="00AD0085">
      <w:pPr>
        <w:widowControl w:val="0"/>
        <w:autoSpaceDE w:val="0"/>
        <w:autoSpaceDN w:val="0"/>
        <w:adjustRightInd w:val="0"/>
        <w:spacing w:after="0" w:line="276" w:lineRule="auto"/>
        <w:ind w:right="-1"/>
        <w:rPr>
          <w:rFonts w:eastAsia="Times New Roman" w:cs="Times New Roman"/>
          <w:szCs w:val="24"/>
          <w:lang w:val="es-ES" w:eastAsia="es-ES"/>
        </w:rPr>
      </w:pPr>
      <w:r w:rsidRPr="00437BA6">
        <w:rPr>
          <w:rFonts w:eastAsia="Times New Roman" w:cs="Times New Roman"/>
          <w:szCs w:val="24"/>
          <w:lang w:val="es-ES" w:eastAsia="es-ES"/>
        </w:rPr>
        <w:t>Adicionalmente, por tratarse de un Abandono Parcial deberá definirse lo siguiente:</w:t>
      </w:r>
    </w:p>
    <w:p w:rsidR="00437BA6" w:rsidRPr="00437BA6" w:rsidRDefault="00437BA6" w:rsidP="00AD0085">
      <w:pPr>
        <w:widowControl w:val="0"/>
        <w:autoSpaceDE w:val="0"/>
        <w:autoSpaceDN w:val="0"/>
        <w:adjustRightInd w:val="0"/>
        <w:spacing w:after="0" w:line="276" w:lineRule="auto"/>
        <w:ind w:right="-1"/>
        <w:rPr>
          <w:rFonts w:eastAsia="Times New Roman" w:cs="Times New Roman"/>
          <w:szCs w:val="24"/>
          <w:lang w:val="es-ES" w:eastAsia="es-ES"/>
        </w:rPr>
      </w:pPr>
      <w:r w:rsidRPr="00437BA6">
        <w:rPr>
          <w:rFonts w:eastAsia="Times New Roman" w:cs="Times New Roman"/>
          <w:szCs w:val="24"/>
          <w:lang w:val="es-ES" w:eastAsia="es-ES"/>
        </w:rPr>
        <w:t>Las acciones a tomarse son:</w:t>
      </w:r>
    </w:p>
    <w:p w:rsidR="00437BA6" w:rsidRPr="006A0E1E" w:rsidRDefault="00437BA6" w:rsidP="00AD0085">
      <w:pPr>
        <w:pStyle w:val="Prrafodelista"/>
        <w:widowControl w:val="0"/>
        <w:numPr>
          <w:ilvl w:val="0"/>
          <w:numId w:val="21"/>
        </w:numPr>
        <w:autoSpaceDE w:val="0"/>
        <w:autoSpaceDN w:val="0"/>
        <w:adjustRightInd w:val="0"/>
        <w:spacing w:after="0" w:line="276" w:lineRule="auto"/>
        <w:ind w:right="-1"/>
        <w:jc w:val="both"/>
        <w:rPr>
          <w:rFonts w:cs="Times New Roman"/>
          <w:szCs w:val="24"/>
        </w:rPr>
      </w:pPr>
      <w:r w:rsidRPr="006A0E1E">
        <w:rPr>
          <w:rFonts w:cs="Times New Roman"/>
          <w:szCs w:val="24"/>
        </w:rPr>
        <w:t>Determinar si para ejecutar el Plan de Abandono Parcial será necesario suspender la atención al público o es suficiente con aislar el área donde se realizarán los trabajos.</w:t>
      </w:r>
    </w:p>
    <w:p w:rsidR="00437BA6" w:rsidRPr="006A0E1E" w:rsidRDefault="00437BA6" w:rsidP="00AD0085">
      <w:pPr>
        <w:pStyle w:val="Prrafodelista"/>
        <w:widowControl w:val="0"/>
        <w:numPr>
          <w:ilvl w:val="0"/>
          <w:numId w:val="21"/>
        </w:numPr>
        <w:autoSpaceDE w:val="0"/>
        <w:autoSpaceDN w:val="0"/>
        <w:adjustRightInd w:val="0"/>
        <w:spacing w:after="0" w:line="276" w:lineRule="auto"/>
        <w:ind w:right="-1"/>
        <w:jc w:val="both"/>
        <w:rPr>
          <w:rFonts w:cs="Times New Roman"/>
          <w:szCs w:val="24"/>
        </w:rPr>
      </w:pPr>
      <w:r w:rsidRPr="006A0E1E">
        <w:rPr>
          <w:rFonts w:cs="Times New Roman"/>
          <w:szCs w:val="24"/>
        </w:rPr>
        <w:t>Si los equipos retirados permanecerán por algún tiempo en el área del establecimiento, entonces, deberán ubicarse en un lugar apropiado que no estorbe con la atención del público ni constituya un riesgo potencial para el público ni el personal de la unidad operativa.</w:t>
      </w:r>
    </w:p>
    <w:p w:rsidR="00437BA6" w:rsidRPr="006A0E1E" w:rsidRDefault="00437BA6" w:rsidP="00AD0085">
      <w:pPr>
        <w:pStyle w:val="Prrafodelista"/>
        <w:widowControl w:val="0"/>
        <w:numPr>
          <w:ilvl w:val="0"/>
          <w:numId w:val="21"/>
        </w:numPr>
        <w:autoSpaceDE w:val="0"/>
        <w:autoSpaceDN w:val="0"/>
        <w:adjustRightInd w:val="0"/>
        <w:spacing w:after="0" w:line="276" w:lineRule="auto"/>
        <w:ind w:right="-1"/>
        <w:jc w:val="both"/>
        <w:rPr>
          <w:rFonts w:cs="Times New Roman"/>
          <w:szCs w:val="24"/>
        </w:rPr>
      </w:pPr>
      <w:r w:rsidRPr="006A0E1E">
        <w:rPr>
          <w:rFonts w:cs="Times New Roman"/>
          <w:szCs w:val="24"/>
        </w:rPr>
        <w:t>Si los equipos retirados hubieran contenido combustibles, cualquiera que éstos sean, deberán ser lavados y desgasificados y probados con explosímetro, antes de ser almacenados o transportados a otro lugar.</w:t>
      </w:r>
    </w:p>
    <w:p w:rsidR="00763B2A" w:rsidRDefault="00437BA6" w:rsidP="00AD0085">
      <w:pPr>
        <w:pStyle w:val="Prrafodelista"/>
        <w:widowControl w:val="0"/>
        <w:numPr>
          <w:ilvl w:val="0"/>
          <w:numId w:val="21"/>
        </w:numPr>
        <w:autoSpaceDE w:val="0"/>
        <w:autoSpaceDN w:val="0"/>
        <w:adjustRightInd w:val="0"/>
        <w:spacing w:after="0" w:line="276" w:lineRule="auto"/>
        <w:ind w:right="-1"/>
        <w:jc w:val="both"/>
        <w:rPr>
          <w:rFonts w:cs="Times New Roman"/>
          <w:szCs w:val="24"/>
        </w:rPr>
      </w:pPr>
      <w:r w:rsidRPr="006A0E1E">
        <w:rPr>
          <w:rFonts w:cs="Times New Roman"/>
          <w:szCs w:val="24"/>
        </w:rPr>
        <w:t xml:space="preserve">Todo el proceso de Ejecución del Plan de Abandono será supervisado por un representante de OSINERGMIN, siendo conveniente documentar todo el proceso de ejecución </w:t>
      </w:r>
      <w:r w:rsidR="00985723">
        <w:rPr>
          <w:rFonts w:cs="Times New Roman"/>
          <w:szCs w:val="24"/>
        </w:rPr>
        <w:t>mediante una reseña fotográfic</w:t>
      </w:r>
      <w:r w:rsidR="008F0EA9">
        <w:rPr>
          <w:rFonts w:cs="Times New Roman"/>
          <w:szCs w:val="24"/>
        </w:rPr>
        <w:t>o.</w:t>
      </w:r>
    </w:p>
    <w:p w:rsidR="00487969" w:rsidRPr="008F0EA9" w:rsidRDefault="00487969" w:rsidP="00AD0085">
      <w:pPr>
        <w:pStyle w:val="Prrafodelista"/>
        <w:widowControl w:val="0"/>
        <w:autoSpaceDE w:val="0"/>
        <w:autoSpaceDN w:val="0"/>
        <w:adjustRightInd w:val="0"/>
        <w:spacing w:after="0" w:line="276" w:lineRule="auto"/>
        <w:ind w:left="360" w:right="-1"/>
        <w:jc w:val="both"/>
        <w:rPr>
          <w:rFonts w:cs="Times New Roman"/>
          <w:szCs w:val="24"/>
        </w:rPr>
      </w:pPr>
    </w:p>
    <w:p w:rsidR="00437BA6" w:rsidRDefault="00437BA6" w:rsidP="00AD0085">
      <w:pPr>
        <w:pStyle w:val="Prrafodelista"/>
        <w:spacing w:after="0" w:line="276" w:lineRule="auto"/>
        <w:ind w:left="785"/>
        <w:jc w:val="both"/>
        <w:rPr>
          <w:rFonts w:cs="Times New Roman"/>
          <w:b/>
          <w:color w:val="000000"/>
          <w:szCs w:val="24"/>
          <w:lang w:eastAsia="es-PE"/>
        </w:rPr>
      </w:pPr>
      <w:r w:rsidRPr="006A0E1E">
        <w:rPr>
          <w:rFonts w:cs="Times New Roman"/>
          <w:b/>
          <w:color w:val="000000"/>
          <w:szCs w:val="24"/>
          <w:lang w:eastAsia="es-PE"/>
        </w:rPr>
        <w:t>Abandono Total:</w:t>
      </w:r>
    </w:p>
    <w:p w:rsidR="00763B2A" w:rsidRPr="006A0E1E" w:rsidRDefault="00763B2A" w:rsidP="00AD0085">
      <w:pPr>
        <w:pStyle w:val="Prrafodelista"/>
        <w:spacing w:after="0" w:line="276" w:lineRule="auto"/>
        <w:ind w:left="785"/>
        <w:jc w:val="both"/>
        <w:rPr>
          <w:rFonts w:cs="Times New Roman"/>
          <w:b/>
          <w:color w:val="000000"/>
          <w:szCs w:val="24"/>
          <w:lang w:eastAsia="es-PE"/>
        </w:rPr>
      </w:pPr>
    </w:p>
    <w:p w:rsidR="00437BA6" w:rsidRPr="006A0E1E" w:rsidRDefault="00437BA6" w:rsidP="00AD0085">
      <w:pPr>
        <w:spacing w:after="0" w:line="276" w:lineRule="auto"/>
        <w:jc w:val="both"/>
        <w:rPr>
          <w:rFonts w:eastAsia="Times New Roman" w:cs="Times New Roman"/>
          <w:color w:val="000000"/>
          <w:szCs w:val="24"/>
          <w:lang w:eastAsia="es-PE"/>
        </w:rPr>
      </w:pPr>
      <w:r w:rsidRPr="006A0E1E">
        <w:rPr>
          <w:rFonts w:eastAsia="Times New Roman" w:cs="Times New Roman"/>
          <w:color w:val="000000"/>
          <w:szCs w:val="24"/>
          <w:lang w:eastAsia="es-PE"/>
        </w:rPr>
        <w:t xml:space="preserve">El cierre temporal, abandono final y desmontaje de la Estación de Servicios con Gasocentro de GLP, </w:t>
      </w:r>
      <w:r w:rsidR="007B4D66">
        <w:rPr>
          <w:rFonts w:eastAsia="Times New Roman" w:cs="Times New Roman"/>
          <w:color w:val="000000"/>
          <w:szCs w:val="24"/>
          <w:lang w:eastAsia="es-PE"/>
        </w:rPr>
        <w:t xml:space="preserve">y Gas natral GNV. </w:t>
      </w:r>
      <w:r w:rsidRPr="006A0E1E">
        <w:rPr>
          <w:rFonts w:eastAsia="Times New Roman" w:cs="Times New Roman"/>
          <w:color w:val="000000"/>
          <w:szCs w:val="24"/>
          <w:lang w:eastAsia="es-PE"/>
        </w:rPr>
        <w:t xml:space="preserve">comprende tres actividades básicas: la desgasificación y retiro de los equipos, la demolición, la limpieza y restauración. Sin </w:t>
      </w:r>
      <w:r w:rsidR="006A0E1E" w:rsidRPr="006A0E1E">
        <w:rPr>
          <w:rFonts w:eastAsia="Times New Roman" w:cs="Times New Roman"/>
          <w:color w:val="000000"/>
          <w:szCs w:val="24"/>
          <w:lang w:eastAsia="es-PE"/>
        </w:rPr>
        <w:t>embargo,</w:t>
      </w:r>
      <w:r w:rsidRPr="006A0E1E">
        <w:rPr>
          <w:rFonts w:eastAsia="Times New Roman" w:cs="Times New Roman"/>
          <w:color w:val="000000"/>
          <w:szCs w:val="24"/>
          <w:lang w:eastAsia="es-PE"/>
        </w:rPr>
        <w:t xml:space="preserve"> antes de proceder al cierre y desmantelamiento de la estación de servicios con </w:t>
      </w:r>
      <w:r w:rsidR="006A0E1E" w:rsidRPr="006A0E1E">
        <w:rPr>
          <w:rFonts w:eastAsia="Times New Roman" w:cs="Times New Roman"/>
          <w:color w:val="000000"/>
          <w:szCs w:val="24"/>
          <w:lang w:eastAsia="es-PE"/>
        </w:rPr>
        <w:t>Gasocentro</w:t>
      </w:r>
      <w:r w:rsidRPr="006A0E1E">
        <w:rPr>
          <w:rFonts w:eastAsia="Times New Roman" w:cs="Times New Roman"/>
          <w:color w:val="000000"/>
          <w:szCs w:val="24"/>
          <w:lang w:eastAsia="es-PE"/>
        </w:rPr>
        <w:t xml:space="preserve"> de GLP</w:t>
      </w:r>
      <w:r w:rsidR="007B4D66">
        <w:rPr>
          <w:rFonts w:eastAsia="Times New Roman" w:cs="Times New Roman"/>
          <w:color w:val="000000"/>
          <w:szCs w:val="24"/>
          <w:lang w:eastAsia="es-PE"/>
        </w:rPr>
        <w:t xml:space="preserve"> y Gas natral GNV</w:t>
      </w:r>
      <w:r w:rsidRPr="006A0E1E">
        <w:rPr>
          <w:rFonts w:eastAsia="Times New Roman" w:cs="Times New Roman"/>
          <w:color w:val="000000"/>
          <w:szCs w:val="24"/>
          <w:lang w:eastAsia="es-PE"/>
        </w:rPr>
        <w:t>, el beneficiario del proyecto informará con antelación de su intensión a la Dirección General de Asuntos Ambientales Energéticos.</w:t>
      </w:r>
      <w:r w:rsidRPr="006A0E1E">
        <w:rPr>
          <w:rFonts w:cs="Times New Roman"/>
          <w:color w:val="000000"/>
          <w:szCs w:val="24"/>
          <w:lang w:eastAsia="es-PE"/>
        </w:rPr>
        <w:t xml:space="preserve"> </w:t>
      </w:r>
      <w:r w:rsidRPr="006A0E1E">
        <w:rPr>
          <w:rFonts w:eastAsia="Times New Roman" w:cs="Times New Roman"/>
          <w:color w:val="000000"/>
          <w:szCs w:val="24"/>
          <w:lang w:eastAsia="es-PE"/>
        </w:rPr>
        <w:lastRenderedPageBreak/>
        <w:t>Esto con el propósito de precisar los procedimientos a adoptar de acuerdo con el nuevo uso del suelo (edificación, zona verde, etc.).</w:t>
      </w:r>
    </w:p>
    <w:p w:rsidR="00437BA6" w:rsidRPr="006A0E1E" w:rsidRDefault="00437BA6" w:rsidP="00AD0085">
      <w:pPr>
        <w:spacing w:after="0" w:line="276" w:lineRule="auto"/>
        <w:jc w:val="both"/>
        <w:rPr>
          <w:rFonts w:eastAsia="Times New Roman" w:cs="Times New Roman"/>
          <w:color w:val="000000"/>
          <w:szCs w:val="24"/>
          <w:lang w:eastAsia="es-PE"/>
        </w:rPr>
      </w:pPr>
      <w:r w:rsidRPr="006A0E1E">
        <w:rPr>
          <w:rFonts w:eastAsia="Times New Roman" w:cs="Times New Roman"/>
          <w:color w:val="000000"/>
          <w:szCs w:val="24"/>
          <w:lang w:eastAsia="es-PE"/>
        </w:rPr>
        <w:t xml:space="preserve">A </w:t>
      </w:r>
      <w:r w:rsidR="006A0E1E" w:rsidRPr="006A0E1E">
        <w:rPr>
          <w:rFonts w:eastAsia="Times New Roman" w:cs="Times New Roman"/>
          <w:color w:val="000000"/>
          <w:szCs w:val="24"/>
          <w:lang w:eastAsia="es-PE"/>
        </w:rPr>
        <w:t>continuación,</w:t>
      </w:r>
      <w:r w:rsidRPr="006A0E1E">
        <w:rPr>
          <w:rFonts w:eastAsia="Times New Roman" w:cs="Times New Roman"/>
          <w:color w:val="000000"/>
          <w:szCs w:val="24"/>
          <w:lang w:eastAsia="es-PE"/>
        </w:rPr>
        <w:t xml:space="preserve"> se describen las </w:t>
      </w:r>
      <w:r w:rsidR="006A0E1E" w:rsidRPr="006A0E1E">
        <w:rPr>
          <w:rFonts w:eastAsia="Times New Roman" w:cs="Times New Roman"/>
          <w:color w:val="000000"/>
          <w:szCs w:val="24"/>
          <w:lang w:eastAsia="es-PE"/>
        </w:rPr>
        <w:t>seis</w:t>
      </w:r>
      <w:r w:rsidRPr="006A0E1E">
        <w:rPr>
          <w:rFonts w:eastAsia="Times New Roman" w:cs="Times New Roman"/>
          <w:color w:val="000000"/>
          <w:szCs w:val="24"/>
          <w:lang w:eastAsia="es-PE"/>
        </w:rPr>
        <w:t xml:space="preserve"> actividades básicas que comprende el desmantelamiento de la estación:</w:t>
      </w:r>
    </w:p>
    <w:p w:rsidR="00E67C38" w:rsidRDefault="00E67C38" w:rsidP="00AD0085">
      <w:pPr>
        <w:spacing w:after="0" w:line="276" w:lineRule="auto"/>
        <w:ind w:left="708"/>
        <w:jc w:val="both"/>
        <w:rPr>
          <w:rFonts w:cs="Times New Roman"/>
          <w:b/>
          <w:color w:val="000000"/>
          <w:szCs w:val="24"/>
          <w:u w:val="single"/>
          <w:lang w:eastAsia="es-PE"/>
        </w:rPr>
      </w:pPr>
    </w:p>
    <w:p w:rsidR="00AD0085" w:rsidRDefault="00AD0085" w:rsidP="00AD0085">
      <w:pPr>
        <w:spacing w:after="0" w:line="276" w:lineRule="auto"/>
        <w:ind w:left="708"/>
        <w:jc w:val="both"/>
        <w:rPr>
          <w:rFonts w:cs="Times New Roman"/>
          <w:b/>
          <w:color w:val="000000"/>
          <w:szCs w:val="24"/>
          <w:u w:val="single"/>
          <w:lang w:eastAsia="es-PE"/>
        </w:rPr>
      </w:pPr>
    </w:p>
    <w:p w:rsidR="00AD0085" w:rsidRDefault="00AD0085" w:rsidP="00AD0085">
      <w:pPr>
        <w:spacing w:after="0" w:line="276" w:lineRule="auto"/>
        <w:ind w:left="708"/>
        <w:jc w:val="both"/>
        <w:rPr>
          <w:rFonts w:cs="Times New Roman"/>
          <w:b/>
          <w:color w:val="000000"/>
          <w:szCs w:val="24"/>
          <w:u w:val="single"/>
          <w:lang w:eastAsia="es-PE"/>
        </w:rPr>
      </w:pPr>
    </w:p>
    <w:p w:rsidR="006A0E1E" w:rsidRPr="00C64752" w:rsidRDefault="006A0E1E" w:rsidP="00AD0085">
      <w:pPr>
        <w:spacing w:after="0" w:line="276" w:lineRule="auto"/>
        <w:ind w:left="708"/>
        <w:jc w:val="both"/>
        <w:rPr>
          <w:rFonts w:cs="Times New Roman"/>
          <w:b/>
          <w:color w:val="000000"/>
          <w:szCs w:val="24"/>
          <w:lang w:eastAsia="es-PE"/>
        </w:rPr>
      </w:pPr>
      <w:r w:rsidRPr="00C64752">
        <w:rPr>
          <w:rFonts w:cs="Times New Roman"/>
          <w:b/>
          <w:color w:val="000000"/>
          <w:szCs w:val="24"/>
          <w:lang w:eastAsia="es-PE"/>
        </w:rPr>
        <w:t>Retiro, transporte y movilización de Equipos y Materiales</w:t>
      </w:r>
      <w:r w:rsidR="00824CD6" w:rsidRPr="00C64752">
        <w:rPr>
          <w:rFonts w:cs="Times New Roman"/>
          <w:b/>
          <w:color w:val="000000"/>
          <w:szCs w:val="24"/>
          <w:lang w:eastAsia="es-PE"/>
        </w:rPr>
        <w:t>:</w:t>
      </w:r>
    </w:p>
    <w:p w:rsidR="006A0E1E" w:rsidRPr="006A0E1E" w:rsidRDefault="006A0E1E" w:rsidP="00AD0085">
      <w:pPr>
        <w:pStyle w:val="Cuerpodeltexto20"/>
        <w:shd w:val="clear" w:color="auto" w:fill="auto"/>
        <w:spacing w:line="276" w:lineRule="auto"/>
        <w:ind w:firstLine="15"/>
        <w:rPr>
          <w:rFonts w:eastAsia="Times New Roman" w:cs="Times New Roman"/>
          <w:color w:val="000000"/>
          <w:szCs w:val="24"/>
          <w:lang w:val="es-ES" w:eastAsia="es-PE"/>
        </w:rPr>
      </w:pPr>
      <w:r w:rsidRPr="006A0E1E">
        <w:rPr>
          <w:rFonts w:eastAsia="Times New Roman" w:cs="Times New Roman"/>
          <w:color w:val="000000"/>
          <w:szCs w:val="24"/>
          <w:lang w:val="es-ES" w:eastAsia="es-PE"/>
        </w:rPr>
        <w:t xml:space="preserve">Esta partida consiste en el traslado de personal, equipo, materiales y otros, que </w:t>
      </w:r>
      <w:r w:rsidR="00EA48B7">
        <w:rPr>
          <w:rFonts w:eastAsia="Times New Roman" w:cs="Times New Roman"/>
          <w:color w:val="000000"/>
          <w:szCs w:val="24"/>
          <w:lang w:val="es-ES" w:eastAsia="es-PE"/>
        </w:rPr>
        <w:t>será retirado</w:t>
      </w:r>
      <w:r w:rsidRPr="006A0E1E">
        <w:rPr>
          <w:rFonts w:eastAsia="Times New Roman" w:cs="Times New Roman"/>
          <w:color w:val="000000"/>
          <w:szCs w:val="24"/>
          <w:lang w:val="es-ES" w:eastAsia="es-PE"/>
        </w:rPr>
        <w:t xml:space="preserve"> del Establecimiento antes de iniciar y al finalizar los trabajos</w:t>
      </w:r>
      <w:r w:rsidR="00EA48B7">
        <w:rPr>
          <w:rFonts w:eastAsia="Times New Roman" w:cs="Times New Roman"/>
          <w:color w:val="000000"/>
          <w:szCs w:val="24"/>
          <w:lang w:val="es-ES" w:eastAsia="es-PE"/>
        </w:rPr>
        <w:t xml:space="preserve"> de Abandono</w:t>
      </w:r>
      <w:r w:rsidRPr="006A0E1E">
        <w:rPr>
          <w:rFonts w:eastAsia="Times New Roman" w:cs="Times New Roman"/>
          <w:color w:val="000000"/>
          <w:szCs w:val="24"/>
          <w:lang w:val="es-ES" w:eastAsia="es-PE"/>
        </w:rPr>
        <w:t xml:space="preserve">. La movilización incluye la obtención y pago de permisos y seguros. </w:t>
      </w:r>
    </w:p>
    <w:p w:rsidR="006A0E1E" w:rsidRPr="00C64752" w:rsidRDefault="006A0E1E" w:rsidP="00AD0085">
      <w:pPr>
        <w:spacing w:after="0" w:line="276" w:lineRule="auto"/>
        <w:ind w:firstLine="708"/>
        <w:jc w:val="both"/>
        <w:rPr>
          <w:rFonts w:cs="Times New Roman"/>
          <w:b/>
          <w:color w:val="000000"/>
          <w:szCs w:val="24"/>
          <w:lang w:eastAsia="es-PE"/>
        </w:rPr>
      </w:pPr>
      <w:r w:rsidRPr="00C64752">
        <w:rPr>
          <w:rFonts w:cs="Times New Roman"/>
          <w:b/>
          <w:color w:val="000000"/>
          <w:szCs w:val="24"/>
          <w:lang w:eastAsia="es-PE"/>
        </w:rPr>
        <w:t>Demolición de Obras de Concreto (Simple y Armado) y Albañilería</w:t>
      </w:r>
      <w:r w:rsidR="00824CD6" w:rsidRPr="00C64752">
        <w:rPr>
          <w:rFonts w:cs="Times New Roman"/>
          <w:b/>
          <w:color w:val="000000"/>
          <w:szCs w:val="24"/>
          <w:lang w:eastAsia="es-PE"/>
        </w:rPr>
        <w:t>:</w:t>
      </w:r>
    </w:p>
    <w:p w:rsidR="006A0E1E" w:rsidRPr="006A0E1E" w:rsidRDefault="006A0E1E" w:rsidP="00AD0085">
      <w:pPr>
        <w:spacing w:after="0" w:line="276" w:lineRule="auto"/>
        <w:jc w:val="both"/>
        <w:rPr>
          <w:rFonts w:eastAsia="Times New Roman" w:cs="Times New Roman"/>
          <w:color w:val="000000"/>
          <w:szCs w:val="24"/>
          <w:lang w:eastAsia="es-PE"/>
        </w:rPr>
      </w:pPr>
      <w:r w:rsidRPr="006A0E1E">
        <w:rPr>
          <w:rFonts w:eastAsia="Times New Roman" w:cs="Times New Roman"/>
          <w:color w:val="000000"/>
          <w:szCs w:val="24"/>
          <w:lang w:eastAsia="es-PE"/>
        </w:rPr>
        <w:t xml:space="preserve">Esta actividad considera </w:t>
      </w:r>
      <w:r w:rsidR="00EA48B7" w:rsidRPr="006A0E1E">
        <w:rPr>
          <w:rFonts w:eastAsia="Times New Roman" w:cs="Times New Roman"/>
          <w:color w:val="000000"/>
          <w:szCs w:val="24"/>
          <w:lang w:eastAsia="es-PE"/>
        </w:rPr>
        <w:t>la demolición</w:t>
      </w:r>
      <w:r w:rsidRPr="006A0E1E">
        <w:rPr>
          <w:rFonts w:eastAsia="Times New Roman" w:cs="Times New Roman"/>
          <w:color w:val="000000"/>
          <w:szCs w:val="24"/>
          <w:lang w:eastAsia="es-PE"/>
        </w:rPr>
        <w:t xml:space="preserve"> de todas las construcciones como son, áreas administrativas, comerciales, porta tanques, islas, etc.</w:t>
      </w:r>
    </w:p>
    <w:p w:rsidR="006A0E1E" w:rsidRPr="006A0E1E" w:rsidRDefault="006A0E1E" w:rsidP="00AD0085">
      <w:pPr>
        <w:spacing w:after="0" w:line="276" w:lineRule="auto"/>
        <w:jc w:val="both"/>
        <w:rPr>
          <w:rFonts w:eastAsia="Times New Roman" w:cs="Times New Roman"/>
          <w:color w:val="000000"/>
          <w:szCs w:val="24"/>
          <w:lang w:eastAsia="es-PE"/>
        </w:rPr>
      </w:pPr>
    </w:p>
    <w:p w:rsidR="006A0E1E" w:rsidRPr="00C64752" w:rsidRDefault="006A0E1E" w:rsidP="00AD0085">
      <w:pPr>
        <w:spacing w:after="0" w:line="276" w:lineRule="auto"/>
        <w:ind w:left="708"/>
        <w:jc w:val="both"/>
        <w:rPr>
          <w:rFonts w:cs="Times New Roman"/>
          <w:b/>
          <w:color w:val="000000"/>
          <w:szCs w:val="24"/>
          <w:lang w:eastAsia="es-PE"/>
        </w:rPr>
      </w:pPr>
      <w:r w:rsidRPr="00C64752">
        <w:rPr>
          <w:rFonts w:cs="Times New Roman"/>
          <w:b/>
          <w:color w:val="000000"/>
          <w:szCs w:val="24"/>
          <w:lang w:eastAsia="es-PE"/>
        </w:rPr>
        <w:t>Retiro y desmontaje mecánico de Equipos (Ta</w:t>
      </w:r>
      <w:r w:rsidR="00460D3C" w:rsidRPr="00C64752">
        <w:rPr>
          <w:rFonts w:cs="Times New Roman"/>
          <w:b/>
          <w:color w:val="000000"/>
          <w:szCs w:val="24"/>
          <w:lang w:eastAsia="es-PE"/>
        </w:rPr>
        <w:t xml:space="preserve">nque de Combustibles Líquidos, </w:t>
      </w:r>
      <w:r w:rsidRPr="00C64752">
        <w:rPr>
          <w:rFonts w:cs="Times New Roman"/>
          <w:b/>
          <w:color w:val="000000"/>
          <w:szCs w:val="24"/>
          <w:lang w:eastAsia="es-PE"/>
        </w:rPr>
        <w:t xml:space="preserve">GLP, </w:t>
      </w:r>
      <w:r w:rsidR="00460D3C" w:rsidRPr="00C64752">
        <w:rPr>
          <w:rFonts w:eastAsia="Times New Roman" w:cs="Times New Roman"/>
          <w:b/>
          <w:color w:val="000000"/>
          <w:szCs w:val="24"/>
          <w:lang w:eastAsia="es-PE"/>
        </w:rPr>
        <w:t xml:space="preserve">recintos de Gas natral </w:t>
      </w:r>
      <w:proofErr w:type="gramStart"/>
      <w:r w:rsidR="00460D3C" w:rsidRPr="00C64752">
        <w:rPr>
          <w:rFonts w:eastAsia="Times New Roman" w:cs="Times New Roman"/>
          <w:b/>
          <w:color w:val="000000"/>
          <w:szCs w:val="24"/>
          <w:lang w:eastAsia="es-PE"/>
        </w:rPr>
        <w:t>GNV</w:t>
      </w:r>
      <w:r w:rsidR="00460D3C" w:rsidRPr="00C64752">
        <w:rPr>
          <w:rFonts w:cs="Times New Roman"/>
          <w:b/>
          <w:color w:val="000000"/>
          <w:szCs w:val="24"/>
          <w:lang w:eastAsia="es-PE"/>
        </w:rPr>
        <w:t xml:space="preserve"> ,</w:t>
      </w:r>
      <w:proofErr w:type="gramEnd"/>
      <w:r w:rsidR="00460D3C" w:rsidRPr="00C64752">
        <w:rPr>
          <w:rFonts w:cs="Times New Roman"/>
          <w:b/>
          <w:color w:val="000000"/>
          <w:szCs w:val="24"/>
          <w:lang w:eastAsia="es-PE"/>
        </w:rPr>
        <w:t xml:space="preserve"> </w:t>
      </w:r>
      <w:r w:rsidRPr="00C64752">
        <w:rPr>
          <w:rFonts w:cs="Times New Roman"/>
          <w:b/>
          <w:color w:val="000000"/>
          <w:szCs w:val="24"/>
          <w:lang w:eastAsia="es-PE"/>
        </w:rPr>
        <w:t>bombas y Dispensadores)</w:t>
      </w:r>
      <w:r w:rsidR="00824CD6" w:rsidRPr="00C64752">
        <w:rPr>
          <w:rFonts w:cs="Times New Roman"/>
          <w:b/>
          <w:color w:val="000000"/>
          <w:szCs w:val="24"/>
          <w:lang w:eastAsia="es-PE"/>
        </w:rPr>
        <w:t>:</w:t>
      </w:r>
    </w:p>
    <w:p w:rsidR="006A0E1E" w:rsidRPr="00C64752" w:rsidRDefault="006A0E1E" w:rsidP="00AD0085">
      <w:pPr>
        <w:spacing w:after="0" w:line="276" w:lineRule="auto"/>
        <w:jc w:val="both"/>
        <w:rPr>
          <w:rFonts w:eastAsia="Times New Roman" w:cs="Times New Roman"/>
          <w:color w:val="000000"/>
          <w:szCs w:val="24"/>
          <w:lang w:eastAsia="es-PE"/>
        </w:rPr>
      </w:pPr>
      <w:r w:rsidRPr="00C64752">
        <w:rPr>
          <w:rFonts w:eastAsia="Times New Roman" w:cs="Times New Roman"/>
          <w:color w:val="000000"/>
          <w:szCs w:val="24"/>
          <w:lang w:eastAsia="es-PE"/>
        </w:rPr>
        <w:t xml:space="preserve">El retiro de los equipos incluye </w:t>
      </w:r>
      <w:r w:rsidR="00824CD6" w:rsidRPr="00C64752">
        <w:rPr>
          <w:rFonts w:eastAsia="Times New Roman" w:cs="Times New Roman"/>
          <w:color w:val="000000"/>
          <w:szCs w:val="24"/>
          <w:lang w:eastAsia="es-PE"/>
        </w:rPr>
        <w:t>la desgasificación y retiro de los equipos</w:t>
      </w:r>
      <w:r w:rsidRPr="00C64752">
        <w:rPr>
          <w:rFonts w:eastAsia="Times New Roman" w:cs="Times New Roman"/>
          <w:color w:val="000000"/>
          <w:szCs w:val="24"/>
          <w:lang w:eastAsia="es-PE"/>
        </w:rPr>
        <w:t>, los tanques de combustibles líquidos y/o GLP</w:t>
      </w:r>
      <w:r w:rsidR="00460D3C" w:rsidRPr="00C64752">
        <w:rPr>
          <w:rFonts w:eastAsia="Times New Roman" w:cs="Times New Roman"/>
          <w:color w:val="000000"/>
          <w:szCs w:val="24"/>
          <w:lang w:eastAsia="es-PE"/>
        </w:rPr>
        <w:t>, y recintos de</w:t>
      </w:r>
      <w:r w:rsidR="007A0141" w:rsidRPr="00C64752">
        <w:rPr>
          <w:rFonts w:eastAsia="Times New Roman" w:cs="Times New Roman"/>
          <w:color w:val="000000"/>
          <w:szCs w:val="24"/>
          <w:lang w:eastAsia="es-PE"/>
        </w:rPr>
        <w:t xml:space="preserve"> Gas natral GNV.</w:t>
      </w:r>
      <w:r w:rsidRPr="00C64752">
        <w:rPr>
          <w:rFonts w:eastAsia="Times New Roman" w:cs="Times New Roman"/>
          <w:color w:val="000000"/>
          <w:szCs w:val="24"/>
          <w:lang w:eastAsia="es-PE"/>
        </w:rPr>
        <w:t xml:space="preserve"> las bombas sumergibles y bomba de GLP, los dispensadores y por ende de los dispositivos de prevención y control de fugas.</w:t>
      </w:r>
    </w:p>
    <w:p w:rsidR="006A0E1E" w:rsidRPr="00C64752" w:rsidRDefault="006A0E1E" w:rsidP="00AD0085">
      <w:pPr>
        <w:spacing w:after="0" w:line="276" w:lineRule="auto"/>
        <w:jc w:val="both"/>
        <w:rPr>
          <w:rFonts w:eastAsia="Times New Roman" w:cs="Times New Roman"/>
          <w:color w:val="000000"/>
          <w:szCs w:val="24"/>
          <w:lang w:eastAsia="es-PE"/>
        </w:rPr>
      </w:pPr>
    </w:p>
    <w:p w:rsidR="006A0E1E" w:rsidRPr="00C64752" w:rsidRDefault="006A0E1E" w:rsidP="00AD0085">
      <w:pPr>
        <w:spacing w:after="0" w:line="276" w:lineRule="auto"/>
        <w:ind w:firstLine="708"/>
        <w:jc w:val="both"/>
        <w:rPr>
          <w:rFonts w:cs="Times New Roman"/>
          <w:b/>
          <w:color w:val="000000"/>
          <w:szCs w:val="24"/>
          <w:lang w:eastAsia="es-PE"/>
        </w:rPr>
      </w:pPr>
      <w:r w:rsidRPr="00C64752">
        <w:rPr>
          <w:rFonts w:cs="Times New Roman"/>
          <w:b/>
          <w:color w:val="000000"/>
          <w:szCs w:val="24"/>
          <w:lang w:eastAsia="es-PE"/>
        </w:rPr>
        <w:t>Desinstalación mecánica de tuberías, accesorios y válvulas</w:t>
      </w:r>
      <w:r w:rsidR="00824CD6" w:rsidRPr="00C64752">
        <w:rPr>
          <w:rFonts w:cs="Times New Roman"/>
          <w:b/>
          <w:color w:val="000000"/>
          <w:szCs w:val="24"/>
          <w:lang w:eastAsia="es-PE"/>
        </w:rPr>
        <w:t>:</w:t>
      </w:r>
      <w:r w:rsidRPr="00C64752">
        <w:rPr>
          <w:rFonts w:cs="Times New Roman"/>
          <w:b/>
          <w:color w:val="000000"/>
          <w:szCs w:val="24"/>
          <w:lang w:eastAsia="es-PE"/>
        </w:rPr>
        <w:t xml:space="preserve"> </w:t>
      </w:r>
    </w:p>
    <w:p w:rsidR="006A0E1E" w:rsidRPr="00C64752" w:rsidRDefault="00824CD6" w:rsidP="00AD0085">
      <w:pPr>
        <w:spacing w:after="0" w:line="276" w:lineRule="auto"/>
        <w:jc w:val="both"/>
        <w:rPr>
          <w:rFonts w:eastAsia="Times New Roman" w:cs="Times New Roman"/>
          <w:color w:val="000000"/>
          <w:szCs w:val="24"/>
          <w:lang w:eastAsia="es-PE"/>
        </w:rPr>
      </w:pPr>
      <w:r w:rsidRPr="00C64752">
        <w:rPr>
          <w:rFonts w:eastAsia="Times New Roman" w:cs="Times New Roman"/>
          <w:color w:val="000000"/>
          <w:szCs w:val="24"/>
          <w:lang w:eastAsia="es-PE"/>
        </w:rPr>
        <w:t>Corresponde a la desinstalación y r</w:t>
      </w:r>
      <w:r w:rsidR="006A0E1E" w:rsidRPr="00C64752">
        <w:rPr>
          <w:rFonts w:eastAsia="Times New Roman" w:cs="Times New Roman"/>
          <w:color w:val="000000"/>
          <w:szCs w:val="24"/>
          <w:lang w:eastAsia="es-PE"/>
        </w:rPr>
        <w:t xml:space="preserve">etiro de las </w:t>
      </w:r>
      <w:r w:rsidRPr="00C64752">
        <w:rPr>
          <w:rFonts w:eastAsia="Times New Roman" w:cs="Times New Roman"/>
          <w:color w:val="000000"/>
          <w:szCs w:val="24"/>
          <w:lang w:eastAsia="es-PE"/>
        </w:rPr>
        <w:t xml:space="preserve">instalaciones mecánicas como </w:t>
      </w:r>
      <w:r w:rsidR="006A0E1E" w:rsidRPr="00C64752">
        <w:rPr>
          <w:rFonts w:eastAsia="Times New Roman" w:cs="Times New Roman"/>
          <w:color w:val="000000"/>
          <w:szCs w:val="24"/>
          <w:lang w:eastAsia="es-PE"/>
        </w:rPr>
        <w:t>tuberías, codos, uniones y válvulas.</w:t>
      </w:r>
    </w:p>
    <w:p w:rsidR="006A0E1E" w:rsidRPr="00C64752" w:rsidRDefault="006A0E1E" w:rsidP="00AD0085">
      <w:pPr>
        <w:spacing w:after="0" w:line="276" w:lineRule="auto"/>
        <w:jc w:val="both"/>
        <w:rPr>
          <w:rFonts w:cs="Times New Roman"/>
          <w:b/>
          <w:color w:val="000000"/>
          <w:szCs w:val="24"/>
          <w:lang w:eastAsia="es-PE"/>
        </w:rPr>
      </w:pPr>
    </w:p>
    <w:p w:rsidR="006A0E1E" w:rsidRPr="00C64752" w:rsidRDefault="006A0E1E" w:rsidP="00AD0085">
      <w:pPr>
        <w:spacing w:after="0" w:line="276" w:lineRule="auto"/>
        <w:ind w:left="708"/>
        <w:jc w:val="both"/>
        <w:rPr>
          <w:rFonts w:cs="Times New Roman"/>
          <w:b/>
          <w:color w:val="000000"/>
          <w:szCs w:val="24"/>
          <w:lang w:eastAsia="es-PE"/>
        </w:rPr>
      </w:pPr>
      <w:r w:rsidRPr="00C64752">
        <w:rPr>
          <w:rFonts w:cs="Times New Roman"/>
          <w:b/>
          <w:color w:val="000000"/>
          <w:szCs w:val="24"/>
          <w:lang w:eastAsia="es-PE"/>
        </w:rPr>
        <w:t xml:space="preserve">Desinstalación y des </w:t>
      </w:r>
      <w:r w:rsidR="00824CD6" w:rsidRPr="00C64752">
        <w:rPr>
          <w:rFonts w:cs="Times New Roman"/>
          <w:b/>
          <w:color w:val="000000"/>
          <w:szCs w:val="24"/>
          <w:lang w:eastAsia="es-PE"/>
        </w:rPr>
        <w:t>conexionado Eléctrico</w:t>
      </w:r>
      <w:r w:rsidRPr="00C64752">
        <w:rPr>
          <w:rFonts w:cs="Times New Roman"/>
          <w:b/>
          <w:color w:val="000000"/>
          <w:szCs w:val="24"/>
          <w:lang w:eastAsia="es-PE"/>
        </w:rPr>
        <w:t xml:space="preserve"> y des-energizado de tableros generales</w:t>
      </w:r>
      <w:r w:rsidR="00824CD6" w:rsidRPr="00C64752">
        <w:rPr>
          <w:rFonts w:cs="Times New Roman"/>
          <w:b/>
          <w:color w:val="000000"/>
          <w:szCs w:val="24"/>
          <w:lang w:eastAsia="es-PE"/>
        </w:rPr>
        <w:t>:</w:t>
      </w:r>
    </w:p>
    <w:p w:rsidR="00824CD6" w:rsidRPr="00C64752" w:rsidRDefault="00824CD6" w:rsidP="00AD0085">
      <w:pPr>
        <w:spacing w:after="0" w:line="276" w:lineRule="auto"/>
        <w:jc w:val="both"/>
        <w:rPr>
          <w:rFonts w:eastAsia="Times New Roman" w:cs="Times New Roman"/>
          <w:color w:val="000000"/>
          <w:szCs w:val="24"/>
          <w:lang w:eastAsia="es-PE"/>
        </w:rPr>
      </w:pPr>
      <w:r w:rsidRPr="00C64752">
        <w:rPr>
          <w:rFonts w:eastAsia="Times New Roman" w:cs="Times New Roman"/>
          <w:color w:val="000000"/>
          <w:szCs w:val="24"/>
          <w:lang w:eastAsia="es-PE"/>
        </w:rPr>
        <w:t>Corresponde a la desinstalación y retiro de las instalaciones eléctricas como el des conexionado eléctrico y así mismo el des-energizado de los tableros existentes.</w:t>
      </w:r>
    </w:p>
    <w:p w:rsidR="000137DD" w:rsidRPr="00C64752" w:rsidRDefault="000137DD" w:rsidP="00AD0085">
      <w:pPr>
        <w:spacing w:after="0" w:line="276" w:lineRule="auto"/>
        <w:jc w:val="both"/>
        <w:rPr>
          <w:rFonts w:eastAsia="Times New Roman" w:cs="Times New Roman"/>
          <w:color w:val="000000"/>
          <w:szCs w:val="24"/>
          <w:lang w:eastAsia="es-PE"/>
        </w:rPr>
      </w:pPr>
    </w:p>
    <w:p w:rsidR="006A0E1E" w:rsidRPr="00C64752" w:rsidRDefault="006A0E1E" w:rsidP="00AD0085">
      <w:pPr>
        <w:spacing w:after="0" w:line="276" w:lineRule="auto"/>
        <w:ind w:firstLine="708"/>
        <w:jc w:val="both"/>
        <w:rPr>
          <w:rFonts w:cs="Times New Roman"/>
          <w:b/>
          <w:color w:val="000000"/>
          <w:szCs w:val="24"/>
          <w:lang w:eastAsia="es-PE"/>
        </w:rPr>
      </w:pPr>
      <w:r w:rsidRPr="00C64752">
        <w:rPr>
          <w:rFonts w:cs="Times New Roman"/>
          <w:b/>
          <w:color w:val="000000"/>
          <w:szCs w:val="24"/>
          <w:lang w:eastAsia="es-PE"/>
        </w:rPr>
        <w:t>Trabajos de limpieza y nivelación de Terreno, para un nuevo Uso</w:t>
      </w:r>
      <w:r w:rsidR="00824CD6" w:rsidRPr="00C64752">
        <w:rPr>
          <w:rFonts w:cs="Times New Roman"/>
          <w:b/>
          <w:color w:val="000000"/>
          <w:szCs w:val="24"/>
          <w:lang w:eastAsia="es-PE"/>
        </w:rPr>
        <w:t>:</w:t>
      </w:r>
    </w:p>
    <w:p w:rsidR="006A0E1E" w:rsidRPr="006A0E1E" w:rsidRDefault="006A0E1E" w:rsidP="00AD0085">
      <w:pPr>
        <w:spacing w:after="0" w:line="276" w:lineRule="auto"/>
        <w:jc w:val="both"/>
        <w:rPr>
          <w:rFonts w:eastAsia="Times New Roman" w:cs="Times New Roman"/>
          <w:color w:val="000000"/>
          <w:szCs w:val="24"/>
          <w:lang w:eastAsia="es-PE"/>
        </w:rPr>
      </w:pPr>
      <w:r w:rsidRPr="006A0E1E">
        <w:rPr>
          <w:rFonts w:eastAsia="Times New Roman" w:cs="Times New Roman"/>
          <w:color w:val="000000"/>
          <w:szCs w:val="24"/>
          <w:lang w:eastAsia="es-PE"/>
        </w:rPr>
        <w:t>Esta etapa involucra en primer lugar la limpieza y retiro de los escombros a sitios debidamente autorizados por la autoridad ambiental competente. Las áreas afectadas con la demolición deberán quedar a nivel con el resto de la superficie de la estación.</w:t>
      </w:r>
    </w:p>
    <w:p w:rsidR="006A0E1E" w:rsidRDefault="006A0E1E" w:rsidP="00AD0085">
      <w:pPr>
        <w:spacing w:after="0" w:line="276" w:lineRule="auto"/>
        <w:jc w:val="both"/>
        <w:rPr>
          <w:rFonts w:eastAsia="Times New Roman" w:cs="Times New Roman"/>
          <w:color w:val="000000"/>
          <w:szCs w:val="24"/>
          <w:lang w:eastAsia="es-PE"/>
        </w:rPr>
      </w:pPr>
      <w:r w:rsidRPr="006A0E1E">
        <w:rPr>
          <w:rFonts w:eastAsia="Times New Roman" w:cs="Times New Roman"/>
          <w:color w:val="000000"/>
          <w:szCs w:val="24"/>
          <w:lang w:eastAsia="es-PE"/>
        </w:rPr>
        <w:t>La restauración y dependiendo del nuevo uso del suelo, podrá considerar la reposición de las superficies en concreto, asfalto, adoquines o tabletas, y el mejoramiento del paisaje mediante la adecuación de zonas verdes.</w:t>
      </w:r>
    </w:p>
    <w:p w:rsidR="006662C2" w:rsidRDefault="006662C2" w:rsidP="00437BA6">
      <w:pPr>
        <w:spacing w:after="0"/>
        <w:jc w:val="both"/>
        <w:rPr>
          <w:rFonts w:eastAsia="Times New Roman" w:cs="Times New Roman"/>
          <w:color w:val="000000"/>
          <w:szCs w:val="24"/>
          <w:lang w:eastAsia="es-PE"/>
        </w:rPr>
        <w:sectPr w:rsidR="006662C2" w:rsidSect="00696C4B">
          <w:pgSz w:w="11906" w:h="16838" w:code="9"/>
          <w:pgMar w:top="1417" w:right="1701" w:bottom="1417" w:left="1701" w:header="708" w:footer="0" w:gutter="0"/>
          <w:pgNumType w:start="0"/>
          <w:cols w:space="708"/>
          <w:docGrid w:linePitch="360"/>
        </w:sectPr>
      </w:pPr>
    </w:p>
    <w:p w:rsidR="006662C2" w:rsidRPr="00F35A58" w:rsidRDefault="006662C2" w:rsidP="002A6653">
      <w:pPr>
        <w:jc w:val="center"/>
        <w:rPr>
          <w:rFonts w:cs="Times New Roman"/>
          <w:b/>
          <w:color w:val="000000" w:themeColor="text1"/>
          <w:szCs w:val="24"/>
        </w:rPr>
      </w:pPr>
      <w:r w:rsidRPr="00F35A58">
        <w:rPr>
          <w:rFonts w:cs="Times New Roman"/>
          <w:b/>
          <w:color w:val="000000" w:themeColor="text1"/>
          <w:szCs w:val="24"/>
        </w:rPr>
        <w:lastRenderedPageBreak/>
        <w:t>DIAGRAMAS DE FLUJO:</w:t>
      </w:r>
    </w:p>
    <w:p w:rsidR="003517D2" w:rsidRPr="004E77F2" w:rsidRDefault="00487969" w:rsidP="00487969">
      <w:pPr>
        <w:jc w:val="center"/>
        <w:rPr>
          <w:rFonts w:cs="Times New Roman"/>
          <w:b/>
          <w:color w:val="000000" w:themeColor="text1"/>
          <w:lang w:val="es-419"/>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35F99">
        <w:rPr>
          <w:rFonts w:ascii="Arial" w:hAnsi="Arial" w:cs="Arial"/>
          <w:noProof/>
          <w:color w:val="000000" w:themeColor="text1"/>
          <w:sz w:val="18"/>
          <w:lang w:eastAsia="es-PE"/>
        </w:rPr>
        <mc:AlternateContent>
          <mc:Choice Requires="wps">
            <w:drawing>
              <wp:anchor distT="0" distB="0" distL="114300" distR="114300" simplePos="0" relativeHeight="251746304" behindDoc="0" locked="0" layoutInCell="1" allowOverlap="1" wp14:anchorId="165ABD5A" wp14:editId="321EE41D">
                <wp:simplePos x="0" y="0"/>
                <wp:positionH relativeFrom="column">
                  <wp:posOffset>1891665</wp:posOffset>
                </wp:positionH>
                <wp:positionV relativeFrom="paragraph">
                  <wp:posOffset>324485</wp:posOffset>
                </wp:positionV>
                <wp:extent cx="1791970" cy="1402080"/>
                <wp:effectExtent l="0" t="0" r="17780" b="26670"/>
                <wp:wrapNone/>
                <wp:docPr id="124" name="Cuadro de texto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1970" cy="1402080"/>
                        </a:xfrm>
                        <a:prstGeom prst="rect">
                          <a:avLst/>
                        </a:prstGeom>
                        <a:solidFill>
                          <a:schemeClr val="tx2">
                            <a:lumMod val="50000"/>
                          </a:schemeClr>
                        </a:solidFill>
                        <a:ln w="9525" cap="flat" cmpd="sng" algn="ctr">
                          <a:solidFill>
                            <a:schemeClr val="accent5"/>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5"/>
                        </a:fontRef>
                      </wps:style>
                      <wps:txbx>
                        <w:txbxContent>
                          <w:p w:rsidR="00C755B5" w:rsidRPr="00884AD3" w:rsidRDefault="00C755B5" w:rsidP="003517D2">
                            <w:pPr>
                              <w:jc w:val="center"/>
                              <w:rPr>
                                <w:b/>
                                <w:color w:val="FFFFFF" w:themeColor="background1"/>
                                <w:sz w:val="28"/>
                                <w:szCs w:val="28"/>
                              </w:rPr>
                            </w:pPr>
                            <w:r w:rsidRPr="00884AD3">
                              <w:rPr>
                                <w:b/>
                                <w:color w:val="FFFFFF" w:themeColor="background1"/>
                                <w:sz w:val="28"/>
                                <w:szCs w:val="28"/>
                              </w:rPr>
                              <w:t xml:space="preserve">Transporte y Movilización de Equipos y Materiales </w:t>
                            </w:r>
                          </w:p>
                          <w:p w:rsidR="00C755B5" w:rsidRPr="00637D4E" w:rsidRDefault="00C755B5" w:rsidP="003517D2">
                            <w:pPr>
                              <w:jc w:val="center"/>
                              <w:rPr>
                                <w:b/>
                                <w:color w:val="FFFFFF" w:themeColor="background1"/>
                                <w:sz w:val="32"/>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165ABD5A" id="Cuadro de texto 124" o:spid="_x0000_s1041" type="#_x0000_t202" style="position:absolute;left:0;text-align:left;margin-left:148.95pt;margin-top:25.55pt;width:141.1pt;height:110.4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" fillcolor="#212934 [1615]" strokecolor="#5b9bd5 [3208]">
                <v:stroke joinstyle="round"/>
                <v:textbox>
                  <w:txbxContent>
                    <w:p w:rsidR="00C755B5" w:rsidRPr="00884AD3" w:rsidRDefault="00C755B5" w:rsidP="003517D2">
                      <w:pPr>
                        <w:jc w:val="center"/>
                        <w:rPr>
                          <w:b/>
                          <w:color w:val="FFFFFF" w:themeColor="background1"/>
                          <w:sz w:val="28"/>
                          <w:szCs w:val="28"/>
                        </w:rPr>
                      </w:pPr>
                      <w:r w:rsidRPr="00884AD3">
                        <w:rPr>
                          <w:b/>
                          <w:color w:val="FFFFFF" w:themeColor="background1"/>
                          <w:sz w:val="28"/>
                          <w:szCs w:val="28"/>
                        </w:rPr>
                        <w:t xml:space="preserve">Transporte y Movilización de Equipos y Materiales </w:t>
                      </w:r>
                    </w:p>
                    <w:p w:rsidR="00C755B5" w:rsidRPr="00637D4E" w:rsidRDefault="00C755B5" w:rsidP="003517D2">
                      <w:pPr>
                        <w:jc w:val="center"/>
                        <w:rPr>
                          <w:b/>
                          <w:color w:val="FFFFFF" w:themeColor="background1"/>
                          <w:sz w:val="32"/>
                        </w:rPr>
                      </w:pPr>
                    </w:p>
                  </w:txbxContent>
                </v:textbox>
              </v:shape>
            </w:pict>
          </mc:Fallback>
        </mc:AlternateContent>
      </w:r>
      <w:r w:rsidR="00836236">
        <w:rPr>
          <w:rFonts w:cs="Times New Roman"/>
          <w:b/>
          <w:color w:val="000000" w:themeColor="text1"/>
          <w:lang w:val="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3517D2" w:rsidRPr="004E77F2">
        <w:rPr>
          <w:rFonts w:cs="Times New Roman"/>
          <w:b/>
          <w:color w:val="000000" w:themeColor="text1"/>
          <w:lang w:val="es-419"/>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ETAPA DE LA CONSTRUCCI</w:t>
      </w:r>
      <w:r w:rsidR="003517D2">
        <w:rPr>
          <w:rFonts w:cs="Times New Roman"/>
          <w:b/>
          <w:color w:val="000000" w:themeColor="text1"/>
          <w:lang w:val="es-419"/>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Ó</w:t>
      </w:r>
      <w:r w:rsidR="003517D2" w:rsidRPr="004E77F2">
        <w:rPr>
          <w:rFonts w:cs="Times New Roman"/>
          <w:b/>
          <w:color w:val="000000" w:themeColor="text1"/>
          <w:lang w:val="es-419"/>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w:t>
      </w:r>
    </w:p>
    <w:p w:rsidR="003517D2" w:rsidRPr="00B35F99" w:rsidRDefault="003517D2" w:rsidP="003517D2">
      <w:pPr>
        <w:spacing w:before="120" w:after="120"/>
        <w:ind w:left="720"/>
        <w:jc w:val="both"/>
        <w:rPr>
          <w:rFonts w:ascii="Arial" w:hAnsi="Arial" w:cs="Arial"/>
          <w:color w:val="000000" w:themeColor="text1"/>
          <w:szCs w:val="24"/>
        </w:rPr>
      </w:pPr>
      <w:r w:rsidRPr="006F1DF0">
        <w:rPr>
          <w:rFonts w:ascii="Arial" w:hAnsi="Arial" w:cs="Arial"/>
          <w:noProof/>
          <w:color w:val="000000" w:themeColor="text1"/>
          <w:sz w:val="16"/>
          <w:szCs w:val="20"/>
          <w:lang w:eastAsia="es-PE"/>
        </w:rPr>
        <mc:AlternateContent>
          <mc:Choice Requires="wps">
            <w:drawing>
              <wp:anchor distT="0" distB="0" distL="114300" distR="114300" simplePos="0" relativeHeight="251790336" behindDoc="0" locked="0" layoutInCell="1" allowOverlap="1" wp14:anchorId="47294BB2" wp14:editId="1649C1FC">
                <wp:simplePos x="0" y="0"/>
                <wp:positionH relativeFrom="column">
                  <wp:posOffset>3860165</wp:posOffset>
                </wp:positionH>
                <wp:positionV relativeFrom="paragraph">
                  <wp:posOffset>201295</wp:posOffset>
                </wp:positionV>
                <wp:extent cx="1323975" cy="0"/>
                <wp:effectExtent l="0" t="76200" r="9525" b="95250"/>
                <wp:wrapNone/>
                <wp:docPr id="417" name="Conector recto de flecha 4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0AECD8A7" id="_x0000_t32" coordsize="21600,21600" o:spt="32" o:oned="t" path="m,l21600,21600e" filled="f">
                <v:path arrowok="t" fillok="f" o:connecttype="none"/>
                <o:lock v:ext="edit" shapetype="t"/>
              </v:shapetype>
              <v:shape id="Conector recto de flecha 417" o:spid="_x0000_s1026" type="#_x0000_t32" style="position:absolute;margin-left:303.95pt;margin-top:15.85pt;width:104.25pt;height:0;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">
                <v:stroke endarrow="block"/>
              </v:shape>
            </w:pict>
          </mc:Fallback>
        </mc:AlternateContent>
      </w:r>
      <w:r w:rsidRPr="00B35F99">
        <w:rPr>
          <w:rFonts w:ascii="Arial" w:hAnsi="Arial" w:cs="Arial"/>
          <w:noProof/>
          <w:color w:val="000000" w:themeColor="text1"/>
          <w:szCs w:val="24"/>
          <w:lang w:eastAsia="es-PE"/>
        </w:rPr>
        <mc:AlternateContent>
          <mc:Choice Requires="wps">
            <w:drawing>
              <wp:anchor distT="0" distB="0" distL="114300" distR="114300" simplePos="0" relativeHeight="251747328" behindDoc="0" locked="0" layoutInCell="1" allowOverlap="1" wp14:anchorId="26A39D9E" wp14:editId="6DE26B4C">
                <wp:simplePos x="0" y="0"/>
                <wp:positionH relativeFrom="column">
                  <wp:posOffset>518160</wp:posOffset>
                </wp:positionH>
                <wp:positionV relativeFrom="paragraph">
                  <wp:posOffset>184785</wp:posOffset>
                </wp:positionV>
                <wp:extent cx="1325880" cy="9525"/>
                <wp:effectExtent l="13335" t="51435" r="22860" b="53340"/>
                <wp:wrapNone/>
                <wp:docPr id="122" name="Conector recto de flecha 1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5880"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B37B64E" id="Conector recto de flecha 122" o:spid="_x0000_s1026" type="#_x0000_t32" style="position:absolute;margin-left:40.8pt;margin-top:14.55pt;width:104.4pt;height:.7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">
                <v:stroke endarrow="block"/>
              </v:shape>
            </w:pict>
          </mc:Fallback>
        </mc:AlternateContent>
      </w:r>
      <w:r>
        <w:rPr>
          <w:rFonts w:ascii="Arial" w:hAnsi="Arial" w:cs="Arial"/>
          <w:color w:val="000000" w:themeColor="text1"/>
          <w:sz w:val="20"/>
          <w:szCs w:val="24"/>
        </w:rPr>
        <w:t xml:space="preserve">Combustibles         </w:t>
      </w:r>
      <w:r w:rsidRPr="00B35F99">
        <w:rPr>
          <w:rFonts w:ascii="Arial" w:hAnsi="Arial" w:cs="Arial"/>
          <w:color w:val="000000" w:themeColor="text1"/>
          <w:sz w:val="20"/>
          <w:szCs w:val="24"/>
        </w:rPr>
        <w:t xml:space="preserve">                                  </w:t>
      </w:r>
      <w:r w:rsidR="00F217F2">
        <w:rPr>
          <w:rFonts w:ascii="Arial" w:hAnsi="Arial" w:cs="Arial"/>
          <w:color w:val="000000" w:themeColor="text1"/>
          <w:sz w:val="20"/>
          <w:szCs w:val="24"/>
        </w:rPr>
        <w:t xml:space="preserve">                              </w:t>
      </w:r>
      <w:r w:rsidRPr="00B35F99">
        <w:rPr>
          <w:rFonts w:ascii="Arial" w:hAnsi="Arial" w:cs="Arial"/>
          <w:color w:val="000000" w:themeColor="text1"/>
          <w:sz w:val="20"/>
          <w:szCs w:val="24"/>
        </w:rPr>
        <w:t>pedazos de plásticos</w:t>
      </w:r>
    </w:p>
    <w:p w:rsidR="003517D2" w:rsidRPr="00B35F99" w:rsidRDefault="003517D2" w:rsidP="003517D2">
      <w:pPr>
        <w:spacing w:before="120" w:after="120"/>
        <w:ind w:left="720"/>
        <w:jc w:val="both"/>
        <w:rPr>
          <w:rFonts w:ascii="Arial" w:hAnsi="Arial" w:cs="Arial"/>
          <w:color w:val="000000" w:themeColor="text1"/>
          <w:sz w:val="20"/>
          <w:szCs w:val="24"/>
        </w:rPr>
      </w:pPr>
      <w:r w:rsidRPr="006F1DF0">
        <w:rPr>
          <w:rFonts w:ascii="Arial" w:hAnsi="Arial" w:cs="Arial"/>
          <w:noProof/>
          <w:color w:val="000000" w:themeColor="text1"/>
          <w:sz w:val="16"/>
          <w:szCs w:val="20"/>
          <w:lang w:eastAsia="es-PE"/>
        </w:rPr>
        <mc:AlternateContent>
          <mc:Choice Requires="wps">
            <w:drawing>
              <wp:anchor distT="0" distB="0" distL="114300" distR="114300" simplePos="0" relativeHeight="251791360" behindDoc="0" locked="0" layoutInCell="1" allowOverlap="1" wp14:anchorId="59C172F7" wp14:editId="6D645E7F">
                <wp:simplePos x="0" y="0"/>
                <wp:positionH relativeFrom="column">
                  <wp:posOffset>3870325</wp:posOffset>
                </wp:positionH>
                <wp:positionV relativeFrom="paragraph">
                  <wp:posOffset>187325</wp:posOffset>
                </wp:positionV>
                <wp:extent cx="1323975" cy="0"/>
                <wp:effectExtent l="0" t="76200" r="9525" b="95250"/>
                <wp:wrapNone/>
                <wp:docPr id="23" name="Conector recto de flecha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6DBE395" id="Conector recto de flecha 23" o:spid="_x0000_s1026" type="#_x0000_t32" style="position:absolute;margin-left:304.75pt;margin-top:14.75pt;width:104.25pt;height:0;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">
                <v:stroke endarrow="block"/>
              </v:shape>
            </w:pict>
          </mc:Fallback>
        </mc:AlternateContent>
      </w:r>
      <w:r w:rsidRPr="00B35F99">
        <w:rPr>
          <w:rFonts w:ascii="Arial" w:hAnsi="Arial" w:cs="Arial"/>
          <w:noProof/>
          <w:color w:val="000000" w:themeColor="text1"/>
          <w:szCs w:val="24"/>
          <w:lang w:eastAsia="es-PE"/>
        </w:rPr>
        <mc:AlternateContent>
          <mc:Choice Requires="wps">
            <w:drawing>
              <wp:anchor distT="0" distB="0" distL="114300" distR="114300" simplePos="0" relativeHeight="251748352" behindDoc="0" locked="0" layoutInCell="1" allowOverlap="1" wp14:anchorId="3E8A1623" wp14:editId="52801B0C">
                <wp:simplePos x="0" y="0"/>
                <wp:positionH relativeFrom="column">
                  <wp:posOffset>518160</wp:posOffset>
                </wp:positionH>
                <wp:positionV relativeFrom="paragraph">
                  <wp:posOffset>223520</wp:posOffset>
                </wp:positionV>
                <wp:extent cx="1323975" cy="0"/>
                <wp:effectExtent l="13335" t="61595" r="15240" b="52705"/>
                <wp:wrapNone/>
                <wp:docPr id="120" name="Conector recto de flecha 1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C1A177C" id="Conector recto de flecha 120" o:spid="_x0000_s1026" type="#_x0000_t32" style="position:absolute;margin-left:40.8pt;margin-top:17.6pt;width:104.25pt;height:0;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">
                <v:stroke endarrow="block"/>
              </v:shape>
            </w:pict>
          </mc:Fallback>
        </mc:AlternateContent>
      </w:r>
      <w:r>
        <w:rPr>
          <w:rFonts w:ascii="Arial" w:hAnsi="Arial" w:cs="Arial"/>
          <w:color w:val="000000" w:themeColor="text1"/>
          <w:sz w:val="20"/>
          <w:szCs w:val="24"/>
        </w:rPr>
        <w:t xml:space="preserve">Aceites                                                     </w:t>
      </w:r>
      <w:r w:rsidR="00F217F2">
        <w:rPr>
          <w:rFonts w:ascii="Arial" w:hAnsi="Arial" w:cs="Arial"/>
          <w:color w:val="000000" w:themeColor="text1"/>
          <w:sz w:val="20"/>
          <w:szCs w:val="24"/>
        </w:rPr>
        <w:t xml:space="preserve">                             </w:t>
      </w:r>
      <w:r w:rsidRPr="00B35F99">
        <w:rPr>
          <w:rFonts w:ascii="Arial" w:hAnsi="Arial" w:cs="Arial"/>
          <w:color w:val="000000" w:themeColor="text1"/>
          <w:sz w:val="20"/>
          <w:szCs w:val="24"/>
        </w:rPr>
        <w:t>Trozos de madera, triplay</w:t>
      </w:r>
    </w:p>
    <w:p w:rsidR="003517D2" w:rsidRPr="00B35F99" w:rsidRDefault="003517D2" w:rsidP="00533C30">
      <w:pPr>
        <w:spacing w:before="120" w:after="120"/>
        <w:ind w:left="720"/>
        <w:rPr>
          <w:rFonts w:ascii="Arial" w:hAnsi="Arial" w:cs="Arial"/>
          <w:color w:val="000000" w:themeColor="text1"/>
          <w:sz w:val="20"/>
          <w:szCs w:val="24"/>
        </w:rPr>
      </w:pPr>
      <w:r w:rsidRPr="006F1DF0">
        <w:rPr>
          <w:rFonts w:ascii="Arial" w:hAnsi="Arial" w:cs="Arial"/>
          <w:noProof/>
          <w:color w:val="000000" w:themeColor="text1"/>
          <w:sz w:val="20"/>
          <w:szCs w:val="24"/>
          <w:lang w:eastAsia="es-PE"/>
        </w:rPr>
        <mc:AlternateContent>
          <mc:Choice Requires="wps">
            <w:drawing>
              <wp:anchor distT="0" distB="0" distL="114300" distR="114300" simplePos="0" relativeHeight="251792384" behindDoc="0" locked="0" layoutInCell="1" allowOverlap="1" wp14:anchorId="179A8F80" wp14:editId="1F7FE9CF">
                <wp:simplePos x="0" y="0"/>
                <wp:positionH relativeFrom="column">
                  <wp:posOffset>3864610</wp:posOffset>
                </wp:positionH>
                <wp:positionV relativeFrom="paragraph">
                  <wp:posOffset>195580</wp:posOffset>
                </wp:positionV>
                <wp:extent cx="1323975" cy="0"/>
                <wp:effectExtent l="0" t="76200" r="9525" b="95250"/>
                <wp:wrapNone/>
                <wp:docPr id="26" name="Conector recto de flecha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ED99AAF" id="Conector recto de flecha 26" o:spid="_x0000_s1026" type="#_x0000_t32" style="position:absolute;margin-left:304.3pt;margin-top:15.4pt;width:104.25pt;height:0;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">
                <v:stroke endarrow="block"/>
              </v:shape>
            </w:pict>
          </mc:Fallback>
        </mc:AlternateContent>
      </w:r>
      <w:r w:rsidRPr="00B35F99">
        <w:rPr>
          <w:rFonts w:ascii="Arial" w:hAnsi="Arial" w:cs="Arial"/>
          <w:noProof/>
          <w:color w:val="000000" w:themeColor="text1"/>
          <w:szCs w:val="24"/>
          <w:lang w:eastAsia="es-PE"/>
        </w:rPr>
        <mc:AlternateContent>
          <mc:Choice Requires="wps">
            <w:drawing>
              <wp:anchor distT="0" distB="0" distL="114300" distR="114300" simplePos="0" relativeHeight="251749376" behindDoc="0" locked="0" layoutInCell="1" allowOverlap="1" wp14:anchorId="0939688B" wp14:editId="7A6C54C4">
                <wp:simplePos x="0" y="0"/>
                <wp:positionH relativeFrom="column">
                  <wp:posOffset>518160</wp:posOffset>
                </wp:positionH>
                <wp:positionV relativeFrom="paragraph">
                  <wp:posOffset>202565</wp:posOffset>
                </wp:positionV>
                <wp:extent cx="1323975" cy="0"/>
                <wp:effectExtent l="13335" t="59690" r="15240" b="54610"/>
                <wp:wrapNone/>
                <wp:docPr id="118" name="Conector recto de flecha 1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0B09ECE" id="Conector recto de flecha 118" o:spid="_x0000_s1026" type="#_x0000_t32" style="position:absolute;margin-left:40.8pt;margin-top:15.95pt;width:104.25pt;height:0;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">
                <v:stroke endarrow="block"/>
              </v:shape>
            </w:pict>
          </mc:Fallback>
        </mc:AlternateContent>
      </w:r>
      <w:r>
        <w:rPr>
          <w:rFonts w:ascii="Arial" w:hAnsi="Arial" w:cs="Arial"/>
          <w:color w:val="000000" w:themeColor="text1"/>
          <w:sz w:val="20"/>
          <w:szCs w:val="24"/>
        </w:rPr>
        <w:t xml:space="preserve">Insumos diversos                                       </w:t>
      </w:r>
      <w:r w:rsidR="00F217F2">
        <w:rPr>
          <w:rFonts w:ascii="Arial" w:hAnsi="Arial" w:cs="Arial"/>
          <w:color w:val="000000" w:themeColor="text1"/>
          <w:sz w:val="20"/>
          <w:szCs w:val="24"/>
        </w:rPr>
        <w:t xml:space="preserve">                           </w:t>
      </w:r>
      <w:r w:rsidR="00533C30">
        <w:rPr>
          <w:rFonts w:ascii="Arial" w:hAnsi="Arial" w:cs="Arial"/>
          <w:color w:val="000000" w:themeColor="text1"/>
          <w:sz w:val="20"/>
          <w:szCs w:val="24"/>
        </w:rPr>
        <w:t>efluentes líquidos peligros</w:t>
      </w:r>
      <w:r w:rsidR="00F217F2">
        <w:rPr>
          <w:rFonts w:ascii="Arial" w:hAnsi="Arial" w:cs="Arial"/>
          <w:color w:val="000000" w:themeColor="text1"/>
          <w:sz w:val="20"/>
          <w:szCs w:val="24"/>
        </w:rPr>
        <w:t>os</w:t>
      </w:r>
    </w:p>
    <w:p w:rsidR="003517D2" w:rsidRPr="00B35F99" w:rsidRDefault="003517D2" w:rsidP="00533C30">
      <w:pPr>
        <w:spacing w:before="120" w:after="120"/>
        <w:ind w:left="720"/>
        <w:rPr>
          <w:rFonts w:ascii="Arial" w:hAnsi="Arial" w:cs="Arial"/>
          <w:color w:val="000000" w:themeColor="text1"/>
          <w:sz w:val="20"/>
          <w:szCs w:val="24"/>
        </w:rPr>
      </w:pPr>
      <w:r w:rsidRPr="006F1DF0">
        <w:rPr>
          <w:rFonts w:ascii="Arial" w:hAnsi="Arial" w:cs="Arial"/>
          <w:noProof/>
          <w:color w:val="000000" w:themeColor="text1"/>
          <w:sz w:val="20"/>
          <w:szCs w:val="24"/>
          <w:lang w:eastAsia="es-PE"/>
        </w:rPr>
        <mc:AlternateContent>
          <mc:Choice Requires="wps">
            <w:drawing>
              <wp:anchor distT="0" distB="0" distL="114300" distR="114300" simplePos="0" relativeHeight="251793408" behindDoc="0" locked="0" layoutInCell="1" allowOverlap="1" wp14:anchorId="0D88E103" wp14:editId="572CD8A0">
                <wp:simplePos x="0" y="0"/>
                <wp:positionH relativeFrom="column">
                  <wp:posOffset>3870960</wp:posOffset>
                </wp:positionH>
                <wp:positionV relativeFrom="paragraph">
                  <wp:posOffset>182880</wp:posOffset>
                </wp:positionV>
                <wp:extent cx="1323975" cy="0"/>
                <wp:effectExtent l="0" t="76200" r="9525" b="95250"/>
                <wp:wrapNone/>
                <wp:docPr id="61" name="Conector recto de flecha 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9B6D05D" id="Conector recto de flecha 61" o:spid="_x0000_s1026" type="#_x0000_t32" style="position:absolute;margin-left:304.8pt;margin-top:14.4pt;width:104.25pt;height:0;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">
                <v:stroke endarrow="block"/>
              </v:shape>
            </w:pict>
          </mc:Fallback>
        </mc:AlternateContent>
      </w:r>
      <w:r w:rsidRPr="00B35F99">
        <w:rPr>
          <w:rFonts w:ascii="Arial" w:hAnsi="Arial" w:cs="Arial"/>
          <w:noProof/>
          <w:color w:val="000000" w:themeColor="text1"/>
          <w:sz w:val="20"/>
          <w:szCs w:val="24"/>
          <w:lang w:eastAsia="es-PE"/>
        </w:rPr>
        <mc:AlternateContent>
          <mc:Choice Requires="wps">
            <w:drawing>
              <wp:anchor distT="0" distB="0" distL="114300" distR="114300" simplePos="0" relativeHeight="251750400" behindDoc="0" locked="0" layoutInCell="1" allowOverlap="1" wp14:anchorId="6E7F563A" wp14:editId="261BE2B0">
                <wp:simplePos x="0" y="0"/>
                <wp:positionH relativeFrom="column">
                  <wp:posOffset>472440</wp:posOffset>
                </wp:positionH>
                <wp:positionV relativeFrom="paragraph">
                  <wp:posOffset>229235</wp:posOffset>
                </wp:positionV>
                <wp:extent cx="1371600" cy="9525"/>
                <wp:effectExtent l="5715" t="57785" r="22860" b="46990"/>
                <wp:wrapNone/>
                <wp:docPr id="116" name="Conector recto de flecha 1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371600"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71F0096" id="Conector recto de flecha 116" o:spid="_x0000_s1026" type="#_x0000_t32" style="position:absolute;margin-left:37.2pt;margin-top:18.05pt;width:108pt;height:.75pt;flip:y;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">
                <v:stroke endarrow="block"/>
              </v:shape>
            </w:pict>
          </mc:Fallback>
        </mc:AlternateContent>
      </w:r>
      <w:r>
        <w:rPr>
          <w:rFonts w:ascii="Arial" w:hAnsi="Arial" w:cs="Arial"/>
          <w:color w:val="000000" w:themeColor="text1"/>
          <w:sz w:val="20"/>
          <w:szCs w:val="24"/>
        </w:rPr>
        <w:t xml:space="preserve">Cisterna de agua                                     </w:t>
      </w:r>
      <w:r w:rsidR="00F217F2">
        <w:rPr>
          <w:rFonts w:ascii="Arial" w:hAnsi="Arial" w:cs="Arial"/>
          <w:color w:val="000000" w:themeColor="text1"/>
          <w:sz w:val="20"/>
          <w:szCs w:val="24"/>
        </w:rPr>
        <w:t xml:space="preserve">                              </w:t>
      </w:r>
      <w:r>
        <w:rPr>
          <w:rFonts w:ascii="Arial" w:hAnsi="Arial" w:cs="Arial"/>
          <w:color w:val="000000" w:themeColor="text1"/>
          <w:sz w:val="20"/>
          <w:szCs w:val="24"/>
        </w:rPr>
        <w:t xml:space="preserve">tierra mojada, trapos </w:t>
      </w:r>
    </w:p>
    <w:p w:rsidR="003517D2" w:rsidRPr="00B35F99" w:rsidRDefault="00487969" w:rsidP="00533C30">
      <w:pPr>
        <w:tabs>
          <w:tab w:val="left" w:pos="7155"/>
        </w:tabs>
        <w:spacing w:before="120" w:after="120"/>
        <w:ind w:left="720"/>
        <w:rPr>
          <w:rFonts w:ascii="Arial" w:hAnsi="Arial" w:cs="Arial"/>
          <w:color w:val="000000" w:themeColor="text1"/>
          <w:sz w:val="20"/>
          <w:szCs w:val="24"/>
        </w:rPr>
      </w:pPr>
      <w:r w:rsidRPr="00B35F99">
        <w:rPr>
          <w:rFonts w:ascii="Arial" w:hAnsi="Arial" w:cs="Arial"/>
          <w:noProof/>
          <w:color w:val="000000" w:themeColor="text1"/>
          <w:szCs w:val="24"/>
          <w:lang w:eastAsia="es-PE"/>
        </w:rPr>
        <mc:AlternateContent>
          <mc:Choice Requires="wps">
            <w:drawing>
              <wp:anchor distT="0" distB="0" distL="114300" distR="114300" simplePos="0" relativeHeight="251751424" behindDoc="0" locked="0" layoutInCell="1" allowOverlap="1" wp14:anchorId="4E380F28" wp14:editId="57AA418E">
                <wp:simplePos x="0" y="0"/>
                <wp:positionH relativeFrom="column">
                  <wp:posOffset>535305</wp:posOffset>
                </wp:positionH>
                <wp:positionV relativeFrom="paragraph">
                  <wp:posOffset>225425</wp:posOffset>
                </wp:positionV>
                <wp:extent cx="1323975" cy="0"/>
                <wp:effectExtent l="13335" t="55880" r="15240" b="58420"/>
                <wp:wrapNone/>
                <wp:docPr id="114" name="Conector recto de flecha 1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14D3D2D7" id="_x0000_t32" coordsize="21600,21600" o:spt="32" o:oned="t" path="m,l21600,21600e" filled="f">
                <v:path arrowok="t" fillok="f" o:connecttype="none"/>
                <o:lock v:ext="edit" shapetype="t"/>
              </v:shapetype>
              <v:shape id="Conector recto de flecha 114" o:spid="_x0000_s1026" type="#_x0000_t32" style="position:absolute;margin-left:42.15pt;margin-top:17.75pt;width:104.25pt;height:0;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">
                <v:stroke endarrow="block"/>
              </v:shape>
            </w:pict>
          </mc:Fallback>
        </mc:AlternateContent>
      </w:r>
      <w:r w:rsidR="003517D2" w:rsidRPr="006F1DF0">
        <w:rPr>
          <w:rFonts w:ascii="Arial" w:hAnsi="Arial" w:cs="Arial"/>
          <w:noProof/>
          <w:color w:val="000000" w:themeColor="text1"/>
          <w:sz w:val="20"/>
          <w:szCs w:val="24"/>
          <w:lang w:eastAsia="es-PE"/>
        </w:rPr>
        <mc:AlternateContent>
          <mc:Choice Requires="wps">
            <w:drawing>
              <wp:anchor distT="0" distB="0" distL="114300" distR="114300" simplePos="0" relativeHeight="251794432" behindDoc="0" locked="0" layoutInCell="1" allowOverlap="1" wp14:anchorId="6C6D30DC" wp14:editId="33F86773">
                <wp:simplePos x="0" y="0"/>
                <wp:positionH relativeFrom="column">
                  <wp:posOffset>3876675</wp:posOffset>
                </wp:positionH>
                <wp:positionV relativeFrom="paragraph">
                  <wp:posOffset>176530</wp:posOffset>
                </wp:positionV>
                <wp:extent cx="1323975" cy="0"/>
                <wp:effectExtent l="0" t="76200" r="9525" b="95250"/>
                <wp:wrapNone/>
                <wp:docPr id="63" name="Conector recto de flecha 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E5E333A" id="Conector recto de flecha 63" o:spid="_x0000_s1026" type="#_x0000_t32" style="position:absolute;margin-left:305.25pt;margin-top:13.9pt;width:104.25pt;height:0;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">
                <v:stroke endarrow="block"/>
              </v:shape>
            </w:pict>
          </mc:Fallback>
        </mc:AlternateContent>
      </w:r>
      <w:r w:rsidR="003517D2">
        <w:rPr>
          <w:rFonts w:ascii="Arial" w:hAnsi="Arial" w:cs="Arial"/>
          <w:color w:val="000000" w:themeColor="text1"/>
          <w:sz w:val="20"/>
          <w:szCs w:val="24"/>
        </w:rPr>
        <w:t xml:space="preserve">Combas, picos, palas                             </w:t>
      </w:r>
      <w:r w:rsidR="00F217F2">
        <w:rPr>
          <w:rFonts w:ascii="Arial" w:hAnsi="Arial" w:cs="Arial"/>
          <w:color w:val="000000" w:themeColor="text1"/>
          <w:sz w:val="20"/>
          <w:szCs w:val="24"/>
        </w:rPr>
        <w:t xml:space="preserve">                               </w:t>
      </w:r>
      <w:r w:rsidR="003517D2">
        <w:rPr>
          <w:rFonts w:ascii="Arial" w:hAnsi="Arial" w:cs="Arial"/>
          <w:color w:val="000000" w:themeColor="text1"/>
          <w:sz w:val="20"/>
          <w:szCs w:val="24"/>
        </w:rPr>
        <w:t>mezclas de concreto</w:t>
      </w:r>
      <w:r w:rsidR="003517D2" w:rsidRPr="00B35F99">
        <w:rPr>
          <w:rFonts w:ascii="Arial" w:hAnsi="Arial" w:cs="Arial"/>
          <w:color w:val="000000" w:themeColor="text1"/>
          <w:sz w:val="20"/>
          <w:szCs w:val="24"/>
        </w:rPr>
        <w:t xml:space="preserve">           </w:t>
      </w:r>
      <w:r w:rsidR="003517D2" w:rsidRPr="00B35F99">
        <w:rPr>
          <w:rFonts w:ascii="Arial" w:hAnsi="Arial" w:cs="Arial"/>
          <w:color w:val="000000" w:themeColor="text1"/>
          <w:sz w:val="20"/>
          <w:szCs w:val="24"/>
        </w:rPr>
        <w:tab/>
      </w:r>
    </w:p>
    <w:p w:rsidR="003517D2" w:rsidRPr="00B35F99" w:rsidRDefault="003517D2" w:rsidP="003517D2">
      <w:pPr>
        <w:spacing w:before="120" w:after="120"/>
        <w:ind w:left="720"/>
        <w:jc w:val="both"/>
        <w:rPr>
          <w:rFonts w:ascii="Arial" w:hAnsi="Arial" w:cs="Arial"/>
          <w:color w:val="000000" w:themeColor="text1"/>
          <w:sz w:val="20"/>
          <w:szCs w:val="20"/>
        </w:rPr>
      </w:pPr>
      <w:r w:rsidRPr="006F1DF0">
        <w:rPr>
          <w:rFonts w:ascii="Arial" w:hAnsi="Arial" w:cs="Arial"/>
          <w:noProof/>
          <w:color w:val="000000" w:themeColor="text1"/>
          <w:sz w:val="20"/>
          <w:szCs w:val="24"/>
          <w:lang w:eastAsia="es-PE"/>
        </w:rPr>
        <mc:AlternateContent>
          <mc:Choice Requires="wps">
            <w:drawing>
              <wp:anchor distT="0" distB="0" distL="114300" distR="114300" simplePos="0" relativeHeight="251795456" behindDoc="0" locked="0" layoutInCell="1" allowOverlap="1" wp14:anchorId="1408CFE6" wp14:editId="311C6F0A">
                <wp:simplePos x="0" y="0"/>
                <wp:positionH relativeFrom="column">
                  <wp:posOffset>3876675</wp:posOffset>
                </wp:positionH>
                <wp:positionV relativeFrom="paragraph">
                  <wp:posOffset>206375</wp:posOffset>
                </wp:positionV>
                <wp:extent cx="1323975" cy="0"/>
                <wp:effectExtent l="0" t="76200" r="9525" b="95250"/>
                <wp:wrapNone/>
                <wp:docPr id="65" name="Conector recto de flecha 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C65C2BC" id="Conector recto de flecha 65" o:spid="_x0000_s1026" type="#_x0000_t32" style="position:absolute;margin-left:305.25pt;margin-top:16.25pt;width:104.25pt;height:0;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">
                <v:stroke endarrow="block"/>
              </v:shape>
            </w:pict>
          </mc:Fallback>
        </mc:AlternateContent>
      </w:r>
      <w:r w:rsidRPr="00B35F99">
        <w:rPr>
          <w:rFonts w:ascii="Arial" w:hAnsi="Arial" w:cs="Arial"/>
          <w:noProof/>
          <w:color w:val="000000" w:themeColor="text1"/>
          <w:sz w:val="20"/>
          <w:szCs w:val="20"/>
          <w:lang w:eastAsia="es-PE"/>
        </w:rPr>
        <mc:AlternateContent>
          <mc:Choice Requires="wps">
            <w:drawing>
              <wp:anchor distT="0" distB="0" distL="114300" distR="114300" simplePos="0" relativeHeight="251752448" behindDoc="0" locked="0" layoutInCell="1" allowOverlap="1" wp14:anchorId="2ADCAD39" wp14:editId="6EEE2E55">
                <wp:simplePos x="0" y="0"/>
                <wp:positionH relativeFrom="column">
                  <wp:posOffset>472440</wp:posOffset>
                </wp:positionH>
                <wp:positionV relativeFrom="paragraph">
                  <wp:posOffset>211455</wp:posOffset>
                </wp:positionV>
                <wp:extent cx="1369695" cy="0"/>
                <wp:effectExtent l="5715" t="59055" r="15240" b="55245"/>
                <wp:wrapNone/>
                <wp:docPr id="112" name="Conector recto de flecha 1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6969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1C09F3F" id="Conector recto de flecha 112" o:spid="_x0000_s1026" type="#_x0000_t32" style="position:absolute;margin-left:37.2pt;margin-top:16.65pt;width:107.85pt;height:0;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">
                <v:stroke endarrow="block"/>
              </v:shape>
            </w:pict>
          </mc:Fallback>
        </mc:AlternateContent>
      </w:r>
      <w:r>
        <w:rPr>
          <w:rFonts w:ascii="Arial" w:hAnsi="Arial" w:cs="Arial"/>
          <w:color w:val="000000" w:themeColor="text1"/>
          <w:sz w:val="20"/>
          <w:szCs w:val="20"/>
        </w:rPr>
        <w:t xml:space="preserve">Volquetes, personal                                            </w:t>
      </w:r>
      <w:r w:rsidR="004B6486">
        <w:rPr>
          <w:rFonts w:ascii="Arial" w:hAnsi="Arial" w:cs="Arial"/>
          <w:color w:val="000000" w:themeColor="text1"/>
          <w:sz w:val="20"/>
          <w:szCs w:val="20"/>
        </w:rPr>
        <w:t xml:space="preserve">                  </w:t>
      </w:r>
      <w:r>
        <w:rPr>
          <w:rFonts w:ascii="Arial" w:hAnsi="Arial" w:cs="Arial"/>
          <w:color w:val="000000" w:themeColor="text1"/>
          <w:sz w:val="20"/>
          <w:szCs w:val="20"/>
        </w:rPr>
        <w:t>Polvos, ruidos, vapores</w:t>
      </w:r>
    </w:p>
    <w:p w:rsidR="009822B4" w:rsidRDefault="009822B4" w:rsidP="00487969">
      <w:pPr>
        <w:spacing w:before="120" w:after="120"/>
        <w:rPr>
          <w:rFonts w:ascii="Arial" w:hAnsi="Arial" w:cs="Arial"/>
          <w:color w:val="000000" w:themeColor="text1"/>
          <w:sz w:val="20"/>
          <w:szCs w:val="20"/>
        </w:rPr>
      </w:pPr>
    </w:p>
    <w:p w:rsidR="003517D2" w:rsidRPr="00B35F99" w:rsidRDefault="003517D2" w:rsidP="00487969">
      <w:pPr>
        <w:spacing w:before="120" w:after="120"/>
        <w:rPr>
          <w:rFonts w:ascii="Arial" w:hAnsi="Arial" w:cs="Arial"/>
          <w:color w:val="000000" w:themeColor="text1"/>
          <w:sz w:val="20"/>
          <w:szCs w:val="20"/>
        </w:rPr>
      </w:pPr>
    </w:p>
    <w:p w:rsidR="003517D2" w:rsidRPr="00B35F99" w:rsidRDefault="009822B4" w:rsidP="003517D2">
      <w:pPr>
        <w:spacing w:before="120" w:after="120"/>
        <w:ind w:left="720"/>
        <w:jc w:val="both"/>
        <w:rPr>
          <w:rFonts w:ascii="Arial" w:hAnsi="Arial" w:cs="Arial"/>
          <w:color w:val="000000" w:themeColor="text1"/>
          <w:szCs w:val="24"/>
        </w:rPr>
      </w:pPr>
      <w:r w:rsidRPr="00B35F99">
        <w:rPr>
          <w:rFonts w:ascii="Arial" w:hAnsi="Arial" w:cs="Arial"/>
          <w:noProof/>
          <w:color w:val="000000" w:themeColor="text1"/>
          <w:lang w:eastAsia="es-PE"/>
        </w:rPr>
        <mc:AlternateContent>
          <mc:Choice Requires="wps">
            <w:drawing>
              <wp:anchor distT="0" distB="0" distL="114300" distR="114300" simplePos="0" relativeHeight="251754496" behindDoc="0" locked="0" layoutInCell="1" allowOverlap="1" wp14:anchorId="3AD6D52B" wp14:editId="5EBC947B">
                <wp:simplePos x="0" y="0"/>
                <wp:positionH relativeFrom="column">
                  <wp:posOffset>1861185</wp:posOffset>
                </wp:positionH>
                <wp:positionV relativeFrom="paragraph">
                  <wp:posOffset>13335</wp:posOffset>
                </wp:positionV>
                <wp:extent cx="1822450" cy="1604010"/>
                <wp:effectExtent l="0" t="0" r="25400" b="15240"/>
                <wp:wrapNone/>
                <wp:docPr id="111" name="Cuadro de texto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2450" cy="1604010"/>
                        </a:xfrm>
                        <a:prstGeom prst="rect">
                          <a:avLst/>
                        </a:prstGeom>
                        <a:solidFill>
                          <a:schemeClr val="tx2">
                            <a:lumMod val="50000"/>
                          </a:schemeClr>
                        </a:solidFill>
                        <a:ln w="9525" cap="flat" cmpd="sng" algn="ctr">
                          <a:solidFill>
                            <a:schemeClr val="accent5"/>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5"/>
                        </a:fontRef>
                      </wps:style>
                      <wps:txbx>
                        <w:txbxContent>
                          <w:p w:rsidR="00C755B5" w:rsidRPr="00884AD3" w:rsidRDefault="00C755B5" w:rsidP="003517D2">
                            <w:pPr>
                              <w:jc w:val="center"/>
                              <w:rPr>
                                <w:b/>
                                <w:color w:val="FFFFFF" w:themeColor="background1"/>
                                <w:sz w:val="28"/>
                              </w:rPr>
                            </w:pPr>
                            <w:r w:rsidRPr="00884AD3">
                              <w:rPr>
                                <w:b/>
                                <w:color w:val="FFFFFF" w:themeColor="background1"/>
                                <w:sz w:val="28"/>
                              </w:rPr>
                              <w:t>Trabajos Preliminares (Limpieza y Nivelación de Terreno)</w:t>
                            </w:r>
                          </w:p>
                          <w:p w:rsidR="00C755B5" w:rsidRPr="00637D4E" w:rsidRDefault="00C755B5" w:rsidP="003517D2">
                            <w:pPr>
                              <w:jc w:val="center"/>
                              <w:rPr>
                                <w:b/>
                                <w:color w:val="FFFFFF" w:themeColor="background1"/>
                                <w:sz w:val="32"/>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3AD6D52B" id="Cuadro de texto 111" o:spid="_x0000_s1042" type="#_x0000_t202" style="position:absolute;left:0;text-align:left;margin-left:146.55pt;margin-top:1.05pt;width:143.5pt;height:126.3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" fillcolor="#212934 [1615]" strokecolor="#5b9bd5 [3208]">
                <v:stroke joinstyle="round"/>
                <v:textbox>
                  <w:txbxContent>
                    <w:p w:rsidR="00C755B5" w:rsidRPr="00884AD3" w:rsidRDefault="00C755B5" w:rsidP="003517D2">
                      <w:pPr>
                        <w:jc w:val="center"/>
                        <w:rPr>
                          <w:b/>
                          <w:color w:val="FFFFFF" w:themeColor="background1"/>
                          <w:sz w:val="28"/>
                        </w:rPr>
                      </w:pPr>
                      <w:r w:rsidRPr="00884AD3">
                        <w:rPr>
                          <w:b/>
                          <w:color w:val="FFFFFF" w:themeColor="background1"/>
                          <w:sz w:val="28"/>
                        </w:rPr>
                        <w:t>Trabajos Preliminares (Limpieza y Nivelación de Terreno)</w:t>
                      </w:r>
                    </w:p>
                    <w:p w:rsidR="00C755B5" w:rsidRPr="00637D4E" w:rsidRDefault="00C755B5" w:rsidP="003517D2">
                      <w:pPr>
                        <w:jc w:val="center"/>
                        <w:rPr>
                          <w:b/>
                          <w:color w:val="FFFFFF" w:themeColor="background1"/>
                          <w:sz w:val="32"/>
                        </w:rPr>
                      </w:pPr>
                    </w:p>
                  </w:txbxContent>
                </v:textbox>
              </v:shape>
            </w:pict>
          </mc:Fallback>
        </mc:AlternateContent>
      </w:r>
      <w:r w:rsidR="003517D2" w:rsidRPr="006F1DF0">
        <w:rPr>
          <w:rFonts w:ascii="Arial" w:hAnsi="Arial" w:cs="Arial"/>
          <w:noProof/>
          <w:color w:val="000000" w:themeColor="text1"/>
          <w:sz w:val="20"/>
          <w:szCs w:val="24"/>
          <w:lang w:eastAsia="es-PE"/>
        </w:rPr>
        <mc:AlternateContent>
          <mc:Choice Requires="wps">
            <w:drawing>
              <wp:anchor distT="0" distB="0" distL="114300" distR="114300" simplePos="0" relativeHeight="251796480" behindDoc="0" locked="0" layoutInCell="1" allowOverlap="1" wp14:anchorId="2AC22578" wp14:editId="752442D5">
                <wp:simplePos x="0" y="0"/>
                <wp:positionH relativeFrom="column">
                  <wp:posOffset>3840480</wp:posOffset>
                </wp:positionH>
                <wp:positionV relativeFrom="paragraph">
                  <wp:posOffset>182245</wp:posOffset>
                </wp:positionV>
                <wp:extent cx="1323975" cy="0"/>
                <wp:effectExtent l="0" t="76200" r="9525" b="95250"/>
                <wp:wrapNone/>
                <wp:docPr id="67" name="Conector recto de flecha 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DA54247" id="Conector recto de flecha 67" o:spid="_x0000_s1026" type="#_x0000_t32" style="position:absolute;margin-left:302.4pt;margin-top:14.35pt;width:104.25pt;height:0;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">
                <v:stroke endarrow="block"/>
              </v:shape>
            </w:pict>
          </mc:Fallback>
        </mc:AlternateContent>
      </w:r>
      <w:r w:rsidR="003517D2" w:rsidRPr="00B35F99">
        <w:rPr>
          <w:rFonts w:ascii="Arial" w:hAnsi="Arial" w:cs="Arial"/>
          <w:noProof/>
          <w:color w:val="000000" w:themeColor="text1"/>
          <w:szCs w:val="24"/>
          <w:lang w:eastAsia="es-PE"/>
        </w:rPr>
        <mc:AlternateContent>
          <mc:Choice Requires="wps">
            <w:drawing>
              <wp:anchor distT="0" distB="0" distL="114300" distR="114300" simplePos="0" relativeHeight="251753472" behindDoc="0" locked="0" layoutInCell="1" allowOverlap="1" wp14:anchorId="44F80EAD" wp14:editId="7B57CA53">
                <wp:simplePos x="0" y="0"/>
                <wp:positionH relativeFrom="column">
                  <wp:posOffset>518160</wp:posOffset>
                </wp:positionH>
                <wp:positionV relativeFrom="paragraph">
                  <wp:posOffset>184785</wp:posOffset>
                </wp:positionV>
                <wp:extent cx="1325880" cy="9525"/>
                <wp:effectExtent l="13335" t="51435" r="22860" b="53340"/>
                <wp:wrapNone/>
                <wp:docPr id="109" name="Conector recto de flecha 1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5880"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D8873DF" id="Conector recto de flecha 109" o:spid="_x0000_s1026" type="#_x0000_t32" style="position:absolute;margin-left:40.8pt;margin-top:14.55pt;width:104.4pt;height:.7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">
                <v:stroke endarrow="block"/>
              </v:shape>
            </w:pict>
          </mc:Fallback>
        </mc:AlternateContent>
      </w:r>
      <w:r w:rsidR="003517D2" w:rsidRPr="007E3090">
        <w:rPr>
          <w:rFonts w:ascii="Arial" w:hAnsi="Arial" w:cs="Arial"/>
          <w:color w:val="000000" w:themeColor="text1"/>
          <w:sz w:val="20"/>
          <w:szCs w:val="24"/>
        </w:rPr>
        <w:t xml:space="preserve"> </w:t>
      </w:r>
      <w:r w:rsidR="003517D2" w:rsidRPr="00B35F99">
        <w:rPr>
          <w:rFonts w:ascii="Arial" w:hAnsi="Arial" w:cs="Arial"/>
          <w:color w:val="000000" w:themeColor="text1"/>
          <w:sz w:val="20"/>
          <w:szCs w:val="24"/>
        </w:rPr>
        <w:t xml:space="preserve">Cintas reflectivas                                     </w:t>
      </w:r>
      <w:r w:rsidR="00F217F2">
        <w:rPr>
          <w:rFonts w:ascii="Arial" w:hAnsi="Arial" w:cs="Arial"/>
          <w:color w:val="000000" w:themeColor="text1"/>
          <w:sz w:val="20"/>
          <w:szCs w:val="24"/>
        </w:rPr>
        <w:t xml:space="preserve">                             </w:t>
      </w:r>
      <w:r w:rsidR="003517D2" w:rsidRPr="00B35F99">
        <w:rPr>
          <w:rFonts w:ascii="Arial" w:hAnsi="Arial" w:cs="Arial"/>
          <w:color w:val="000000" w:themeColor="text1"/>
          <w:sz w:val="20"/>
          <w:szCs w:val="24"/>
        </w:rPr>
        <w:t>pedazos de plásticos</w:t>
      </w:r>
    </w:p>
    <w:p w:rsidR="003517D2" w:rsidRPr="00B35F99" w:rsidRDefault="00F217F2" w:rsidP="003517D2">
      <w:pPr>
        <w:spacing w:before="120" w:after="120"/>
        <w:ind w:left="720"/>
        <w:jc w:val="both"/>
        <w:rPr>
          <w:rFonts w:ascii="Arial" w:hAnsi="Arial" w:cs="Arial"/>
          <w:color w:val="000000" w:themeColor="text1"/>
          <w:sz w:val="20"/>
          <w:szCs w:val="24"/>
        </w:rPr>
      </w:pPr>
      <w:r w:rsidRPr="006F1DF0">
        <w:rPr>
          <w:rFonts w:ascii="Arial" w:hAnsi="Arial" w:cs="Arial"/>
          <w:noProof/>
          <w:color w:val="000000" w:themeColor="text1"/>
          <w:sz w:val="20"/>
          <w:szCs w:val="24"/>
          <w:lang w:eastAsia="es-PE"/>
        </w:rPr>
        <mc:AlternateContent>
          <mc:Choice Requires="wps">
            <w:drawing>
              <wp:anchor distT="0" distB="0" distL="114300" distR="114300" simplePos="0" relativeHeight="251807744" behindDoc="0" locked="0" layoutInCell="1" allowOverlap="1" wp14:anchorId="7A3CF5E4" wp14:editId="0FB2267D">
                <wp:simplePos x="0" y="0"/>
                <wp:positionH relativeFrom="column">
                  <wp:posOffset>3761930</wp:posOffset>
                </wp:positionH>
                <wp:positionV relativeFrom="paragraph">
                  <wp:posOffset>134791</wp:posOffset>
                </wp:positionV>
                <wp:extent cx="1323975" cy="0"/>
                <wp:effectExtent l="0" t="76200" r="9525" b="95250"/>
                <wp:wrapNone/>
                <wp:docPr id="8" name="Conector recto de flecha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ED1F3E6" id="Conector recto de flecha 8" o:spid="_x0000_s1026" type="#_x0000_t32" style="position:absolute;margin-left:296.2pt;margin-top:10.6pt;width:104.25pt;height:0;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">
                <v:stroke endarrow="block"/>
              </v:shape>
            </w:pict>
          </mc:Fallback>
        </mc:AlternateContent>
      </w:r>
      <w:r w:rsidR="003517D2" w:rsidRPr="00B35F99">
        <w:rPr>
          <w:rFonts w:ascii="Arial" w:hAnsi="Arial" w:cs="Arial"/>
          <w:noProof/>
          <w:color w:val="000000" w:themeColor="text1"/>
          <w:szCs w:val="24"/>
          <w:lang w:eastAsia="es-PE"/>
        </w:rPr>
        <mc:AlternateContent>
          <mc:Choice Requires="wps">
            <w:drawing>
              <wp:anchor distT="0" distB="0" distL="114300" distR="114300" simplePos="0" relativeHeight="251811840" behindDoc="0" locked="0" layoutInCell="1" allowOverlap="1" wp14:anchorId="407B4A39" wp14:editId="54DB4B1E">
                <wp:simplePos x="0" y="0"/>
                <wp:positionH relativeFrom="column">
                  <wp:posOffset>518160</wp:posOffset>
                </wp:positionH>
                <wp:positionV relativeFrom="paragraph">
                  <wp:posOffset>223520</wp:posOffset>
                </wp:positionV>
                <wp:extent cx="1323975" cy="0"/>
                <wp:effectExtent l="13335" t="61595" r="15240" b="52705"/>
                <wp:wrapNone/>
                <wp:docPr id="421" name="Conector recto de flecha 4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D0FDEF4" id="Conector recto de flecha 421" o:spid="_x0000_s1026" type="#_x0000_t32" style="position:absolute;margin-left:40.8pt;margin-top:17.6pt;width:104.25pt;height:0;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">
                <v:stroke endarrow="block"/>
              </v:shape>
            </w:pict>
          </mc:Fallback>
        </mc:AlternateContent>
      </w:r>
      <w:r w:rsidR="003517D2" w:rsidRPr="00B35F99">
        <w:rPr>
          <w:rFonts w:ascii="Arial" w:hAnsi="Arial" w:cs="Arial"/>
          <w:color w:val="000000" w:themeColor="text1"/>
          <w:sz w:val="20"/>
          <w:szCs w:val="24"/>
        </w:rPr>
        <w:t xml:space="preserve">Cerco de madera                                    </w:t>
      </w:r>
      <w:r>
        <w:rPr>
          <w:rFonts w:ascii="Arial" w:hAnsi="Arial" w:cs="Arial"/>
          <w:color w:val="000000" w:themeColor="text1"/>
          <w:sz w:val="20"/>
          <w:szCs w:val="24"/>
        </w:rPr>
        <w:t xml:space="preserve">                              </w:t>
      </w:r>
      <w:r w:rsidR="003517D2" w:rsidRPr="00B35F99">
        <w:rPr>
          <w:rFonts w:ascii="Arial" w:hAnsi="Arial" w:cs="Arial"/>
          <w:color w:val="000000" w:themeColor="text1"/>
          <w:sz w:val="20"/>
          <w:szCs w:val="24"/>
        </w:rPr>
        <w:t>Trozos de madera, triplay</w:t>
      </w:r>
    </w:p>
    <w:p w:rsidR="003517D2" w:rsidRPr="00B35F99" w:rsidRDefault="00F217F2" w:rsidP="00F217F2">
      <w:pPr>
        <w:spacing w:before="120" w:after="120"/>
        <w:ind w:left="720"/>
        <w:rPr>
          <w:rFonts w:ascii="Arial" w:hAnsi="Arial" w:cs="Arial"/>
          <w:color w:val="000000" w:themeColor="text1"/>
          <w:sz w:val="20"/>
          <w:szCs w:val="24"/>
        </w:rPr>
      </w:pPr>
      <w:r w:rsidRPr="006F1DF0">
        <w:rPr>
          <w:rFonts w:ascii="Arial" w:hAnsi="Arial" w:cs="Arial"/>
          <w:noProof/>
          <w:color w:val="000000" w:themeColor="text1"/>
          <w:sz w:val="20"/>
          <w:szCs w:val="24"/>
          <w:lang w:eastAsia="es-PE"/>
        </w:rPr>
        <mc:AlternateContent>
          <mc:Choice Requires="wps">
            <w:drawing>
              <wp:anchor distT="0" distB="0" distL="114300" distR="114300" simplePos="0" relativeHeight="251808768" behindDoc="0" locked="0" layoutInCell="1" allowOverlap="1" wp14:anchorId="7BDD92A4" wp14:editId="7E4F881F">
                <wp:simplePos x="0" y="0"/>
                <wp:positionH relativeFrom="column">
                  <wp:posOffset>3763038</wp:posOffset>
                </wp:positionH>
                <wp:positionV relativeFrom="paragraph">
                  <wp:posOffset>176530</wp:posOffset>
                </wp:positionV>
                <wp:extent cx="1323975" cy="0"/>
                <wp:effectExtent l="0" t="76200" r="9525" b="95250"/>
                <wp:wrapNone/>
                <wp:docPr id="419" name="Conector recto de flecha 4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4DA5A9D" id="Conector recto de flecha 419" o:spid="_x0000_s1026" type="#_x0000_t32" style="position:absolute;margin-left:296.3pt;margin-top:13.9pt;width:104.25pt;height:0;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">
                <v:stroke endarrow="block"/>
              </v:shape>
            </w:pict>
          </mc:Fallback>
        </mc:AlternateContent>
      </w:r>
      <w:r w:rsidR="003517D2" w:rsidRPr="00B35F99">
        <w:rPr>
          <w:rFonts w:ascii="Arial" w:hAnsi="Arial" w:cs="Arial"/>
          <w:noProof/>
          <w:color w:val="000000" w:themeColor="text1"/>
          <w:szCs w:val="24"/>
          <w:lang w:eastAsia="es-PE"/>
        </w:rPr>
        <mc:AlternateContent>
          <mc:Choice Requires="wps">
            <w:drawing>
              <wp:anchor distT="0" distB="0" distL="114300" distR="114300" simplePos="0" relativeHeight="251812864" behindDoc="0" locked="0" layoutInCell="1" allowOverlap="1" wp14:anchorId="4C2618DA" wp14:editId="6C944C51">
                <wp:simplePos x="0" y="0"/>
                <wp:positionH relativeFrom="column">
                  <wp:posOffset>518160</wp:posOffset>
                </wp:positionH>
                <wp:positionV relativeFrom="paragraph">
                  <wp:posOffset>202565</wp:posOffset>
                </wp:positionV>
                <wp:extent cx="1323975" cy="0"/>
                <wp:effectExtent l="13335" t="59690" r="15240" b="54610"/>
                <wp:wrapNone/>
                <wp:docPr id="422" name="Conector recto de flecha 4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DA0DB99" id="Conector recto de flecha 422" o:spid="_x0000_s1026" type="#_x0000_t32" style="position:absolute;margin-left:40.8pt;margin-top:15.95pt;width:104.25pt;height:0;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">
                <v:stroke endarrow="block"/>
              </v:shape>
            </w:pict>
          </mc:Fallback>
        </mc:AlternateContent>
      </w:r>
      <w:r w:rsidR="003517D2" w:rsidRPr="00B35F99">
        <w:rPr>
          <w:rFonts w:ascii="Arial" w:hAnsi="Arial" w:cs="Arial"/>
          <w:color w:val="000000" w:themeColor="text1"/>
          <w:sz w:val="20"/>
          <w:szCs w:val="24"/>
        </w:rPr>
        <w:t xml:space="preserve">Pintura, Clavos, </w:t>
      </w:r>
      <w:proofErr w:type="spellStart"/>
      <w:r w:rsidR="003517D2" w:rsidRPr="00B35F99">
        <w:rPr>
          <w:rFonts w:ascii="Arial" w:hAnsi="Arial" w:cs="Arial"/>
          <w:color w:val="000000" w:themeColor="text1"/>
          <w:sz w:val="20"/>
          <w:szCs w:val="24"/>
        </w:rPr>
        <w:t>thiner</w:t>
      </w:r>
      <w:proofErr w:type="spellEnd"/>
      <w:r w:rsidR="003517D2" w:rsidRPr="00B35F99">
        <w:rPr>
          <w:rFonts w:ascii="Arial" w:hAnsi="Arial" w:cs="Arial"/>
          <w:color w:val="000000" w:themeColor="text1"/>
          <w:sz w:val="20"/>
          <w:szCs w:val="24"/>
        </w:rPr>
        <w:t xml:space="preserve">                             </w:t>
      </w:r>
      <w:r>
        <w:rPr>
          <w:rFonts w:ascii="Arial" w:hAnsi="Arial" w:cs="Arial"/>
          <w:color w:val="000000" w:themeColor="text1"/>
          <w:sz w:val="20"/>
          <w:szCs w:val="24"/>
        </w:rPr>
        <w:t xml:space="preserve">                             </w:t>
      </w:r>
      <w:r w:rsidR="003517D2" w:rsidRPr="00B35F99">
        <w:rPr>
          <w:rFonts w:ascii="Arial" w:hAnsi="Arial" w:cs="Arial"/>
          <w:color w:val="000000" w:themeColor="text1"/>
          <w:sz w:val="20"/>
          <w:szCs w:val="24"/>
        </w:rPr>
        <w:t xml:space="preserve">efluentes líquidos </w:t>
      </w:r>
      <w:r>
        <w:rPr>
          <w:rFonts w:ascii="Arial" w:hAnsi="Arial" w:cs="Arial"/>
          <w:color w:val="000000" w:themeColor="text1"/>
          <w:sz w:val="20"/>
          <w:szCs w:val="24"/>
        </w:rPr>
        <w:t xml:space="preserve">peligrosos              </w:t>
      </w:r>
    </w:p>
    <w:p w:rsidR="003517D2" w:rsidRPr="00B35F99" w:rsidRDefault="00F217F2" w:rsidP="003517D2">
      <w:pPr>
        <w:spacing w:before="120" w:after="120"/>
        <w:ind w:left="720"/>
        <w:jc w:val="both"/>
        <w:rPr>
          <w:rFonts w:ascii="Arial" w:hAnsi="Arial" w:cs="Arial"/>
          <w:color w:val="000000" w:themeColor="text1"/>
          <w:sz w:val="20"/>
          <w:szCs w:val="24"/>
        </w:rPr>
      </w:pPr>
      <w:r w:rsidRPr="006F1DF0">
        <w:rPr>
          <w:rFonts w:ascii="Arial" w:hAnsi="Arial" w:cs="Arial"/>
          <w:noProof/>
          <w:color w:val="000000" w:themeColor="text1"/>
          <w:sz w:val="20"/>
          <w:szCs w:val="24"/>
          <w:lang w:eastAsia="es-PE"/>
        </w:rPr>
        <mc:AlternateContent>
          <mc:Choice Requires="wps">
            <w:drawing>
              <wp:anchor distT="0" distB="0" distL="114300" distR="114300" simplePos="0" relativeHeight="251816960" behindDoc="0" locked="0" layoutInCell="1" allowOverlap="1" wp14:anchorId="1040B990" wp14:editId="1E1B7FCA">
                <wp:simplePos x="0" y="0"/>
                <wp:positionH relativeFrom="column">
                  <wp:posOffset>3762243</wp:posOffset>
                </wp:positionH>
                <wp:positionV relativeFrom="paragraph">
                  <wp:posOffset>131084</wp:posOffset>
                </wp:positionV>
                <wp:extent cx="1323975" cy="0"/>
                <wp:effectExtent l="0" t="76200" r="9525" b="95250"/>
                <wp:wrapNone/>
                <wp:docPr id="22" name="Conector recto de flecha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56E3D1F" id="Conector recto de flecha 22" o:spid="_x0000_s1026" type="#_x0000_t32" style="position:absolute;margin-left:296.25pt;margin-top:10.3pt;width:104.25pt;height:0;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">
                <v:stroke endarrow="block"/>
              </v:shape>
            </w:pict>
          </mc:Fallback>
        </mc:AlternateContent>
      </w:r>
      <w:r w:rsidR="003517D2" w:rsidRPr="00B35F99">
        <w:rPr>
          <w:rFonts w:ascii="Arial" w:hAnsi="Arial" w:cs="Arial"/>
          <w:noProof/>
          <w:color w:val="000000" w:themeColor="text1"/>
          <w:sz w:val="20"/>
          <w:szCs w:val="24"/>
          <w:lang w:eastAsia="es-PE"/>
        </w:rPr>
        <mc:AlternateContent>
          <mc:Choice Requires="wps">
            <w:drawing>
              <wp:anchor distT="0" distB="0" distL="114300" distR="114300" simplePos="0" relativeHeight="251813888" behindDoc="0" locked="0" layoutInCell="1" allowOverlap="1" wp14:anchorId="20021DE2" wp14:editId="0C41351B">
                <wp:simplePos x="0" y="0"/>
                <wp:positionH relativeFrom="column">
                  <wp:posOffset>472440</wp:posOffset>
                </wp:positionH>
                <wp:positionV relativeFrom="paragraph">
                  <wp:posOffset>229235</wp:posOffset>
                </wp:positionV>
                <wp:extent cx="1371600" cy="9525"/>
                <wp:effectExtent l="5715" t="57785" r="22860" b="46990"/>
                <wp:wrapNone/>
                <wp:docPr id="27" name="Conector recto de flecha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371600"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E043433" id="Conector recto de flecha 27" o:spid="_x0000_s1026" type="#_x0000_t32" style="position:absolute;margin-left:37.2pt;margin-top:18.05pt;width:108pt;height:.75pt;flip:y;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">
                <v:stroke endarrow="block"/>
              </v:shape>
            </w:pict>
          </mc:Fallback>
        </mc:AlternateContent>
      </w:r>
      <w:r w:rsidR="003517D2" w:rsidRPr="00B35F99">
        <w:rPr>
          <w:rFonts w:ascii="Arial" w:hAnsi="Arial" w:cs="Arial"/>
          <w:color w:val="000000" w:themeColor="text1"/>
          <w:sz w:val="20"/>
          <w:szCs w:val="24"/>
        </w:rPr>
        <w:t xml:space="preserve">Cortadora de Concreto                            </w:t>
      </w:r>
      <w:r>
        <w:rPr>
          <w:rFonts w:ascii="Arial" w:hAnsi="Arial" w:cs="Arial"/>
          <w:color w:val="000000" w:themeColor="text1"/>
          <w:sz w:val="20"/>
          <w:szCs w:val="24"/>
        </w:rPr>
        <w:t xml:space="preserve">                             </w:t>
      </w:r>
      <w:r w:rsidR="003517D2" w:rsidRPr="00B35F99">
        <w:rPr>
          <w:rFonts w:ascii="Arial" w:hAnsi="Arial" w:cs="Arial"/>
          <w:color w:val="000000" w:themeColor="text1"/>
          <w:sz w:val="20"/>
          <w:szCs w:val="24"/>
        </w:rPr>
        <w:t xml:space="preserve">restos de concreto, </w:t>
      </w:r>
    </w:p>
    <w:p w:rsidR="003517D2" w:rsidRPr="00B35F99" w:rsidRDefault="00F217F2" w:rsidP="00533C30">
      <w:pPr>
        <w:tabs>
          <w:tab w:val="left" w:pos="7155"/>
        </w:tabs>
        <w:spacing w:before="120" w:after="120"/>
        <w:ind w:left="720"/>
        <w:rPr>
          <w:rFonts w:ascii="Arial" w:hAnsi="Arial" w:cs="Arial"/>
          <w:color w:val="000000" w:themeColor="text1"/>
          <w:sz w:val="20"/>
          <w:szCs w:val="24"/>
        </w:rPr>
      </w:pPr>
      <w:r w:rsidRPr="006F1DF0">
        <w:rPr>
          <w:rFonts w:ascii="Arial" w:hAnsi="Arial" w:cs="Arial"/>
          <w:noProof/>
          <w:color w:val="000000" w:themeColor="text1"/>
          <w:sz w:val="20"/>
          <w:szCs w:val="24"/>
          <w:lang w:eastAsia="es-PE"/>
        </w:rPr>
        <mc:AlternateContent>
          <mc:Choice Requires="wps">
            <w:drawing>
              <wp:anchor distT="0" distB="0" distL="114300" distR="114300" simplePos="0" relativeHeight="251810816" behindDoc="0" locked="0" layoutInCell="1" allowOverlap="1" wp14:anchorId="57B94845" wp14:editId="7A165E26">
                <wp:simplePos x="0" y="0"/>
                <wp:positionH relativeFrom="column">
                  <wp:posOffset>3761455</wp:posOffset>
                </wp:positionH>
                <wp:positionV relativeFrom="paragraph">
                  <wp:posOffset>192234</wp:posOffset>
                </wp:positionV>
                <wp:extent cx="1323975" cy="0"/>
                <wp:effectExtent l="0" t="76200" r="9525" b="95250"/>
                <wp:wrapNone/>
                <wp:docPr id="11" name="Conector recto de flecha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D6B1102" id="Conector recto de flecha 11" o:spid="_x0000_s1026" type="#_x0000_t32" style="position:absolute;margin-left:296.2pt;margin-top:15.15pt;width:104.25pt;height:0;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">
                <v:stroke endarrow="block"/>
              </v:shape>
            </w:pict>
          </mc:Fallback>
        </mc:AlternateContent>
      </w:r>
      <w:r w:rsidR="003517D2" w:rsidRPr="00B35F99">
        <w:rPr>
          <w:rFonts w:ascii="Arial" w:hAnsi="Arial" w:cs="Arial"/>
          <w:noProof/>
          <w:color w:val="000000" w:themeColor="text1"/>
          <w:szCs w:val="24"/>
          <w:lang w:eastAsia="es-PE"/>
        </w:rPr>
        <mc:AlternateContent>
          <mc:Choice Requires="wps">
            <w:drawing>
              <wp:anchor distT="0" distB="0" distL="114300" distR="114300" simplePos="0" relativeHeight="251814912" behindDoc="0" locked="0" layoutInCell="1" allowOverlap="1" wp14:anchorId="5FF3DE8F" wp14:editId="29AE10B5">
                <wp:simplePos x="0" y="0"/>
                <wp:positionH relativeFrom="column">
                  <wp:posOffset>518160</wp:posOffset>
                </wp:positionH>
                <wp:positionV relativeFrom="paragraph">
                  <wp:posOffset>217805</wp:posOffset>
                </wp:positionV>
                <wp:extent cx="1323975" cy="0"/>
                <wp:effectExtent l="13335" t="55880" r="15240" b="58420"/>
                <wp:wrapNone/>
                <wp:docPr id="423" name="Conector recto de flecha 4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F213FE9" id="Conector recto de flecha 423" o:spid="_x0000_s1026" type="#_x0000_t32" style="position:absolute;margin-left:40.8pt;margin-top:17.15pt;width:104.25pt;height:0;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">
                <v:stroke endarrow="block"/>
              </v:shape>
            </w:pict>
          </mc:Fallback>
        </mc:AlternateContent>
      </w:r>
      <w:r w:rsidR="003517D2" w:rsidRPr="00B35F99">
        <w:rPr>
          <w:rFonts w:ascii="Arial" w:hAnsi="Arial" w:cs="Arial"/>
          <w:color w:val="000000" w:themeColor="text1"/>
          <w:sz w:val="20"/>
          <w:szCs w:val="24"/>
        </w:rPr>
        <w:t xml:space="preserve">Combas, picos, </w:t>
      </w:r>
      <w:r w:rsidR="00533C30">
        <w:rPr>
          <w:rFonts w:ascii="Arial" w:hAnsi="Arial" w:cs="Arial"/>
          <w:color w:val="000000" w:themeColor="text1"/>
          <w:sz w:val="20"/>
          <w:szCs w:val="24"/>
        </w:rPr>
        <w:t xml:space="preserve">palas  </w:t>
      </w:r>
      <w:r w:rsidR="003517D2" w:rsidRPr="00B35F99">
        <w:rPr>
          <w:rFonts w:ascii="Arial" w:hAnsi="Arial" w:cs="Arial"/>
          <w:color w:val="000000" w:themeColor="text1"/>
          <w:sz w:val="20"/>
          <w:szCs w:val="24"/>
        </w:rPr>
        <w:t xml:space="preserve">                          </w:t>
      </w:r>
      <w:r w:rsidR="00E368F1">
        <w:rPr>
          <w:rFonts w:ascii="Arial" w:hAnsi="Arial" w:cs="Arial"/>
          <w:color w:val="000000" w:themeColor="text1"/>
          <w:sz w:val="20"/>
          <w:szCs w:val="24"/>
        </w:rPr>
        <w:t xml:space="preserve">                            </w:t>
      </w:r>
      <w:r w:rsidR="00533C30">
        <w:rPr>
          <w:rFonts w:ascii="Arial" w:hAnsi="Arial" w:cs="Arial"/>
          <w:color w:val="000000" w:themeColor="text1"/>
          <w:sz w:val="20"/>
          <w:szCs w:val="24"/>
        </w:rPr>
        <w:t xml:space="preserve">   </w:t>
      </w:r>
      <w:r w:rsidR="003517D2" w:rsidRPr="00B35F99">
        <w:rPr>
          <w:rFonts w:ascii="Arial" w:hAnsi="Arial" w:cs="Arial"/>
          <w:color w:val="000000" w:themeColor="text1"/>
          <w:sz w:val="20"/>
          <w:szCs w:val="24"/>
        </w:rPr>
        <w:t xml:space="preserve">arena, tierra, piedras              </w:t>
      </w:r>
      <w:r w:rsidR="003517D2" w:rsidRPr="00B35F99">
        <w:rPr>
          <w:rFonts w:ascii="Arial" w:hAnsi="Arial" w:cs="Arial"/>
          <w:color w:val="000000" w:themeColor="text1"/>
          <w:sz w:val="20"/>
          <w:szCs w:val="24"/>
        </w:rPr>
        <w:tab/>
      </w:r>
    </w:p>
    <w:p w:rsidR="00836236" w:rsidRDefault="003517D2" w:rsidP="00836236">
      <w:pPr>
        <w:spacing w:before="120" w:after="120"/>
        <w:ind w:left="720"/>
        <w:jc w:val="both"/>
        <w:rPr>
          <w:rFonts w:ascii="Arial" w:hAnsi="Arial" w:cs="Arial"/>
          <w:color w:val="000000" w:themeColor="text1"/>
          <w:sz w:val="20"/>
          <w:szCs w:val="20"/>
        </w:rPr>
      </w:pPr>
      <w:r w:rsidRPr="006F1DF0">
        <w:rPr>
          <w:rFonts w:ascii="Arial" w:hAnsi="Arial" w:cs="Arial"/>
          <w:noProof/>
          <w:color w:val="000000" w:themeColor="text1"/>
          <w:sz w:val="20"/>
          <w:szCs w:val="24"/>
          <w:lang w:eastAsia="es-PE"/>
        </w:rPr>
        <mc:AlternateContent>
          <mc:Choice Requires="wps">
            <w:drawing>
              <wp:anchor distT="0" distB="0" distL="114300" distR="114300" simplePos="0" relativeHeight="251817984" behindDoc="0" locked="0" layoutInCell="1" allowOverlap="1" wp14:anchorId="67073BEA" wp14:editId="1B927AF8">
                <wp:simplePos x="0" y="0"/>
                <wp:positionH relativeFrom="column">
                  <wp:posOffset>3753845</wp:posOffset>
                </wp:positionH>
                <wp:positionV relativeFrom="paragraph">
                  <wp:posOffset>185903</wp:posOffset>
                </wp:positionV>
                <wp:extent cx="1323975" cy="0"/>
                <wp:effectExtent l="0" t="76200" r="9525" b="95250"/>
                <wp:wrapNone/>
                <wp:docPr id="424" name="Conector recto de flecha 4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4FE46E4" id="Conector recto de flecha 424" o:spid="_x0000_s1026" type="#_x0000_t32" style="position:absolute;margin-left:295.6pt;margin-top:14.65pt;width:104.25pt;height:0;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">
                <v:stroke endarrow="block"/>
              </v:shape>
            </w:pict>
          </mc:Fallback>
        </mc:AlternateContent>
      </w:r>
      <w:r w:rsidRPr="00B35F99">
        <w:rPr>
          <w:rFonts w:ascii="Arial" w:hAnsi="Arial" w:cs="Arial"/>
          <w:noProof/>
          <w:color w:val="000000" w:themeColor="text1"/>
          <w:sz w:val="20"/>
          <w:szCs w:val="20"/>
          <w:lang w:eastAsia="es-PE"/>
        </w:rPr>
        <mc:AlternateContent>
          <mc:Choice Requires="wps">
            <w:drawing>
              <wp:anchor distT="0" distB="0" distL="114300" distR="114300" simplePos="0" relativeHeight="251815936" behindDoc="0" locked="0" layoutInCell="1" allowOverlap="1" wp14:anchorId="5D843257" wp14:editId="338C20ED">
                <wp:simplePos x="0" y="0"/>
                <wp:positionH relativeFrom="column">
                  <wp:posOffset>472440</wp:posOffset>
                </wp:positionH>
                <wp:positionV relativeFrom="paragraph">
                  <wp:posOffset>211455</wp:posOffset>
                </wp:positionV>
                <wp:extent cx="1369695" cy="0"/>
                <wp:effectExtent l="5715" t="59055" r="15240" b="55245"/>
                <wp:wrapNone/>
                <wp:docPr id="32" name="Conector recto de flecha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6969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502A7A3" id="Conector recto de flecha 32" o:spid="_x0000_s1026" type="#_x0000_t32" style="position:absolute;margin-left:37.2pt;margin-top:16.65pt;width:107.85pt;height:0;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">
                <v:stroke endarrow="block"/>
              </v:shape>
            </w:pict>
          </mc:Fallback>
        </mc:AlternateContent>
      </w:r>
      <w:r w:rsidRPr="00B35F99">
        <w:rPr>
          <w:rFonts w:ascii="Arial" w:hAnsi="Arial" w:cs="Arial"/>
          <w:color w:val="000000" w:themeColor="text1"/>
          <w:sz w:val="20"/>
          <w:szCs w:val="20"/>
        </w:rPr>
        <w:t xml:space="preserve">Electricidad, personal                               </w:t>
      </w:r>
      <w:r w:rsidR="00F217F2">
        <w:rPr>
          <w:rFonts w:ascii="Arial" w:hAnsi="Arial" w:cs="Arial"/>
          <w:color w:val="000000" w:themeColor="text1"/>
          <w:sz w:val="20"/>
          <w:szCs w:val="20"/>
        </w:rPr>
        <w:t xml:space="preserve">                            </w:t>
      </w:r>
      <w:r w:rsidRPr="00B35F99">
        <w:rPr>
          <w:rFonts w:ascii="Arial" w:hAnsi="Arial" w:cs="Arial"/>
          <w:color w:val="000000" w:themeColor="text1"/>
          <w:sz w:val="20"/>
          <w:szCs w:val="20"/>
        </w:rPr>
        <w:t xml:space="preserve">Polvos, ruidos, vibraciones                                                                             </w:t>
      </w:r>
    </w:p>
    <w:p w:rsidR="00836236" w:rsidRDefault="00836236" w:rsidP="00836236">
      <w:pPr>
        <w:spacing w:before="120" w:after="120"/>
        <w:ind w:left="720"/>
        <w:jc w:val="both"/>
        <w:rPr>
          <w:rFonts w:ascii="Arial" w:hAnsi="Arial" w:cs="Arial"/>
          <w:color w:val="000000" w:themeColor="text1"/>
          <w:sz w:val="20"/>
          <w:szCs w:val="20"/>
        </w:rPr>
      </w:pPr>
    </w:p>
    <w:p w:rsidR="009822B4" w:rsidRDefault="009822B4" w:rsidP="00E368F1">
      <w:pPr>
        <w:spacing w:before="120" w:after="120"/>
        <w:ind w:left="720"/>
        <w:jc w:val="both"/>
        <w:rPr>
          <w:rFonts w:ascii="Arial" w:hAnsi="Arial" w:cs="Arial"/>
          <w:color w:val="000000" w:themeColor="text1"/>
          <w:sz w:val="20"/>
          <w:szCs w:val="20"/>
        </w:rPr>
      </w:pPr>
    </w:p>
    <w:p w:rsidR="009822B4" w:rsidRPr="00836236" w:rsidRDefault="00487969" w:rsidP="00E368F1">
      <w:pPr>
        <w:spacing w:before="120" w:after="120"/>
        <w:ind w:left="720"/>
        <w:jc w:val="both"/>
        <w:rPr>
          <w:rFonts w:ascii="Arial" w:hAnsi="Arial" w:cs="Arial"/>
          <w:color w:val="000000" w:themeColor="text1"/>
          <w:sz w:val="20"/>
          <w:szCs w:val="20"/>
        </w:rPr>
      </w:pPr>
      <w:r w:rsidRPr="00B35F99">
        <w:rPr>
          <w:rFonts w:ascii="Arial" w:hAnsi="Arial" w:cs="Arial"/>
          <w:noProof/>
          <w:color w:val="000000" w:themeColor="text1"/>
          <w:lang w:eastAsia="es-PE"/>
        </w:rPr>
        <mc:AlternateContent>
          <mc:Choice Requires="wps">
            <w:drawing>
              <wp:anchor distT="0" distB="0" distL="114300" distR="114300" simplePos="0" relativeHeight="251755520" behindDoc="0" locked="0" layoutInCell="1" allowOverlap="1" wp14:anchorId="16BA9195" wp14:editId="0E6FB67B">
                <wp:simplePos x="0" y="0"/>
                <wp:positionH relativeFrom="margin">
                  <wp:posOffset>1861185</wp:posOffset>
                </wp:positionH>
                <wp:positionV relativeFrom="paragraph">
                  <wp:posOffset>113665</wp:posOffset>
                </wp:positionV>
                <wp:extent cx="1818640" cy="1552575"/>
                <wp:effectExtent l="0" t="0" r="10160" b="28575"/>
                <wp:wrapNone/>
                <wp:docPr id="98" name="Cuadro de texto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8640" cy="1552575"/>
                        </a:xfrm>
                        <a:prstGeom prst="rect">
                          <a:avLst/>
                        </a:prstGeom>
                        <a:solidFill>
                          <a:schemeClr val="tx2">
                            <a:lumMod val="50000"/>
                          </a:schemeClr>
                        </a:solidFill>
                        <a:ln w="9525" cap="flat" cmpd="sng" algn="ctr">
                          <a:solidFill>
                            <a:schemeClr val="accent5"/>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5"/>
                        </a:fontRef>
                      </wps:style>
                      <wps:txbx>
                        <w:txbxContent>
                          <w:p w:rsidR="00C755B5" w:rsidRPr="00884AD3" w:rsidRDefault="00C755B5" w:rsidP="003517D2">
                            <w:pPr>
                              <w:jc w:val="center"/>
                              <w:rPr>
                                <w:b/>
                                <w:color w:val="FFFFFF" w:themeColor="background1"/>
                                <w:sz w:val="28"/>
                              </w:rPr>
                            </w:pPr>
                            <w:r w:rsidRPr="00884AD3">
                              <w:rPr>
                                <w:b/>
                                <w:color w:val="FFFFFF" w:themeColor="background1"/>
                                <w:sz w:val="28"/>
                              </w:rPr>
                              <w:t>Obras de Concreto (Simple y Armado) y Albañilería</w:t>
                            </w:r>
                          </w:p>
                          <w:p w:rsidR="00C755B5" w:rsidRPr="00EB5F8A" w:rsidRDefault="00C755B5" w:rsidP="003517D2">
                            <w:pPr>
                              <w:spacing w:after="0"/>
                              <w:jc w:val="center"/>
                              <w:rPr>
                                <w:b/>
                                <w:color w:val="FFFFFF" w:themeColor="background1"/>
                                <w:sz w:val="32"/>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16BA9195" id="Cuadro de texto 98" o:spid="_x0000_s1043" type="#_x0000_t202" style="position:absolute;left:0;text-align:left;margin-left:146.55pt;margin-top:8.95pt;width:143.2pt;height:122.25pt;z-index:251755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" fillcolor="#212934 [1615]" strokecolor="#5b9bd5 [3208]">
                <v:stroke joinstyle="round"/>
                <v:textbox>
                  <w:txbxContent>
                    <w:p w:rsidR="00C755B5" w:rsidRPr="00884AD3" w:rsidRDefault="00C755B5" w:rsidP="003517D2">
                      <w:pPr>
                        <w:jc w:val="center"/>
                        <w:rPr>
                          <w:b/>
                          <w:color w:val="FFFFFF" w:themeColor="background1"/>
                          <w:sz w:val="28"/>
                        </w:rPr>
                      </w:pPr>
                      <w:r w:rsidRPr="00884AD3">
                        <w:rPr>
                          <w:b/>
                          <w:color w:val="FFFFFF" w:themeColor="background1"/>
                          <w:sz w:val="28"/>
                        </w:rPr>
                        <w:t>Obras de Concreto (Simple y Armado) y Albañilería</w:t>
                      </w:r>
                    </w:p>
                    <w:p w:rsidR="00C755B5" w:rsidRPr="00EB5F8A" w:rsidRDefault="00C755B5" w:rsidP="003517D2">
                      <w:pPr>
                        <w:spacing w:after="0"/>
                        <w:jc w:val="center"/>
                        <w:rPr>
                          <w:b/>
                          <w:color w:val="FFFFFF" w:themeColor="background1"/>
                          <w:sz w:val="32"/>
                        </w:rPr>
                      </w:pPr>
                    </w:p>
                  </w:txbxContent>
                </v:textbox>
                <w10:wrap anchorx="margin"/>
              </v:shape>
            </w:pict>
          </mc:Fallback>
        </mc:AlternateContent>
      </w:r>
    </w:p>
    <w:p w:rsidR="003517D2" w:rsidRPr="00B35F99" w:rsidRDefault="003517D2" w:rsidP="00E368F1">
      <w:pPr>
        <w:spacing w:before="120" w:after="120"/>
        <w:jc w:val="both"/>
        <w:rPr>
          <w:rFonts w:ascii="Arial" w:hAnsi="Arial" w:cs="Arial"/>
          <w:color w:val="000000" w:themeColor="text1"/>
          <w:szCs w:val="24"/>
        </w:rPr>
      </w:pPr>
      <w:r w:rsidRPr="00B35F99">
        <w:rPr>
          <w:rFonts w:ascii="Arial" w:hAnsi="Arial" w:cs="Arial"/>
          <w:noProof/>
          <w:color w:val="000000" w:themeColor="text1"/>
          <w:szCs w:val="24"/>
          <w:lang w:eastAsia="es-PE"/>
        </w:rPr>
        <mc:AlternateContent>
          <mc:Choice Requires="wps">
            <w:drawing>
              <wp:anchor distT="0" distB="0" distL="114300" distR="114300" simplePos="0" relativeHeight="251825152" behindDoc="0" locked="0" layoutInCell="1" allowOverlap="1" wp14:anchorId="20A6D966" wp14:editId="3BEEDC3F">
                <wp:simplePos x="0" y="0"/>
                <wp:positionH relativeFrom="column">
                  <wp:posOffset>3893820</wp:posOffset>
                </wp:positionH>
                <wp:positionV relativeFrom="paragraph">
                  <wp:posOffset>190500</wp:posOffset>
                </wp:positionV>
                <wp:extent cx="1790700" cy="0"/>
                <wp:effectExtent l="13335" t="61595" r="15240" b="52705"/>
                <wp:wrapNone/>
                <wp:docPr id="35" name="Conector recto de flecha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907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0452B35" id="Conector recto de flecha 35" o:spid="_x0000_s1026" type="#_x0000_t32" style="position:absolute;margin-left:306.6pt;margin-top:15pt;width:141pt;height:0;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">
                <v:stroke endarrow="block"/>
              </v:shape>
            </w:pict>
          </mc:Fallback>
        </mc:AlternateContent>
      </w:r>
      <w:r w:rsidRPr="00B35F99">
        <w:rPr>
          <w:rFonts w:ascii="Arial" w:hAnsi="Arial" w:cs="Arial"/>
          <w:noProof/>
          <w:color w:val="000000" w:themeColor="text1"/>
          <w:szCs w:val="24"/>
          <w:lang w:eastAsia="es-PE"/>
        </w:rPr>
        <mc:AlternateContent>
          <mc:Choice Requires="wps">
            <w:drawing>
              <wp:anchor distT="0" distB="0" distL="114300" distR="114300" simplePos="0" relativeHeight="251823104" behindDoc="0" locked="0" layoutInCell="1" allowOverlap="1" wp14:anchorId="55842D95" wp14:editId="4AD59F05">
                <wp:simplePos x="0" y="0"/>
                <wp:positionH relativeFrom="column">
                  <wp:posOffset>49530</wp:posOffset>
                </wp:positionH>
                <wp:positionV relativeFrom="paragraph">
                  <wp:posOffset>179705</wp:posOffset>
                </wp:positionV>
                <wp:extent cx="1790700" cy="0"/>
                <wp:effectExtent l="13335" t="61595" r="15240" b="52705"/>
                <wp:wrapNone/>
                <wp:docPr id="37" name="Conector recto de flecha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907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12E4766" id="Conector recto de flecha 37" o:spid="_x0000_s1026" type="#_x0000_t32" style="position:absolute;margin-left:3.9pt;margin-top:14.15pt;width:141pt;height:0;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">
                <v:stroke endarrow="block"/>
              </v:shape>
            </w:pict>
          </mc:Fallback>
        </mc:AlternateContent>
      </w:r>
      <w:r w:rsidRPr="00B35F99">
        <w:rPr>
          <w:rFonts w:ascii="Arial" w:hAnsi="Arial" w:cs="Arial"/>
          <w:color w:val="000000" w:themeColor="text1"/>
          <w:sz w:val="20"/>
          <w:szCs w:val="24"/>
        </w:rPr>
        <w:t xml:space="preserve">Combustibles p/retroexcavadora                            </w:t>
      </w:r>
      <w:r w:rsidR="004B6486">
        <w:rPr>
          <w:rFonts w:ascii="Arial" w:hAnsi="Arial" w:cs="Arial"/>
          <w:color w:val="000000" w:themeColor="text1"/>
          <w:sz w:val="20"/>
          <w:szCs w:val="24"/>
        </w:rPr>
        <w:t xml:space="preserve">                           </w:t>
      </w:r>
      <w:r w:rsidRPr="00B35F99">
        <w:rPr>
          <w:rFonts w:ascii="Arial" w:hAnsi="Arial" w:cs="Arial"/>
          <w:color w:val="000000" w:themeColor="text1"/>
          <w:sz w:val="20"/>
          <w:szCs w:val="24"/>
        </w:rPr>
        <w:t>derrames de combustibles</w:t>
      </w:r>
    </w:p>
    <w:p w:rsidR="003517D2" w:rsidRPr="00B35F99" w:rsidRDefault="003517D2" w:rsidP="00E368F1">
      <w:pPr>
        <w:spacing w:before="120" w:after="120"/>
        <w:jc w:val="both"/>
        <w:rPr>
          <w:rFonts w:ascii="Arial" w:hAnsi="Arial" w:cs="Arial"/>
          <w:color w:val="000000" w:themeColor="text1"/>
          <w:sz w:val="20"/>
          <w:szCs w:val="24"/>
        </w:rPr>
      </w:pPr>
      <w:r w:rsidRPr="00B35F99">
        <w:rPr>
          <w:rFonts w:ascii="Arial" w:hAnsi="Arial" w:cs="Arial"/>
          <w:noProof/>
          <w:color w:val="000000" w:themeColor="text1"/>
          <w:szCs w:val="24"/>
          <w:lang w:eastAsia="es-PE"/>
        </w:rPr>
        <mc:AlternateContent>
          <mc:Choice Requires="wps">
            <w:drawing>
              <wp:anchor distT="0" distB="0" distL="114300" distR="114300" simplePos="0" relativeHeight="251826176" behindDoc="0" locked="0" layoutInCell="1" allowOverlap="1" wp14:anchorId="4E8C808F" wp14:editId="7F2CDD4A">
                <wp:simplePos x="0" y="0"/>
                <wp:positionH relativeFrom="column">
                  <wp:posOffset>3893820</wp:posOffset>
                </wp:positionH>
                <wp:positionV relativeFrom="paragraph">
                  <wp:posOffset>190500</wp:posOffset>
                </wp:positionV>
                <wp:extent cx="1790700" cy="0"/>
                <wp:effectExtent l="13335" t="61595" r="15240" b="52705"/>
                <wp:wrapNone/>
                <wp:docPr id="38" name="Conector recto de flecha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907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74BE7B0" id="Conector recto de flecha 38" o:spid="_x0000_s1026" type="#_x0000_t32" style="position:absolute;margin-left:306.6pt;margin-top:15pt;width:141pt;height:0;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">
                <v:stroke endarrow="block"/>
              </v:shape>
            </w:pict>
          </mc:Fallback>
        </mc:AlternateContent>
      </w:r>
      <w:r w:rsidRPr="00B35F99">
        <w:rPr>
          <w:rFonts w:ascii="Arial" w:hAnsi="Arial" w:cs="Arial"/>
          <w:noProof/>
          <w:color w:val="000000" w:themeColor="text1"/>
          <w:szCs w:val="24"/>
          <w:lang w:eastAsia="es-PE"/>
        </w:rPr>
        <mc:AlternateContent>
          <mc:Choice Requires="wps">
            <w:drawing>
              <wp:anchor distT="0" distB="0" distL="114300" distR="114300" simplePos="0" relativeHeight="251819008" behindDoc="0" locked="0" layoutInCell="1" allowOverlap="1" wp14:anchorId="77325CEF" wp14:editId="6224432B">
                <wp:simplePos x="0" y="0"/>
                <wp:positionH relativeFrom="column">
                  <wp:posOffset>37465</wp:posOffset>
                </wp:positionH>
                <wp:positionV relativeFrom="paragraph">
                  <wp:posOffset>204470</wp:posOffset>
                </wp:positionV>
                <wp:extent cx="1790700" cy="0"/>
                <wp:effectExtent l="13335" t="61595" r="15240" b="52705"/>
                <wp:wrapNone/>
                <wp:docPr id="39" name="Conector recto de flecha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907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0873D72" id="Conector recto de flecha 39" o:spid="_x0000_s1026" type="#_x0000_t32" style="position:absolute;margin-left:2.95pt;margin-top:16.1pt;width:141pt;height:0;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">
                <v:stroke endarrow="block"/>
              </v:shape>
            </w:pict>
          </mc:Fallback>
        </mc:AlternateContent>
      </w:r>
      <w:r w:rsidRPr="00B35F99">
        <w:rPr>
          <w:rFonts w:ascii="Arial" w:hAnsi="Arial" w:cs="Arial"/>
          <w:color w:val="000000" w:themeColor="text1"/>
          <w:sz w:val="20"/>
          <w:szCs w:val="24"/>
        </w:rPr>
        <w:t xml:space="preserve">Aceites p/mezcladora                                         </w:t>
      </w:r>
      <w:r w:rsidR="004B6486">
        <w:rPr>
          <w:rFonts w:ascii="Arial" w:hAnsi="Arial" w:cs="Arial"/>
          <w:color w:val="000000" w:themeColor="text1"/>
          <w:sz w:val="20"/>
          <w:szCs w:val="24"/>
        </w:rPr>
        <w:t xml:space="preserve">                               </w:t>
      </w:r>
      <w:r w:rsidRPr="00B35F99">
        <w:rPr>
          <w:rFonts w:ascii="Arial" w:hAnsi="Arial" w:cs="Arial"/>
          <w:color w:val="000000" w:themeColor="text1"/>
          <w:sz w:val="20"/>
          <w:szCs w:val="24"/>
        </w:rPr>
        <w:t xml:space="preserve">manchas de aceite, trapos </w:t>
      </w:r>
    </w:p>
    <w:p w:rsidR="003517D2" w:rsidRPr="00B35F99" w:rsidRDefault="003517D2" w:rsidP="00E368F1">
      <w:pPr>
        <w:spacing w:before="120" w:after="120"/>
        <w:jc w:val="both"/>
        <w:rPr>
          <w:rFonts w:ascii="Arial" w:hAnsi="Arial" w:cs="Arial"/>
          <w:color w:val="000000" w:themeColor="text1"/>
          <w:sz w:val="20"/>
          <w:szCs w:val="24"/>
        </w:rPr>
      </w:pPr>
      <w:r w:rsidRPr="00B35F99">
        <w:rPr>
          <w:rFonts w:ascii="Arial" w:hAnsi="Arial" w:cs="Arial"/>
          <w:noProof/>
          <w:color w:val="000000" w:themeColor="text1"/>
          <w:szCs w:val="24"/>
          <w:lang w:eastAsia="es-PE"/>
        </w:rPr>
        <mc:AlternateContent>
          <mc:Choice Requires="wps">
            <w:drawing>
              <wp:anchor distT="0" distB="0" distL="114300" distR="114300" simplePos="0" relativeHeight="251827200" behindDoc="0" locked="0" layoutInCell="1" allowOverlap="1" wp14:anchorId="4716A479" wp14:editId="4AB089CD">
                <wp:simplePos x="0" y="0"/>
                <wp:positionH relativeFrom="column">
                  <wp:posOffset>3893820</wp:posOffset>
                </wp:positionH>
                <wp:positionV relativeFrom="paragraph">
                  <wp:posOffset>201295</wp:posOffset>
                </wp:positionV>
                <wp:extent cx="1790700" cy="0"/>
                <wp:effectExtent l="13335" t="61595" r="15240" b="52705"/>
                <wp:wrapNone/>
                <wp:docPr id="41" name="Conector recto de flecha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907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24B771E" id="Conector recto de flecha 41" o:spid="_x0000_s1026" type="#_x0000_t32" style="position:absolute;margin-left:306.6pt;margin-top:15.85pt;width:141pt;height:0;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">
                <v:stroke endarrow="block"/>
              </v:shape>
            </w:pict>
          </mc:Fallback>
        </mc:AlternateContent>
      </w:r>
      <w:r w:rsidRPr="00B35F99">
        <w:rPr>
          <w:rFonts w:ascii="Arial" w:hAnsi="Arial" w:cs="Arial"/>
          <w:noProof/>
          <w:color w:val="000000" w:themeColor="text1"/>
          <w:szCs w:val="24"/>
          <w:lang w:eastAsia="es-PE"/>
        </w:rPr>
        <mc:AlternateContent>
          <mc:Choice Requires="wps">
            <w:drawing>
              <wp:anchor distT="0" distB="0" distL="114300" distR="114300" simplePos="0" relativeHeight="251820032" behindDoc="0" locked="0" layoutInCell="1" allowOverlap="1" wp14:anchorId="71A36120" wp14:editId="23D1F8CB">
                <wp:simplePos x="0" y="0"/>
                <wp:positionH relativeFrom="column">
                  <wp:posOffset>35560</wp:posOffset>
                </wp:positionH>
                <wp:positionV relativeFrom="paragraph">
                  <wp:posOffset>193040</wp:posOffset>
                </wp:positionV>
                <wp:extent cx="1790700" cy="0"/>
                <wp:effectExtent l="13335" t="59690" r="15240" b="54610"/>
                <wp:wrapNone/>
                <wp:docPr id="43" name="Conector recto de flecha 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907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BC05612" id="Conector recto de flecha 43" o:spid="_x0000_s1026" type="#_x0000_t32" style="position:absolute;margin-left:2.8pt;margin-top:15.2pt;width:141pt;height:0;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">
                <v:stroke endarrow="block"/>
              </v:shape>
            </w:pict>
          </mc:Fallback>
        </mc:AlternateContent>
      </w:r>
      <w:r w:rsidRPr="00B35F99">
        <w:rPr>
          <w:rFonts w:ascii="Arial" w:hAnsi="Arial" w:cs="Arial"/>
          <w:color w:val="000000" w:themeColor="text1"/>
          <w:sz w:val="20"/>
          <w:szCs w:val="24"/>
        </w:rPr>
        <w:t xml:space="preserve">Cemento, arena, piedras, fierros                             </w:t>
      </w:r>
      <w:r w:rsidR="004B6486">
        <w:rPr>
          <w:rFonts w:ascii="Arial" w:hAnsi="Arial" w:cs="Arial"/>
          <w:color w:val="000000" w:themeColor="text1"/>
          <w:sz w:val="20"/>
          <w:szCs w:val="24"/>
        </w:rPr>
        <w:t xml:space="preserve">                          </w:t>
      </w:r>
      <w:r w:rsidRPr="00B35F99">
        <w:rPr>
          <w:rFonts w:ascii="Arial" w:hAnsi="Arial" w:cs="Arial"/>
          <w:color w:val="000000" w:themeColor="text1"/>
          <w:sz w:val="20"/>
          <w:szCs w:val="24"/>
        </w:rPr>
        <w:t xml:space="preserve">residuos no peligrosos </w:t>
      </w:r>
    </w:p>
    <w:p w:rsidR="003517D2" w:rsidRPr="00B35F99" w:rsidRDefault="003517D2" w:rsidP="004B6486">
      <w:pPr>
        <w:spacing w:before="120" w:after="120"/>
        <w:rPr>
          <w:rFonts w:ascii="Arial" w:hAnsi="Arial" w:cs="Arial"/>
          <w:color w:val="000000" w:themeColor="text1"/>
          <w:sz w:val="20"/>
          <w:szCs w:val="24"/>
        </w:rPr>
      </w:pPr>
      <w:r w:rsidRPr="00B35F99">
        <w:rPr>
          <w:rFonts w:ascii="Arial" w:hAnsi="Arial" w:cs="Arial"/>
          <w:noProof/>
          <w:color w:val="000000" w:themeColor="text1"/>
          <w:szCs w:val="24"/>
          <w:lang w:eastAsia="es-PE"/>
        </w:rPr>
        <mc:AlternateContent>
          <mc:Choice Requires="wps">
            <w:drawing>
              <wp:anchor distT="0" distB="0" distL="114300" distR="114300" simplePos="0" relativeHeight="251828224" behindDoc="0" locked="0" layoutInCell="1" allowOverlap="1" wp14:anchorId="15A88721" wp14:editId="7D54BB53">
                <wp:simplePos x="0" y="0"/>
                <wp:positionH relativeFrom="column">
                  <wp:posOffset>3893820</wp:posOffset>
                </wp:positionH>
                <wp:positionV relativeFrom="paragraph">
                  <wp:posOffset>190500</wp:posOffset>
                </wp:positionV>
                <wp:extent cx="1790700" cy="0"/>
                <wp:effectExtent l="13335" t="61595" r="15240" b="52705"/>
                <wp:wrapNone/>
                <wp:docPr id="44" name="Conector recto de flecha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907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CE7DA03" id="Conector recto de flecha 44" o:spid="_x0000_s1026" type="#_x0000_t32" style="position:absolute;margin-left:306.6pt;margin-top:15pt;width:141pt;height:0;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">
                <v:stroke endarrow="block"/>
              </v:shape>
            </w:pict>
          </mc:Fallback>
        </mc:AlternateContent>
      </w:r>
      <w:r w:rsidRPr="00B35F99">
        <w:rPr>
          <w:rFonts w:ascii="Arial" w:hAnsi="Arial" w:cs="Arial"/>
          <w:noProof/>
          <w:color w:val="000000" w:themeColor="text1"/>
          <w:szCs w:val="24"/>
          <w:lang w:eastAsia="es-PE"/>
        </w:rPr>
        <mc:AlternateContent>
          <mc:Choice Requires="wps">
            <w:drawing>
              <wp:anchor distT="0" distB="0" distL="114300" distR="114300" simplePos="0" relativeHeight="251824128" behindDoc="0" locked="0" layoutInCell="1" allowOverlap="1" wp14:anchorId="36A36427" wp14:editId="3545EF88">
                <wp:simplePos x="0" y="0"/>
                <wp:positionH relativeFrom="column">
                  <wp:posOffset>53340</wp:posOffset>
                </wp:positionH>
                <wp:positionV relativeFrom="paragraph">
                  <wp:posOffset>210185</wp:posOffset>
                </wp:positionV>
                <wp:extent cx="1790700" cy="0"/>
                <wp:effectExtent l="13335" t="59690" r="15240" b="54610"/>
                <wp:wrapNone/>
                <wp:docPr id="45" name="Conector recto de flecha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907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AAC23A9" id="Conector recto de flecha 45" o:spid="_x0000_s1026" type="#_x0000_t32" style="position:absolute;margin-left:4.2pt;margin-top:16.55pt;width:141pt;height:0;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">
                <v:stroke endarrow="block"/>
              </v:shape>
            </w:pict>
          </mc:Fallback>
        </mc:AlternateContent>
      </w:r>
      <w:r w:rsidRPr="00B35F99">
        <w:rPr>
          <w:rFonts w:ascii="Arial" w:hAnsi="Arial" w:cs="Arial"/>
          <w:color w:val="000000" w:themeColor="text1"/>
          <w:sz w:val="20"/>
          <w:szCs w:val="24"/>
        </w:rPr>
        <w:t xml:space="preserve">Taladros, martillo de </w:t>
      </w:r>
      <w:proofErr w:type="gramStart"/>
      <w:r w:rsidRPr="00B35F99">
        <w:rPr>
          <w:rFonts w:ascii="Arial" w:hAnsi="Arial" w:cs="Arial"/>
          <w:color w:val="000000" w:themeColor="text1"/>
          <w:sz w:val="20"/>
          <w:szCs w:val="24"/>
        </w:rPr>
        <w:t>bola,</w:t>
      </w:r>
      <w:r w:rsidR="00E368F1">
        <w:rPr>
          <w:rFonts w:ascii="Arial" w:hAnsi="Arial" w:cs="Arial"/>
          <w:color w:val="000000" w:themeColor="text1"/>
          <w:sz w:val="20"/>
          <w:szCs w:val="24"/>
        </w:rPr>
        <w:t xml:space="preserve">   </w:t>
      </w:r>
      <w:proofErr w:type="gramEnd"/>
      <w:r w:rsidR="00E368F1">
        <w:rPr>
          <w:rFonts w:ascii="Arial" w:hAnsi="Arial" w:cs="Arial"/>
          <w:color w:val="000000" w:themeColor="text1"/>
          <w:sz w:val="20"/>
          <w:szCs w:val="24"/>
        </w:rPr>
        <w:t xml:space="preserve">    </w:t>
      </w:r>
      <w:r w:rsidRPr="00B35F99">
        <w:rPr>
          <w:rFonts w:ascii="Arial" w:hAnsi="Arial" w:cs="Arial"/>
          <w:color w:val="000000" w:themeColor="text1"/>
          <w:sz w:val="20"/>
          <w:szCs w:val="24"/>
        </w:rPr>
        <w:t xml:space="preserve"> </w:t>
      </w:r>
      <w:r w:rsidR="00E368F1">
        <w:rPr>
          <w:rFonts w:ascii="Arial" w:hAnsi="Arial" w:cs="Arial"/>
          <w:color w:val="000000" w:themeColor="text1"/>
          <w:sz w:val="20"/>
          <w:szCs w:val="24"/>
        </w:rPr>
        <w:t xml:space="preserve">                      </w:t>
      </w:r>
      <w:r w:rsidR="004B6486">
        <w:rPr>
          <w:rFonts w:ascii="Arial" w:hAnsi="Arial" w:cs="Arial"/>
          <w:color w:val="000000" w:themeColor="text1"/>
          <w:sz w:val="20"/>
          <w:szCs w:val="24"/>
        </w:rPr>
        <w:t xml:space="preserve">                                   </w:t>
      </w:r>
      <w:r w:rsidR="00533C30">
        <w:rPr>
          <w:rFonts w:ascii="Arial" w:hAnsi="Arial" w:cs="Arial"/>
          <w:color w:val="000000" w:themeColor="text1"/>
          <w:sz w:val="20"/>
          <w:szCs w:val="24"/>
        </w:rPr>
        <w:t>m</w:t>
      </w:r>
      <w:r w:rsidRPr="00B35F99">
        <w:rPr>
          <w:rFonts w:ascii="Arial" w:hAnsi="Arial" w:cs="Arial"/>
          <w:color w:val="000000" w:themeColor="text1"/>
          <w:sz w:val="20"/>
          <w:szCs w:val="24"/>
        </w:rPr>
        <w:t>ezcladora</w:t>
      </w:r>
      <w:r w:rsidR="00E368F1">
        <w:rPr>
          <w:rFonts w:ascii="Arial" w:hAnsi="Arial" w:cs="Arial"/>
          <w:color w:val="000000" w:themeColor="text1"/>
          <w:sz w:val="20"/>
          <w:szCs w:val="24"/>
        </w:rPr>
        <w:t xml:space="preserve">, </w:t>
      </w:r>
      <w:r w:rsidRPr="00B35F99">
        <w:rPr>
          <w:rFonts w:ascii="Arial" w:hAnsi="Arial" w:cs="Arial"/>
          <w:color w:val="000000" w:themeColor="text1"/>
          <w:sz w:val="20"/>
          <w:szCs w:val="24"/>
        </w:rPr>
        <w:t>arena, ti</w:t>
      </w:r>
      <w:r w:rsidR="004B6486">
        <w:rPr>
          <w:rFonts w:ascii="Arial" w:hAnsi="Arial" w:cs="Arial"/>
          <w:color w:val="000000" w:themeColor="text1"/>
          <w:sz w:val="20"/>
          <w:szCs w:val="24"/>
        </w:rPr>
        <w:t xml:space="preserve">erra, </w:t>
      </w:r>
    </w:p>
    <w:p w:rsidR="00533C30" w:rsidRDefault="00533C30" w:rsidP="00E368F1">
      <w:pPr>
        <w:tabs>
          <w:tab w:val="left" w:pos="7155"/>
        </w:tabs>
        <w:spacing w:before="120" w:after="120"/>
        <w:jc w:val="both"/>
        <w:rPr>
          <w:rFonts w:ascii="Arial" w:hAnsi="Arial" w:cs="Arial"/>
          <w:color w:val="000000" w:themeColor="text1"/>
          <w:sz w:val="20"/>
          <w:szCs w:val="24"/>
        </w:rPr>
      </w:pPr>
      <w:r w:rsidRPr="00B35F99">
        <w:rPr>
          <w:rFonts w:ascii="Arial" w:hAnsi="Arial" w:cs="Arial"/>
          <w:noProof/>
          <w:color w:val="000000" w:themeColor="text1"/>
          <w:szCs w:val="24"/>
          <w:lang w:eastAsia="es-PE"/>
        </w:rPr>
        <mc:AlternateContent>
          <mc:Choice Requires="wps">
            <w:drawing>
              <wp:anchor distT="0" distB="0" distL="114300" distR="114300" simplePos="0" relativeHeight="251829248" behindDoc="0" locked="0" layoutInCell="1" allowOverlap="1" wp14:anchorId="6BCC0EAA" wp14:editId="0E5B792F">
                <wp:simplePos x="0" y="0"/>
                <wp:positionH relativeFrom="column">
                  <wp:posOffset>3878580</wp:posOffset>
                </wp:positionH>
                <wp:positionV relativeFrom="paragraph">
                  <wp:posOffset>180340</wp:posOffset>
                </wp:positionV>
                <wp:extent cx="1790700" cy="0"/>
                <wp:effectExtent l="13335" t="61595" r="15240" b="52705"/>
                <wp:wrapNone/>
                <wp:docPr id="48" name="Conector recto de flecha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907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9FB3640" id="Conector recto de flecha 48" o:spid="_x0000_s1026" type="#_x0000_t32" style="position:absolute;margin-left:305.4pt;margin-top:14.2pt;width:141pt;height:0;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">
                <v:stroke endarrow="block"/>
              </v:shape>
            </w:pict>
          </mc:Fallback>
        </mc:AlternateContent>
      </w:r>
      <w:r w:rsidR="003517D2" w:rsidRPr="00B35F99">
        <w:rPr>
          <w:rFonts w:ascii="Arial" w:hAnsi="Arial" w:cs="Arial"/>
          <w:noProof/>
          <w:color w:val="000000" w:themeColor="text1"/>
          <w:szCs w:val="24"/>
          <w:lang w:eastAsia="es-PE"/>
        </w:rPr>
        <mc:AlternateContent>
          <mc:Choice Requires="wps">
            <w:drawing>
              <wp:anchor distT="0" distB="0" distL="114300" distR="114300" simplePos="0" relativeHeight="251821056" behindDoc="0" locked="0" layoutInCell="1" allowOverlap="1" wp14:anchorId="6644C96D" wp14:editId="77F05421">
                <wp:simplePos x="0" y="0"/>
                <wp:positionH relativeFrom="column">
                  <wp:posOffset>50165</wp:posOffset>
                </wp:positionH>
                <wp:positionV relativeFrom="paragraph">
                  <wp:posOffset>219710</wp:posOffset>
                </wp:positionV>
                <wp:extent cx="1790700" cy="0"/>
                <wp:effectExtent l="13335" t="55880" r="15240" b="58420"/>
                <wp:wrapNone/>
                <wp:docPr id="50" name="Conector recto de flecha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907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82AEB10" id="Conector recto de flecha 50" o:spid="_x0000_s1026" type="#_x0000_t32" style="position:absolute;margin-left:3.95pt;margin-top:17.3pt;width:141pt;height:0;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">
                <v:stroke endarrow="block"/>
              </v:shape>
            </w:pict>
          </mc:Fallback>
        </mc:AlternateContent>
      </w:r>
      <w:r w:rsidR="003517D2" w:rsidRPr="00B35F99">
        <w:rPr>
          <w:rFonts w:ascii="Arial" w:hAnsi="Arial" w:cs="Arial"/>
          <w:color w:val="000000" w:themeColor="text1"/>
          <w:sz w:val="20"/>
          <w:szCs w:val="24"/>
        </w:rPr>
        <w:t xml:space="preserve">Combas, picos, </w:t>
      </w:r>
      <w:proofErr w:type="gramStart"/>
      <w:r w:rsidR="003517D2" w:rsidRPr="00B35F99">
        <w:rPr>
          <w:rFonts w:ascii="Arial" w:hAnsi="Arial" w:cs="Arial"/>
          <w:color w:val="000000" w:themeColor="text1"/>
          <w:sz w:val="20"/>
          <w:szCs w:val="24"/>
        </w:rPr>
        <w:t xml:space="preserve">palas,   </w:t>
      </w:r>
      <w:proofErr w:type="gramEnd"/>
      <w:r w:rsidR="003517D2" w:rsidRPr="00B35F99">
        <w:rPr>
          <w:rFonts w:ascii="Arial" w:hAnsi="Arial" w:cs="Arial"/>
          <w:color w:val="000000" w:themeColor="text1"/>
          <w:sz w:val="20"/>
          <w:szCs w:val="24"/>
        </w:rPr>
        <w:t xml:space="preserve">                                    </w:t>
      </w:r>
      <w:r>
        <w:rPr>
          <w:rFonts w:ascii="Arial" w:hAnsi="Arial" w:cs="Arial"/>
          <w:color w:val="000000" w:themeColor="text1"/>
          <w:sz w:val="20"/>
          <w:szCs w:val="24"/>
        </w:rPr>
        <w:t xml:space="preserve">                           </w:t>
      </w:r>
      <w:r w:rsidR="004B6486">
        <w:rPr>
          <w:rFonts w:ascii="Arial" w:hAnsi="Arial" w:cs="Arial"/>
          <w:color w:val="000000" w:themeColor="text1"/>
          <w:sz w:val="20"/>
          <w:szCs w:val="24"/>
        </w:rPr>
        <w:t xml:space="preserve">     </w:t>
      </w:r>
      <w:r w:rsidR="003517D2" w:rsidRPr="00B35F99">
        <w:rPr>
          <w:rFonts w:ascii="Arial" w:hAnsi="Arial" w:cs="Arial"/>
          <w:color w:val="000000" w:themeColor="text1"/>
          <w:sz w:val="20"/>
          <w:szCs w:val="24"/>
        </w:rPr>
        <w:t>me</w:t>
      </w:r>
      <w:r w:rsidR="00E368F1">
        <w:rPr>
          <w:rFonts w:ascii="Arial" w:hAnsi="Arial" w:cs="Arial"/>
          <w:color w:val="000000" w:themeColor="text1"/>
          <w:sz w:val="20"/>
          <w:szCs w:val="24"/>
        </w:rPr>
        <w:t xml:space="preserve">zclas de concreto              </w:t>
      </w:r>
    </w:p>
    <w:p w:rsidR="00C16930" w:rsidRPr="00E368F1" w:rsidRDefault="003517D2" w:rsidP="00E368F1">
      <w:pPr>
        <w:tabs>
          <w:tab w:val="left" w:pos="7155"/>
        </w:tabs>
        <w:spacing w:before="120" w:after="120"/>
        <w:jc w:val="both"/>
        <w:rPr>
          <w:rFonts w:ascii="Arial" w:hAnsi="Arial" w:cs="Arial"/>
          <w:color w:val="000000" w:themeColor="text1"/>
          <w:sz w:val="20"/>
          <w:szCs w:val="24"/>
        </w:rPr>
      </w:pPr>
      <w:r w:rsidRPr="00B35F99">
        <w:rPr>
          <w:rFonts w:ascii="Arial" w:hAnsi="Arial" w:cs="Arial"/>
          <w:noProof/>
          <w:color w:val="000000" w:themeColor="text1"/>
          <w:szCs w:val="24"/>
          <w:lang w:eastAsia="es-PE"/>
        </w:rPr>
        <mc:AlternateContent>
          <mc:Choice Requires="wps">
            <w:drawing>
              <wp:anchor distT="0" distB="0" distL="114300" distR="114300" simplePos="0" relativeHeight="251830272" behindDoc="0" locked="0" layoutInCell="1" allowOverlap="1" wp14:anchorId="53B6574E" wp14:editId="15403F8D">
                <wp:simplePos x="0" y="0"/>
                <wp:positionH relativeFrom="column">
                  <wp:posOffset>3893820</wp:posOffset>
                </wp:positionH>
                <wp:positionV relativeFrom="paragraph">
                  <wp:posOffset>201295</wp:posOffset>
                </wp:positionV>
                <wp:extent cx="1790700" cy="0"/>
                <wp:effectExtent l="13335" t="61595" r="15240" b="52705"/>
                <wp:wrapNone/>
                <wp:docPr id="51" name="Conector recto de flecha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907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2F056B6" id="Conector recto de flecha 51" o:spid="_x0000_s1026" type="#_x0000_t32" style="position:absolute;margin-left:306.6pt;margin-top:15.85pt;width:141pt;height:0;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">
                <v:stroke endarrow="block"/>
              </v:shape>
            </w:pict>
          </mc:Fallback>
        </mc:AlternateContent>
      </w:r>
      <w:r w:rsidRPr="00B35F99">
        <w:rPr>
          <w:rFonts w:ascii="Arial" w:hAnsi="Arial" w:cs="Arial"/>
          <w:noProof/>
          <w:color w:val="000000" w:themeColor="text1"/>
          <w:sz w:val="20"/>
          <w:szCs w:val="20"/>
          <w:lang w:eastAsia="es-PE"/>
        </w:rPr>
        <mc:AlternateContent>
          <mc:Choice Requires="wps">
            <w:drawing>
              <wp:anchor distT="0" distB="0" distL="114300" distR="114300" simplePos="0" relativeHeight="251822080" behindDoc="0" locked="0" layoutInCell="1" allowOverlap="1" wp14:anchorId="5CD2D37F" wp14:editId="1F088FB9">
                <wp:simplePos x="0" y="0"/>
                <wp:positionH relativeFrom="column">
                  <wp:posOffset>-1905</wp:posOffset>
                </wp:positionH>
                <wp:positionV relativeFrom="paragraph">
                  <wp:posOffset>212090</wp:posOffset>
                </wp:positionV>
                <wp:extent cx="1836420" cy="0"/>
                <wp:effectExtent l="5715" t="59055" r="15240" b="55245"/>
                <wp:wrapNone/>
                <wp:docPr id="52" name="Conector recto de flecha 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3642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9016896" id="Conector recto de flecha 52" o:spid="_x0000_s1026" type="#_x0000_t32" style="position:absolute;margin-left:-.15pt;margin-top:16.7pt;width:144.6pt;height:0;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">
                <v:stroke endarrow="block"/>
              </v:shape>
            </w:pict>
          </mc:Fallback>
        </mc:AlternateContent>
      </w:r>
      <w:r w:rsidRPr="00B35F99">
        <w:rPr>
          <w:rFonts w:ascii="Arial" w:hAnsi="Arial" w:cs="Arial"/>
          <w:color w:val="000000" w:themeColor="text1"/>
          <w:sz w:val="20"/>
          <w:szCs w:val="20"/>
        </w:rPr>
        <w:t xml:space="preserve">Volquetes, </w:t>
      </w:r>
      <w:proofErr w:type="gramStart"/>
      <w:r w:rsidRPr="00B35F99">
        <w:rPr>
          <w:rFonts w:ascii="Arial" w:hAnsi="Arial" w:cs="Arial"/>
          <w:color w:val="000000" w:themeColor="text1"/>
          <w:sz w:val="20"/>
          <w:szCs w:val="20"/>
        </w:rPr>
        <w:t xml:space="preserve">personal,   </w:t>
      </w:r>
      <w:proofErr w:type="gramEnd"/>
      <w:r w:rsidRPr="00B35F99">
        <w:rPr>
          <w:rFonts w:ascii="Arial" w:hAnsi="Arial" w:cs="Arial"/>
          <w:color w:val="000000" w:themeColor="text1"/>
          <w:sz w:val="20"/>
          <w:szCs w:val="20"/>
        </w:rPr>
        <w:t xml:space="preserve">                                        </w:t>
      </w:r>
      <w:r w:rsidR="004B6486">
        <w:rPr>
          <w:rFonts w:ascii="Arial" w:hAnsi="Arial" w:cs="Arial"/>
          <w:color w:val="000000" w:themeColor="text1"/>
          <w:sz w:val="20"/>
          <w:szCs w:val="20"/>
        </w:rPr>
        <w:t xml:space="preserve">                               </w:t>
      </w:r>
      <w:r w:rsidRPr="00B35F99">
        <w:rPr>
          <w:rFonts w:ascii="Arial" w:hAnsi="Arial" w:cs="Arial"/>
          <w:color w:val="000000" w:themeColor="text1"/>
          <w:sz w:val="20"/>
          <w:szCs w:val="20"/>
        </w:rPr>
        <w:t>Polvos, ruidos, vapo</w:t>
      </w:r>
      <w:r w:rsidR="00836236">
        <w:rPr>
          <w:rFonts w:ascii="Arial" w:hAnsi="Arial" w:cs="Arial"/>
          <w:color w:val="000000" w:themeColor="text1"/>
          <w:sz w:val="20"/>
          <w:szCs w:val="20"/>
        </w:rPr>
        <w:t xml:space="preserve">res                           </w:t>
      </w:r>
    </w:p>
    <w:p w:rsidR="009822B4" w:rsidRDefault="009822B4" w:rsidP="009822B4">
      <w:pPr>
        <w:spacing w:before="120" w:after="120"/>
        <w:jc w:val="both"/>
        <w:rPr>
          <w:rFonts w:ascii="Arial" w:hAnsi="Arial" w:cs="Arial"/>
          <w:color w:val="000000" w:themeColor="text1"/>
          <w:sz w:val="10"/>
          <w:szCs w:val="24"/>
        </w:rPr>
      </w:pPr>
    </w:p>
    <w:p w:rsidR="004B6486" w:rsidRDefault="004B6486" w:rsidP="003517D2">
      <w:pPr>
        <w:spacing w:before="120" w:after="120"/>
        <w:ind w:left="720"/>
        <w:jc w:val="both"/>
        <w:rPr>
          <w:rFonts w:ascii="Arial" w:hAnsi="Arial" w:cs="Arial"/>
          <w:color w:val="000000" w:themeColor="text1"/>
          <w:sz w:val="10"/>
          <w:szCs w:val="24"/>
        </w:rPr>
      </w:pPr>
    </w:p>
    <w:p w:rsidR="00836236" w:rsidRDefault="00836236" w:rsidP="003517D2">
      <w:pPr>
        <w:spacing w:before="120" w:after="120"/>
        <w:ind w:left="720"/>
        <w:jc w:val="both"/>
        <w:rPr>
          <w:rFonts w:ascii="Arial" w:hAnsi="Arial" w:cs="Arial"/>
          <w:color w:val="000000" w:themeColor="text1"/>
          <w:sz w:val="10"/>
          <w:szCs w:val="24"/>
        </w:rPr>
      </w:pPr>
    </w:p>
    <w:p w:rsidR="00487969" w:rsidRPr="00100896" w:rsidRDefault="00487969" w:rsidP="003517D2">
      <w:pPr>
        <w:spacing w:before="120" w:after="120"/>
        <w:ind w:left="720"/>
        <w:jc w:val="both"/>
        <w:rPr>
          <w:rFonts w:ascii="Arial" w:hAnsi="Arial" w:cs="Arial"/>
          <w:color w:val="000000" w:themeColor="text1"/>
          <w:sz w:val="10"/>
          <w:szCs w:val="24"/>
        </w:rPr>
      </w:pPr>
    </w:p>
    <w:p w:rsidR="003517D2" w:rsidRPr="00B35F99" w:rsidRDefault="00836236" w:rsidP="003517D2">
      <w:pPr>
        <w:spacing w:before="120" w:after="120"/>
        <w:ind w:left="720"/>
        <w:jc w:val="both"/>
        <w:rPr>
          <w:rFonts w:ascii="Arial" w:hAnsi="Arial" w:cs="Arial"/>
          <w:color w:val="000000" w:themeColor="text1"/>
          <w:szCs w:val="24"/>
        </w:rPr>
      </w:pPr>
      <w:r w:rsidRPr="00B35F99">
        <w:rPr>
          <w:rFonts w:ascii="Arial" w:hAnsi="Arial" w:cs="Arial"/>
          <w:noProof/>
          <w:color w:val="000000" w:themeColor="text1"/>
          <w:lang w:eastAsia="es-PE"/>
        </w:rPr>
        <mc:AlternateContent>
          <mc:Choice Requires="wps">
            <w:drawing>
              <wp:anchor distT="0" distB="0" distL="114300" distR="114300" simplePos="0" relativeHeight="251762688" behindDoc="0" locked="0" layoutInCell="1" allowOverlap="1" wp14:anchorId="684AC283" wp14:editId="17150338">
                <wp:simplePos x="0" y="0"/>
                <wp:positionH relativeFrom="column">
                  <wp:posOffset>1861185</wp:posOffset>
                </wp:positionH>
                <wp:positionV relativeFrom="paragraph">
                  <wp:posOffset>13335</wp:posOffset>
                </wp:positionV>
                <wp:extent cx="1851660" cy="1417320"/>
                <wp:effectExtent l="0" t="0" r="15240" b="11430"/>
                <wp:wrapNone/>
                <wp:docPr id="85" name="Cuadro de texto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1660" cy="1417320"/>
                        </a:xfrm>
                        <a:prstGeom prst="rect">
                          <a:avLst/>
                        </a:prstGeom>
                        <a:solidFill>
                          <a:schemeClr val="tx2">
                            <a:lumMod val="50000"/>
                          </a:schemeClr>
                        </a:solidFill>
                        <a:ln w="9525" cap="flat" cmpd="sng" algn="ctr">
                          <a:solidFill>
                            <a:schemeClr val="accent5"/>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5"/>
                        </a:fontRef>
                      </wps:style>
                      <wps:txbx>
                        <w:txbxContent>
                          <w:p w:rsidR="00C755B5" w:rsidRPr="00884AD3" w:rsidRDefault="00C755B5" w:rsidP="003517D2">
                            <w:pPr>
                              <w:jc w:val="center"/>
                              <w:rPr>
                                <w:b/>
                                <w:color w:val="FFFFFF" w:themeColor="background1"/>
                                <w:sz w:val="28"/>
                              </w:rPr>
                            </w:pPr>
                            <w:r w:rsidRPr="00884AD3">
                              <w:rPr>
                                <w:b/>
                                <w:color w:val="FFFFFF" w:themeColor="background1"/>
                                <w:sz w:val="28"/>
                              </w:rPr>
                              <w:t>Carpintería Metálica (Defensas, Postes, Soportes)</w:t>
                            </w:r>
                          </w:p>
                          <w:p w:rsidR="00C755B5" w:rsidRPr="00D80643" w:rsidRDefault="00C755B5" w:rsidP="003517D2">
                            <w:pPr>
                              <w:spacing w:after="0"/>
                              <w:jc w:val="center"/>
                              <w:rPr>
                                <w:b/>
                                <w:color w:val="FFFFFF" w:themeColor="background1"/>
                                <w:sz w:val="32"/>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684AC283" id="Cuadro de texto 85" o:spid="_x0000_s1044" type="#_x0000_t202" style="position:absolute;left:0;text-align:left;margin-left:146.55pt;margin-top:1.05pt;width:145.8pt;height:111.6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" fillcolor="#212934 [1615]" strokecolor="#5b9bd5 [3208]">
                <v:stroke joinstyle="round"/>
                <v:textbox>
                  <w:txbxContent>
                    <w:p w:rsidR="00C755B5" w:rsidRPr="00884AD3" w:rsidRDefault="00C755B5" w:rsidP="003517D2">
                      <w:pPr>
                        <w:jc w:val="center"/>
                        <w:rPr>
                          <w:b/>
                          <w:color w:val="FFFFFF" w:themeColor="background1"/>
                          <w:sz w:val="28"/>
                        </w:rPr>
                      </w:pPr>
                      <w:r w:rsidRPr="00884AD3">
                        <w:rPr>
                          <w:b/>
                          <w:color w:val="FFFFFF" w:themeColor="background1"/>
                          <w:sz w:val="28"/>
                        </w:rPr>
                        <w:t>Carpintería Metálica (Defensas, Postes, Soportes)</w:t>
                      </w:r>
                    </w:p>
                    <w:p w:rsidR="00C755B5" w:rsidRPr="00D80643" w:rsidRDefault="00C755B5" w:rsidP="003517D2">
                      <w:pPr>
                        <w:spacing w:after="0"/>
                        <w:jc w:val="center"/>
                        <w:rPr>
                          <w:b/>
                          <w:color w:val="FFFFFF" w:themeColor="background1"/>
                          <w:sz w:val="32"/>
                        </w:rPr>
                      </w:pPr>
                    </w:p>
                  </w:txbxContent>
                </v:textbox>
              </v:shape>
            </w:pict>
          </mc:Fallback>
        </mc:AlternateContent>
      </w:r>
      <w:r w:rsidR="003517D2" w:rsidRPr="006F1DF0">
        <w:rPr>
          <w:rFonts w:ascii="Arial" w:hAnsi="Arial" w:cs="Arial"/>
          <w:noProof/>
          <w:color w:val="000000" w:themeColor="text1"/>
          <w:sz w:val="20"/>
          <w:szCs w:val="24"/>
          <w:lang w:eastAsia="es-PE"/>
        </w:rPr>
        <mc:AlternateContent>
          <mc:Choice Requires="wps">
            <w:drawing>
              <wp:anchor distT="0" distB="0" distL="114300" distR="114300" simplePos="0" relativeHeight="251805696" behindDoc="0" locked="0" layoutInCell="1" allowOverlap="1" wp14:anchorId="5AA30854" wp14:editId="3B835F79">
                <wp:simplePos x="0" y="0"/>
                <wp:positionH relativeFrom="column">
                  <wp:posOffset>3867150</wp:posOffset>
                </wp:positionH>
                <wp:positionV relativeFrom="paragraph">
                  <wp:posOffset>1113155</wp:posOffset>
                </wp:positionV>
                <wp:extent cx="1323975" cy="0"/>
                <wp:effectExtent l="0" t="76200" r="9525" b="95250"/>
                <wp:wrapNone/>
                <wp:docPr id="148" name="Conector recto de flecha 1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80F0356" id="Conector recto de flecha 148" o:spid="_x0000_s1026" type="#_x0000_t32" style="position:absolute;margin-left:304.5pt;margin-top:87.65pt;width:104.25pt;height:0;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">
                <v:stroke endarrow="block"/>
              </v:shape>
            </w:pict>
          </mc:Fallback>
        </mc:AlternateContent>
      </w:r>
      <w:r w:rsidR="003517D2" w:rsidRPr="006F1DF0">
        <w:rPr>
          <w:rFonts w:ascii="Arial" w:hAnsi="Arial" w:cs="Arial"/>
          <w:noProof/>
          <w:color w:val="000000" w:themeColor="text1"/>
          <w:sz w:val="20"/>
          <w:szCs w:val="24"/>
          <w:lang w:eastAsia="es-PE"/>
        </w:rPr>
        <mc:AlternateContent>
          <mc:Choice Requires="wps">
            <w:drawing>
              <wp:anchor distT="0" distB="0" distL="114300" distR="114300" simplePos="0" relativeHeight="251804672" behindDoc="0" locked="0" layoutInCell="1" allowOverlap="1" wp14:anchorId="39F28072" wp14:editId="273666F0">
                <wp:simplePos x="0" y="0"/>
                <wp:positionH relativeFrom="column">
                  <wp:posOffset>3861435</wp:posOffset>
                </wp:positionH>
                <wp:positionV relativeFrom="paragraph">
                  <wp:posOffset>875665</wp:posOffset>
                </wp:positionV>
                <wp:extent cx="1323975" cy="0"/>
                <wp:effectExtent l="0" t="76200" r="9525" b="95250"/>
                <wp:wrapNone/>
                <wp:docPr id="146" name="Conector recto de flecha 1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7E47216" id="Conector recto de flecha 146" o:spid="_x0000_s1026" type="#_x0000_t32" style="position:absolute;margin-left:304.05pt;margin-top:68.95pt;width:104.25pt;height:0;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">
                <v:stroke endarrow="block"/>
              </v:shape>
            </w:pict>
          </mc:Fallback>
        </mc:AlternateContent>
      </w:r>
      <w:r w:rsidR="003517D2" w:rsidRPr="006F1DF0">
        <w:rPr>
          <w:rFonts w:ascii="Arial" w:hAnsi="Arial" w:cs="Arial"/>
          <w:noProof/>
          <w:color w:val="000000" w:themeColor="text1"/>
          <w:sz w:val="20"/>
          <w:szCs w:val="24"/>
          <w:lang w:eastAsia="es-PE"/>
        </w:rPr>
        <mc:AlternateContent>
          <mc:Choice Requires="wps">
            <w:drawing>
              <wp:anchor distT="0" distB="0" distL="114300" distR="114300" simplePos="0" relativeHeight="251803648" behindDoc="0" locked="0" layoutInCell="1" allowOverlap="1" wp14:anchorId="6D17D0A3" wp14:editId="45ABFA0C">
                <wp:simplePos x="0" y="0"/>
                <wp:positionH relativeFrom="column">
                  <wp:posOffset>3855085</wp:posOffset>
                </wp:positionH>
                <wp:positionV relativeFrom="paragraph">
                  <wp:posOffset>643890</wp:posOffset>
                </wp:positionV>
                <wp:extent cx="1323975" cy="0"/>
                <wp:effectExtent l="0" t="76200" r="9525" b="95250"/>
                <wp:wrapNone/>
                <wp:docPr id="144" name="Conector recto de flecha 1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CD79A30" id="Conector recto de flecha 144" o:spid="_x0000_s1026" type="#_x0000_t32" style="position:absolute;margin-left:303.55pt;margin-top:50.7pt;width:104.25pt;height:0;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">
                <v:stroke endarrow="block"/>
              </v:shape>
            </w:pict>
          </mc:Fallback>
        </mc:AlternateContent>
      </w:r>
      <w:r w:rsidR="003517D2" w:rsidRPr="006F1DF0">
        <w:rPr>
          <w:rFonts w:ascii="Arial" w:hAnsi="Arial" w:cs="Arial"/>
          <w:noProof/>
          <w:color w:val="000000" w:themeColor="text1"/>
          <w:sz w:val="20"/>
          <w:szCs w:val="24"/>
          <w:lang w:eastAsia="es-PE"/>
        </w:rPr>
        <mc:AlternateContent>
          <mc:Choice Requires="wps">
            <w:drawing>
              <wp:anchor distT="0" distB="0" distL="114300" distR="114300" simplePos="0" relativeHeight="251802624" behindDoc="0" locked="0" layoutInCell="1" allowOverlap="1" wp14:anchorId="71A46982" wp14:editId="4B70A78C">
                <wp:simplePos x="0" y="0"/>
                <wp:positionH relativeFrom="column">
                  <wp:posOffset>3860800</wp:posOffset>
                </wp:positionH>
                <wp:positionV relativeFrom="paragraph">
                  <wp:posOffset>391795</wp:posOffset>
                </wp:positionV>
                <wp:extent cx="1323975" cy="0"/>
                <wp:effectExtent l="0" t="76200" r="9525" b="95250"/>
                <wp:wrapNone/>
                <wp:docPr id="143" name="Conector recto de flecha 1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3EC8798" id="Conector recto de flecha 143" o:spid="_x0000_s1026" type="#_x0000_t32" style="position:absolute;margin-left:304pt;margin-top:30.85pt;width:104.25pt;height:0;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">
                <v:stroke endarrow="block"/>
              </v:shape>
            </w:pict>
          </mc:Fallback>
        </mc:AlternateContent>
      </w:r>
      <w:r w:rsidR="003517D2" w:rsidRPr="006F1DF0">
        <w:rPr>
          <w:rFonts w:ascii="Arial" w:hAnsi="Arial" w:cs="Arial"/>
          <w:noProof/>
          <w:color w:val="000000" w:themeColor="text1"/>
          <w:sz w:val="20"/>
          <w:szCs w:val="24"/>
          <w:lang w:eastAsia="es-PE"/>
        </w:rPr>
        <mc:AlternateContent>
          <mc:Choice Requires="wps">
            <w:drawing>
              <wp:anchor distT="0" distB="0" distL="114300" distR="114300" simplePos="0" relativeHeight="251801600" behindDoc="0" locked="0" layoutInCell="1" allowOverlap="1" wp14:anchorId="3BD8817F" wp14:editId="7BECC498">
                <wp:simplePos x="0" y="0"/>
                <wp:positionH relativeFrom="column">
                  <wp:posOffset>3850640</wp:posOffset>
                </wp:positionH>
                <wp:positionV relativeFrom="paragraph">
                  <wp:posOffset>161290</wp:posOffset>
                </wp:positionV>
                <wp:extent cx="1323975" cy="0"/>
                <wp:effectExtent l="0" t="76200" r="9525" b="95250"/>
                <wp:wrapNone/>
                <wp:docPr id="142" name="Conector recto de flecha 1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6621ECA7" id="_x0000_t32" coordsize="21600,21600" o:spt="32" o:oned="t" path="m,l21600,21600e" filled="f">
                <v:path arrowok="t" fillok="f" o:connecttype="none"/>
                <o:lock v:ext="edit" shapetype="t"/>
              </v:shapetype>
              <v:shape id="Conector recto de flecha 142" o:spid="_x0000_s1026" type="#_x0000_t32" style="position:absolute;margin-left:303.2pt;margin-top:12.7pt;width:104.25pt;height:0;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">
                <v:stroke endarrow="block"/>
              </v:shape>
            </w:pict>
          </mc:Fallback>
        </mc:AlternateContent>
      </w:r>
      <w:r w:rsidR="003517D2" w:rsidRPr="00B35F99">
        <w:rPr>
          <w:rFonts w:ascii="Arial" w:hAnsi="Arial" w:cs="Arial"/>
          <w:noProof/>
          <w:color w:val="000000" w:themeColor="text1"/>
          <w:szCs w:val="24"/>
          <w:lang w:eastAsia="es-PE"/>
        </w:rPr>
        <mc:AlternateContent>
          <mc:Choice Requires="wps">
            <w:drawing>
              <wp:anchor distT="0" distB="0" distL="114300" distR="114300" simplePos="0" relativeHeight="251756544" behindDoc="0" locked="0" layoutInCell="1" allowOverlap="1" wp14:anchorId="223491F8" wp14:editId="55D0ADA3">
                <wp:simplePos x="0" y="0"/>
                <wp:positionH relativeFrom="column">
                  <wp:posOffset>518160</wp:posOffset>
                </wp:positionH>
                <wp:positionV relativeFrom="paragraph">
                  <wp:posOffset>184785</wp:posOffset>
                </wp:positionV>
                <wp:extent cx="1325880" cy="9525"/>
                <wp:effectExtent l="13335" t="51435" r="22860" b="53340"/>
                <wp:wrapNone/>
                <wp:docPr id="83" name="Conector recto de flecha 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5880"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9279441" id="Conector recto de flecha 83" o:spid="_x0000_s1026" type="#_x0000_t32" style="position:absolute;margin-left:40.8pt;margin-top:14.55pt;width:104.4pt;height:.7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">
                <v:stroke endarrow="block"/>
              </v:shape>
            </w:pict>
          </mc:Fallback>
        </mc:AlternateContent>
      </w:r>
      <w:r w:rsidR="004B6486">
        <w:rPr>
          <w:rFonts w:ascii="Arial" w:hAnsi="Arial" w:cs="Arial"/>
          <w:color w:val="000000" w:themeColor="text1"/>
          <w:sz w:val="20"/>
          <w:szCs w:val="24"/>
        </w:rPr>
        <w:t xml:space="preserve"> </w:t>
      </w:r>
      <w:r w:rsidR="003517D2">
        <w:rPr>
          <w:rFonts w:ascii="Arial" w:hAnsi="Arial" w:cs="Arial"/>
          <w:color w:val="000000" w:themeColor="text1"/>
          <w:sz w:val="20"/>
          <w:szCs w:val="24"/>
        </w:rPr>
        <w:t>Electricidad</w:t>
      </w:r>
      <w:r w:rsidR="003517D2" w:rsidRPr="00B35F99">
        <w:rPr>
          <w:rFonts w:ascii="Arial" w:hAnsi="Arial" w:cs="Arial"/>
          <w:color w:val="000000" w:themeColor="text1"/>
          <w:sz w:val="20"/>
          <w:szCs w:val="24"/>
        </w:rPr>
        <w:t xml:space="preserve">               </w:t>
      </w:r>
      <w:r w:rsidR="003517D2">
        <w:rPr>
          <w:rFonts w:ascii="Arial" w:hAnsi="Arial" w:cs="Arial"/>
          <w:color w:val="000000" w:themeColor="text1"/>
          <w:sz w:val="20"/>
          <w:szCs w:val="24"/>
        </w:rPr>
        <w:t xml:space="preserve">  </w:t>
      </w:r>
      <w:r w:rsidR="003517D2" w:rsidRPr="00B35F99">
        <w:rPr>
          <w:rFonts w:ascii="Arial" w:hAnsi="Arial" w:cs="Arial"/>
          <w:color w:val="000000" w:themeColor="text1"/>
          <w:sz w:val="20"/>
          <w:szCs w:val="24"/>
        </w:rPr>
        <w:t xml:space="preserve">                                                           </w:t>
      </w:r>
      <w:r w:rsidR="004B6486">
        <w:rPr>
          <w:rFonts w:ascii="Arial" w:hAnsi="Arial" w:cs="Arial"/>
          <w:color w:val="000000" w:themeColor="text1"/>
          <w:sz w:val="20"/>
          <w:szCs w:val="24"/>
        </w:rPr>
        <w:t xml:space="preserve">  </w:t>
      </w:r>
      <w:r w:rsidR="003517D2">
        <w:rPr>
          <w:rFonts w:ascii="Arial" w:hAnsi="Arial" w:cs="Arial"/>
          <w:color w:val="000000" w:themeColor="text1"/>
          <w:sz w:val="20"/>
          <w:szCs w:val="24"/>
        </w:rPr>
        <w:t>Restos de metal</w:t>
      </w:r>
    </w:p>
    <w:p w:rsidR="003517D2" w:rsidRPr="00B35F99" w:rsidRDefault="003517D2" w:rsidP="003517D2">
      <w:pPr>
        <w:spacing w:before="120" w:after="120"/>
        <w:ind w:left="720"/>
        <w:jc w:val="both"/>
        <w:rPr>
          <w:rFonts w:ascii="Arial" w:hAnsi="Arial" w:cs="Arial"/>
          <w:color w:val="000000" w:themeColor="text1"/>
          <w:sz w:val="20"/>
          <w:szCs w:val="24"/>
        </w:rPr>
      </w:pPr>
      <w:r w:rsidRPr="00B35F99">
        <w:rPr>
          <w:rFonts w:ascii="Arial" w:hAnsi="Arial" w:cs="Arial"/>
          <w:noProof/>
          <w:color w:val="000000" w:themeColor="text1"/>
          <w:szCs w:val="24"/>
          <w:lang w:eastAsia="es-PE"/>
        </w:rPr>
        <mc:AlternateContent>
          <mc:Choice Requires="wps">
            <w:drawing>
              <wp:anchor distT="0" distB="0" distL="114300" distR="114300" simplePos="0" relativeHeight="251757568" behindDoc="0" locked="0" layoutInCell="1" allowOverlap="1" wp14:anchorId="41A21830" wp14:editId="0286B857">
                <wp:simplePos x="0" y="0"/>
                <wp:positionH relativeFrom="column">
                  <wp:posOffset>518160</wp:posOffset>
                </wp:positionH>
                <wp:positionV relativeFrom="paragraph">
                  <wp:posOffset>223520</wp:posOffset>
                </wp:positionV>
                <wp:extent cx="1323975" cy="0"/>
                <wp:effectExtent l="13335" t="61595" r="15240" b="52705"/>
                <wp:wrapNone/>
                <wp:docPr id="81" name="Conector recto de flecha 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8B718B9" id="Conector recto de flecha 81" o:spid="_x0000_s1026" type="#_x0000_t32" style="position:absolute;margin-left:40.8pt;margin-top:17.6pt;width:104.25pt;height:0;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">
                <v:stroke endarrow="block"/>
              </v:shape>
            </w:pict>
          </mc:Fallback>
        </mc:AlternateContent>
      </w:r>
      <w:r w:rsidR="004B6486">
        <w:rPr>
          <w:rFonts w:ascii="Arial" w:hAnsi="Arial" w:cs="Arial"/>
          <w:color w:val="000000" w:themeColor="text1"/>
          <w:sz w:val="20"/>
          <w:szCs w:val="24"/>
        </w:rPr>
        <w:t xml:space="preserve"> </w:t>
      </w:r>
      <w:r>
        <w:rPr>
          <w:rFonts w:ascii="Arial" w:hAnsi="Arial" w:cs="Arial"/>
          <w:color w:val="000000" w:themeColor="text1"/>
          <w:sz w:val="20"/>
          <w:szCs w:val="24"/>
        </w:rPr>
        <w:t xml:space="preserve">Soldadura </w:t>
      </w:r>
      <w:r w:rsidRPr="00B35F99">
        <w:rPr>
          <w:rFonts w:ascii="Arial" w:hAnsi="Arial" w:cs="Arial"/>
          <w:color w:val="000000" w:themeColor="text1"/>
          <w:sz w:val="20"/>
          <w:szCs w:val="24"/>
        </w:rPr>
        <w:t xml:space="preserve">                                                    </w:t>
      </w:r>
      <w:r>
        <w:rPr>
          <w:rFonts w:ascii="Arial" w:hAnsi="Arial" w:cs="Arial"/>
          <w:color w:val="000000" w:themeColor="text1"/>
          <w:sz w:val="20"/>
          <w:szCs w:val="24"/>
        </w:rPr>
        <w:t xml:space="preserve">                          </w:t>
      </w:r>
      <w:r w:rsidR="004B6486">
        <w:rPr>
          <w:rFonts w:ascii="Arial" w:hAnsi="Arial" w:cs="Arial"/>
          <w:color w:val="000000" w:themeColor="text1"/>
          <w:sz w:val="20"/>
          <w:szCs w:val="24"/>
        </w:rPr>
        <w:t xml:space="preserve"> </w:t>
      </w:r>
      <w:r>
        <w:rPr>
          <w:rFonts w:ascii="Arial" w:hAnsi="Arial" w:cs="Arial"/>
          <w:color w:val="000000" w:themeColor="text1"/>
          <w:sz w:val="20"/>
          <w:szCs w:val="24"/>
        </w:rPr>
        <w:t>Monóxido</w:t>
      </w:r>
      <w:r w:rsidRPr="00B35F99">
        <w:rPr>
          <w:rFonts w:ascii="Arial" w:hAnsi="Arial" w:cs="Arial"/>
          <w:color w:val="000000" w:themeColor="text1"/>
          <w:sz w:val="20"/>
          <w:szCs w:val="24"/>
        </w:rPr>
        <w:t xml:space="preserve"> </w:t>
      </w:r>
    </w:p>
    <w:p w:rsidR="003517D2" w:rsidRPr="00B35F99" w:rsidRDefault="003517D2" w:rsidP="003517D2">
      <w:pPr>
        <w:spacing w:before="120" w:after="120"/>
        <w:ind w:left="720"/>
        <w:jc w:val="both"/>
        <w:rPr>
          <w:rFonts w:ascii="Arial" w:hAnsi="Arial" w:cs="Arial"/>
          <w:color w:val="000000" w:themeColor="text1"/>
          <w:sz w:val="20"/>
          <w:szCs w:val="24"/>
        </w:rPr>
      </w:pPr>
      <w:r w:rsidRPr="00B35F99">
        <w:rPr>
          <w:rFonts w:ascii="Arial" w:hAnsi="Arial" w:cs="Arial"/>
          <w:noProof/>
          <w:color w:val="000000" w:themeColor="text1"/>
          <w:szCs w:val="24"/>
          <w:lang w:eastAsia="es-PE"/>
        </w:rPr>
        <mc:AlternateContent>
          <mc:Choice Requires="wps">
            <w:drawing>
              <wp:anchor distT="0" distB="0" distL="114300" distR="114300" simplePos="0" relativeHeight="251758592" behindDoc="0" locked="0" layoutInCell="1" allowOverlap="1" wp14:anchorId="055A9F5A" wp14:editId="009FE697">
                <wp:simplePos x="0" y="0"/>
                <wp:positionH relativeFrom="column">
                  <wp:posOffset>518160</wp:posOffset>
                </wp:positionH>
                <wp:positionV relativeFrom="paragraph">
                  <wp:posOffset>202565</wp:posOffset>
                </wp:positionV>
                <wp:extent cx="1323975" cy="0"/>
                <wp:effectExtent l="13335" t="59690" r="15240" b="54610"/>
                <wp:wrapNone/>
                <wp:docPr id="79" name="Conector recto de flecha 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8DDF6BC" id="Conector recto de flecha 79" o:spid="_x0000_s1026" type="#_x0000_t32" style="position:absolute;margin-left:40.8pt;margin-top:15.95pt;width:104.25pt;height:0;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">
                <v:stroke endarrow="block"/>
              </v:shape>
            </w:pict>
          </mc:Fallback>
        </mc:AlternateContent>
      </w:r>
      <w:r w:rsidR="004B6486">
        <w:rPr>
          <w:rFonts w:ascii="Arial" w:hAnsi="Arial" w:cs="Arial"/>
          <w:color w:val="000000" w:themeColor="text1"/>
          <w:sz w:val="20"/>
          <w:szCs w:val="24"/>
        </w:rPr>
        <w:t xml:space="preserve"> </w:t>
      </w:r>
      <w:r>
        <w:rPr>
          <w:rFonts w:ascii="Arial" w:hAnsi="Arial" w:cs="Arial"/>
          <w:color w:val="000000" w:themeColor="text1"/>
          <w:sz w:val="20"/>
          <w:szCs w:val="24"/>
        </w:rPr>
        <w:t>I</w:t>
      </w:r>
      <w:r w:rsidRPr="00B35F99">
        <w:rPr>
          <w:rFonts w:ascii="Arial" w:hAnsi="Arial" w:cs="Arial"/>
          <w:color w:val="000000" w:themeColor="text1"/>
          <w:sz w:val="20"/>
          <w:szCs w:val="24"/>
        </w:rPr>
        <w:t xml:space="preserve">nsumos diversos                                                                    </w:t>
      </w:r>
      <w:r>
        <w:rPr>
          <w:rFonts w:ascii="Arial" w:hAnsi="Arial" w:cs="Arial"/>
          <w:color w:val="000000" w:themeColor="text1"/>
          <w:sz w:val="20"/>
          <w:szCs w:val="24"/>
        </w:rPr>
        <w:t>trozos de tubo</w:t>
      </w:r>
      <w:r w:rsidRPr="00B35F99">
        <w:rPr>
          <w:rFonts w:ascii="Arial" w:hAnsi="Arial" w:cs="Arial"/>
          <w:color w:val="000000" w:themeColor="text1"/>
          <w:sz w:val="20"/>
          <w:szCs w:val="24"/>
        </w:rPr>
        <w:t xml:space="preserve">, </w:t>
      </w:r>
    </w:p>
    <w:p w:rsidR="003517D2" w:rsidRPr="00B35F99" w:rsidRDefault="003517D2" w:rsidP="003517D2">
      <w:pPr>
        <w:spacing w:before="120" w:after="120"/>
        <w:ind w:left="720"/>
        <w:jc w:val="both"/>
        <w:rPr>
          <w:rFonts w:ascii="Arial" w:hAnsi="Arial" w:cs="Arial"/>
          <w:color w:val="000000" w:themeColor="text1"/>
          <w:sz w:val="20"/>
          <w:szCs w:val="24"/>
        </w:rPr>
      </w:pPr>
      <w:r w:rsidRPr="00B35F99">
        <w:rPr>
          <w:rFonts w:ascii="Arial" w:hAnsi="Arial" w:cs="Arial"/>
          <w:noProof/>
          <w:color w:val="000000" w:themeColor="text1"/>
          <w:sz w:val="20"/>
          <w:szCs w:val="24"/>
          <w:lang w:eastAsia="es-PE"/>
        </w:rPr>
        <mc:AlternateContent>
          <mc:Choice Requires="wps">
            <w:drawing>
              <wp:anchor distT="0" distB="0" distL="114300" distR="114300" simplePos="0" relativeHeight="251759616" behindDoc="0" locked="0" layoutInCell="1" allowOverlap="1" wp14:anchorId="115DDD61" wp14:editId="5902951A">
                <wp:simplePos x="0" y="0"/>
                <wp:positionH relativeFrom="column">
                  <wp:posOffset>472440</wp:posOffset>
                </wp:positionH>
                <wp:positionV relativeFrom="paragraph">
                  <wp:posOffset>229235</wp:posOffset>
                </wp:positionV>
                <wp:extent cx="1371600" cy="9525"/>
                <wp:effectExtent l="5715" t="57785" r="22860" b="46990"/>
                <wp:wrapNone/>
                <wp:docPr id="77" name="Conector recto de flecha 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371600"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1DCA51B" id="Conector recto de flecha 77" o:spid="_x0000_s1026" type="#_x0000_t32" style="position:absolute;margin-left:37.2pt;margin-top:18.05pt;width:108pt;height:.75pt;flip:y;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">
                <v:stroke endarrow="block"/>
              </v:shape>
            </w:pict>
          </mc:Fallback>
        </mc:AlternateContent>
      </w:r>
      <w:r>
        <w:rPr>
          <w:rFonts w:ascii="Arial" w:hAnsi="Arial" w:cs="Arial"/>
          <w:color w:val="000000" w:themeColor="text1"/>
          <w:sz w:val="20"/>
          <w:szCs w:val="24"/>
        </w:rPr>
        <w:t xml:space="preserve"> Pernos</w:t>
      </w:r>
      <w:r w:rsidRPr="00B35F99">
        <w:rPr>
          <w:rFonts w:ascii="Arial" w:hAnsi="Arial" w:cs="Arial"/>
          <w:color w:val="000000" w:themeColor="text1"/>
          <w:sz w:val="20"/>
          <w:szCs w:val="24"/>
        </w:rPr>
        <w:t xml:space="preserve">                                                              arena, tierra </w:t>
      </w:r>
      <w:r>
        <w:rPr>
          <w:rFonts w:ascii="Arial" w:hAnsi="Arial" w:cs="Arial"/>
          <w:color w:val="000000" w:themeColor="text1"/>
          <w:sz w:val="20"/>
          <w:szCs w:val="24"/>
        </w:rPr>
        <w:t xml:space="preserve">  Viruta</w:t>
      </w:r>
      <w:r w:rsidRPr="00B35F99">
        <w:rPr>
          <w:rFonts w:ascii="Arial" w:hAnsi="Arial" w:cs="Arial"/>
          <w:color w:val="000000" w:themeColor="text1"/>
          <w:sz w:val="20"/>
          <w:szCs w:val="24"/>
        </w:rPr>
        <w:t xml:space="preserve"> </w:t>
      </w:r>
    </w:p>
    <w:p w:rsidR="003517D2" w:rsidRPr="00B35F99" w:rsidRDefault="003517D2" w:rsidP="003517D2">
      <w:pPr>
        <w:tabs>
          <w:tab w:val="left" w:pos="7155"/>
        </w:tabs>
        <w:spacing w:before="120" w:after="120"/>
        <w:ind w:left="720"/>
        <w:jc w:val="both"/>
        <w:rPr>
          <w:rFonts w:ascii="Arial" w:hAnsi="Arial" w:cs="Arial"/>
          <w:color w:val="000000" w:themeColor="text1"/>
          <w:sz w:val="20"/>
          <w:szCs w:val="24"/>
        </w:rPr>
      </w:pPr>
      <w:r w:rsidRPr="00B35F99">
        <w:rPr>
          <w:rFonts w:ascii="Arial" w:hAnsi="Arial" w:cs="Arial"/>
          <w:noProof/>
          <w:color w:val="000000" w:themeColor="text1"/>
          <w:szCs w:val="24"/>
          <w:lang w:eastAsia="es-PE"/>
        </w:rPr>
        <mc:AlternateContent>
          <mc:Choice Requires="wps">
            <w:drawing>
              <wp:anchor distT="0" distB="0" distL="114300" distR="114300" simplePos="0" relativeHeight="251760640" behindDoc="0" locked="0" layoutInCell="1" allowOverlap="1" wp14:anchorId="531EF415" wp14:editId="6586B7FF">
                <wp:simplePos x="0" y="0"/>
                <wp:positionH relativeFrom="column">
                  <wp:posOffset>518160</wp:posOffset>
                </wp:positionH>
                <wp:positionV relativeFrom="paragraph">
                  <wp:posOffset>217805</wp:posOffset>
                </wp:positionV>
                <wp:extent cx="1323975" cy="0"/>
                <wp:effectExtent l="13335" t="55880" r="15240" b="58420"/>
                <wp:wrapNone/>
                <wp:docPr id="75" name="Conector recto de flecha 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6AA3BDF" id="Conector recto de flecha 75" o:spid="_x0000_s1026" type="#_x0000_t32" style="position:absolute;margin-left:40.8pt;margin-top:17.15pt;width:104.25pt;height:0;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">
                <v:stroke endarrow="block"/>
              </v:shape>
            </w:pict>
          </mc:Fallback>
        </mc:AlternateContent>
      </w:r>
      <w:r>
        <w:rPr>
          <w:rFonts w:ascii="Arial" w:hAnsi="Arial" w:cs="Arial"/>
          <w:color w:val="000000" w:themeColor="text1"/>
          <w:sz w:val="20"/>
          <w:szCs w:val="24"/>
        </w:rPr>
        <w:t xml:space="preserve"> Tuercas                                                                                  </w:t>
      </w:r>
      <w:r w:rsidR="004B6486">
        <w:rPr>
          <w:rFonts w:ascii="Arial" w:hAnsi="Arial" w:cs="Arial"/>
          <w:color w:val="000000" w:themeColor="text1"/>
          <w:sz w:val="20"/>
          <w:szCs w:val="24"/>
        </w:rPr>
        <w:t xml:space="preserve"> </w:t>
      </w:r>
      <w:r>
        <w:rPr>
          <w:rFonts w:ascii="Arial" w:hAnsi="Arial" w:cs="Arial"/>
          <w:color w:val="000000" w:themeColor="text1"/>
          <w:sz w:val="20"/>
          <w:szCs w:val="24"/>
        </w:rPr>
        <w:t>Ruidos</w:t>
      </w:r>
    </w:p>
    <w:p w:rsidR="003517D2" w:rsidRPr="00100896" w:rsidRDefault="003517D2" w:rsidP="003517D2">
      <w:pPr>
        <w:spacing w:before="120" w:after="120"/>
        <w:ind w:left="720"/>
        <w:jc w:val="both"/>
        <w:rPr>
          <w:rFonts w:ascii="Arial" w:hAnsi="Arial" w:cs="Arial"/>
          <w:color w:val="000000" w:themeColor="text1"/>
          <w:sz w:val="20"/>
          <w:szCs w:val="20"/>
        </w:rPr>
      </w:pPr>
      <w:r w:rsidRPr="00B35F99">
        <w:rPr>
          <w:rFonts w:ascii="Arial" w:hAnsi="Arial" w:cs="Arial"/>
          <w:noProof/>
          <w:color w:val="000000" w:themeColor="text1"/>
          <w:sz w:val="20"/>
          <w:szCs w:val="20"/>
          <w:lang w:eastAsia="es-PE"/>
        </w:rPr>
        <mc:AlternateContent>
          <mc:Choice Requires="wps">
            <w:drawing>
              <wp:anchor distT="0" distB="0" distL="114300" distR="114300" simplePos="0" relativeHeight="251761664" behindDoc="0" locked="0" layoutInCell="1" allowOverlap="1" wp14:anchorId="7C4DA0D4" wp14:editId="491FD422">
                <wp:simplePos x="0" y="0"/>
                <wp:positionH relativeFrom="column">
                  <wp:posOffset>472440</wp:posOffset>
                </wp:positionH>
                <wp:positionV relativeFrom="paragraph">
                  <wp:posOffset>211455</wp:posOffset>
                </wp:positionV>
                <wp:extent cx="1369695" cy="0"/>
                <wp:effectExtent l="5715" t="59055" r="15240" b="55245"/>
                <wp:wrapNone/>
                <wp:docPr id="73" name="Conector recto de flecha 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6969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61F6A26" id="Conector recto de flecha 73" o:spid="_x0000_s1026" type="#_x0000_t32" style="position:absolute;margin-left:37.2pt;margin-top:16.65pt;width:107.85pt;height:0;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">
                <v:stroke endarrow="block"/>
              </v:shape>
            </w:pict>
          </mc:Fallback>
        </mc:AlternateContent>
      </w:r>
      <w:r w:rsidR="004B6486">
        <w:rPr>
          <w:rFonts w:ascii="Arial" w:hAnsi="Arial" w:cs="Arial"/>
          <w:color w:val="000000" w:themeColor="text1"/>
          <w:sz w:val="20"/>
          <w:szCs w:val="20"/>
        </w:rPr>
        <w:t xml:space="preserve"> </w:t>
      </w:r>
      <w:r>
        <w:rPr>
          <w:rFonts w:ascii="Arial" w:hAnsi="Arial" w:cs="Arial"/>
          <w:color w:val="000000" w:themeColor="text1"/>
          <w:sz w:val="20"/>
          <w:szCs w:val="20"/>
        </w:rPr>
        <w:t>P</w:t>
      </w:r>
      <w:r w:rsidRPr="00B35F99">
        <w:rPr>
          <w:rFonts w:ascii="Arial" w:hAnsi="Arial" w:cs="Arial"/>
          <w:color w:val="000000" w:themeColor="text1"/>
          <w:sz w:val="20"/>
          <w:szCs w:val="20"/>
        </w:rPr>
        <w:t>ersonal,</w:t>
      </w:r>
      <w:r>
        <w:rPr>
          <w:rFonts w:ascii="Arial" w:hAnsi="Arial" w:cs="Arial"/>
          <w:color w:val="000000" w:themeColor="text1"/>
          <w:sz w:val="20"/>
          <w:szCs w:val="20"/>
        </w:rPr>
        <w:t xml:space="preserve">                 </w:t>
      </w:r>
      <w:r w:rsidRPr="00B35F99">
        <w:rPr>
          <w:rFonts w:ascii="Arial" w:hAnsi="Arial" w:cs="Arial"/>
          <w:color w:val="000000" w:themeColor="text1"/>
          <w:sz w:val="20"/>
          <w:szCs w:val="20"/>
        </w:rPr>
        <w:t xml:space="preserve">                                                               </w:t>
      </w:r>
      <w:r>
        <w:rPr>
          <w:rFonts w:ascii="Arial" w:hAnsi="Arial" w:cs="Arial"/>
          <w:color w:val="000000" w:themeColor="text1"/>
          <w:sz w:val="20"/>
          <w:szCs w:val="20"/>
        </w:rPr>
        <w:t xml:space="preserve"> </w:t>
      </w:r>
      <w:r w:rsidRPr="00B35F99">
        <w:rPr>
          <w:rFonts w:ascii="Arial" w:hAnsi="Arial" w:cs="Arial"/>
          <w:color w:val="000000" w:themeColor="text1"/>
          <w:sz w:val="20"/>
          <w:szCs w:val="20"/>
        </w:rPr>
        <w:t xml:space="preserve"> </w:t>
      </w:r>
    </w:p>
    <w:p w:rsidR="003517D2" w:rsidRDefault="003517D2" w:rsidP="003517D2">
      <w:pPr>
        <w:spacing w:before="120" w:after="120"/>
        <w:jc w:val="both"/>
        <w:rPr>
          <w:rFonts w:ascii="Arial" w:hAnsi="Arial" w:cs="Arial"/>
          <w:b/>
          <w:color w:val="000000" w:themeColor="text1"/>
          <w:sz w:val="16"/>
          <w:szCs w:val="20"/>
        </w:rPr>
      </w:pPr>
    </w:p>
    <w:p w:rsidR="003517D2" w:rsidRDefault="003517D2" w:rsidP="003517D2">
      <w:pPr>
        <w:spacing w:before="120" w:after="120"/>
        <w:jc w:val="both"/>
        <w:rPr>
          <w:rFonts w:ascii="Arial" w:hAnsi="Arial" w:cs="Arial"/>
          <w:b/>
          <w:color w:val="000000" w:themeColor="text1"/>
          <w:sz w:val="16"/>
          <w:szCs w:val="20"/>
        </w:rPr>
      </w:pPr>
    </w:p>
    <w:p w:rsidR="003517D2" w:rsidRPr="00D671D2" w:rsidRDefault="00E36EDD" w:rsidP="003517D2">
      <w:pPr>
        <w:spacing w:before="120" w:after="120"/>
        <w:jc w:val="both"/>
        <w:rPr>
          <w:rFonts w:ascii="Arial" w:hAnsi="Arial" w:cs="Arial"/>
          <w:b/>
          <w:color w:val="000000" w:themeColor="text1"/>
          <w:sz w:val="16"/>
          <w:szCs w:val="20"/>
        </w:rPr>
      </w:pPr>
      <w:r w:rsidRPr="00B35F99">
        <w:rPr>
          <w:rFonts w:ascii="Arial" w:hAnsi="Arial" w:cs="Arial"/>
          <w:noProof/>
          <w:color w:val="000000" w:themeColor="text1"/>
          <w:lang w:eastAsia="es-PE"/>
        </w:rPr>
        <mc:AlternateContent>
          <mc:Choice Requires="wps">
            <w:drawing>
              <wp:anchor distT="0" distB="0" distL="114300" distR="114300" simplePos="0" relativeHeight="251769856" behindDoc="0" locked="0" layoutInCell="1" allowOverlap="1" wp14:anchorId="155EDF93" wp14:editId="73B3B60C">
                <wp:simplePos x="0" y="0"/>
                <wp:positionH relativeFrom="column">
                  <wp:posOffset>1860958</wp:posOffset>
                </wp:positionH>
                <wp:positionV relativeFrom="paragraph">
                  <wp:posOffset>123844</wp:posOffset>
                </wp:positionV>
                <wp:extent cx="1959761" cy="1569379"/>
                <wp:effectExtent l="0" t="0" r="21590" b="12065"/>
                <wp:wrapNone/>
                <wp:docPr id="72" name="Cuadro de texto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9761" cy="1569379"/>
                        </a:xfrm>
                        <a:prstGeom prst="rect">
                          <a:avLst/>
                        </a:prstGeom>
                        <a:solidFill>
                          <a:schemeClr val="tx2">
                            <a:lumMod val="50000"/>
                          </a:schemeClr>
                        </a:solidFill>
                        <a:ln w="9525" cap="flat" cmpd="sng" algn="ctr">
                          <a:solidFill>
                            <a:schemeClr val="accent5"/>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5"/>
                        </a:fontRef>
                      </wps:style>
                      <wps:txbx>
                        <w:txbxContent>
                          <w:p w:rsidR="00C755B5" w:rsidRPr="00E36EDD" w:rsidRDefault="00C755B5" w:rsidP="003517D2">
                            <w:pPr>
                              <w:jc w:val="center"/>
                              <w:rPr>
                                <w:b/>
                                <w:color w:val="FFFFFF" w:themeColor="background1"/>
                                <w:sz w:val="28"/>
                                <w:szCs w:val="28"/>
                              </w:rPr>
                            </w:pPr>
                            <w:r w:rsidRPr="00E36EDD">
                              <w:rPr>
                                <w:b/>
                                <w:color w:val="FFFFFF" w:themeColor="background1"/>
                                <w:sz w:val="28"/>
                                <w:szCs w:val="28"/>
                              </w:rPr>
                              <w:t>Izaje, Montaje mecánico de   Equipos (Dispensadores; Ta</w:t>
                            </w:r>
                            <w:r>
                              <w:rPr>
                                <w:b/>
                                <w:color w:val="FFFFFF" w:themeColor="background1"/>
                                <w:sz w:val="28"/>
                                <w:szCs w:val="28"/>
                              </w:rPr>
                              <w:t xml:space="preserve">nque de Combustibles Líquidos, </w:t>
                            </w:r>
                            <w:r w:rsidRPr="00E36EDD">
                              <w:rPr>
                                <w:b/>
                                <w:color w:val="FFFFFF" w:themeColor="background1"/>
                                <w:sz w:val="28"/>
                                <w:szCs w:val="28"/>
                              </w:rPr>
                              <w:t>GLP</w:t>
                            </w:r>
                            <w:r>
                              <w:rPr>
                                <w:b/>
                                <w:color w:val="FFFFFF" w:themeColor="background1"/>
                                <w:sz w:val="28"/>
                                <w:szCs w:val="28"/>
                              </w:rPr>
                              <w:t xml:space="preserve"> </w:t>
                            </w:r>
                            <w:r w:rsidRPr="007A0141">
                              <w:rPr>
                                <w:b/>
                                <w:color w:val="FFFFFF" w:themeColor="background1"/>
                                <w:sz w:val="28"/>
                                <w:szCs w:val="28"/>
                              </w:rPr>
                              <w:t>y GNV)</w:t>
                            </w:r>
                          </w:p>
                          <w:p w:rsidR="00C755B5" w:rsidRPr="00861A7F" w:rsidRDefault="00C755B5" w:rsidP="003517D2">
                            <w:pPr>
                              <w:spacing w:after="0"/>
                              <w:jc w:val="center"/>
                              <w:rPr>
                                <w:b/>
                                <w:color w:val="FFFFFF" w:themeColor="background1"/>
                                <w:sz w:val="32"/>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155EDF93" id="Cuadro de texto 72" o:spid="_x0000_s1045" type="#_x0000_t202" style="position:absolute;left:0;text-align:left;margin-left:146.55pt;margin-top:9.75pt;width:154.3pt;height:123.5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" fillcolor="#212934 [1615]" strokecolor="#5b9bd5 [3208]">
                <v:stroke joinstyle="round"/>
                <v:textbox>
                  <w:txbxContent>
                    <w:p w:rsidR="00C755B5" w:rsidRPr="00E36EDD" w:rsidRDefault="00C755B5" w:rsidP="003517D2">
                      <w:pPr>
                        <w:jc w:val="center"/>
                        <w:rPr>
                          <w:b/>
                          <w:color w:val="FFFFFF" w:themeColor="background1"/>
                          <w:sz w:val="28"/>
                          <w:szCs w:val="28"/>
                        </w:rPr>
                      </w:pPr>
                      <w:r w:rsidRPr="00E36EDD">
                        <w:rPr>
                          <w:b/>
                          <w:color w:val="FFFFFF" w:themeColor="background1"/>
                          <w:sz w:val="28"/>
                          <w:szCs w:val="28"/>
                        </w:rPr>
                        <w:t>Izaje, Montaje mecánico de   Equipos (Dispensadores; Ta</w:t>
                      </w:r>
                      <w:r>
                        <w:rPr>
                          <w:b/>
                          <w:color w:val="FFFFFF" w:themeColor="background1"/>
                          <w:sz w:val="28"/>
                          <w:szCs w:val="28"/>
                        </w:rPr>
                        <w:t xml:space="preserve">nque de Combustibles Líquidos, </w:t>
                      </w:r>
                      <w:r w:rsidRPr="00E36EDD">
                        <w:rPr>
                          <w:b/>
                          <w:color w:val="FFFFFF" w:themeColor="background1"/>
                          <w:sz w:val="28"/>
                          <w:szCs w:val="28"/>
                        </w:rPr>
                        <w:t>GLP</w:t>
                      </w:r>
                      <w:r>
                        <w:rPr>
                          <w:b/>
                          <w:color w:val="FFFFFF" w:themeColor="background1"/>
                          <w:sz w:val="28"/>
                          <w:szCs w:val="28"/>
                        </w:rPr>
                        <w:t xml:space="preserve"> </w:t>
                      </w:r>
                      <w:r w:rsidRPr="007A0141">
                        <w:rPr>
                          <w:b/>
                          <w:color w:val="FFFFFF" w:themeColor="background1"/>
                          <w:sz w:val="28"/>
                          <w:szCs w:val="28"/>
                        </w:rPr>
                        <w:t>y GNV)</w:t>
                      </w:r>
                    </w:p>
                    <w:p w:rsidR="00C755B5" w:rsidRPr="00861A7F" w:rsidRDefault="00C755B5" w:rsidP="003517D2">
                      <w:pPr>
                        <w:spacing w:after="0"/>
                        <w:jc w:val="center"/>
                        <w:rPr>
                          <w:b/>
                          <w:color w:val="FFFFFF" w:themeColor="background1"/>
                          <w:sz w:val="32"/>
                        </w:rPr>
                      </w:pPr>
                    </w:p>
                  </w:txbxContent>
                </v:textbox>
              </v:shape>
            </w:pict>
          </mc:Fallback>
        </mc:AlternateContent>
      </w:r>
    </w:p>
    <w:p w:rsidR="003517D2" w:rsidRPr="00B35F99" w:rsidRDefault="003517D2" w:rsidP="003517D2">
      <w:pPr>
        <w:spacing w:before="120" w:after="120"/>
        <w:ind w:left="720"/>
        <w:jc w:val="both"/>
        <w:rPr>
          <w:rFonts w:ascii="Arial" w:hAnsi="Arial" w:cs="Arial"/>
          <w:color w:val="000000" w:themeColor="text1"/>
          <w:szCs w:val="24"/>
        </w:rPr>
      </w:pPr>
      <w:r w:rsidRPr="00B35F99">
        <w:rPr>
          <w:rFonts w:ascii="Arial" w:hAnsi="Arial" w:cs="Arial"/>
          <w:noProof/>
          <w:color w:val="000000" w:themeColor="text1"/>
          <w:szCs w:val="24"/>
          <w:lang w:eastAsia="es-PE"/>
        </w:rPr>
        <mc:AlternateContent>
          <mc:Choice Requires="wps">
            <w:drawing>
              <wp:anchor distT="0" distB="0" distL="114300" distR="114300" simplePos="0" relativeHeight="251784192" behindDoc="0" locked="0" layoutInCell="1" allowOverlap="1" wp14:anchorId="3A57715B" wp14:editId="47A4797D">
                <wp:simplePos x="0" y="0"/>
                <wp:positionH relativeFrom="column">
                  <wp:posOffset>3876040</wp:posOffset>
                </wp:positionH>
                <wp:positionV relativeFrom="paragraph">
                  <wp:posOffset>187325</wp:posOffset>
                </wp:positionV>
                <wp:extent cx="1790700" cy="0"/>
                <wp:effectExtent l="13335" t="61595" r="15240" b="52705"/>
                <wp:wrapNone/>
                <wp:docPr id="215" name="Conector recto de flecha 2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907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1E7C2D9" id="Conector recto de flecha 215" o:spid="_x0000_s1026" type="#_x0000_t32" style="position:absolute;margin-left:305.2pt;margin-top:14.75pt;width:141pt;height:0;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">
                <v:stroke endarrow="block"/>
              </v:shape>
            </w:pict>
          </mc:Fallback>
        </mc:AlternateContent>
      </w:r>
      <w:r w:rsidRPr="00B35F99">
        <w:rPr>
          <w:rFonts w:ascii="Arial" w:hAnsi="Arial" w:cs="Arial"/>
          <w:noProof/>
          <w:color w:val="000000" w:themeColor="text1"/>
          <w:szCs w:val="24"/>
          <w:lang w:eastAsia="es-PE"/>
        </w:rPr>
        <mc:AlternateContent>
          <mc:Choice Requires="wps">
            <w:drawing>
              <wp:anchor distT="0" distB="0" distL="114300" distR="114300" simplePos="0" relativeHeight="251763712" behindDoc="0" locked="0" layoutInCell="1" allowOverlap="1" wp14:anchorId="0BD58A8D" wp14:editId="1A310A68">
                <wp:simplePos x="0" y="0"/>
                <wp:positionH relativeFrom="column">
                  <wp:posOffset>518160</wp:posOffset>
                </wp:positionH>
                <wp:positionV relativeFrom="paragraph">
                  <wp:posOffset>184785</wp:posOffset>
                </wp:positionV>
                <wp:extent cx="1325880" cy="9525"/>
                <wp:effectExtent l="13335" t="51435" r="22860" b="53340"/>
                <wp:wrapNone/>
                <wp:docPr id="70" name="Conector recto de flecha 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5880"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0F66D0F" id="Conector recto de flecha 70" o:spid="_x0000_s1026" type="#_x0000_t32" style="position:absolute;margin-left:40.8pt;margin-top:14.55pt;width:104.4pt;height:.7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">
                <v:stroke endarrow="block"/>
              </v:shape>
            </w:pict>
          </mc:Fallback>
        </mc:AlternateContent>
      </w:r>
      <w:r w:rsidRPr="00B35F99">
        <w:rPr>
          <w:rFonts w:ascii="Arial" w:hAnsi="Arial" w:cs="Arial"/>
          <w:color w:val="000000" w:themeColor="text1"/>
          <w:sz w:val="20"/>
          <w:szCs w:val="24"/>
        </w:rPr>
        <w:t>Combustibles,</w:t>
      </w:r>
      <w:r>
        <w:rPr>
          <w:rFonts w:ascii="Arial" w:hAnsi="Arial" w:cs="Arial"/>
          <w:color w:val="000000" w:themeColor="text1"/>
          <w:sz w:val="20"/>
          <w:szCs w:val="24"/>
        </w:rPr>
        <w:t xml:space="preserve"> </w:t>
      </w:r>
      <w:r w:rsidRPr="00B35F99">
        <w:rPr>
          <w:rFonts w:ascii="Arial" w:hAnsi="Arial" w:cs="Arial"/>
          <w:color w:val="000000" w:themeColor="text1"/>
          <w:sz w:val="20"/>
          <w:szCs w:val="24"/>
        </w:rPr>
        <w:t xml:space="preserve">                                                                         </w:t>
      </w:r>
    </w:p>
    <w:p w:rsidR="003517D2" w:rsidRPr="00B35F99" w:rsidRDefault="003517D2" w:rsidP="003517D2">
      <w:pPr>
        <w:spacing w:before="120" w:after="120"/>
        <w:ind w:left="720"/>
        <w:jc w:val="both"/>
        <w:rPr>
          <w:rFonts w:ascii="Arial" w:hAnsi="Arial" w:cs="Arial"/>
          <w:color w:val="000000" w:themeColor="text1"/>
          <w:sz w:val="20"/>
          <w:szCs w:val="24"/>
        </w:rPr>
      </w:pPr>
      <w:r w:rsidRPr="00B35F99">
        <w:rPr>
          <w:rFonts w:ascii="Arial" w:hAnsi="Arial" w:cs="Arial"/>
          <w:noProof/>
          <w:color w:val="000000" w:themeColor="text1"/>
          <w:szCs w:val="24"/>
          <w:lang w:eastAsia="es-PE"/>
        </w:rPr>
        <mc:AlternateContent>
          <mc:Choice Requires="wps">
            <w:drawing>
              <wp:anchor distT="0" distB="0" distL="114300" distR="114300" simplePos="0" relativeHeight="251785216" behindDoc="0" locked="0" layoutInCell="1" allowOverlap="1" wp14:anchorId="666900AF" wp14:editId="654C2FA9">
                <wp:simplePos x="0" y="0"/>
                <wp:positionH relativeFrom="column">
                  <wp:posOffset>3872230</wp:posOffset>
                </wp:positionH>
                <wp:positionV relativeFrom="paragraph">
                  <wp:posOffset>212090</wp:posOffset>
                </wp:positionV>
                <wp:extent cx="1790700" cy="0"/>
                <wp:effectExtent l="13335" t="61595" r="15240" b="52705"/>
                <wp:wrapNone/>
                <wp:docPr id="216" name="Conector recto de flecha 2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907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D51517F" id="Conector recto de flecha 216" o:spid="_x0000_s1026" type="#_x0000_t32" style="position:absolute;margin-left:304.9pt;margin-top:16.7pt;width:141pt;height:0;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">
                <v:stroke endarrow="block"/>
              </v:shape>
            </w:pict>
          </mc:Fallback>
        </mc:AlternateContent>
      </w:r>
      <w:r w:rsidRPr="00B35F99">
        <w:rPr>
          <w:rFonts w:ascii="Arial" w:hAnsi="Arial" w:cs="Arial"/>
          <w:noProof/>
          <w:color w:val="000000" w:themeColor="text1"/>
          <w:szCs w:val="24"/>
          <w:lang w:eastAsia="es-PE"/>
        </w:rPr>
        <mc:AlternateContent>
          <mc:Choice Requires="wps">
            <w:drawing>
              <wp:anchor distT="0" distB="0" distL="114300" distR="114300" simplePos="0" relativeHeight="251764736" behindDoc="0" locked="0" layoutInCell="1" allowOverlap="1" wp14:anchorId="36CD4A6D" wp14:editId="7CACFDE1">
                <wp:simplePos x="0" y="0"/>
                <wp:positionH relativeFrom="column">
                  <wp:posOffset>518160</wp:posOffset>
                </wp:positionH>
                <wp:positionV relativeFrom="paragraph">
                  <wp:posOffset>223520</wp:posOffset>
                </wp:positionV>
                <wp:extent cx="1323975" cy="0"/>
                <wp:effectExtent l="13335" t="61595" r="15240" b="52705"/>
                <wp:wrapNone/>
                <wp:docPr id="68" name="Conector recto de flecha 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37F13DD" id="Conector recto de flecha 68" o:spid="_x0000_s1026" type="#_x0000_t32" style="position:absolute;margin-left:40.8pt;margin-top:17.6pt;width:104.25pt;height:0;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">
                <v:stroke endarrow="block"/>
              </v:shape>
            </w:pict>
          </mc:Fallback>
        </mc:AlternateContent>
      </w:r>
      <w:r>
        <w:rPr>
          <w:rFonts w:ascii="Arial" w:hAnsi="Arial" w:cs="Arial"/>
          <w:color w:val="000000" w:themeColor="text1"/>
          <w:sz w:val="20"/>
          <w:szCs w:val="24"/>
        </w:rPr>
        <w:t xml:space="preserve"> Pato, </w:t>
      </w:r>
      <w:proofErr w:type="spellStart"/>
      <w:r>
        <w:rPr>
          <w:rFonts w:ascii="Arial" w:hAnsi="Arial" w:cs="Arial"/>
          <w:color w:val="000000" w:themeColor="text1"/>
          <w:sz w:val="20"/>
          <w:szCs w:val="24"/>
        </w:rPr>
        <w:t>Gruas</w:t>
      </w:r>
      <w:proofErr w:type="spellEnd"/>
      <w:r w:rsidRPr="002C40FE">
        <w:rPr>
          <w:rFonts w:ascii="Arial" w:hAnsi="Arial" w:cs="Arial"/>
          <w:color w:val="000000" w:themeColor="text1"/>
          <w:sz w:val="20"/>
          <w:szCs w:val="24"/>
        </w:rPr>
        <w:t xml:space="preserve"> </w:t>
      </w:r>
      <w:r>
        <w:rPr>
          <w:rFonts w:ascii="Arial" w:hAnsi="Arial" w:cs="Arial"/>
          <w:color w:val="000000" w:themeColor="text1"/>
          <w:sz w:val="20"/>
          <w:szCs w:val="24"/>
        </w:rPr>
        <w:t xml:space="preserve">                                            </w:t>
      </w:r>
      <w:r w:rsidR="004B6486">
        <w:rPr>
          <w:rFonts w:ascii="Arial" w:hAnsi="Arial" w:cs="Arial"/>
          <w:color w:val="000000" w:themeColor="text1"/>
          <w:sz w:val="20"/>
          <w:szCs w:val="24"/>
        </w:rPr>
        <w:t xml:space="preserve">                                </w:t>
      </w:r>
      <w:r>
        <w:rPr>
          <w:rFonts w:ascii="Arial" w:hAnsi="Arial" w:cs="Arial"/>
          <w:color w:val="000000" w:themeColor="text1"/>
          <w:sz w:val="20"/>
          <w:szCs w:val="24"/>
        </w:rPr>
        <w:t>Restos de pintura</w:t>
      </w:r>
    </w:p>
    <w:p w:rsidR="003517D2" w:rsidRPr="00B35F99" w:rsidRDefault="003517D2" w:rsidP="003517D2">
      <w:pPr>
        <w:spacing w:before="120" w:after="120"/>
        <w:ind w:left="720"/>
        <w:jc w:val="both"/>
        <w:rPr>
          <w:rFonts w:ascii="Arial" w:hAnsi="Arial" w:cs="Arial"/>
          <w:color w:val="000000" w:themeColor="text1"/>
          <w:sz w:val="20"/>
          <w:szCs w:val="24"/>
        </w:rPr>
      </w:pPr>
      <w:r w:rsidRPr="00B35F99">
        <w:rPr>
          <w:rFonts w:ascii="Arial" w:hAnsi="Arial" w:cs="Arial"/>
          <w:noProof/>
          <w:color w:val="000000" w:themeColor="text1"/>
          <w:szCs w:val="24"/>
          <w:lang w:eastAsia="es-PE"/>
        </w:rPr>
        <mc:AlternateContent>
          <mc:Choice Requires="wps">
            <w:drawing>
              <wp:anchor distT="0" distB="0" distL="114300" distR="114300" simplePos="0" relativeHeight="251786240" behindDoc="0" locked="0" layoutInCell="1" allowOverlap="1" wp14:anchorId="1394891E" wp14:editId="445CF86C">
                <wp:simplePos x="0" y="0"/>
                <wp:positionH relativeFrom="column">
                  <wp:posOffset>3868420</wp:posOffset>
                </wp:positionH>
                <wp:positionV relativeFrom="paragraph">
                  <wp:posOffset>212090</wp:posOffset>
                </wp:positionV>
                <wp:extent cx="1790700" cy="0"/>
                <wp:effectExtent l="13335" t="61595" r="15240" b="52705"/>
                <wp:wrapNone/>
                <wp:docPr id="217" name="Conector recto de flecha 2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907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43FB04B" id="Conector recto de flecha 217" o:spid="_x0000_s1026" type="#_x0000_t32" style="position:absolute;margin-left:304.6pt;margin-top:16.7pt;width:141pt;height:0;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">
                <v:stroke endarrow="block"/>
              </v:shape>
            </w:pict>
          </mc:Fallback>
        </mc:AlternateContent>
      </w:r>
      <w:r w:rsidRPr="00B35F99">
        <w:rPr>
          <w:rFonts w:ascii="Arial" w:hAnsi="Arial" w:cs="Arial"/>
          <w:noProof/>
          <w:color w:val="000000" w:themeColor="text1"/>
          <w:szCs w:val="24"/>
          <w:lang w:eastAsia="es-PE"/>
        </w:rPr>
        <mc:AlternateContent>
          <mc:Choice Requires="wps">
            <w:drawing>
              <wp:anchor distT="0" distB="0" distL="114300" distR="114300" simplePos="0" relativeHeight="251765760" behindDoc="0" locked="0" layoutInCell="1" allowOverlap="1" wp14:anchorId="3DB32DBD" wp14:editId="1DEE71B8">
                <wp:simplePos x="0" y="0"/>
                <wp:positionH relativeFrom="column">
                  <wp:posOffset>518160</wp:posOffset>
                </wp:positionH>
                <wp:positionV relativeFrom="paragraph">
                  <wp:posOffset>202565</wp:posOffset>
                </wp:positionV>
                <wp:extent cx="1323975" cy="0"/>
                <wp:effectExtent l="13335" t="59690" r="15240" b="54610"/>
                <wp:wrapNone/>
                <wp:docPr id="66" name="Conector recto de flecha 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97D2CFD" id="Conector recto de flecha 66" o:spid="_x0000_s1026" type="#_x0000_t32" style="position:absolute;margin-left:40.8pt;margin-top:15.95pt;width:104.25pt;height:0;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">
                <v:stroke endarrow="block"/>
              </v:shape>
            </w:pict>
          </mc:Fallback>
        </mc:AlternateContent>
      </w:r>
      <w:r>
        <w:rPr>
          <w:rFonts w:ascii="Arial" w:hAnsi="Arial" w:cs="Arial"/>
          <w:color w:val="000000" w:themeColor="text1"/>
          <w:sz w:val="20"/>
          <w:szCs w:val="24"/>
        </w:rPr>
        <w:t xml:space="preserve"> Dispensadores</w:t>
      </w:r>
      <w:r w:rsidRPr="00B35F99">
        <w:rPr>
          <w:rFonts w:ascii="Arial" w:hAnsi="Arial" w:cs="Arial"/>
          <w:color w:val="000000" w:themeColor="text1"/>
          <w:sz w:val="20"/>
          <w:szCs w:val="24"/>
        </w:rPr>
        <w:t xml:space="preserve">                                </w:t>
      </w:r>
      <w:r>
        <w:rPr>
          <w:rFonts w:ascii="Arial" w:hAnsi="Arial" w:cs="Arial"/>
          <w:color w:val="000000" w:themeColor="text1"/>
          <w:sz w:val="20"/>
          <w:szCs w:val="24"/>
        </w:rPr>
        <w:t xml:space="preserve">                                        Ruido</w:t>
      </w:r>
    </w:p>
    <w:p w:rsidR="003517D2" w:rsidRPr="00B35F99" w:rsidRDefault="003517D2" w:rsidP="003517D2">
      <w:pPr>
        <w:spacing w:before="120" w:after="120"/>
        <w:jc w:val="both"/>
        <w:rPr>
          <w:rFonts w:ascii="Arial" w:hAnsi="Arial" w:cs="Arial"/>
          <w:color w:val="000000" w:themeColor="text1"/>
          <w:sz w:val="20"/>
          <w:szCs w:val="24"/>
        </w:rPr>
      </w:pPr>
      <w:r w:rsidRPr="00B35F99">
        <w:rPr>
          <w:rFonts w:ascii="Arial" w:hAnsi="Arial" w:cs="Arial"/>
          <w:noProof/>
          <w:color w:val="000000" w:themeColor="text1"/>
          <w:szCs w:val="24"/>
          <w:lang w:eastAsia="es-PE"/>
        </w:rPr>
        <mc:AlternateContent>
          <mc:Choice Requires="wps">
            <w:drawing>
              <wp:anchor distT="0" distB="0" distL="114300" distR="114300" simplePos="0" relativeHeight="251787264" behindDoc="0" locked="0" layoutInCell="1" allowOverlap="1" wp14:anchorId="5F8D7350" wp14:editId="508DAB3D">
                <wp:simplePos x="0" y="0"/>
                <wp:positionH relativeFrom="column">
                  <wp:posOffset>3850640</wp:posOffset>
                </wp:positionH>
                <wp:positionV relativeFrom="paragraph">
                  <wp:posOffset>190500</wp:posOffset>
                </wp:positionV>
                <wp:extent cx="1790700" cy="0"/>
                <wp:effectExtent l="13335" t="61595" r="15240" b="52705"/>
                <wp:wrapNone/>
                <wp:docPr id="218" name="Conector recto de flecha 2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907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A140A75" id="Conector recto de flecha 218" o:spid="_x0000_s1026" type="#_x0000_t32" style="position:absolute;margin-left:303.2pt;margin-top:15pt;width:141pt;height:0;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">
                <v:stroke endarrow="block"/>
              </v:shape>
            </w:pict>
          </mc:Fallback>
        </mc:AlternateContent>
      </w:r>
      <w:r w:rsidRPr="00B35F99">
        <w:rPr>
          <w:rFonts w:ascii="Arial" w:hAnsi="Arial" w:cs="Arial"/>
          <w:noProof/>
          <w:color w:val="000000" w:themeColor="text1"/>
          <w:sz w:val="20"/>
          <w:szCs w:val="24"/>
          <w:lang w:eastAsia="es-PE"/>
        </w:rPr>
        <mc:AlternateContent>
          <mc:Choice Requires="wps">
            <w:drawing>
              <wp:anchor distT="0" distB="0" distL="114300" distR="114300" simplePos="0" relativeHeight="251766784" behindDoc="0" locked="0" layoutInCell="1" allowOverlap="1" wp14:anchorId="65EF2191" wp14:editId="21E7B2C9">
                <wp:simplePos x="0" y="0"/>
                <wp:positionH relativeFrom="column">
                  <wp:posOffset>472440</wp:posOffset>
                </wp:positionH>
                <wp:positionV relativeFrom="paragraph">
                  <wp:posOffset>229235</wp:posOffset>
                </wp:positionV>
                <wp:extent cx="1371600" cy="9525"/>
                <wp:effectExtent l="5715" t="57785" r="22860" b="46990"/>
                <wp:wrapNone/>
                <wp:docPr id="64" name="Conector recto de flecha 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371600"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81D481B" id="Conector recto de flecha 64" o:spid="_x0000_s1026" type="#_x0000_t32" style="position:absolute;margin-left:37.2pt;margin-top:18.05pt;width:108pt;height:.75pt;flip:y;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">
                <v:stroke endarrow="block"/>
              </v:shape>
            </w:pict>
          </mc:Fallback>
        </mc:AlternateContent>
      </w:r>
      <w:r>
        <w:rPr>
          <w:rFonts w:ascii="Arial" w:hAnsi="Arial" w:cs="Arial"/>
          <w:color w:val="000000" w:themeColor="text1"/>
          <w:sz w:val="20"/>
          <w:szCs w:val="24"/>
        </w:rPr>
        <w:t xml:space="preserve">              Tanques</w:t>
      </w:r>
      <w:r w:rsidRPr="00B35F99">
        <w:rPr>
          <w:rFonts w:ascii="Arial" w:hAnsi="Arial" w:cs="Arial"/>
          <w:color w:val="000000" w:themeColor="text1"/>
          <w:sz w:val="20"/>
          <w:szCs w:val="24"/>
        </w:rPr>
        <w:t xml:space="preserve">                                                                   pedazos </w:t>
      </w:r>
      <w:r>
        <w:rPr>
          <w:rFonts w:ascii="Arial" w:hAnsi="Arial" w:cs="Arial"/>
          <w:color w:val="000000" w:themeColor="text1"/>
          <w:sz w:val="20"/>
          <w:szCs w:val="24"/>
        </w:rPr>
        <w:t>Restos de metal</w:t>
      </w:r>
      <w:r w:rsidRPr="00B35F99">
        <w:rPr>
          <w:rFonts w:ascii="Arial" w:hAnsi="Arial" w:cs="Arial"/>
          <w:color w:val="000000" w:themeColor="text1"/>
          <w:sz w:val="20"/>
          <w:szCs w:val="24"/>
        </w:rPr>
        <w:t xml:space="preserve"> </w:t>
      </w:r>
    </w:p>
    <w:p w:rsidR="003517D2" w:rsidRPr="00B35F99" w:rsidRDefault="003517D2" w:rsidP="003517D2">
      <w:pPr>
        <w:spacing w:before="120" w:after="120"/>
        <w:ind w:left="720"/>
        <w:jc w:val="both"/>
        <w:rPr>
          <w:rFonts w:ascii="Arial" w:hAnsi="Arial" w:cs="Arial"/>
          <w:color w:val="000000" w:themeColor="text1"/>
          <w:sz w:val="20"/>
          <w:szCs w:val="24"/>
        </w:rPr>
      </w:pPr>
      <w:r w:rsidRPr="00B35F99">
        <w:rPr>
          <w:rFonts w:ascii="Arial" w:hAnsi="Arial" w:cs="Arial"/>
          <w:noProof/>
          <w:color w:val="000000" w:themeColor="text1"/>
          <w:szCs w:val="24"/>
          <w:lang w:eastAsia="es-PE"/>
        </w:rPr>
        <mc:AlternateContent>
          <mc:Choice Requires="wps">
            <w:drawing>
              <wp:anchor distT="0" distB="0" distL="114300" distR="114300" simplePos="0" relativeHeight="251788288" behindDoc="0" locked="0" layoutInCell="1" allowOverlap="1" wp14:anchorId="50C28D34" wp14:editId="52AFE8F8">
                <wp:simplePos x="0" y="0"/>
                <wp:positionH relativeFrom="column">
                  <wp:posOffset>3840480</wp:posOffset>
                </wp:positionH>
                <wp:positionV relativeFrom="paragraph">
                  <wp:posOffset>179705</wp:posOffset>
                </wp:positionV>
                <wp:extent cx="1790700" cy="0"/>
                <wp:effectExtent l="13335" t="61595" r="15240" b="52705"/>
                <wp:wrapNone/>
                <wp:docPr id="219" name="Conector recto de flecha 2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907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5EBCE43" id="Conector recto de flecha 219" o:spid="_x0000_s1026" type="#_x0000_t32" style="position:absolute;margin-left:302.4pt;margin-top:14.15pt;width:141pt;height:0;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">
                <v:stroke endarrow="block"/>
              </v:shape>
            </w:pict>
          </mc:Fallback>
        </mc:AlternateContent>
      </w:r>
      <w:r w:rsidRPr="00B35F99">
        <w:rPr>
          <w:rFonts w:ascii="Arial" w:hAnsi="Arial" w:cs="Arial"/>
          <w:noProof/>
          <w:color w:val="000000" w:themeColor="text1"/>
          <w:szCs w:val="24"/>
          <w:lang w:eastAsia="es-PE"/>
        </w:rPr>
        <mc:AlternateContent>
          <mc:Choice Requires="wps">
            <w:drawing>
              <wp:anchor distT="0" distB="0" distL="114300" distR="114300" simplePos="0" relativeHeight="251767808" behindDoc="0" locked="0" layoutInCell="1" allowOverlap="1" wp14:anchorId="41894D35" wp14:editId="4B63BF4C">
                <wp:simplePos x="0" y="0"/>
                <wp:positionH relativeFrom="column">
                  <wp:posOffset>518160</wp:posOffset>
                </wp:positionH>
                <wp:positionV relativeFrom="paragraph">
                  <wp:posOffset>217805</wp:posOffset>
                </wp:positionV>
                <wp:extent cx="1323975" cy="0"/>
                <wp:effectExtent l="13335" t="55880" r="15240" b="58420"/>
                <wp:wrapNone/>
                <wp:docPr id="62" name="Conector recto de flecha 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E7DF9EE" id="Conector recto de flecha 62" o:spid="_x0000_s1026" type="#_x0000_t32" style="position:absolute;margin-left:40.8pt;margin-top:17.15pt;width:104.25pt;height:0;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">
                <v:stroke endarrow="block"/>
              </v:shape>
            </w:pict>
          </mc:Fallback>
        </mc:AlternateContent>
      </w:r>
      <w:r>
        <w:rPr>
          <w:rFonts w:ascii="Arial" w:hAnsi="Arial" w:cs="Arial"/>
          <w:color w:val="000000" w:themeColor="text1"/>
          <w:sz w:val="20"/>
          <w:szCs w:val="24"/>
        </w:rPr>
        <w:t xml:space="preserve"> T</w:t>
      </w:r>
      <w:r w:rsidRPr="00B35F99">
        <w:rPr>
          <w:rFonts w:ascii="Arial" w:hAnsi="Arial" w:cs="Arial"/>
          <w:color w:val="000000" w:themeColor="text1"/>
          <w:sz w:val="20"/>
          <w:szCs w:val="24"/>
        </w:rPr>
        <w:t xml:space="preserve">uberías             </w:t>
      </w:r>
      <w:r w:rsidRPr="00B35F99">
        <w:rPr>
          <w:rFonts w:ascii="Arial" w:hAnsi="Arial" w:cs="Arial"/>
          <w:color w:val="000000" w:themeColor="text1"/>
          <w:sz w:val="20"/>
          <w:szCs w:val="24"/>
        </w:rPr>
        <w:tab/>
      </w:r>
      <w:r>
        <w:rPr>
          <w:rFonts w:ascii="Arial" w:hAnsi="Arial" w:cs="Arial"/>
          <w:color w:val="000000" w:themeColor="text1"/>
          <w:sz w:val="20"/>
          <w:szCs w:val="24"/>
        </w:rPr>
        <w:t xml:space="preserve">                            </w:t>
      </w:r>
      <w:r w:rsidR="004B6486">
        <w:rPr>
          <w:rFonts w:ascii="Arial" w:hAnsi="Arial" w:cs="Arial"/>
          <w:color w:val="000000" w:themeColor="text1"/>
          <w:sz w:val="20"/>
          <w:szCs w:val="24"/>
        </w:rPr>
        <w:t xml:space="preserve">                               </w:t>
      </w:r>
      <w:r>
        <w:rPr>
          <w:rFonts w:ascii="Arial" w:hAnsi="Arial" w:cs="Arial"/>
          <w:color w:val="000000" w:themeColor="text1"/>
          <w:sz w:val="20"/>
          <w:szCs w:val="24"/>
        </w:rPr>
        <w:t>Cero emisiones</w:t>
      </w:r>
    </w:p>
    <w:p w:rsidR="003517D2" w:rsidRPr="00B35F99" w:rsidRDefault="003517D2" w:rsidP="003517D2">
      <w:pPr>
        <w:spacing w:before="120" w:after="120"/>
        <w:jc w:val="both"/>
        <w:rPr>
          <w:rFonts w:ascii="Arial" w:hAnsi="Arial" w:cs="Arial"/>
          <w:b/>
          <w:color w:val="000000" w:themeColor="text1"/>
          <w:sz w:val="20"/>
          <w:szCs w:val="20"/>
        </w:rPr>
      </w:pPr>
      <w:r w:rsidRPr="00B35F99">
        <w:rPr>
          <w:rFonts w:ascii="Arial" w:hAnsi="Arial" w:cs="Arial"/>
          <w:noProof/>
          <w:color w:val="000000" w:themeColor="text1"/>
          <w:szCs w:val="24"/>
          <w:lang w:eastAsia="es-PE"/>
        </w:rPr>
        <mc:AlternateContent>
          <mc:Choice Requires="wps">
            <w:drawing>
              <wp:anchor distT="0" distB="0" distL="114300" distR="114300" simplePos="0" relativeHeight="251789312" behindDoc="0" locked="0" layoutInCell="1" allowOverlap="1" wp14:anchorId="4CAEA6AB" wp14:editId="633CC2B7">
                <wp:simplePos x="0" y="0"/>
                <wp:positionH relativeFrom="column">
                  <wp:posOffset>3895090</wp:posOffset>
                </wp:positionH>
                <wp:positionV relativeFrom="paragraph">
                  <wp:posOffset>158750</wp:posOffset>
                </wp:positionV>
                <wp:extent cx="1790700" cy="0"/>
                <wp:effectExtent l="13335" t="61595" r="15240" b="52705"/>
                <wp:wrapNone/>
                <wp:docPr id="220" name="Conector recto de flecha 2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907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9E3FD49" id="Conector recto de flecha 220" o:spid="_x0000_s1026" type="#_x0000_t32" style="position:absolute;margin-left:306.7pt;margin-top:12.5pt;width:141pt;height:0;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">
                <v:stroke endarrow="block"/>
              </v:shape>
            </w:pict>
          </mc:Fallback>
        </mc:AlternateContent>
      </w:r>
      <w:r w:rsidRPr="00B35F99">
        <w:rPr>
          <w:rFonts w:ascii="Arial" w:hAnsi="Arial" w:cs="Arial"/>
          <w:noProof/>
          <w:color w:val="000000" w:themeColor="text1"/>
          <w:sz w:val="20"/>
          <w:szCs w:val="20"/>
          <w:lang w:eastAsia="es-PE"/>
        </w:rPr>
        <mc:AlternateContent>
          <mc:Choice Requires="wps">
            <w:drawing>
              <wp:anchor distT="0" distB="0" distL="114300" distR="114300" simplePos="0" relativeHeight="251768832" behindDoc="0" locked="0" layoutInCell="1" allowOverlap="1" wp14:anchorId="2D06C318" wp14:editId="777736AC">
                <wp:simplePos x="0" y="0"/>
                <wp:positionH relativeFrom="column">
                  <wp:posOffset>472440</wp:posOffset>
                </wp:positionH>
                <wp:positionV relativeFrom="paragraph">
                  <wp:posOffset>211455</wp:posOffset>
                </wp:positionV>
                <wp:extent cx="1369695" cy="0"/>
                <wp:effectExtent l="5715" t="59055" r="15240" b="55245"/>
                <wp:wrapNone/>
                <wp:docPr id="60" name="Conector recto de flecha 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6969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940B76F" id="Conector recto de flecha 60" o:spid="_x0000_s1026" type="#_x0000_t32" style="position:absolute;margin-left:37.2pt;margin-top:16.65pt;width:107.85pt;height:0;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">
                <v:stroke endarrow="block"/>
              </v:shape>
            </w:pict>
          </mc:Fallback>
        </mc:AlternateContent>
      </w:r>
      <w:r w:rsidRPr="00B35F99">
        <w:rPr>
          <w:rFonts w:ascii="Arial" w:hAnsi="Arial" w:cs="Arial"/>
          <w:color w:val="000000" w:themeColor="text1"/>
          <w:sz w:val="20"/>
          <w:szCs w:val="20"/>
        </w:rPr>
        <w:t xml:space="preserve">            </w:t>
      </w:r>
      <w:r w:rsidR="004B6486">
        <w:rPr>
          <w:rFonts w:ascii="Arial" w:hAnsi="Arial" w:cs="Arial"/>
          <w:color w:val="000000" w:themeColor="text1"/>
          <w:sz w:val="20"/>
          <w:szCs w:val="20"/>
        </w:rPr>
        <w:t xml:space="preserve"> </w:t>
      </w:r>
      <w:r w:rsidRPr="00B35F99">
        <w:rPr>
          <w:rFonts w:ascii="Arial" w:hAnsi="Arial" w:cs="Arial"/>
          <w:color w:val="000000" w:themeColor="text1"/>
          <w:sz w:val="20"/>
          <w:szCs w:val="20"/>
        </w:rPr>
        <w:t xml:space="preserve"> </w:t>
      </w:r>
      <w:r>
        <w:rPr>
          <w:rFonts w:ascii="Arial" w:hAnsi="Arial" w:cs="Arial"/>
          <w:color w:val="000000" w:themeColor="text1"/>
          <w:sz w:val="20"/>
          <w:szCs w:val="20"/>
        </w:rPr>
        <w:t xml:space="preserve">Personal                                                     </w:t>
      </w:r>
      <w:r w:rsidR="004B6486">
        <w:rPr>
          <w:rFonts w:ascii="Arial" w:hAnsi="Arial" w:cs="Arial"/>
          <w:color w:val="000000" w:themeColor="text1"/>
          <w:sz w:val="20"/>
          <w:szCs w:val="20"/>
        </w:rPr>
        <w:t xml:space="preserve">                             </w:t>
      </w:r>
      <w:r w:rsidRPr="00B35F99">
        <w:rPr>
          <w:rFonts w:ascii="Arial" w:hAnsi="Arial" w:cs="Arial"/>
          <w:color w:val="000000" w:themeColor="text1"/>
          <w:sz w:val="20"/>
          <w:szCs w:val="20"/>
        </w:rPr>
        <w:t xml:space="preserve">residuos no peligrosos                                                                             </w:t>
      </w:r>
    </w:p>
    <w:p w:rsidR="003517D2" w:rsidRDefault="003517D2" w:rsidP="003517D2">
      <w:pPr>
        <w:spacing w:before="120" w:after="120"/>
        <w:jc w:val="both"/>
        <w:rPr>
          <w:rFonts w:ascii="Arial" w:hAnsi="Arial" w:cs="Arial"/>
          <w:b/>
          <w:color w:val="000000" w:themeColor="text1"/>
          <w:sz w:val="20"/>
          <w:szCs w:val="20"/>
        </w:rPr>
      </w:pPr>
    </w:p>
    <w:p w:rsidR="009822B4" w:rsidRDefault="009822B4" w:rsidP="003517D2">
      <w:pPr>
        <w:spacing w:before="120" w:after="120"/>
        <w:jc w:val="both"/>
        <w:rPr>
          <w:rFonts w:ascii="Arial" w:hAnsi="Arial" w:cs="Arial"/>
          <w:b/>
          <w:color w:val="000000" w:themeColor="text1"/>
          <w:sz w:val="20"/>
          <w:szCs w:val="20"/>
        </w:rPr>
      </w:pPr>
    </w:p>
    <w:p w:rsidR="003517D2" w:rsidRDefault="004B6486" w:rsidP="003517D2">
      <w:pPr>
        <w:spacing w:before="120" w:after="120"/>
        <w:jc w:val="both"/>
        <w:rPr>
          <w:rFonts w:ascii="Arial" w:hAnsi="Arial" w:cs="Arial"/>
          <w:b/>
          <w:color w:val="000000" w:themeColor="text1"/>
          <w:sz w:val="20"/>
          <w:szCs w:val="20"/>
        </w:rPr>
      </w:pPr>
      <w:r w:rsidRPr="00B35F99">
        <w:rPr>
          <w:rFonts w:ascii="Arial" w:hAnsi="Arial" w:cs="Arial"/>
          <w:noProof/>
          <w:color w:val="000000" w:themeColor="text1"/>
          <w:lang w:eastAsia="es-PE"/>
        </w:rPr>
        <mc:AlternateContent>
          <mc:Choice Requires="wps">
            <w:drawing>
              <wp:anchor distT="0" distB="0" distL="114300" distR="114300" simplePos="0" relativeHeight="251835392" behindDoc="0" locked="0" layoutInCell="1" allowOverlap="1" wp14:anchorId="7370493A" wp14:editId="35B63753">
                <wp:simplePos x="0" y="0"/>
                <wp:positionH relativeFrom="column">
                  <wp:posOffset>1840628</wp:posOffset>
                </wp:positionH>
                <wp:positionV relativeFrom="paragraph">
                  <wp:posOffset>224108</wp:posOffset>
                </wp:positionV>
                <wp:extent cx="1997094" cy="1699147"/>
                <wp:effectExtent l="0" t="0" r="22225" b="15875"/>
                <wp:wrapNone/>
                <wp:docPr id="54" name="Cuadro de texto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7094" cy="1699147"/>
                        </a:xfrm>
                        <a:prstGeom prst="rect">
                          <a:avLst/>
                        </a:prstGeom>
                        <a:solidFill>
                          <a:schemeClr val="tx2">
                            <a:lumMod val="50000"/>
                          </a:schemeClr>
                        </a:solidFill>
                        <a:ln w="9525" cap="flat" cmpd="sng" algn="ctr">
                          <a:solidFill>
                            <a:schemeClr val="accent5"/>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5"/>
                        </a:fontRef>
                      </wps:style>
                      <wps:txbx>
                        <w:txbxContent>
                          <w:p w:rsidR="00C755B5" w:rsidRPr="00884AD3" w:rsidRDefault="00C755B5" w:rsidP="003517D2">
                            <w:pPr>
                              <w:jc w:val="center"/>
                              <w:rPr>
                                <w:b/>
                                <w:color w:val="FFFFFF" w:themeColor="background1"/>
                                <w:sz w:val="28"/>
                              </w:rPr>
                            </w:pPr>
                            <w:r w:rsidRPr="00884AD3">
                              <w:rPr>
                                <w:b/>
                                <w:color w:val="FFFFFF" w:themeColor="background1"/>
                                <w:sz w:val="28"/>
                              </w:rPr>
                              <w:t>Instalación y conexionado mecánico de tuberías, accesorios y válvulas</w:t>
                            </w:r>
                          </w:p>
                          <w:p w:rsidR="00C755B5" w:rsidRPr="00D80643" w:rsidRDefault="00C755B5" w:rsidP="003517D2">
                            <w:pPr>
                              <w:spacing w:after="0"/>
                              <w:jc w:val="center"/>
                              <w:rPr>
                                <w:b/>
                                <w:color w:val="FFFFFF" w:themeColor="background1"/>
                                <w:sz w:val="32"/>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7370493A" id="Cuadro de texto 54" o:spid="_x0000_s1046" type="#_x0000_t202" style="position:absolute;left:0;text-align:left;margin-left:144.95pt;margin-top:17.65pt;width:157.25pt;height:133.8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" fillcolor="#212934 [1615]" strokecolor="#5b9bd5 [3208]">
                <v:stroke joinstyle="round"/>
                <v:textbox>
                  <w:txbxContent>
                    <w:p w:rsidR="00C755B5" w:rsidRPr="00884AD3" w:rsidRDefault="00C755B5" w:rsidP="003517D2">
                      <w:pPr>
                        <w:jc w:val="center"/>
                        <w:rPr>
                          <w:b/>
                          <w:color w:val="FFFFFF" w:themeColor="background1"/>
                          <w:sz w:val="28"/>
                        </w:rPr>
                      </w:pPr>
                      <w:r w:rsidRPr="00884AD3">
                        <w:rPr>
                          <w:b/>
                          <w:color w:val="FFFFFF" w:themeColor="background1"/>
                          <w:sz w:val="28"/>
                        </w:rPr>
                        <w:t>Instalación y conexionado mecánico de tuberías, accesorios y válvulas</w:t>
                      </w:r>
                    </w:p>
                    <w:p w:rsidR="00C755B5" w:rsidRPr="00D80643" w:rsidRDefault="00C755B5" w:rsidP="003517D2">
                      <w:pPr>
                        <w:spacing w:after="0"/>
                        <w:jc w:val="center"/>
                        <w:rPr>
                          <w:b/>
                          <w:color w:val="FFFFFF" w:themeColor="background1"/>
                          <w:sz w:val="32"/>
                        </w:rPr>
                      </w:pPr>
                    </w:p>
                  </w:txbxContent>
                </v:textbox>
              </v:shape>
            </w:pict>
          </mc:Fallback>
        </mc:AlternateContent>
      </w:r>
    </w:p>
    <w:p w:rsidR="003517D2" w:rsidRPr="00B35F99" w:rsidRDefault="003517D2" w:rsidP="003517D2">
      <w:pPr>
        <w:spacing w:before="120" w:after="120"/>
        <w:jc w:val="both"/>
        <w:rPr>
          <w:rFonts w:ascii="Arial" w:hAnsi="Arial" w:cs="Arial"/>
          <w:color w:val="000000" w:themeColor="text1"/>
          <w:szCs w:val="24"/>
        </w:rPr>
      </w:pPr>
      <w:r w:rsidRPr="00B35F99">
        <w:rPr>
          <w:rFonts w:ascii="Arial" w:hAnsi="Arial" w:cs="Arial"/>
          <w:noProof/>
          <w:color w:val="000000" w:themeColor="text1"/>
          <w:szCs w:val="24"/>
          <w:lang w:eastAsia="es-PE"/>
        </w:rPr>
        <mc:AlternateContent>
          <mc:Choice Requires="wps">
            <w:drawing>
              <wp:anchor distT="0" distB="0" distL="114300" distR="114300" simplePos="0" relativeHeight="251838464" behindDoc="0" locked="0" layoutInCell="1" allowOverlap="1" wp14:anchorId="72BD3009" wp14:editId="5EE8B83D">
                <wp:simplePos x="0" y="0"/>
                <wp:positionH relativeFrom="column">
                  <wp:posOffset>3893820</wp:posOffset>
                </wp:positionH>
                <wp:positionV relativeFrom="paragraph">
                  <wp:posOffset>190500</wp:posOffset>
                </wp:positionV>
                <wp:extent cx="1790700" cy="0"/>
                <wp:effectExtent l="13335" t="61595" r="15240" b="52705"/>
                <wp:wrapNone/>
                <wp:docPr id="56" name="Conector recto de flecha 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907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7B8C077" id="Conector recto de flecha 56" o:spid="_x0000_s1026" type="#_x0000_t32" style="position:absolute;margin-left:306.6pt;margin-top:15pt;width:141pt;height:0;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">
                <v:stroke endarrow="block"/>
              </v:shape>
            </w:pict>
          </mc:Fallback>
        </mc:AlternateContent>
      </w:r>
      <w:r w:rsidRPr="00B35F99">
        <w:rPr>
          <w:rFonts w:ascii="Arial" w:hAnsi="Arial" w:cs="Arial"/>
          <w:noProof/>
          <w:color w:val="000000" w:themeColor="text1"/>
          <w:szCs w:val="24"/>
          <w:lang w:eastAsia="es-PE"/>
        </w:rPr>
        <mc:AlternateContent>
          <mc:Choice Requires="wps">
            <w:drawing>
              <wp:anchor distT="0" distB="0" distL="114300" distR="114300" simplePos="0" relativeHeight="251836416" behindDoc="0" locked="0" layoutInCell="1" allowOverlap="1" wp14:anchorId="20F0D673" wp14:editId="525FCEE5">
                <wp:simplePos x="0" y="0"/>
                <wp:positionH relativeFrom="column">
                  <wp:posOffset>10160</wp:posOffset>
                </wp:positionH>
                <wp:positionV relativeFrom="paragraph">
                  <wp:posOffset>221615</wp:posOffset>
                </wp:positionV>
                <wp:extent cx="1790700" cy="0"/>
                <wp:effectExtent l="13335" t="61595" r="15240" b="52705"/>
                <wp:wrapNone/>
                <wp:docPr id="58" name="Conector recto de flecha 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907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394F8BC" id="Conector recto de flecha 58" o:spid="_x0000_s1026" type="#_x0000_t32" style="position:absolute;margin-left:.8pt;margin-top:17.45pt;width:141pt;height:0;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">
                <v:stroke endarrow="block"/>
              </v:shape>
            </w:pict>
          </mc:Fallback>
        </mc:AlternateContent>
      </w:r>
      <w:r w:rsidRPr="00B35F99">
        <w:rPr>
          <w:rFonts w:ascii="Arial" w:hAnsi="Arial" w:cs="Arial"/>
          <w:color w:val="000000" w:themeColor="text1"/>
          <w:sz w:val="20"/>
          <w:szCs w:val="24"/>
        </w:rPr>
        <w:t xml:space="preserve">Soldadora </w:t>
      </w:r>
      <w:r w:rsidR="00E36EDD" w:rsidRPr="00B35F99">
        <w:rPr>
          <w:rFonts w:ascii="Arial" w:hAnsi="Arial" w:cs="Arial"/>
          <w:color w:val="000000" w:themeColor="text1"/>
          <w:sz w:val="20"/>
          <w:szCs w:val="24"/>
        </w:rPr>
        <w:t>Eléctrica</w:t>
      </w:r>
      <w:r w:rsidRPr="00B35F99">
        <w:rPr>
          <w:rFonts w:ascii="Arial" w:hAnsi="Arial" w:cs="Arial"/>
          <w:color w:val="000000" w:themeColor="text1"/>
          <w:sz w:val="20"/>
          <w:szCs w:val="24"/>
        </w:rPr>
        <w:t xml:space="preserve">, taladro, etc.                            </w:t>
      </w:r>
      <w:r w:rsidR="00E36EDD">
        <w:rPr>
          <w:rFonts w:ascii="Arial" w:hAnsi="Arial" w:cs="Arial"/>
          <w:color w:val="000000" w:themeColor="text1"/>
          <w:sz w:val="20"/>
          <w:szCs w:val="24"/>
        </w:rPr>
        <w:t xml:space="preserve">                               </w:t>
      </w:r>
      <w:r w:rsidRPr="00B35F99">
        <w:rPr>
          <w:rFonts w:ascii="Arial" w:hAnsi="Arial" w:cs="Arial"/>
          <w:color w:val="000000" w:themeColor="text1"/>
          <w:sz w:val="20"/>
          <w:szCs w:val="24"/>
        </w:rPr>
        <w:t>Residuos no peligrosos</w:t>
      </w:r>
    </w:p>
    <w:p w:rsidR="003517D2" w:rsidRPr="00B35F99" w:rsidRDefault="003517D2" w:rsidP="003517D2">
      <w:pPr>
        <w:spacing w:before="120" w:after="120"/>
        <w:jc w:val="both"/>
        <w:rPr>
          <w:rFonts w:ascii="Arial" w:hAnsi="Arial" w:cs="Arial"/>
          <w:color w:val="000000" w:themeColor="text1"/>
          <w:sz w:val="20"/>
          <w:szCs w:val="24"/>
        </w:rPr>
      </w:pPr>
      <w:r w:rsidRPr="00B35F99">
        <w:rPr>
          <w:rFonts w:ascii="Arial" w:hAnsi="Arial" w:cs="Arial"/>
          <w:noProof/>
          <w:color w:val="000000" w:themeColor="text1"/>
          <w:szCs w:val="24"/>
          <w:lang w:eastAsia="es-PE"/>
        </w:rPr>
        <mc:AlternateContent>
          <mc:Choice Requires="wps">
            <w:drawing>
              <wp:anchor distT="0" distB="0" distL="114300" distR="114300" simplePos="0" relativeHeight="251839488" behindDoc="0" locked="0" layoutInCell="1" allowOverlap="1" wp14:anchorId="40910E38" wp14:editId="17DB4AD2">
                <wp:simplePos x="0" y="0"/>
                <wp:positionH relativeFrom="column">
                  <wp:posOffset>3915410</wp:posOffset>
                </wp:positionH>
                <wp:positionV relativeFrom="paragraph">
                  <wp:posOffset>190500</wp:posOffset>
                </wp:positionV>
                <wp:extent cx="1790700" cy="0"/>
                <wp:effectExtent l="13335" t="61595" r="15240" b="52705"/>
                <wp:wrapNone/>
                <wp:docPr id="425" name="Conector recto de flecha 4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907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12E8050" id="Conector recto de flecha 425" o:spid="_x0000_s1026" type="#_x0000_t32" style="position:absolute;margin-left:308.3pt;margin-top:15pt;width:141pt;height:0;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">
                <v:stroke endarrow="block"/>
              </v:shape>
            </w:pict>
          </mc:Fallback>
        </mc:AlternateContent>
      </w:r>
      <w:r w:rsidRPr="00B35F99">
        <w:rPr>
          <w:rFonts w:ascii="Arial" w:hAnsi="Arial" w:cs="Arial"/>
          <w:noProof/>
          <w:color w:val="000000" w:themeColor="text1"/>
          <w:szCs w:val="24"/>
          <w:lang w:eastAsia="es-PE"/>
        </w:rPr>
        <mc:AlternateContent>
          <mc:Choice Requires="wps">
            <w:drawing>
              <wp:anchor distT="0" distB="0" distL="114300" distR="114300" simplePos="0" relativeHeight="251831296" behindDoc="0" locked="0" layoutInCell="1" allowOverlap="1" wp14:anchorId="52D210E9" wp14:editId="5FDFA471">
                <wp:simplePos x="0" y="0"/>
                <wp:positionH relativeFrom="column">
                  <wp:posOffset>3175</wp:posOffset>
                </wp:positionH>
                <wp:positionV relativeFrom="paragraph">
                  <wp:posOffset>235585</wp:posOffset>
                </wp:positionV>
                <wp:extent cx="1790700" cy="0"/>
                <wp:effectExtent l="13335" t="61595" r="15240" b="52705"/>
                <wp:wrapNone/>
                <wp:docPr id="74" name="Conector recto de flecha 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907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F32E6D3" id="Conector recto de flecha 74" o:spid="_x0000_s1026" type="#_x0000_t32" style="position:absolute;margin-left:.25pt;margin-top:18.55pt;width:141pt;height:0;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">
                <v:stroke endarrow="block"/>
              </v:shape>
            </w:pict>
          </mc:Fallback>
        </mc:AlternateContent>
      </w:r>
      <w:r w:rsidRPr="00B35F99">
        <w:rPr>
          <w:rFonts w:ascii="Arial" w:hAnsi="Arial" w:cs="Arial"/>
          <w:color w:val="000000" w:themeColor="text1"/>
          <w:sz w:val="20"/>
          <w:szCs w:val="24"/>
        </w:rPr>
        <w:t xml:space="preserve">llaves, herramientas diversas                                  </w:t>
      </w:r>
      <w:r w:rsidR="00E36EDD">
        <w:rPr>
          <w:rFonts w:ascii="Arial" w:hAnsi="Arial" w:cs="Arial"/>
          <w:color w:val="000000" w:themeColor="text1"/>
          <w:sz w:val="20"/>
          <w:szCs w:val="24"/>
        </w:rPr>
        <w:t xml:space="preserve">                              </w:t>
      </w:r>
      <w:r w:rsidRPr="00B35F99">
        <w:rPr>
          <w:rFonts w:ascii="Arial" w:hAnsi="Arial" w:cs="Arial"/>
          <w:color w:val="000000" w:themeColor="text1"/>
          <w:sz w:val="20"/>
          <w:szCs w:val="24"/>
        </w:rPr>
        <w:t xml:space="preserve">manchas de combustible </w:t>
      </w:r>
    </w:p>
    <w:p w:rsidR="003517D2" w:rsidRPr="00B35F99" w:rsidRDefault="003517D2" w:rsidP="003517D2">
      <w:pPr>
        <w:spacing w:before="120" w:after="120"/>
        <w:jc w:val="both"/>
        <w:rPr>
          <w:rFonts w:ascii="Arial" w:hAnsi="Arial" w:cs="Arial"/>
          <w:color w:val="000000" w:themeColor="text1"/>
          <w:sz w:val="20"/>
          <w:szCs w:val="24"/>
        </w:rPr>
      </w:pPr>
      <w:r w:rsidRPr="00B35F99">
        <w:rPr>
          <w:rFonts w:ascii="Arial" w:hAnsi="Arial" w:cs="Arial"/>
          <w:noProof/>
          <w:color w:val="000000" w:themeColor="text1"/>
          <w:szCs w:val="24"/>
          <w:lang w:eastAsia="es-PE"/>
        </w:rPr>
        <mc:AlternateContent>
          <mc:Choice Requires="wps">
            <w:drawing>
              <wp:anchor distT="0" distB="0" distL="114300" distR="114300" simplePos="0" relativeHeight="251840512" behindDoc="0" locked="0" layoutInCell="1" allowOverlap="1" wp14:anchorId="21B46F2D" wp14:editId="2219C8F2">
                <wp:simplePos x="0" y="0"/>
                <wp:positionH relativeFrom="column">
                  <wp:posOffset>3893820</wp:posOffset>
                </wp:positionH>
                <wp:positionV relativeFrom="paragraph">
                  <wp:posOffset>201295</wp:posOffset>
                </wp:positionV>
                <wp:extent cx="1790700" cy="0"/>
                <wp:effectExtent l="13335" t="61595" r="15240" b="52705"/>
                <wp:wrapNone/>
                <wp:docPr id="76" name="Conector recto de flecha 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907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E4EBCEC" id="Conector recto de flecha 76" o:spid="_x0000_s1026" type="#_x0000_t32" style="position:absolute;margin-left:306.6pt;margin-top:15.85pt;width:141pt;height:0;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">
                <v:stroke endarrow="block"/>
              </v:shape>
            </w:pict>
          </mc:Fallback>
        </mc:AlternateContent>
      </w:r>
      <w:r w:rsidRPr="00B35F99">
        <w:rPr>
          <w:rFonts w:ascii="Arial" w:hAnsi="Arial" w:cs="Arial"/>
          <w:noProof/>
          <w:color w:val="000000" w:themeColor="text1"/>
          <w:szCs w:val="24"/>
          <w:lang w:eastAsia="es-PE"/>
        </w:rPr>
        <mc:AlternateContent>
          <mc:Choice Requires="wps">
            <w:drawing>
              <wp:anchor distT="0" distB="0" distL="114300" distR="114300" simplePos="0" relativeHeight="251832320" behindDoc="0" locked="0" layoutInCell="1" allowOverlap="1" wp14:anchorId="523EBD36" wp14:editId="4BED9D87">
                <wp:simplePos x="0" y="0"/>
                <wp:positionH relativeFrom="column">
                  <wp:posOffset>3175</wp:posOffset>
                </wp:positionH>
                <wp:positionV relativeFrom="paragraph">
                  <wp:posOffset>224790</wp:posOffset>
                </wp:positionV>
                <wp:extent cx="1790700" cy="0"/>
                <wp:effectExtent l="13335" t="59690" r="15240" b="54610"/>
                <wp:wrapNone/>
                <wp:docPr id="78" name="Conector recto de flecha 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907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FB850DE" id="Conector recto de flecha 78" o:spid="_x0000_s1026" type="#_x0000_t32" style="position:absolute;margin-left:.25pt;margin-top:17.7pt;width:141pt;height:0;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">
                <v:stroke endarrow="block"/>
              </v:shape>
            </w:pict>
          </mc:Fallback>
        </mc:AlternateContent>
      </w:r>
      <w:r w:rsidRPr="00B35F99">
        <w:rPr>
          <w:rFonts w:ascii="Arial" w:hAnsi="Arial" w:cs="Arial"/>
          <w:color w:val="000000" w:themeColor="text1"/>
          <w:sz w:val="20"/>
          <w:szCs w:val="24"/>
        </w:rPr>
        <w:t xml:space="preserve">sierra, cortatubos, remachadora                              </w:t>
      </w:r>
      <w:r w:rsidR="00E36EDD">
        <w:rPr>
          <w:rFonts w:ascii="Arial" w:hAnsi="Arial" w:cs="Arial"/>
          <w:color w:val="000000" w:themeColor="text1"/>
          <w:sz w:val="20"/>
          <w:szCs w:val="24"/>
        </w:rPr>
        <w:t xml:space="preserve">                              </w:t>
      </w:r>
      <w:r w:rsidRPr="00B35F99">
        <w:rPr>
          <w:rFonts w:ascii="Arial" w:hAnsi="Arial" w:cs="Arial"/>
          <w:color w:val="000000" w:themeColor="text1"/>
          <w:sz w:val="20"/>
          <w:szCs w:val="24"/>
        </w:rPr>
        <w:t xml:space="preserve">residuos no peligrosos </w:t>
      </w:r>
    </w:p>
    <w:p w:rsidR="003517D2" w:rsidRPr="00B35F99" w:rsidRDefault="003517D2" w:rsidP="003517D2">
      <w:pPr>
        <w:spacing w:before="120" w:after="120"/>
        <w:jc w:val="both"/>
        <w:rPr>
          <w:rFonts w:ascii="Arial" w:hAnsi="Arial" w:cs="Arial"/>
          <w:color w:val="000000" w:themeColor="text1"/>
          <w:sz w:val="20"/>
          <w:szCs w:val="24"/>
        </w:rPr>
      </w:pPr>
      <w:r w:rsidRPr="00B35F99">
        <w:rPr>
          <w:rFonts w:ascii="Arial" w:hAnsi="Arial" w:cs="Arial"/>
          <w:noProof/>
          <w:color w:val="000000" w:themeColor="text1"/>
          <w:szCs w:val="24"/>
          <w:lang w:eastAsia="es-PE"/>
        </w:rPr>
        <mc:AlternateContent>
          <mc:Choice Requires="wps">
            <w:drawing>
              <wp:anchor distT="0" distB="0" distL="114300" distR="114300" simplePos="0" relativeHeight="251841536" behindDoc="0" locked="0" layoutInCell="1" allowOverlap="1" wp14:anchorId="75C126DF" wp14:editId="0DFD2942">
                <wp:simplePos x="0" y="0"/>
                <wp:positionH relativeFrom="column">
                  <wp:posOffset>3868420</wp:posOffset>
                </wp:positionH>
                <wp:positionV relativeFrom="paragraph">
                  <wp:posOffset>222885</wp:posOffset>
                </wp:positionV>
                <wp:extent cx="1790700" cy="0"/>
                <wp:effectExtent l="13335" t="61595" r="15240" b="52705"/>
                <wp:wrapNone/>
                <wp:docPr id="80" name="Conector recto de flecha 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907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694D568" id="Conector recto de flecha 80" o:spid="_x0000_s1026" type="#_x0000_t32" style="position:absolute;margin-left:304.6pt;margin-top:17.55pt;width:141pt;height:0;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">
                <v:stroke endarrow="block"/>
              </v:shape>
            </w:pict>
          </mc:Fallback>
        </mc:AlternateContent>
      </w:r>
      <w:r w:rsidRPr="00B35F99">
        <w:rPr>
          <w:rFonts w:ascii="Arial" w:hAnsi="Arial" w:cs="Arial"/>
          <w:noProof/>
          <w:color w:val="000000" w:themeColor="text1"/>
          <w:szCs w:val="24"/>
          <w:lang w:eastAsia="es-PE"/>
        </w:rPr>
        <mc:AlternateContent>
          <mc:Choice Requires="wps">
            <w:drawing>
              <wp:anchor distT="0" distB="0" distL="114300" distR="114300" simplePos="0" relativeHeight="251837440" behindDoc="0" locked="0" layoutInCell="1" allowOverlap="1" wp14:anchorId="44248059" wp14:editId="475CB916">
                <wp:simplePos x="0" y="0"/>
                <wp:positionH relativeFrom="column">
                  <wp:posOffset>0</wp:posOffset>
                </wp:positionH>
                <wp:positionV relativeFrom="paragraph">
                  <wp:posOffset>244475</wp:posOffset>
                </wp:positionV>
                <wp:extent cx="1790700" cy="0"/>
                <wp:effectExtent l="13335" t="61595" r="15240" b="52705"/>
                <wp:wrapNone/>
                <wp:docPr id="82" name="Conector recto de flecha 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907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1D42476" id="Conector recto de flecha 82" o:spid="_x0000_s1026" type="#_x0000_t32" style="position:absolute;margin-left:0;margin-top:19.25pt;width:141pt;height:0;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">
                <v:stroke endarrow="block"/>
              </v:shape>
            </w:pict>
          </mc:Fallback>
        </mc:AlternateContent>
      </w:r>
      <w:r w:rsidRPr="00B35F99">
        <w:rPr>
          <w:rFonts w:ascii="Arial" w:hAnsi="Arial" w:cs="Arial"/>
          <w:color w:val="000000" w:themeColor="text1"/>
          <w:sz w:val="20"/>
          <w:szCs w:val="24"/>
        </w:rPr>
        <w:t xml:space="preserve">varillas de soldadura, alambres                                   </w:t>
      </w:r>
      <w:r w:rsidR="00E36EDD">
        <w:rPr>
          <w:rFonts w:ascii="Arial" w:hAnsi="Arial" w:cs="Arial"/>
          <w:color w:val="000000" w:themeColor="text1"/>
          <w:sz w:val="20"/>
          <w:szCs w:val="24"/>
        </w:rPr>
        <w:t xml:space="preserve">                          </w:t>
      </w:r>
      <w:r w:rsidRPr="00B35F99">
        <w:rPr>
          <w:rFonts w:ascii="Arial" w:hAnsi="Arial" w:cs="Arial"/>
          <w:color w:val="000000" w:themeColor="text1"/>
          <w:sz w:val="20"/>
          <w:szCs w:val="24"/>
        </w:rPr>
        <w:t xml:space="preserve">arena, tierra piedras, </w:t>
      </w:r>
    </w:p>
    <w:p w:rsidR="003517D2" w:rsidRPr="00B35F99" w:rsidRDefault="003517D2" w:rsidP="00E36EDD">
      <w:pPr>
        <w:spacing w:before="120" w:after="120"/>
        <w:rPr>
          <w:rFonts w:ascii="Arial" w:hAnsi="Arial" w:cs="Arial"/>
          <w:color w:val="000000" w:themeColor="text1"/>
          <w:sz w:val="20"/>
          <w:szCs w:val="24"/>
        </w:rPr>
      </w:pPr>
      <w:r w:rsidRPr="00B35F99">
        <w:rPr>
          <w:rFonts w:ascii="Arial" w:hAnsi="Arial" w:cs="Arial"/>
          <w:noProof/>
          <w:color w:val="000000" w:themeColor="text1"/>
          <w:szCs w:val="24"/>
          <w:lang w:eastAsia="es-PE"/>
        </w:rPr>
        <mc:AlternateContent>
          <mc:Choice Requires="wps">
            <w:drawing>
              <wp:anchor distT="0" distB="0" distL="114300" distR="114300" simplePos="0" relativeHeight="251842560" behindDoc="0" locked="0" layoutInCell="1" allowOverlap="1" wp14:anchorId="4B356A44" wp14:editId="5B3A9469">
                <wp:simplePos x="0" y="0"/>
                <wp:positionH relativeFrom="column">
                  <wp:posOffset>3872230</wp:posOffset>
                </wp:positionH>
                <wp:positionV relativeFrom="paragraph">
                  <wp:posOffset>222885</wp:posOffset>
                </wp:positionV>
                <wp:extent cx="1790700" cy="0"/>
                <wp:effectExtent l="13335" t="61595" r="15240" b="52705"/>
                <wp:wrapNone/>
                <wp:docPr id="84" name="Conector recto de flecha 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907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72C5AF1" id="Conector recto de flecha 84" o:spid="_x0000_s1026" type="#_x0000_t32" style="position:absolute;margin-left:304.9pt;margin-top:17.55pt;width:141pt;height:0;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">
                <v:stroke endarrow="block"/>
              </v:shape>
            </w:pict>
          </mc:Fallback>
        </mc:AlternateContent>
      </w:r>
      <w:r w:rsidRPr="00B35F99">
        <w:rPr>
          <w:rFonts w:ascii="Arial" w:hAnsi="Arial" w:cs="Arial"/>
          <w:noProof/>
          <w:color w:val="000000" w:themeColor="text1"/>
          <w:szCs w:val="24"/>
          <w:lang w:eastAsia="es-PE"/>
        </w:rPr>
        <mc:AlternateContent>
          <mc:Choice Requires="wps">
            <w:drawing>
              <wp:anchor distT="0" distB="0" distL="114300" distR="114300" simplePos="0" relativeHeight="251833344" behindDoc="0" locked="0" layoutInCell="1" allowOverlap="1" wp14:anchorId="715C5496" wp14:editId="7E25F387">
                <wp:simplePos x="0" y="0"/>
                <wp:positionH relativeFrom="column">
                  <wp:posOffset>13970</wp:posOffset>
                </wp:positionH>
                <wp:positionV relativeFrom="paragraph">
                  <wp:posOffset>240030</wp:posOffset>
                </wp:positionV>
                <wp:extent cx="1790700" cy="0"/>
                <wp:effectExtent l="13335" t="55880" r="15240" b="58420"/>
                <wp:wrapNone/>
                <wp:docPr id="87" name="Conector recto de flecha 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907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1E239A3" id="Conector recto de flecha 87" o:spid="_x0000_s1026" type="#_x0000_t32" style="position:absolute;margin-left:1.1pt;margin-top:18.9pt;width:141pt;height:0;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">
                <v:stroke endarrow="block"/>
              </v:shape>
            </w:pict>
          </mc:Fallback>
        </mc:AlternateContent>
      </w:r>
      <w:r w:rsidRPr="00B35F99">
        <w:rPr>
          <w:rFonts w:ascii="Arial" w:hAnsi="Arial" w:cs="Arial"/>
          <w:color w:val="000000" w:themeColor="text1"/>
          <w:sz w:val="20"/>
          <w:szCs w:val="24"/>
        </w:rPr>
        <w:t xml:space="preserve">guantes de cuero, botas, lentes                              </w:t>
      </w:r>
      <w:r w:rsidR="00E36EDD">
        <w:rPr>
          <w:rFonts w:ascii="Arial" w:hAnsi="Arial" w:cs="Arial"/>
          <w:color w:val="000000" w:themeColor="text1"/>
          <w:sz w:val="20"/>
          <w:szCs w:val="24"/>
        </w:rPr>
        <w:t xml:space="preserve">                               </w:t>
      </w:r>
      <w:r w:rsidRPr="00B35F99">
        <w:rPr>
          <w:rFonts w:ascii="Arial" w:hAnsi="Arial" w:cs="Arial"/>
          <w:color w:val="000000" w:themeColor="text1"/>
          <w:sz w:val="20"/>
          <w:szCs w:val="24"/>
        </w:rPr>
        <w:t xml:space="preserve">mezclas de concreto              </w:t>
      </w:r>
      <w:r w:rsidRPr="00B35F99">
        <w:rPr>
          <w:rFonts w:ascii="Arial" w:hAnsi="Arial" w:cs="Arial"/>
          <w:color w:val="000000" w:themeColor="text1"/>
          <w:sz w:val="20"/>
          <w:szCs w:val="24"/>
        </w:rPr>
        <w:tab/>
      </w:r>
    </w:p>
    <w:p w:rsidR="003517D2" w:rsidRPr="00B35F99" w:rsidRDefault="003517D2" w:rsidP="003517D2">
      <w:pPr>
        <w:spacing w:before="120" w:after="120"/>
        <w:jc w:val="both"/>
        <w:rPr>
          <w:rFonts w:ascii="Arial" w:hAnsi="Arial" w:cs="Arial"/>
          <w:b/>
          <w:color w:val="000000" w:themeColor="text1"/>
          <w:szCs w:val="24"/>
        </w:rPr>
      </w:pPr>
      <w:r w:rsidRPr="00B35F99">
        <w:rPr>
          <w:rFonts w:ascii="Arial" w:hAnsi="Arial" w:cs="Arial"/>
          <w:noProof/>
          <w:color w:val="000000" w:themeColor="text1"/>
          <w:szCs w:val="24"/>
          <w:lang w:eastAsia="es-PE"/>
        </w:rPr>
        <mc:AlternateContent>
          <mc:Choice Requires="wps">
            <w:drawing>
              <wp:anchor distT="0" distB="0" distL="114300" distR="114300" simplePos="0" relativeHeight="251843584" behindDoc="0" locked="0" layoutInCell="1" allowOverlap="1" wp14:anchorId="10FC77C2" wp14:editId="408B0EBD">
                <wp:simplePos x="0" y="0"/>
                <wp:positionH relativeFrom="column">
                  <wp:posOffset>3840480</wp:posOffset>
                </wp:positionH>
                <wp:positionV relativeFrom="paragraph">
                  <wp:posOffset>190500</wp:posOffset>
                </wp:positionV>
                <wp:extent cx="1790700" cy="0"/>
                <wp:effectExtent l="13335" t="61595" r="15240" b="52705"/>
                <wp:wrapNone/>
                <wp:docPr id="89" name="Conector recto de flecha 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907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A5FE0B6" id="Conector recto de flecha 89" o:spid="_x0000_s1026" type="#_x0000_t32" style="position:absolute;margin-left:302.4pt;margin-top:15pt;width:141pt;height:0;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">
                <v:stroke endarrow="block"/>
              </v:shape>
            </w:pict>
          </mc:Fallback>
        </mc:AlternateContent>
      </w:r>
      <w:r w:rsidRPr="00B35F99">
        <w:rPr>
          <w:rFonts w:ascii="Arial" w:hAnsi="Arial" w:cs="Arial"/>
          <w:noProof/>
          <w:color w:val="000000" w:themeColor="text1"/>
          <w:sz w:val="20"/>
          <w:szCs w:val="20"/>
          <w:lang w:eastAsia="es-PE"/>
        </w:rPr>
        <mc:AlternateContent>
          <mc:Choice Requires="wps">
            <w:drawing>
              <wp:anchor distT="0" distB="0" distL="114300" distR="114300" simplePos="0" relativeHeight="251834368" behindDoc="0" locked="0" layoutInCell="1" allowOverlap="1" wp14:anchorId="31C14A85" wp14:editId="5F548C55">
                <wp:simplePos x="0" y="0"/>
                <wp:positionH relativeFrom="column">
                  <wp:posOffset>-21590</wp:posOffset>
                </wp:positionH>
                <wp:positionV relativeFrom="paragraph">
                  <wp:posOffset>205740</wp:posOffset>
                </wp:positionV>
                <wp:extent cx="1836420" cy="0"/>
                <wp:effectExtent l="5715" t="59055" r="15240" b="55245"/>
                <wp:wrapNone/>
                <wp:docPr id="91" name="Conector recto de flecha 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3642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0971D4F" id="Conector recto de flecha 91" o:spid="_x0000_s1026" type="#_x0000_t32" style="position:absolute;margin-left:-1.7pt;margin-top:16.2pt;width:144.6pt;height:0;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">
                <v:stroke endarrow="block"/>
              </v:shape>
            </w:pict>
          </mc:Fallback>
        </mc:AlternateContent>
      </w:r>
      <w:r w:rsidRPr="00B35F99">
        <w:rPr>
          <w:rFonts w:ascii="Arial" w:hAnsi="Arial" w:cs="Arial"/>
          <w:color w:val="000000" w:themeColor="text1"/>
          <w:sz w:val="20"/>
          <w:szCs w:val="20"/>
        </w:rPr>
        <w:t xml:space="preserve">persona soldador </w:t>
      </w:r>
      <w:proofErr w:type="gramStart"/>
      <w:r w:rsidRPr="00B35F99">
        <w:rPr>
          <w:rFonts w:ascii="Arial" w:hAnsi="Arial" w:cs="Arial"/>
          <w:color w:val="000000" w:themeColor="text1"/>
          <w:sz w:val="20"/>
          <w:szCs w:val="20"/>
        </w:rPr>
        <w:t xml:space="preserve">homologado,   </w:t>
      </w:r>
      <w:proofErr w:type="gramEnd"/>
      <w:r w:rsidRPr="00B35F99">
        <w:rPr>
          <w:rFonts w:ascii="Arial" w:hAnsi="Arial" w:cs="Arial"/>
          <w:color w:val="000000" w:themeColor="text1"/>
          <w:sz w:val="20"/>
          <w:szCs w:val="20"/>
        </w:rPr>
        <w:t xml:space="preserve">                                         </w:t>
      </w:r>
      <w:r w:rsidR="00E36EDD">
        <w:rPr>
          <w:rFonts w:ascii="Arial" w:hAnsi="Arial" w:cs="Arial"/>
          <w:color w:val="000000" w:themeColor="text1"/>
          <w:sz w:val="20"/>
          <w:szCs w:val="20"/>
        </w:rPr>
        <w:t xml:space="preserve">                 </w:t>
      </w:r>
      <w:r w:rsidRPr="00B35F99">
        <w:rPr>
          <w:rFonts w:ascii="Arial" w:hAnsi="Arial" w:cs="Arial"/>
          <w:color w:val="000000" w:themeColor="text1"/>
          <w:sz w:val="20"/>
          <w:szCs w:val="20"/>
        </w:rPr>
        <w:t xml:space="preserve">Polvos, ruidos, vapores                             </w:t>
      </w:r>
    </w:p>
    <w:p w:rsidR="003517D2" w:rsidRDefault="003517D2" w:rsidP="00836236">
      <w:pPr>
        <w:spacing w:before="120" w:after="120"/>
        <w:jc w:val="both"/>
        <w:rPr>
          <w:rFonts w:ascii="Arial" w:hAnsi="Arial" w:cs="Arial"/>
          <w:b/>
          <w:color w:val="000000" w:themeColor="text1"/>
          <w:szCs w:val="24"/>
        </w:rPr>
      </w:pPr>
    </w:p>
    <w:p w:rsidR="00E36EDD" w:rsidRDefault="00E36EDD" w:rsidP="00836236">
      <w:pPr>
        <w:spacing w:before="120" w:after="120"/>
        <w:jc w:val="both"/>
        <w:rPr>
          <w:rFonts w:ascii="Arial" w:hAnsi="Arial" w:cs="Arial"/>
          <w:b/>
          <w:color w:val="000000" w:themeColor="text1"/>
          <w:szCs w:val="24"/>
        </w:rPr>
      </w:pPr>
    </w:p>
    <w:p w:rsidR="009822B4" w:rsidRPr="00B35F99" w:rsidRDefault="009822B4" w:rsidP="00836236">
      <w:pPr>
        <w:spacing w:before="120" w:after="120"/>
        <w:jc w:val="both"/>
        <w:rPr>
          <w:rFonts w:ascii="Arial" w:hAnsi="Arial" w:cs="Arial"/>
          <w:b/>
          <w:color w:val="000000" w:themeColor="text1"/>
          <w:szCs w:val="24"/>
        </w:rPr>
      </w:pPr>
    </w:p>
    <w:p w:rsidR="003517D2" w:rsidRPr="00B35F99" w:rsidRDefault="003517D2" w:rsidP="003517D2">
      <w:pPr>
        <w:spacing w:before="120" w:after="120"/>
        <w:jc w:val="both"/>
        <w:rPr>
          <w:rFonts w:ascii="Arial" w:hAnsi="Arial" w:cs="Arial"/>
          <w:color w:val="000000" w:themeColor="text1"/>
          <w:szCs w:val="24"/>
        </w:rPr>
      </w:pPr>
      <w:r w:rsidRPr="00B35F99">
        <w:rPr>
          <w:rFonts w:ascii="Arial" w:hAnsi="Arial" w:cs="Arial"/>
          <w:noProof/>
          <w:color w:val="000000" w:themeColor="text1"/>
          <w:lang w:eastAsia="es-PE"/>
        </w:rPr>
        <mc:AlternateContent>
          <mc:Choice Requires="wps">
            <w:drawing>
              <wp:anchor distT="0" distB="0" distL="114300" distR="114300" simplePos="0" relativeHeight="251774976" behindDoc="0" locked="0" layoutInCell="1" allowOverlap="1" wp14:anchorId="499885AD" wp14:editId="7B4D0DCB">
                <wp:simplePos x="0" y="0"/>
                <wp:positionH relativeFrom="column">
                  <wp:posOffset>1854134</wp:posOffset>
                </wp:positionH>
                <wp:positionV relativeFrom="paragraph">
                  <wp:posOffset>7535</wp:posOffset>
                </wp:positionV>
                <wp:extent cx="1985635" cy="1631476"/>
                <wp:effectExtent l="0" t="0" r="15240" b="26035"/>
                <wp:wrapNone/>
                <wp:docPr id="46" name="Cuadro de texto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5635" cy="1631476"/>
                        </a:xfrm>
                        <a:prstGeom prst="rect">
                          <a:avLst/>
                        </a:prstGeom>
                        <a:solidFill>
                          <a:schemeClr val="tx2">
                            <a:lumMod val="50000"/>
                          </a:schemeClr>
                        </a:solidFill>
                        <a:ln w="9525" cap="flat" cmpd="sng" algn="ctr">
                          <a:solidFill>
                            <a:schemeClr val="accent5"/>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5"/>
                        </a:fontRef>
                      </wps:style>
                      <wps:txbx>
                        <w:txbxContent>
                          <w:p w:rsidR="00C755B5" w:rsidRPr="00884AD3" w:rsidRDefault="00C755B5" w:rsidP="003517D2">
                            <w:pPr>
                              <w:jc w:val="center"/>
                              <w:rPr>
                                <w:b/>
                                <w:color w:val="FFFFFF" w:themeColor="background1"/>
                                <w:sz w:val="28"/>
                              </w:rPr>
                            </w:pPr>
                            <w:r w:rsidRPr="00884AD3">
                              <w:rPr>
                                <w:b/>
                                <w:color w:val="FFFFFF" w:themeColor="background1"/>
                                <w:sz w:val="28"/>
                              </w:rPr>
                              <w:t>Cableado y Conexionado Eléctrico y Energizado de tableros generales</w:t>
                            </w:r>
                          </w:p>
                          <w:p w:rsidR="00C755B5" w:rsidRPr="00D80643" w:rsidRDefault="00C755B5" w:rsidP="003517D2">
                            <w:pPr>
                              <w:spacing w:after="0"/>
                              <w:jc w:val="center"/>
                              <w:rPr>
                                <w:b/>
                                <w:color w:val="FFFFFF" w:themeColor="background1"/>
                                <w:sz w:val="32"/>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499885AD" id="Cuadro de texto 46" o:spid="_x0000_s1047" type="#_x0000_t202" style="position:absolute;left:0;text-align:left;margin-left:146pt;margin-top:.6pt;width:156.35pt;height:128.4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" fillcolor="#212934 [1615]" strokecolor="#5b9bd5 [3208]">
                <v:stroke joinstyle="round"/>
                <v:textbox>
                  <w:txbxContent>
                    <w:p w:rsidR="00C755B5" w:rsidRPr="00884AD3" w:rsidRDefault="00C755B5" w:rsidP="003517D2">
                      <w:pPr>
                        <w:jc w:val="center"/>
                        <w:rPr>
                          <w:b/>
                          <w:color w:val="FFFFFF" w:themeColor="background1"/>
                          <w:sz w:val="28"/>
                        </w:rPr>
                      </w:pPr>
                      <w:r w:rsidRPr="00884AD3">
                        <w:rPr>
                          <w:b/>
                          <w:color w:val="FFFFFF" w:themeColor="background1"/>
                          <w:sz w:val="28"/>
                        </w:rPr>
                        <w:t>Cableado y Conexionado Eléctrico y Energizado de tableros generales</w:t>
                      </w:r>
                    </w:p>
                    <w:p w:rsidR="00C755B5" w:rsidRPr="00D80643" w:rsidRDefault="00C755B5" w:rsidP="003517D2">
                      <w:pPr>
                        <w:spacing w:after="0"/>
                        <w:jc w:val="center"/>
                        <w:rPr>
                          <w:b/>
                          <w:color w:val="FFFFFF" w:themeColor="background1"/>
                          <w:sz w:val="32"/>
                        </w:rPr>
                      </w:pPr>
                    </w:p>
                  </w:txbxContent>
                </v:textbox>
              </v:shape>
            </w:pict>
          </mc:Fallback>
        </mc:AlternateContent>
      </w:r>
      <w:r w:rsidRPr="00B35F99">
        <w:rPr>
          <w:rFonts w:ascii="Arial" w:hAnsi="Arial" w:cs="Arial"/>
          <w:noProof/>
          <w:color w:val="000000" w:themeColor="text1"/>
          <w:szCs w:val="24"/>
          <w:lang w:eastAsia="es-PE"/>
        </w:rPr>
        <mc:AlternateContent>
          <mc:Choice Requires="wps">
            <w:drawing>
              <wp:anchor distT="0" distB="0" distL="114300" distR="114300" simplePos="0" relativeHeight="251778048" behindDoc="0" locked="0" layoutInCell="1" allowOverlap="1" wp14:anchorId="56171DAE" wp14:editId="4FDA7CA5">
                <wp:simplePos x="0" y="0"/>
                <wp:positionH relativeFrom="column">
                  <wp:posOffset>3893820</wp:posOffset>
                </wp:positionH>
                <wp:positionV relativeFrom="paragraph">
                  <wp:posOffset>190500</wp:posOffset>
                </wp:positionV>
                <wp:extent cx="1790700" cy="0"/>
                <wp:effectExtent l="13335" t="61595" r="15240" b="52705"/>
                <wp:wrapNone/>
                <wp:docPr id="209" name="Conector recto de flecha 2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907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391A905" id="Conector recto de flecha 209" o:spid="_x0000_s1026" type="#_x0000_t32" style="position:absolute;margin-left:306.6pt;margin-top:15pt;width:141pt;height:0;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">
                <v:stroke endarrow="block"/>
              </v:shape>
            </w:pict>
          </mc:Fallback>
        </mc:AlternateContent>
      </w:r>
      <w:r w:rsidRPr="00B35F99">
        <w:rPr>
          <w:rFonts w:ascii="Arial" w:hAnsi="Arial" w:cs="Arial"/>
          <w:noProof/>
          <w:color w:val="000000" w:themeColor="text1"/>
          <w:szCs w:val="24"/>
          <w:lang w:eastAsia="es-PE"/>
        </w:rPr>
        <mc:AlternateContent>
          <mc:Choice Requires="wps">
            <w:drawing>
              <wp:anchor distT="0" distB="0" distL="114300" distR="114300" simplePos="0" relativeHeight="251776000" behindDoc="0" locked="0" layoutInCell="1" allowOverlap="1" wp14:anchorId="0BEC9704" wp14:editId="0E6A3C76">
                <wp:simplePos x="0" y="0"/>
                <wp:positionH relativeFrom="column">
                  <wp:posOffset>10160</wp:posOffset>
                </wp:positionH>
                <wp:positionV relativeFrom="paragraph">
                  <wp:posOffset>221615</wp:posOffset>
                </wp:positionV>
                <wp:extent cx="1790700" cy="0"/>
                <wp:effectExtent l="13335" t="61595" r="15240" b="52705"/>
                <wp:wrapNone/>
                <wp:docPr id="207" name="Conector recto de flecha 2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907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F7C9C61" id="Conector recto de flecha 207" o:spid="_x0000_s1026" type="#_x0000_t32" style="position:absolute;margin-left:.8pt;margin-top:17.45pt;width:141pt;height:0;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">
                <v:stroke endarrow="block"/>
              </v:shape>
            </w:pict>
          </mc:Fallback>
        </mc:AlternateContent>
      </w:r>
      <w:r w:rsidRPr="00B35F99">
        <w:rPr>
          <w:rFonts w:ascii="Arial" w:hAnsi="Arial" w:cs="Arial"/>
          <w:color w:val="000000" w:themeColor="text1"/>
          <w:sz w:val="20"/>
          <w:szCs w:val="24"/>
        </w:rPr>
        <w:t xml:space="preserve">Soldadora </w:t>
      </w:r>
      <w:r w:rsidR="00F338C9" w:rsidRPr="00B35F99">
        <w:rPr>
          <w:rFonts w:ascii="Arial" w:hAnsi="Arial" w:cs="Arial"/>
          <w:color w:val="000000" w:themeColor="text1"/>
          <w:sz w:val="20"/>
          <w:szCs w:val="24"/>
        </w:rPr>
        <w:t>Eléctrica</w:t>
      </w:r>
      <w:r w:rsidRPr="00B35F99">
        <w:rPr>
          <w:rFonts w:ascii="Arial" w:hAnsi="Arial" w:cs="Arial"/>
          <w:color w:val="000000" w:themeColor="text1"/>
          <w:sz w:val="20"/>
          <w:szCs w:val="24"/>
        </w:rPr>
        <w:t xml:space="preserve">, taladro, etc.                            </w:t>
      </w:r>
      <w:r w:rsidR="00E36EDD">
        <w:rPr>
          <w:rFonts w:ascii="Arial" w:hAnsi="Arial" w:cs="Arial"/>
          <w:color w:val="000000" w:themeColor="text1"/>
          <w:sz w:val="20"/>
          <w:szCs w:val="24"/>
        </w:rPr>
        <w:t xml:space="preserve">                               </w:t>
      </w:r>
      <w:r w:rsidRPr="00B35F99">
        <w:rPr>
          <w:rFonts w:ascii="Arial" w:hAnsi="Arial" w:cs="Arial"/>
          <w:color w:val="000000" w:themeColor="text1"/>
          <w:sz w:val="20"/>
          <w:szCs w:val="24"/>
        </w:rPr>
        <w:t>Residuos no peligrosos</w:t>
      </w:r>
    </w:p>
    <w:p w:rsidR="003517D2" w:rsidRPr="00B35F99" w:rsidRDefault="003517D2" w:rsidP="003517D2">
      <w:pPr>
        <w:spacing w:before="120" w:after="120"/>
        <w:jc w:val="both"/>
        <w:rPr>
          <w:rFonts w:ascii="Arial" w:hAnsi="Arial" w:cs="Arial"/>
          <w:color w:val="000000" w:themeColor="text1"/>
          <w:sz w:val="20"/>
          <w:szCs w:val="24"/>
        </w:rPr>
      </w:pPr>
      <w:r w:rsidRPr="00B35F99">
        <w:rPr>
          <w:rFonts w:ascii="Arial" w:hAnsi="Arial" w:cs="Arial"/>
          <w:noProof/>
          <w:color w:val="000000" w:themeColor="text1"/>
          <w:szCs w:val="24"/>
          <w:lang w:eastAsia="es-PE"/>
        </w:rPr>
        <mc:AlternateContent>
          <mc:Choice Requires="wps">
            <w:drawing>
              <wp:anchor distT="0" distB="0" distL="114300" distR="114300" simplePos="0" relativeHeight="251779072" behindDoc="0" locked="0" layoutInCell="1" allowOverlap="1" wp14:anchorId="1C9E43B3" wp14:editId="7E97F2C7">
                <wp:simplePos x="0" y="0"/>
                <wp:positionH relativeFrom="column">
                  <wp:posOffset>3915410</wp:posOffset>
                </wp:positionH>
                <wp:positionV relativeFrom="paragraph">
                  <wp:posOffset>190500</wp:posOffset>
                </wp:positionV>
                <wp:extent cx="1790700" cy="0"/>
                <wp:effectExtent l="13335" t="61595" r="15240" b="52705"/>
                <wp:wrapNone/>
                <wp:docPr id="210" name="Conector recto de flecha 2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907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CD4AD68" id="Conector recto de flecha 210" o:spid="_x0000_s1026" type="#_x0000_t32" style="position:absolute;margin-left:308.3pt;margin-top:15pt;width:141pt;height:0;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">
                <v:stroke endarrow="block"/>
              </v:shape>
            </w:pict>
          </mc:Fallback>
        </mc:AlternateContent>
      </w:r>
      <w:r w:rsidRPr="00B35F99">
        <w:rPr>
          <w:rFonts w:ascii="Arial" w:hAnsi="Arial" w:cs="Arial"/>
          <w:noProof/>
          <w:color w:val="000000" w:themeColor="text1"/>
          <w:szCs w:val="24"/>
          <w:lang w:eastAsia="es-PE"/>
        </w:rPr>
        <mc:AlternateContent>
          <mc:Choice Requires="wps">
            <w:drawing>
              <wp:anchor distT="0" distB="0" distL="114300" distR="114300" simplePos="0" relativeHeight="251770880" behindDoc="0" locked="0" layoutInCell="1" allowOverlap="1" wp14:anchorId="2649CACF" wp14:editId="77F62D41">
                <wp:simplePos x="0" y="0"/>
                <wp:positionH relativeFrom="column">
                  <wp:posOffset>3175</wp:posOffset>
                </wp:positionH>
                <wp:positionV relativeFrom="paragraph">
                  <wp:posOffset>235585</wp:posOffset>
                </wp:positionV>
                <wp:extent cx="1790700" cy="0"/>
                <wp:effectExtent l="13335" t="61595" r="15240" b="52705"/>
                <wp:wrapNone/>
                <wp:docPr id="42" name="Conector recto de flecha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907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112E021" id="Conector recto de flecha 42" o:spid="_x0000_s1026" type="#_x0000_t32" style="position:absolute;margin-left:.25pt;margin-top:18.55pt;width:141pt;height:0;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">
                <v:stroke endarrow="block"/>
              </v:shape>
            </w:pict>
          </mc:Fallback>
        </mc:AlternateContent>
      </w:r>
      <w:r w:rsidR="00F338C9" w:rsidRPr="00B35F99">
        <w:rPr>
          <w:rFonts w:ascii="Arial" w:hAnsi="Arial" w:cs="Arial"/>
          <w:color w:val="000000" w:themeColor="text1"/>
          <w:sz w:val="20"/>
          <w:szCs w:val="24"/>
        </w:rPr>
        <w:t>Llaves</w:t>
      </w:r>
      <w:r w:rsidRPr="00B35F99">
        <w:rPr>
          <w:rFonts w:ascii="Arial" w:hAnsi="Arial" w:cs="Arial"/>
          <w:color w:val="000000" w:themeColor="text1"/>
          <w:sz w:val="20"/>
          <w:szCs w:val="24"/>
        </w:rPr>
        <w:t xml:space="preserve">, herramientas diversas                                  </w:t>
      </w:r>
      <w:r w:rsidR="00F338C9">
        <w:rPr>
          <w:rFonts w:ascii="Arial" w:hAnsi="Arial" w:cs="Arial"/>
          <w:color w:val="000000" w:themeColor="text1"/>
          <w:sz w:val="20"/>
          <w:szCs w:val="24"/>
        </w:rPr>
        <w:t xml:space="preserve">                             </w:t>
      </w:r>
      <w:r w:rsidRPr="00B35F99">
        <w:rPr>
          <w:rFonts w:ascii="Arial" w:hAnsi="Arial" w:cs="Arial"/>
          <w:color w:val="000000" w:themeColor="text1"/>
          <w:sz w:val="20"/>
          <w:szCs w:val="24"/>
        </w:rPr>
        <w:t xml:space="preserve">manchas de combustible </w:t>
      </w:r>
    </w:p>
    <w:p w:rsidR="003517D2" w:rsidRPr="00B35F99" w:rsidRDefault="003517D2" w:rsidP="003517D2">
      <w:pPr>
        <w:spacing w:before="120" w:after="120"/>
        <w:jc w:val="both"/>
        <w:rPr>
          <w:rFonts w:ascii="Arial" w:hAnsi="Arial" w:cs="Arial"/>
          <w:color w:val="000000" w:themeColor="text1"/>
          <w:sz w:val="20"/>
          <w:szCs w:val="24"/>
        </w:rPr>
      </w:pPr>
      <w:r w:rsidRPr="00B35F99">
        <w:rPr>
          <w:rFonts w:ascii="Arial" w:hAnsi="Arial" w:cs="Arial"/>
          <w:noProof/>
          <w:color w:val="000000" w:themeColor="text1"/>
          <w:szCs w:val="24"/>
          <w:lang w:eastAsia="es-PE"/>
        </w:rPr>
        <mc:AlternateContent>
          <mc:Choice Requires="wps">
            <w:drawing>
              <wp:anchor distT="0" distB="0" distL="114300" distR="114300" simplePos="0" relativeHeight="251780096" behindDoc="0" locked="0" layoutInCell="1" allowOverlap="1" wp14:anchorId="3A331073" wp14:editId="540ACCBD">
                <wp:simplePos x="0" y="0"/>
                <wp:positionH relativeFrom="column">
                  <wp:posOffset>3893820</wp:posOffset>
                </wp:positionH>
                <wp:positionV relativeFrom="paragraph">
                  <wp:posOffset>201295</wp:posOffset>
                </wp:positionV>
                <wp:extent cx="1790700" cy="0"/>
                <wp:effectExtent l="13335" t="61595" r="15240" b="52705"/>
                <wp:wrapNone/>
                <wp:docPr id="211" name="Conector recto de flecha 2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907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50E214B" id="Conector recto de flecha 211" o:spid="_x0000_s1026" type="#_x0000_t32" style="position:absolute;margin-left:306.6pt;margin-top:15.85pt;width:141pt;height:0;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">
                <v:stroke endarrow="block"/>
              </v:shape>
            </w:pict>
          </mc:Fallback>
        </mc:AlternateContent>
      </w:r>
      <w:r w:rsidRPr="00B35F99">
        <w:rPr>
          <w:rFonts w:ascii="Arial" w:hAnsi="Arial" w:cs="Arial"/>
          <w:noProof/>
          <w:color w:val="000000" w:themeColor="text1"/>
          <w:szCs w:val="24"/>
          <w:lang w:eastAsia="es-PE"/>
        </w:rPr>
        <mc:AlternateContent>
          <mc:Choice Requires="wps">
            <w:drawing>
              <wp:anchor distT="0" distB="0" distL="114300" distR="114300" simplePos="0" relativeHeight="251771904" behindDoc="0" locked="0" layoutInCell="1" allowOverlap="1" wp14:anchorId="3D5D5B02" wp14:editId="4179283B">
                <wp:simplePos x="0" y="0"/>
                <wp:positionH relativeFrom="column">
                  <wp:posOffset>3175</wp:posOffset>
                </wp:positionH>
                <wp:positionV relativeFrom="paragraph">
                  <wp:posOffset>224790</wp:posOffset>
                </wp:positionV>
                <wp:extent cx="1790700" cy="0"/>
                <wp:effectExtent l="13335" t="59690" r="15240" b="54610"/>
                <wp:wrapNone/>
                <wp:docPr id="40" name="Conector recto de flecha 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907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78046C0" id="Conector recto de flecha 40" o:spid="_x0000_s1026" type="#_x0000_t32" style="position:absolute;margin-left:.25pt;margin-top:17.7pt;width:141pt;height:0;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">
                <v:stroke endarrow="block"/>
              </v:shape>
            </w:pict>
          </mc:Fallback>
        </mc:AlternateContent>
      </w:r>
      <w:r w:rsidR="00F338C9" w:rsidRPr="00B35F99">
        <w:rPr>
          <w:rFonts w:ascii="Arial" w:hAnsi="Arial" w:cs="Arial"/>
          <w:color w:val="000000" w:themeColor="text1"/>
          <w:sz w:val="20"/>
          <w:szCs w:val="24"/>
        </w:rPr>
        <w:t>Sierra</w:t>
      </w:r>
      <w:r w:rsidRPr="00B35F99">
        <w:rPr>
          <w:rFonts w:ascii="Arial" w:hAnsi="Arial" w:cs="Arial"/>
          <w:color w:val="000000" w:themeColor="text1"/>
          <w:sz w:val="20"/>
          <w:szCs w:val="24"/>
        </w:rPr>
        <w:t xml:space="preserve">, cortatubos, remachadora                              </w:t>
      </w:r>
      <w:r w:rsidR="00E36EDD">
        <w:rPr>
          <w:rFonts w:ascii="Arial" w:hAnsi="Arial" w:cs="Arial"/>
          <w:color w:val="000000" w:themeColor="text1"/>
          <w:sz w:val="20"/>
          <w:szCs w:val="24"/>
        </w:rPr>
        <w:t xml:space="preserve">                </w:t>
      </w:r>
      <w:r w:rsidR="00F338C9">
        <w:rPr>
          <w:rFonts w:ascii="Arial" w:hAnsi="Arial" w:cs="Arial"/>
          <w:color w:val="000000" w:themeColor="text1"/>
          <w:sz w:val="20"/>
          <w:szCs w:val="24"/>
        </w:rPr>
        <w:t xml:space="preserve">             </w:t>
      </w:r>
      <w:r w:rsidRPr="00B35F99">
        <w:rPr>
          <w:rFonts w:ascii="Arial" w:hAnsi="Arial" w:cs="Arial"/>
          <w:color w:val="000000" w:themeColor="text1"/>
          <w:sz w:val="20"/>
          <w:szCs w:val="24"/>
        </w:rPr>
        <w:t xml:space="preserve">residuos no peligrosos </w:t>
      </w:r>
    </w:p>
    <w:p w:rsidR="003517D2" w:rsidRPr="00B35F99" w:rsidRDefault="003517D2" w:rsidP="003517D2">
      <w:pPr>
        <w:spacing w:before="120" w:after="120"/>
        <w:jc w:val="both"/>
        <w:rPr>
          <w:rFonts w:ascii="Arial" w:hAnsi="Arial" w:cs="Arial"/>
          <w:color w:val="000000" w:themeColor="text1"/>
          <w:sz w:val="20"/>
          <w:szCs w:val="24"/>
        </w:rPr>
      </w:pPr>
      <w:r w:rsidRPr="00B35F99">
        <w:rPr>
          <w:rFonts w:ascii="Arial" w:hAnsi="Arial" w:cs="Arial"/>
          <w:noProof/>
          <w:color w:val="000000" w:themeColor="text1"/>
          <w:szCs w:val="24"/>
          <w:lang w:eastAsia="es-PE"/>
        </w:rPr>
        <mc:AlternateContent>
          <mc:Choice Requires="wps">
            <w:drawing>
              <wp:anchor distT="0" distB="0" distL="114300" distR="114300" simplePos="0" relativeHeight="251781120" behindDoc="0" locked="0" layoutInCell="1" allowOverlap="1" wp14:anchorId="6009245E" wp14:editId="59C5082F">
                <wp:simplePos x="0" y="0"/>
                <wp:positionH relativeFrom="column">
                  <wp:posOffset>3868420</wp:posOffset>
                </wp:positionH>
                <wp:positionV relativeFrom="paragraph">
                  <wp:posOffset>222885</wp:posOffset>
                </wp:positionV>
                <wp:extent cx="1790700" cy="0"/>
                <wp:effectExtent l="13335" t="61595" r="15240" b="52705"/>
                <wp:wrapNone/>
                <wp:docPr id="212" name="Conector recto de flecha 2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907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274C162" id="Conector recto de flecha 212" o:spid="_x0000_s1026" type="#_x0000_t32" style="position:absolute;margin-left:304.6pt;margin-top:17.55pt;width:141pt;height:0;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">
                <v:stroke endarrow="block"/>
              </v:shape>
            </w:pict>
          </mc:Fallback>
        </mc:AlternateContent>
      </w:r>
      <w:r w:rsidRPr="00B35F99">
        <w:rPr>
          <w:rFonts w:ascii="Arial" w:hAnsi="Arial" w:cs="Arial"/>
          <w:noProof/>
          <w:color w:val="000000" w:themeColor="text1"/>
          <w:szCs w:val="24"/>
          <w:lang w:eastAsia="es-PE"/>
        </w:rPr>
        <mc:AlternateContent>
          <mc:Choice Requires="wps">
            <w:drawing>
              <wp:anchor distT="0" distB="0" distL="114300" distR="114300" simplePos="0" relativeHeight="251777024" behindDoc="0" locked="0" layoutInCell="1" allowOverlap="1" wp14:anchorId="76D7CB56" wp14:editId="4FA0A165">
                <wp:simplePos x="0" y="0"/>
                <wp:positionH relativeFrom="column">
                  <wp:posOffset>0</wp:posOffset>
                </wp:positionH>
                <wp:positionV relativeFrom="paragraph">
                  <wp:posOffset>244475</wp:posOffset>
                </wp:positionV>
                <wp:extent cx="1790700" cy="0"/>
                <wp:effectExtent l="13335" t="61595" r="15240" b="52705"/>
                <wp:wrapNone/>
                <wp:docPr id="208" name="Conector recto de flecha 2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907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DE70703" id="Conector recto de flecha 208" o:spid="_x0000_s1026" type="#_x0000_t32" style="position:absolute;margin-left:0;margin-top:19.25pt;width:141pt;height:0;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">
                <v:stroke endarrow="block"/>
              </v:shape>
            </w:pict>
          </mc:Fallback>
        </mc:AlternateContent>
      </w:r>
      <w:r w:rsidR="00F338C9" w:rsidRPr="00B35F99">
        <w:rPr>
          <w:rFonts w:ascii="Arial" w:hAnsi="Arial" w:cs="Arial"/>
          <w:color w:val="000000" w:themeColor="text1"/>
          <w:sz w:val="20"/>
          <w:szCs w:val="24"/>
        </w:rPr>
        <w:t>Varillas</w:t>
      </w:r>
      <w:r w:rsidRPr="00B35F99">
        <w:rPr>
          <w:rFonts w:ascii="Arial" w:hAnsi="Arial" w:cs="Arial"/>
          <w:color w:val="000000" w:themeColor="text1"/>
          <w:sz w:val="20"/>
          <w:szCs w:val="24"/>
        </w:rPr>
        <w:t xml:space="preserve"> de soldadura, alambres                                              </w:t>
      </w:r>
      <w:r w:rsidR="00F338C9">
        <w:rPr>
          <w:rFonts w:ascii="Arial" w:hAnsi="Arial" w:cs="Arial"/>
          <w:color w:val="000000" w:themeColor="text1"/>
          <w:sz w:val="20"/>
          <w:szCs w:val="24"/>
        </w:rPr>
        <w:t xml:space="preserve">              </w:t>
      </w:r>
      <w:r w:rsidRPr="00B35F99">
        <w:rPr>
          <w:rFonts w:ascii="Arial" w:hAnsi="Arial" w:cs="Arial"/>
          <w:color w:val="000000" w:themeColor="text1"/>
          <w:sz w:val="20"/>
          <w:szCs w:val="24"/>
        </w:rPr>
        <w:t xml:space="preserve">arena, tierra piedras, </w:t>
      </w:r>
    </w:p>
    <w:p w:rsidR="003517D2" w:rsidRPr="00B35F99" w:rsidRDefault="003517D2" w:rsidP="00E36EDD">
      <w:pPr>
        <w:spacing w:before="120" w:after="120"/>
        <w:rPr>
          <w:rFonts w:ascii="Arial" w:hAnsi="Arial" w:cs="Arial"/>
          <w:color w:val="000000" w:themeColor="text1"/>
          <w:sz w:val="20"/>
          <w:szCs w:val="24"/>
        </w:rPr>
      </w:pPr>
      <w:r w:rsidRPr="00B35F99">
        <w:rPr>
          <w:rFonts w:ascii="Arial" w:hAnsi="Arial" w:cs="Arial"/>
          <w:noProof/>
          <w:color w:val="000000" w:themeColor="text1"/>
          <w:szCs w:val="24"/>
          <w:lang w:eastAsia="es-PE"/>
        </w:rPr>
        <mc:AlternateContent>
          <mc:Choice Requires="wps">
            <w:drawing>
              <wp:anchor distT="0" distB="0" distL="114300" distR="114300" simplePos="0" relativeHeight="251782144" behindDoc="0" locked="0" layoutInCell="1" allowOverlap="1" wp14:anchorId="605C82F8" wp14:editId="581957C8">
                <wp:simplePos x="0" y="0"/>
                <wp:positionH relativeFrom="column">
                  <wp:posOffset>3872230</wp:posOffset>
                </wp:positionH>
                <wp:positionV relativeFrom="paragraph">
                  <wp:posOffset>222885</wp:posOffset>
                </wp:positionV>
                <wp:extent cx="1790700" cy="0"/>
                <wp:effectExtent l="13335" t="61595" r="15240" b="52705"/>
                <wp:wrapNone/>
                <wp:docPr id="213" name="Conector recto de flecha 2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907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136BC39" id="Conector recto de flecha 213" o:spid="_x0000_s1026" type="#_x0000_t32" style="position:absolute;margin-left:304.9pt;margin-top:17.55pt;width:141pt;height:0;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">
                <v:stroke endarrow="block"/>
              </v:shape>
            </w:pict>
          </mc:Fallback>
        </mc:AlternateContent>
      </w:r>
      <w:r w:rsidRPr="00B35F99">
        <w:rPr>
          <w:rFonts w:ascii="Arial" w:hAnsi="Arial" w:cs="Arial"/>
          <w:noProof/>
          <w:color w:val="000000" w:themeColor="text1"/>
          <w:szCs w:val="24"/>
          <w:lang w:eastAsia="es-PE"/>
        </w:rPr>
        <mc:AlternateContent>
          <mc:Choice Requires="wps">
            <w:drawing>
              <wp:anchor distT="0" distB="0" distL="114300" distR="114300" simplePos="0" relativeHeight="251772928" behindDoc="0" locked="0" layoutInCell="1" allowOverlap="1" wp14:anchorId="5F497EE1" wp14:editId="219554CF">
                <wp:simplePos x="0" y="0"/>
                <wp:positionH relativeFrom="column">
                  <wp:posOffset>13970</wp:posOffset>
                </wp:positionH>
                <wp:positionV relativeFrom="paragraph">
                  <wp:posOffset>240030</wp:posOffset>
                </wp:positionV>
                <wp:extent cx="1790700" cy="0"/>
                <wp:effectExtent l="13335" t="55880" r="15240" b="58420"/>
                <wp:wrapNone/>
                <wp:docPr id="36" name="Conector recto de flecha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907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D5E826A" id="Conector recto de flecha 36" o:spid="_x0000_s1026" type="#_x0000_t32" style="position:absolute;margin-left:1.1pt;margin-top:18.9pt;width:141pt;height:0;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">
                <v:stroke endarrow="block"/>
              </v:shape>
            </w:pict>
          </mc:Fallback>
        </mc:AlternateContent>
      </w:r>
      <w:r w:rsidR="00F338C9" w:rsidRPr="00B35F99">
        <w:rPr>
          <w:rFonts w:ascii="Arial" w:hAnsi="Arial" w:cs="Arial"/>
          <w:color w:val="000000" w:themeColor="text1"/>
          <w:sz w:val="20"/>
          <w:szCs w:val="24"/>
        </w:rPr>
        <w:t>Guantes</w:t>
      </w:r>
      <w:r w:rsidRPr="00B35F99">
        <w:rPr>
          <w:rFonts w:ascii="Arial" w:hAnsi="Arial" w:cs="Arial"/>
          <w:color w:val="000000" w:themeColor="text1"/>
          <w:sz w:val="20"/>
          <w:szCs w:val="24"/>
        </w:rPr>
        <w:t xml:space="preserve"> de cuero, botas, lentes                              </w:t>
      </w:r>
      <w:r w:rsidR="00F338C9">
        <w:rPr>
          <w:rFonts w:ascii="Arial" w:hAnsi="Arial" w:cs="Arial"/>
          <w:color w:val="000000" w:themeColor="text1"/>
          <w:sz w:val="20"/>
          <w:szCs w:val="24"/>
        </w:rPr>
        <w:t xml:space="preserve">                             </w:t>
      </w:r>
      <w:r w:rsidR="00E36EDD">
        <w:rPr>
          <w:rFonts w:ascii="Arial" w:hAnsi="Arial" w:cs="Arial"/>
          <w:color w:val="000000" w:themeColor="text1"/>
          <w:sz w:val="20"/>
          <w:szCs w:val="24"/>
        </w:rPr>
        <w:t xml:space="preserve"> </w:t>
      </w:r>
      <w:r w:rsidRPr="00B35F99">
        <w:rPr>
          <w:rFonts w:ascii="Arial" w:hAnsi="Arial" w:cs="Arial"/>
          <w:color w:val="000000" w:themeColor="text1"/>
          <w:sz w:val="20"/>
          <w:szCs w:val="24"/>
        </w:rPr>
        <w:t xml:space="preserve">mezclas de concreto              </w:t>
      </w:r>
      <w:r w:rsidRPr="00B35F99">
        <w:rPr>
          <w:rFonts w:ascii="Arial" w:hAnsi="Arial" w:cs="Arial"/>
          <w:color w:val="000000" w:themeColor="text1"/>
          <w:sz w:val="20"/>
          <w:szCs w:val="24"/>
        </w:rPr>
        <w:tab/>
      </w:r>
    </w:p>
    <w:p w:rsidR="003517D2" w:rsidRPr="00836236" w:rsidRDefault="003517D2" w:rsidP="00836236">
      <w:pPr>
        <w:spacing w:before="120" w:after="120"/>
        <w:jc w:val="both"/>
        <w:rPr>
          <w:rFonts w:ascii="Arial" w:hAnsi="Arial" w:cs="Arial"/>
          <w:b/>
          <w:color w:val="000000" w:themeColor="text1"/>
          <w:szCs w:val="24"/>
        </w:rPr>
      </w:pPr>
      <w:r w:rsidRPr="00B35F99">
        <w:rPr>
          <w:rFonts w:ascii="Arial" w:hAnsi="Arial" w:cs="Arial"/>
          <w:noProof/>
          <w:color w:val="000000" w:themeColor="text1"/>
          <w:szCs w:val="24"/>
          <w:lang w:eastAsia="es-PE"/>
        </w:rPr>
        <mc:AlternateContent>
          <mc:Choice Requires="wps">
            <w:drawing>
              <wp:anchor distT="0" distB="0" distL="114300" distR="114300" simplePos="0" relativeHeight="251783168" behindDoc="0" locked="0" layoutInCell="1" allowOverlap="1" wp14:anchorId="78E33F38" wp14:editId="40FD461F">
                <wp:simplePos x="0" y="0"/>
                <wp:positionH relativeFrom="column">
                  <wp:posOffset>3840480</wp:posOffset>
                </wp:positionH>
                <wp:positionV relativeFrom="paragraph">
                  <wp:posOffset>190500</wp:posOffset>
                </wp:positionV>
                <wp:extent cx="1790700" cy="0"/>
                <wp:effectExtent l="13335" t="61595" r="15240" b="52705"/>
                <wp:wrapNone/>
                <wp:docPr id="214" name="Conector recto de flecha 2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907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258D30D" id="Conector recto de flecha 214" o:spid="_x0000_s1026" type="#_x0000_t32" style="position:absolute;margin-left:302.4pt;margin-top:15pt;width:141pt;height:0;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">
                <v:stroke endarrow="block"/>
              </v:shape>
            </w:pict>
          </mc:Fallback>
        </mc:AlternateContent>
      </w:r>
      <w:r w:rsidRPr="00B35F99">
        <w:rPr>
          <w:rFonts w:ascii="Arial" w:hAnsi="Arial" w:cs="Arial"/>
          <w:noProof/>
          <w:color w:val="000000" w:themeColor="text1"/>
          <w:sz w:val="20"/>
          <w:szCs w:val="20"/>
          <w:lang w:eastAsia="es-PE"/>
        </w:rPr>
        <mc:AlternateContent>
          <mc:Choice Requires="wps">
            <w:drawing>
              <wp:anchor distT="0" distB="0" distL="114300" distR="114300" simplePos="0" relativeHeight="251773952" behindDoc="0" locked="0" layoutInCell="1" allowOverlap="1" wp14:anchorId="4F77F9FD" wp14:editId="48BE39DF">
                <wp:simplePos x="0" y="0"/>
                <wp:positionH relativeFrom="column">
                  <wp:posOffset>-21590</wp:posOffset>
                </wp:positionH>
                <wp:positionV relativeFrom="paragraph">
                  <wp:posOffset>205740</wp:posOffset>
                </wp:positionV>
                <wp:extent cx="1836420" cy="0"/>
                <wp:effectExtent l="5715" t="59055" r="15240" b="55245"/>
                <wp:wrapNone/>
                <wp:docPr id="34" name="Conector recto de flecha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3642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DCAC1D9" id="Conector recto de flecha 34" o:spid="_x0000_s1026" type="#_x0000_t32" style="position:absolute;margin-left:-1.7pt;margin-top:16.2pt;width:144.6pt;height:0;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">
                <v:stroke endarrow="block"/>
              </v:shape>
            </w:pict>
          </mc:Fallback>
        </mc:AlternateContent>
      </w:r>
      <w:r w:rsidR="00F338C9" w:rsidRPr="00B35F99">
        <w:rPr>
          <w:rFonts w:ascii="Arial" w:hAnsi="Arial" w:cs="Arial"/>
          <w:color w:val="000000" w:themeColor="text1"/>
          <w:sz w:val="20"/>
          <w:szCs w:val="20"/>
        </w:rPr>
        <w:t>Persona</w:t>
      </w:r>
      <w:r w:rsidRPr="00B35F99">
        <w:rPr>
          <w:rFonts w:ascii="Arial" w:hAnsi="Arial" w:cs="Arial"/>
          <w:color w:val="000000" w:themeColor="text1"/>
          <w:sz w:val="20"/>
          <w:szCs w:val="20"/>
        </w:rPr>
        <w:t xml:space="preserve"> soldador </w:t>
      </w:r>
      <w:proofErr w:type="gramStart"/>
      <w:r w:rsidRPr="00B35F99">
        <w:rPr>
          <w:rFonts w:ascii="Arial" w:hAnsi="Arial" w:cs="Arial"/>
          <w:color w:val="000000" w:themeColor="text1"/>
          <w:sz w:val="20"/>
          <w:szCs w:val="20"/>
        </w:rPr>
        <w:t xml:space="preserve">homologado,   </w:t>
      </w:r>
      <w:proofErr w:type="gramEnd"/>
      <w:r w:rsidRPr="00B35F99">
        <w:rPr>
          <w:rFonts w:ascii="Arial" w:hAnsi="Arial" w:cs="Arial"/>
          <w:color w:val="000000" w:themeColor="text1"/>
          <w:sz w:val="20"/>
          <w:szCs w:val="20"/>
        </w:rPr>
        <w:t xml:space="preserve">                                                    </w:t>
      </w:r>
      <w:r w:rsidR="00F338C9">
        <w:rPr>
          <w:rFonts w:ascii="Arial" w:hAnsi="Arial" w:cs="Arial"/>
          <w:color w:val="000000" w:themeColor="text1"/>
          <w:sz w:val="20"/>
          <w:szCs w:val="20"/>
        </w:rPr>
        <w:t xml:space="preserve">      </w:t>
      </w:r>
      <w:r w:rsidRPr="00B35F99">
        <w:rPr>
          <w:rFonts w:ascii="Arial" w:hAnsi="Arial" w:cs="Arial"/>
          <w:color w:val="000000" w:themeColor="text1"/>
          <w:sz w:val="20"/>
          <w:szCs w:val="20"/>
        </w:rPr>
        <w:t xml:space="preserve">Polvos, ruidos, vapores                             </w:t>
      </w:r>
    </w:p>
    <w:p w:rsidR="003517D2" w:rsidRDefault="003517D2" w:rsidP="003517D2">
      <w:pPr>
        <w:spacing w:before="120" w:after="120"/>
        <w:ind w:left="284"/>
        <w:jc w:val="both"/>
        <w:rPr>
          <w:rFonts w:ascii="Arial" w:hAnsi="Arial" w:cs="Arial"/>
          <w:b/>
          <w:color w:val="000000" w:themeColor="text1"/>
          <w:sz w:val="20"/>
          <w:szCs w:val="24"/>
        </w:rPr>
      </w:pPr>
    </w:p>
    <w:p w:rsidR="009822B4" w:rsidRDefault="009822B4">
      <w:pPr>
        <w:spacing w:after="160" w:line="259" w:lineRule="auto"/>
        <w:rPr>
          <w:rFonts w:cs="Times New Roman"/>
          <w:color w:val="000000" w:themeColor="text1"/>
          <w:lang w:val="es-419"/>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cs="Times New Roman"/>
          <w:color w:val="000000" w:themeColor="text1"/>
          <w:lang w:val="es-419"/>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ype="page"/>
      </w:r>
    </w:p>
    <w:p w:rsidR="003517D2" w:rsidRPr="004E77F2" w:rsidRDefault="003517D2" w:rsidP="003517D2">
      <w:pPr>
        <w:jc w:val="center"/>
        <w:rPr>
          <w:rFonts w:cs="Times New Roman"/>
          <w:color w:val="000000" w:themeColor="text1"/>
          <w:lang w:val="es-419"/>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E77F2">
        <w:rPr>
          <w:rFonts w:cs="Times New Roman"/>
          <w:color w:val="000000" w:themeColor="text1"/>
          <w:lang w:val="es-419"/>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ETAPA DE LA OPERACIÓN DE COMBUSTBLES LIQUIDOS</w:t>
      </w:r>
    </w:p>
    <w:p w:rsidR="003517D2" w:rsidRPr="004E77F2" w:rsidRDefault="003517D2" w:rsidP="00F338C9">
      <w:pPr>
        <w:rPr>
          <w:rFonts w:cs="Times New Roman"/>
          <w:b/>
          <w:color w:val="000000" w:themeColor="text1"/>
          <w:lang w:val="es-419"/>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35F99">
        <w:rPr>
          <w:rFonts w:ascii="Arial" w:hAnsi="Arial" w:cs="Arial"/>
          <w:noProof/>
          <w:color w:val="000000" w:themeColor="text1"/>
          <w:sz w:val="18"/>
          <w:lang w:eastAsia="es-PE"/>
        </w:rPr>
        <mc:AlternateContent>
          <mc:Choice Requires="wps">
            <w:drawing>
              <wp:anchor distT="0" distB="0" distL="114300" distR="114300" simplePos="0" relativeHeight="251844608" behindDoc="0" locked="0" layoutInCell="1" allowOverlap="1" wp14:anchorId="2DD3ACFA" wp14:editId="2C9FC94A">
                <wp:simplePos x="0" y="0"/>
                <wp:positionH relativeFrom="column">
                  <wp:posOffset>1860958</wp:posOffset>
                </wp:positionH>
                <wp:positionV relativeFrom="paragraph">
                  <wp:posOffset>261061</wp:posOffset>
                </wp:positionV>
                <wp:extent cx="1958453" cy="1487606"/>
                <wp:effectExtent l="0" t="0" r="22860" b="17780"/>
                <wp:wrapNone/>
                <wp:docPr id="93" name="Cuadro de texto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8453" cy="1487606"/>
                        </a:xfrm>
                        <a:prstGeom prst="rect">
                          <a:avLst/>
                        </a:prstGeom>
                        <a:solidFill>
                          <a:schemeClr val="tx2">
                            <a:lumMod val="50000"/>
                          </a:schemeClr>
                        </a:solidFill>
                        <a:ln w="9525" cap="flat" cmpd="sng" algn="ctr">
                          <a:solidFill>
                            <a:schemeClr val="accent5"/>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5"/>
                        </a:fontRef>
                      </wps:style>
                      <wps:txbx>
                        <w:txbxContent>
                          <w:p w:rsidR="00C755B5" w:rsidRPr="00F338C9" w:rsidRDefault="00C755B5" w:rsidP="003517D2">
                            <w:pPr>
                              <w:jc w:val="center"/>
                              <w:rPr>
                                <w:b/>
                                <w:color w:val="FFFFFF" w:themeColor="background1"/>
                                <w:sz w:val="28"/>
                                <w:szCs w:val="28"/>
                              </w:rPr>
                            </w:pPr>
                            <w:r w:rsidRPr="00F338C9">
                              <w:rPr>
                                <w:b/>
                                <w:color w:val="FFFFFF" w:themeColor="background1"/>
                                <w:sz w:val="28"/>
                                <w:szCs w:val="28"/>
                              </w:rPr>
                              <w:t>Recepción, desplazamiento y emplazamiento del Camión Cisterna para Combustibles Líquidos</w:t>
                            </w:r>
                          </w:p>
                          <w:p w:rsidR="00C755B5" w:rsidRPr="00637D4E" w:rsidRDefault="00C755B5" w:rsidP="003517D2">
                            <w:pPr>
                              <w:jc w:val="center"/>
                              <w:rPr>
                                <w:b/>
                                <w:color w:val="FFFFFF" w:themeColor="background1"/>
                                <w:sz w:val="32"/>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2DD3ACFA" id="Cuadro de texto 93" o:spid="_x0000_s1048" type="#_x0000_t202" style="position:absolute;margin-left:146.55pt;margin-top:20.55pt;width:154.2pt;height:117.1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" fillcolor="#212934 [1615]" strokecolor="#5b9bd5 [3208]">
                <v:stroke joinstyle="round"/>
                <v:textbox>
                  <w:txbxContent>
                    <w:p w:rsidR="00C755B5" w:rsidRPr="00F338C9" w:rsidRDefault="00C755B5" w:rsidP="003517D2">
                      <w:pPr>
                        <w:jc w:val="center"/>
                        <w:rPr>
                          <w:b/>
                          <w:color w:val="FFFFFF" w:themeColor="background1"/>
                          <w:sz w:val="28"/>
                          <w:szCs w:val="28"/>
                        </w:rPr>
                      </w:pPr>
                      <w:r w:rsidRPr="00F338C9">
                        <w:rPr>
                          <w:b/>
                          <w:color w:val="FFFFFF" w:themeColor="background1"/>
                          <w:sz w:val="28"/>
                          <w:szCs w:val="28"/>
                        </w:rPr>
                        <w:t>Recepción, desplazamiento y emplazamiento del Camión Cisterna para Combustibles Líquidos</w:t>
                      </w:r>
                    </w:p>
                    <w:p w:rsidR="00C755B5" w:rsidRPr="00637D4E" w:rsidRDefault="00C755B5" w:rsidP="003517D2">
                      <w:pPr>
                        <w:jc w:val="center"/>
                        <w:rPr>
                          <w:b/>
                          <w:color w:val="FFFFFF" w:themeColor="background1"/>
                          <w:sz w:val="32"/>
                        </w:rPr>
                      </w:pPr>
                    </w:p>
                  </w:txbxContent>
                </v:textbox>
              </v:shape>
            </w:pict>
          </mc:Fallback>
        </mc:AlternateContent>
      </w:r>
    </w:p>
    <w:p w:rsidR="003517D2" w:rsidRPr="00B35F99" w:rsidRDefault="003517D2" w:rsidP="003517D2">
      <w:pPr>
        <w:spacing w:before="120" w:after="120"/>
        <w:ind w:left="720"/>
        <w:jc w:val="both"/>
        <w:rPr>
          <w:rFonts w:ascii="Arial" w:hAnsi="Arial" w:cs="Arial"/>
          <w:color w:val="000000" w:themeColor="text1"/>
          <w:szCs w:val="24"/>
        </w:rPr>
      </w:pPr>
      <w:r w:rsidRPr="006F1DF0">
        <w:rPr>
          <w:rFonts w:ascii="Arial" w:hAnsi="Arial" w:cs="Arial"/>
          <w:noProof/>
          <w:color w:val="000000" w:themeColor="text1"/>
          <w:sz w:val="16"/>
          <w:szCs w:val="20"/>
          <w:lang w:eastAsia="es-PE"/>
        </w:rPr>
        <mc:AlternateContent>
          <mc:Choice Requires="wps">
            <w:drawing>
              <wp:anchor distT="0" distB="0" distL="114300" distR="114300" simplePos="0" relativeHeight="251849728" behindDoc="0" locked="0" layoutInCell="1" allowOverlap="1" wp14:anchorId="55F30A64" wp14:editId="67E2820E">
                <wp:simplePos x="0" y="0"/>
                <wp:positionH relativeFrom="column">
                  <wp:posOffset>3860165</wp:posOffset>
                </wp:positionH>
                <wp:positionV relativeFrom="paragraph">
                  <wp:posOffset>201295</wp:posOffset>
                </wp:positionV>
                <wp:extent cx="1323975" cy="0"/>
                <wp:effectExtent l="0" t="76200" r="9525" b="95250"/>
                <wp:wrapNone/>
                <wp:docPr id="95" name="Conector recto de flecha 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2C7C366" id="Conector recto de flecha 95" o:spid="_x0000_s1026" type="#_x0000_t32" style="position:absolute;margin-left:303.95pt;margin-top:15.85pt;width:104.25pt;height:0;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">
                <v:stroke endarrow="block"/>
              </v:shape>
            </w:pict>
          </mc:Fallback>
        </mc:AlternateContent>
      </w:r>
      <w:r w:rsidRPr="00B35F99">
        <w:rPr>
          <w:rFonts w:ascii="Arial" w:hAnsi="Arial" w:cs="Arial"/>
          <w:noProof/>
          <w:color w:val="000000" w:themeColor="text1"/>
          <w:szCs w:val="24"/>
          <w:lang w:eastAsia="es-PE"/>
        </w:rPr>
        <mc:AlternateContent>
          <mc:Choice Requires="wps">
            <w:drawing>
              <wp:anchor distT="0" distB="0" distL="114300" distR="114300" simplePos="0" relativeHeight="251845632" behindDoc="0" locked="0" layoutInCell="1" allowOverlap="1" wp14:anchorId="77A44A38" wp14:editId="74C03F33">
                <wp:simplePos x="0" y="0"/>
                <wp:positionH relativeFrom="column">
                  <wp:posOffset>518160</wp:posOffset>
                </wp:positionH>
                <wp:positionV relativeFrom="paragraph">
                  <wp:posOffset>184785</wp:posOffset>
                </wp:positionV>
                <wp:extent cx="1325880" cy="9525"/>
                <wp:effectExtent l="13335" t="51435" r="22860" b="53340"/>
                <wp:wrapNone/>
                <wp:docPr id="97" name="Conector recto de flecha 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5880"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98ACFBA" id="Conector recto de flecha 97" o:spid="_x0000_s1026" type="#_x0000_t32" style="position:absolute;margin-left:40.8pt;margin-top:14.55pt;width:104.4pt;height:.7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">
                <v:stroke endarrow="block"/>
              </v:shape>
            </w:pict>
          </mc:Fallback>
        </mc:AlternateContent>
      </w:r>
      <w:r>
        <w:rPr>
          <w:rFonts w:ascii="Arial" w:hAnsi="Arial" w:cs="Arial"/>
          <w:color w:val="000000" w:themeColor="text1"/>
          <w:sz w:val="20"/>
          <w:szCs w:val="24"/>
        </w:rPr>
        <w:t xml:space="preserve">Combustibles         </w:t>
      </w:r>
      <w:r w:rsidRPr="00B35F99">
        <w:rPr>
          <w:rFonts w:ascii="Arial" w:hAnsi="Arial" w:cs="Arial"/>
          <w:color w:val="000000" w:themeColor="text1"/>
          <w:sz w:val="20"/>
          <w:szCs w:val="24"/>
        </w:rPr>
        <w:t xml:space="preserve">                                                                  </w:t>
      </w:r>
    </w:p>
    <w:p w:rsidR="003517D2" w:rsidRPr="00B35F99" w:rsidRDefault="003517D2" w:rsidP="003517D2">
      <w:pPr>
        <w:spacing w:before="120" w:after="120"/>
        <w:ind w:left="720"/>
        <w:jc w:val="both"/>
        <w:rPr>
          <w:rFonts w:ascii="Arial" w:hAnsi="Arial" w:cs="Arial"/>
          <w:color w:val="000000" w:themeColor="text1"/>
          <w:sz w:val="20"/>
          <w:szCs w:val="24"/>
        </w:rPr>
      </w:pPr>
      <w:r w:rsidRPr="006F1DF0">
        <w:rPr>
          <w:rFonts w:ascii="Arial" w:hAnsi="Arial" w:cs="Arial"/>
          <w:noProof/>
          <w:color w:val="000000" w:themeColor="text1"/>
          <w:sz w:val="16"/>
          <w:szCs w:val="20"/>
          <w:lang w:eastAsia="es-PE"/>
        </w:rPr>
        <mc:AlternateContent>
          <mc:Choice Requires="wps">
            <w:drawing>
              <wp:anchor distT="0" distB="0" distL="114300" distR="114300" simplePos="0" relativeHeight="251850752" behindDoc="0" locked="0" layoutInCell="1" allowOverlap="1" wp14:anchorId="0E458749" wp14:editId="1C63A375">
                <wp:simplePos x="0" y="0"/>
                <wp:positionH relativeFrom="column">
                  <wp:posOffset>3870325</wp:posOffset>
                </wp:positionH>
                <wp:positionV relativeFrom="paragraph">
                  <wp:posOffset>187325</wp:posOffset>
                </wp:positionV>
                <wp:extent cx="1323975" cy="0"/>
                <wp:effectExtent l="0" t="76200" r="9525" b="95250"/>
                <wp:wrapNone/>
                <wp:docPr id="100" name="Conector recto de flecha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C7100A1" id="Conector recto de flecha 100" o:spid="_x0000_s1026" type="#_x0000_t32" style="position:absolute;margin-left:304.75pt;margin-top:14.75pt;width:104.25pt;height:0;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">
                <v:stroke endarrow="block"/>
              </v:shape>
            </w:pict>
          </mc:Fallback>
        </mc:AlternateContent>
      </w:r>
      <w:r w:rsidRPr="00B35F99">
        <w:rPr>
          <w:rFonts w:ascii="Arial" w:hAnsi="Arial" w:cs="Arial"/>
          <w:noProof/>
          <w:color w:val="000000" w:themeColor="text1"/>
          <w:szCs w:val="24"/>
          <w:lang w:eastAsia="es-PE"/>
        </w:rPr>
        <mc:AlternateContent>
          <mc:Choice Requires="wps">
            <w:drawing>
              <wp:anchor distT="0" distB="0" distL="114300" distR="114300" simplePos="0" relativeHeight="251846656" behindDoc="0" locked="0" layoutInCell="1" allowOverlap="1" wp14:anchorId="3582923A" wp14:editId="6D3082ED">
                <wp:simplePos x="0" y="0"/>
                <wp:positionH relativeFrom="column">
                  <wp:posOffset>518160</wp:posOffset>
                </wp:positionH>
                <wp:positionV relativeFrom="paragraph">
                  <wp:posOffset>223520</wp:posOffset>
                </wp:positionV>
                <wp:extent cx="1323975" cy="0"/>
                <wp:effectExtent l="13335" t="61595" r="15240" b="52705"/>
                <wp:wrapNone/>
                <wp:docPr id="102" name="Conector recto de flecha 1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1BC6B57" id="Conector recto de flecha 102" o:spid="_x0000_s1026" type="#_x0000_t32" style="position:absolute;margin-left:40.8pt;margin-top:17.6pt;width:104.25pt;height:0;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">
                <v:stroke endarrow="block"/>
              </v:shape>
            </w:pict>
          </mc:Fallback>
        </mc:AlternateContent>
      </w:r>
      <w:r>
        <w:rPr>
          <w:rFonts w:ascii="Arial" w:hAnsi="Arial" w:cs="Arial"/>
          <w:color w:val="000000" w:themeColor="text1"/>
          <w:sz w:val="20"/>
          <w:szCs w:val="24"/>
        </w:rPr>
        <w:t>Aceites                                                                                     Derrames</w:t>
      </w:r>
    </w:p>
    <w:p w:rsidR="003517D2" w:rsidRPr="00B35F99" w:rsidRDefault="003517D2" w:rsidP="003517D2">
      <w:pPr>
        <w:spacing w:before="120" w:after="120"/>
        <w:ind w:left="720"/>
        <w:jc w:val="both"/>
        <w:rPr>
          <w:rFonts w:ascii="Arial" w:hAnsi="Arial" w:cs="Arial"/>
          <w:color w:val="000000" w:themeColor="text1"/>
          <w:sz w:val="20"/>
          <w:szCs w:val="24"/>
        </w:rPr>
      </w:pPr>
      <w:r w:rsidRPr="006F1DF0">
        <w:rPr>
          <w:rFonts w:ascii="Arial" w:hAnsi="Arial" w:cs="Arial"/>
          <w:noProof/>
          <w:color w:val="000000" w:themeColor="text1"/>
          <w:sz w:val="20"/>
          <w:szCs w:val="24"/>
          <w:lang w:eastAsia="es-PE"/>
        </w:rPr>
        <mc:AlternateContent>
          <mc:Choice Requires="wps">
            <w:drawing>
              <wp:anchor distT="0" distB="0" distL="114300" distR="114300" simplePos="0" relativeHeight="251851776" behindDoc="0" locked="0" layoutInCell="1" allowOverlap="1" wp14:anchorId="791B9F5A" wp14:editId="33BD3735">
                <wp:simplePos x="0" y="0"/>
                <wp:positionH relativeFrom="column">
                  <wp:posOffset>3864610</wp:posOffset>
                </wp:positionH>
                <wp:positionV relativeFrom="paragraph">
                  <wp:posOffset>195580</wp:posOffset>
                </wp:positionV>
                <wp:extent cx="1323975" cy="0"/>
                <wp:effectExtent l="0" t="76200" r="9525" b="95250"/>
                <wp:wrapNone/>
                <wp:docPr id="104" name="Conector recto de flecha 1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F6ADBBE" id="Conector recto de flecha 104" o:spid="_x0000_s1026" type="#_x0000_t32" style="position:absolute;margin-left:304.3pt;margin-top:15.4pt;width:104.25pt;height:0;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">
                <v:stroke endarrow="block"/>
              </v:shape>
            </w:pict>
          </mc:Fallback>
        </mc:AlternateContent>
      </w:r>
      <w:r w:rsidRPr="00B35F99">
        <w:rPr>
          <w:rFonts w:ascii="Arial" w:hAnsi="Arial" w:cs="Arial"/>
          <w:noProof/>
          <w:color w:val="000000" w:themeColor="text1"/>
          <w:szCs w:val="24"/>
          <w:lang w:eastAsia="es-PE"/>
        </w:rPr>
        <mc:AlternateContent>
          <mc:Choice Requires="wps">
            <w:drawing>
              <wp:anchor distT="0" distB="0" distL="114300" distR="114300" simplePos="0" relativeHeight="251847680" behindDoc="0" locked="0" layoutInCell="1" allowOverlap="1" wp14:anchorId="7CFBBB4D" wp14:editId="604D6B03">
                <wp:simplePos x="0" y="0"/>
                <wp:positionH relativeFrom="column">
                  <wp:posOffset>518160</wp:posOffset>
                </wp:positionH>
                <wp:positionV relativeFrom="paragraph">
                  <wp:posOffset>202565</wp:posOffset>
                </wp:positionV>
                <wp:extent cx="1323975" cy="0"/>
                <wp:effectExtent l="13335" t="59690" r="15240" b="54610"/>
                <wp:wrapNone/>
                <wp:docPr id="106" name="Conector recto de flecha 1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80D7A06" id="Conector recto de flecha 106" o:spid="_x0000_s1026" type="#_x0000_t32" style="position:absolute;margin-left:40.8pt;margin-top:15.95pt;width:104.25pt;height:0;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">
                <v:stroke endarrow="block"/>
              </v:shape>
            </w:pict>
          </mc:Fallback>
        </mc:AlternateContent>
      </w:r>
      <w:r>
        <w:rPr>
          <w:rFonts w:ascii="Arial" w:hAnsi="Arial" w:cs="Arial"/>
          <w:color w:val="000000" w:themeColor="text1"/>
          <w:sz w:val="20"/>
          <w:szCs w:val="24"/>
        </w:rPr>
        <w:t>Conductor                                                                                Monóxido</w:t>
      </w:r>
    </w:p>
    <w:p w:rsidR="003517D2" w:rsidRPr="00B35F99" w:rsidRDefault="003517D2" w:rsidP="003517D2">
      <w:pPr>
        <w:spacing w:before="120" w:after="120"/>
        <w:ind w:left="720"/>
        <w:jc w:val="both"/>
        <w:rPr>
          <w:rFonts w:ascii="Arial" w:hAnsi="Arial" w:cs="Arial"/>
          <w:color w:val="000000" w:themeColor="text1"/>
          <w:sz w:val="20"/>
          <w:szCs w:val="24"/>
        </w:rPr>
      </w:pPr>
      <w:r w:rsidRPr="00B35F99">
        <w:rPr>
          <w:rFonts w:ascii="Arial" w:hAnsi="Arial" w:cs="Arial"/>
          <w:noProof/>
          <w:color w:val="000000" w:themeColor="text1"/>
          <w:sz w:val="20"/>
          <w:szCs w:val="24"/>
          <w:lang w:eastAsia="es-PE"/>
        </w:rPr>
        <mc:AlternateContent>
          <mc:Choice Requires="wps">
            <w:drawing>
              <wp:anchor distT="0" distB="0" distL="114300" distR="114300" simplePos="0" relativeHeight="251848704" behindDoc="0" locked="0" layoutInCell="1" allowOverlap="1" wp14:anchorId="150F3D9D" wp14:editId="04BB7C9E">
                <wp:simplePos x="0" y="0"/>
                <wp:positionH relativeFrom="column">
                  <wp:posOffset>472440</wp:posOffset>
                </wp:positionH>
                <wp:positionV relativeFrom="paragraph">
                  <wp:posOffset>181610</wp:posOffset>
                </wp:positionV>
                <wp:extent cx="1371600" cy="9525"/>
                <wp:effectExtent l="5715" t="57785" r="22860" b="46990"/>
                <wp:wrapNone/>
                <wp:docPr id="110" name="Conector recto de flecha 1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371600"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1BCA1AD" id="Conector recto de flecha 110" o:spid="_x0000_s1026" type="#_x0000_t32" style="position:absolute;margin-left:37.2pt;margin-top:14.3pt;width:108pt;height:.75pt;flip:y;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">
                <v:stroke endarrow="block"/>
              </v:shape>
            </w:pict>
          </mc:Fallback>
        </mc:AlternateContent>
      </w:r>
      <w:r w:rsidRPr="006F1DF0">
        <w:rPr>
          <w:rFonts w:ascii="Arial" w:hAnsi="Arial" w:cs="Arial"/>
          <w:noProof/>
          <w:color w:val="000000" w:themeColor="text1"/>
          <w:sz w:val="20"/>
          <w:szCs w:val="24"/>
          <w:lang w:eastAsia="es-PE"/>
        </w:rPr>
        <mc:AlternateContent>
          <mc:Choice Requires="wps">
            <w:drawing>
              <wp:anchor distT="0" distB="0" distL="114300" distR="114300" simplePos="0" relativeHeight="251852800" behindDoc="0" locked="0" layoutInCell="1" allowOverlap="1" wp14:anchorId="27A85EF0" wp14:editId="014EF71B">
                <wp:simplePos x="0" y="0"/>
                <wp:positionH relativeFrom="column">
                  <wp:posOffset>3870960</wp:posOffset>
                </wp:positionH>
                <wp:positionV relativeFrom="paragraph">
                  <wp:posOffset>182880</wp:posOffset>
                </wp:positionV>
                <wp:extent cx="1323975" cy="0"/>
                <wp:effectExtent l="0" t="76200" r="9525" b="95250"/>
                <wp:wrapNone/>
                <wp:docPr id="108" name="Conector recto de flecha 1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CEDE2C1" id="Conector recto de flecha 108" o:spid="_x0000_s1026" type="#_x0000_t32" style="position:absolute;margin-left:304.8pt;margin-top:14.4pt;width:104.25pt;height:0;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">
                <v:stroke endarrow="block"/>
              </v:shape>
            </w:pict>
          </mc:Fallback>
        </mc:AlternateContent>
      </w:r>
      <w:r>
        <w:rPr>
          <w:rFonts w:ascii="Arial" w:hAnsi="Arial" w:cs="Arial"/>
          <w:color w:val="000000" w:themeColor="text1"/>
          <w:sz w:val="20"/>
          <w:szCs w:val="24"/>
        </w:rPr>
        <w:t xml:space="preserve">Motor                                                                                      </w:t>
      </w:r>
      <w:r w:rsidRPr="00B35F99">
        <w:rPr>
          <w:rFonts w:ascii="Arial" w:hAnsi="Arial" w:cs="Arial"/>
          <w:color w:val="000000" w:themeColor="text1"/>
          <w:sz w:val="20"/>
          <w:szCs w:val="24"/>
        </w:rPr>
        <w:t xml:space="preserve"> </w:t>
      </w:r>
      <w:r>
        <w:rPr>
          <w:rFonts w:ascii="Arial" w:hAnsi="Arial" w:cs="Arial"/>
          <w:color w:val="000000" w:themeColor="text1"/>
          <w:sz w:val="20"/>
          <w:szCs w:val="24"/>
        </w:rPr>
        <w:t xml:space="preserve"> Vapores</w:t>
      </w:r>
    </w:p>
    <w:p w:rsidR="003517D2" w:rsidRPr="00B35F99" w:rsidRDefault="005E03CD" w:rsidP="003517D2">
      <w:pPr>
        <w:tabs>
          <w:tab w:val="left" w:pos="7155"/>
        </w:tabs>
        <w:spacing w:before="120" w:after="120"/>
        <w:jc w:val="both"/>
        <w:rPr>
          <w:rFonts w:ascii="Arial" w:hAnsi="Arial" w:cs="Arial"/>
          <w:color w:val="000000" w:themeColor="text1"/>
          <w:sz w:val="20"/>
          <w:szCs w:val="24"/>
        </w:rPr>
      </w:pPr>
      <w:r w:rsidRPr="006F1DF0">
        <w:rPr>
          <w:rFonts w:ascii="Arial" w:hAnsi="Arial" w:cs="Arial"/>
          <w:noProof/>
          <w:color w:val="000000" w:themeColor="text1"/>
          <w:sz w:val="20"/>
          <w:szCs w:val="24"/>
          <w:lang w:eastAsia="es-PE"/>
        </w:rPr>
        <mc:AlternateContent>
          <mc:Choice Requires="wps">
            <w:drawing>
              <wp:anchor distT="0" distB="0" distL="114300" distR="114300" simplePos="0" relativeHeight="251895808" behindDoc="0" locked="0" layoutInCell="1" allowOverlap="1" wp14:anchorId="62EE0798" wp14:editId="60A63CC4">
                <wp:simplePos x="0" y="0"/>
                <wp:positionH relativeFrom="column">
                  <wp:posOffset>489358</wp:posOffset>
                </wp:positionH>
                <wp:positionV relativeFrom="page">
                  <wp:posOffset>2975212</wp:posOffset>
                </wp:positionV>
                <wp:extent cx="1324610" cy="0"/>
                <wp:effectExtent l="0" t="76200" r="27940" b="95250"/>
                <wp:wrapNone/>
                <wp:docPr id="258" name="Conector recto de flecha 2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461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DF83D89" id="Conector recto de flecha 258" o:spid="_x0000_s1026" type="#_x0000_t32" style="position:absolute;margin-left:38.55pt;margin-top:234.25pt;width:104.3pt;height:0;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">
                <v:stroke endarrow="block"/>
                <w10:wrap anchory="page"/>
              </v:shape>
            </w:pict>
          </mc:Fallback>
        </mc:AlternateContent>
      </w:r>
      <w:r w:rsidR="003517D2" w:rsidRPr="006F1DF0">
        <w:rPr>
          <w:rFonts w:ascii="Arial" w:hAnsi="Arial" w:cs="Arial"/>
          <w:noProof/>
          <w:color w:val="000000" w:themeColor="text1"/>
          <w:sz w:val="20"/>
          <w:szCs w:val="24"/>
          <w:lang w:eastAsia="es-PE"/>
        </w:rPr>
        <mc:AlternateContent>
          <mc:Choice Requires="wps">
            <w:drawing>
              <wp:anchor distT="0" distB="0" distL="114300" distR="114300" simplePos="0" relativeHeight="251853824" behindDoc="0" locked="0" layoutInCell="1" allowOverlap="1" wp14:anchorId="76024DBC" wp14:editId="516D0BCC">
                <wp:simplePos x="0" y="0"/>
                <wp:positionH relativeFrom="column">
                  <wp:posOffset>3909695</wp:posOffset>
                </wp:positionH>
                <wp:positionV relativeFrom="paragraph">
                  <wp:posOffset>176530</wp:posOffset>
                </wp:positionV>
                <wp:extent cx="1323975" cy="0"/>
                <wp:effectExtent l="0" t="76200" r="9525" b="95250"/>
                <wp:wrapNone/>
                <wp:docPr id="113" name="Conector recto de flecha 1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692562C" id="Conector recto de flecha 113" o:spid="_x0000_s1026" type="#_x0000_t32" style="position:absolute;margin-left:307.85pt;margin-top:13.9pt;width:104.25pt;height:0;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">
                <v:stroke endarrow="block"/>
              </v:shape>
            </w:pict>
          </mc:Fallback>
        </mc:AlternateContent>
      </w:r>
      <w:r w:rsidR="003517D2">
        <w:rPr>
          <w:rFonts w:ascii="Arial" w:hAnsi="Arial" w:cs="Arial"/>
          <w:color w:val="000000" w:themeColor="text1"/>
          <w:sz w:val="20"/>
          <w:szCs w:val="24"/>
        </w:rPr>
        <w:t xml:space="preserve">             Personal                                                                                   Ruidos</w:t>
      </w:r>
    </w:p>
    <w:p w:rsidR="003517D2" w:rsidRPr="00F338C9" w:rsidRDefault="003517D2" w:rsidP="00F338C9">
      <w:pPr>
        <w:spacing w:before="120" w:after="120"/>
        <w:ind w:left="720"/>
        <w:jc w:val="both"/>
        <w:rPr>
          <w:rFonts w:ascii="Arial" w:hAnsi="Arial" w:cs="Arial"/>
          <w:color w:val="000000" w:themeColor="text1"/>
          <w:sz w:val="20"/>
          <w:szCs w:val="20"/>
        </w:rPr>
      </w:pPr>
      <w:r>
        <w:rPr>
          <w:rFonts w:ascii="Arial" w:hAnsi="Arial" w:cs="Arial"/>
          <w:color w:val="000000" w:themeColor="text1"/>
          <w:sz w:val="20"/>
          <w:szCs w:val="20"/>
        </w:rPr>
        <w:t xml:space="preserve">                                                                                                 </w:t>
      </w:r>
    </w:p>
    <w:p w:rsidR="003517D2" w:rsidRDefault="003517D2" w:rsidP="003517D2">
      <w:pPr>
        <w:rPr>
          <w:rFonts w:ascii="Arial" w:hAnsi="Arial" w:cs="Arial"/>
          <w:szCs w:val="24"/>
        </w:rPr>
      </w:pPr>
    </w:p>
    <w:p w:rsidR="003517D2" w:rsidRPr="004E77F2" w:rsidRDefault="003517D2" w:rsidP="003517D2">
      <w:pPr>
        <w:jc w:val="center"/>
        <w:rPr>
          <w:rFonts w:cs="Times New Roman"/>
          <w:b/>
          <w:color w:val="000000" w:themeColor="text1"/>
          <w:lang w:val="es-419"/>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35F99">
        <w:rPr>
          <w:rFonts w:ascii="Arial" w:hAnsi="Arial" w:cs="Arial"/>
          <w:noProof/>
          <w:color w:val="000000" w:themeColor="text1"/>
          <w:sz w:val="18"/>
          <w:lang w:eastAsia="es-PE"/>
        </w:rPr>
        <mc:AlternateContent>
          <mc:Choice Requires="wps">
            <w:drawing>
              <wp:anchor distT="0" distB="0" distL="114300" distR="114300" simplePos="0" relativeHeight="251864064" behindDoc="0" locked="0" layoutInCell="1" allowOverlap="1" wp14:anchorId="6F1D56BC" wp14:editId="539566FA">
                <wp:simplePos x="0" y="0"/>
                <wp:positionH relativeFrom="column">
                  <wp:posOffset>1860957</wp:posOffset>
                </wp:positionH>
                <wp:positionV relativeFrom="paragraph">
                  <wp:posOffset>138762</wp:posOffset>
                </wp:positionV>
                <wp:extent cx="1971987" cy="1433015"/>
                <wp:effectExtent l="0" t="0" r="28575" b="15240"/>
                <wp:wrapNone/>
                <wp:docPr id="201" name="Cuadro de texto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1987" cy="1433015"/>
                        </a:xfrm>
                        <a:prstGeom prst="rect">
                          <a:avLst/>
                        </a:prstGeom>
                        <a:solidFill>
                          <a:schemeClr val="tx2">
                            <a:lumMod val="50000"/>
                          </a:schemeClr>
                        </a:solidFill>
                        <a:ln w="9525" cap="flat" cmpd="sng" algn="ctr">
                          <a:solidFill>
                            <a:schemeClr val="accent5"/>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5"/>
                        </a:fontRef>
                      </wps:style>
                      <wps:txbx>
                        <w:txbxContent>
                          <w:p w:rsidR="00C755B5" w:rsidRPr="00F338C9" w:rsidRDefault="00C755B5" w:rsidP="005E03CD">
                            <w:pPr>
                              <w:jc w:val="center"/>
                              <w:rPr>
                                <w:b/>
                                <w:color w:val="FFFFFF" w:themeColor="background1"/>
                                <w:sz w:val="28"/>
                                <w:szCs w:val="28"/>
                              </w:rPr>
                            </w:pPr>
                            <w:r w:rsidRPr="00F338C9">
                              <w:rPr>
                                <w:b/>
                                <w:color w:val="FFFFFF" w:themeColor="background1"/>
                                <w:sz w:val="28"/>
                                <w:szCs w:val="28"/>
                              </w:rPr>
                              <w:t>Descarga y Almacenamiento de Combustibles Líquidos</w:t>
                            </w:r>
                          </w:p>
                          <w:p w:rsidR="00C755B5" w:rsidRPr="009B5C63" w:rsidRDefault="00C755B5" w:rsidP="003517D2">
                            <w:pPr>
                              <w:rPr>
                                <w:b/>
                                <w:color w:val="FFFFFF" w:themeColor="background1"/>
                                <w:sz w:val="32"/>
                              </w:rPr>
                            </w:pPr>
                          </w:p>
                          <w:p w:rsidR="00C755B5" w:rsidRPr="00637D4E" w:rsidRDefault="00C755B5" w:rsidP="003517D2">
                            <w:pPr>
                              <w:jc w:val="center"/>
                              <w:rPr>
                                <w:b/>
                                <w:color w:val="FFFFFF" w:themeColor="background1"/>
                                <w:sz w:val="32"/>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6F1D56BC" id="Cuadro de texto 201" o:spid="_x0000_s1049" type="#_x0000_t202" style="position:absolute;left:0;text-align:left;margin-left:146.55pt;margin-top:10.95pt;width:155.25pt;height:112.85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" fillcolor="#212934 [1615]" strokecolor="#5b9bd5 [3208]">
                <v:stroke joinstyle="round"/>
                <v:textbox>
                  <w:txbxContent>
                    <w:p w:rsidR="00C755B5" w:rsidRPr="00F338C9" w:rsidRDefault="00C755B5" w:rsidP="005E03CD">
                      <w:pPr>
                        <w:jc w:val="center"/>
                        <w:rPr>
                          <w:b/>
                          <w:color w:val="FFFFFF" w:themeColor="background1"/>
                          <w:sz w:val="28"/>
                          <w:szCs w:val="28"/>
                        </w:rPr>
                      </w:pPr>
                      <w:r w:rsidRPr="00F338C9">
                        <w:rPr>
                          <w:b/>
                          <w:color w:val="FFFFFF" w:themeColor="background1"/>
                          <w:sz w:val="28"/>
                          <w:szCs w:val="28"/>
                        </w:rPr>
                        <w:t>Descarga y Almacenamiento de Combustibles Líquidos</w:t>
                      </w:r>
                    </w:p>
                    <w:p w:rsidR="00C755B5" w:rsidRPr="009B5C63" w:rsidRDefault="00C755B5" w:rsidP="003517D2">
                      <w:pPr>
                        <w:rPr>
                          <w:b/>
                          <w:color w:val="FFFFFF" w:themeColor="background1"/>
                          <w:sz w:val="32"/>
                        </w:rPr>
                      </w:pPr>
                    </w:p>
                    <w:p w:rsidR="00C755B5" w:rsidRPr="00637D4E" w:rsidRDefault="00C755B5" w:rsidP="003517D2">
                      <w:pPr>
                        <w:jc w:val="center"/>
                        <w:rPr>
                          <w:b/>
                          <w:color w:val="FFFFFF" w:themeColor="background1"/>
                          <w:sz w:val="32"/>
                        </w:rPr>
                      </w:pPr>
                    </w:p>
                  </w:txbxContent>
                </v:textbox>
              </v:shape>
            </w:pict>
          </mc:Fallback>
        </mc:AlternateContent>
      </w:r>
    </w:p>
    <w:p w:rsidR="003517D2" w:rsidRPr="00B35F99" w:rsidRDefault="003517D2" w:rsidP="003517D2">
      <w:pPr>
        <w:spacing w:before="120" w:after="120"/>
        <w:ind w:left="720"/>
        <w:jc w:val="both"/>
        <w:rPr>
          <w:rFonts w:ascii="Arial" w:hAnsi="Arial" w:cs="Arial"/>
          <w:color w:val="000000" w:themeColor="text1"/>
          <w:szCs w:val="24"/>
        </w:rPr>
      </w:pPr>
      <w:r w:rsidRPr="006F1DF0">
        <w:rPr>
          <w:rFonts w:ascii="Arial" w:hAnsi="Arial" w:cs="Arial"/>
          <w:noProof/>
          <w:color w:val="000000" w:themeColor="text1"/>
          <w:sz w:val="16"/>
          <w:szCs w:val="20"/>
          <w:lang w:eastAsia="es-PE"/>
        </w:rPr>
        <mc:AlternateContent>
          <mc:Choice Requires="wps">
            <w:drawing>
              <wp:anchor distT="0" distB="0" distL="114300" distR="114300" simplePos="0" relativeHeight="251858944" behindDoc="0" locked="0" layoutInCell="1" allowOverlap="1" wp14:anchorId="259C6841" wp14:editId="7C583A82">
                <wp:simplePos x="0" y="0"/>
                <wp:positionH relativeFrom="column">
                  <wp:posOffset>3860165</wp:posOffset>
                </wp:positionH>
                <wp:positionV relativeFrom="paragraph">
                  <wp:posOffset>201295</wp:posOffset>
                </wp:positionV>
                <wp:extent cx="1323975" cy="0"/>
                <wp:effectExtent l="0" t="76200" r="9525" b="95250"/>
                <wp:wrapNone/>
                <wp:docPr id="192" name="Conector recto de flecha 1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4AB8221" id="Conector recto de flecha 192" o:spid="_x0000_s1026" type="#_x0000_t32" style="position:absolute;margin-left:303.95pt;margin-top:15.85pt;width:104.25pt;height:0;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">
                <v:stroke endarrow="block"/>
              </v:shape>
            </w:pict>
          </mc:Fallback>
        </mc:AlternateContent>
      </w:r>
      <w:r w:rsidRPr="00B35F99">
        <w:rPr>
          <w:rFonts w:ascii="Arial" w:hAnsi="Arial" w:cs="Arial"/>
          <w:noProof/>
          <w:color w:val="000000" w:themeColor="text1"/>
          <w:szCs w:val="24"/>
          <w:lang w:eastAsia="es-PE"/>
        </w:rPr>
        <mc:AlternateContent>
          <mc:Choice Requires="wps">
            <w:drawing>
              <wp:anchor distT="0" distB="0" distL="114300" distR="114300" simplePos="0" relativeHeight="251854848" behindDoc="0" locked="0" layoutInCell="1" allowOverlap="1" wp14:anchorId="5FC99692" wp14:editId="53A236EE">
                <wp:simplePos x="0" y="0"/>
                <wp:positionH relativeFrom="column">
                  <wp:posOffset>518160</wp:posOffset>
                </wp:positionH>
                <wp:positionV relativeFrom="paragraph">
                  <wp:posOffset>184785</wp:posOffset>
                </wp:positionV>
                <wp:extent cx="1325880" cy="9525"/>
                <wp:effectExtent l="13335" t="51435" r="22860" b="53340"/>
                <wp:wrapNone/>
                <wp:docPr id="193" name="Conector recto de flecha 1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5880"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8B8D987" id="Conector recto de flecha 193" o:spid="_x0000_s1026" type="#_x0000_t32" style="position:absolute;margin-left:40.8pt;margin-top:14.55pt;width:104.4pt;height:.75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">
                <v:stroke endarrow="block"/>
              </v:shape>
            </w:pict>
          </mc:Fallback>
        </mc:AlternateContent>
      </w:r>
      <w:r>
        <w:rPr>
          <w:rFonts w:ascii="Arial" w:hAnsi="Arial" w:cs="Arial"/>
          <w:color w:val="000000" w:themeColor="text1"/>
          <w:sz w:val="20"/>
          <w:szCs w:val="24"/>
        </w:rPr>
        <w:t xml:space="preserve">Combustibles         </w:t>
      </w:r>
      <w:r w:rsidRPr="00B35F99">
        <w:rPr>
          <w:rFonts w:ascii="Arial" w:hAnsi="Arial" w:cs="Arial"/>
          <w:color w:val="000000" w:themeColor="text1"/>
          <w:sz w:val="20"/>
          <w:szCs w:val="24"/>
        </w:rPr>
        <w:t xml:space="preserve">                                                                  </w:t>
      </w:r>
    </w:p>
    <w:p w:rsidR="003517D2" w:rsidRPr="00B35F99" w:rsidRDefault="003517D2" w:rsidP="003517D2">
      <w:pPr>
        <w:spacing w:before="120" w:after="120"/>
        <w:ind w:left="720"/>
        <w:jc w:val="both"/>
        <w:rPr>
          <w:rFonts w:ascii="Arial" w:hAnsi="Arial" w:cs="Arial"/>
          <w:color w:val="000000" w:themeColor="text1"/>
          <w:sz w:val="20"/>
          <w:szCs w:val="24"/>
        </w:rPr>
      </w:pPr>
      <w:r w:rsidRPr="006F1DF0">
        <w:rPr>
          <w:rFonts w:ascii="Arial" w:hAnsi="Arial" w:cs="Arial"/>
          <w:noProof/>
          <w:color w:val="000000" w:themeColor="text1"/>
          <w:sz w:val="16"/>
          <w:szCs w:val="20"/>
          <w:lang w:eastAsia="es-PE"/>
        </w:rPr>
        <mc:AlternateContent>
          <mc:Choice Requires="wps">
            <w:drawing>
              <wp:anchor distT="0" distB="0" distL="114300" distR="114300" simplePos="0" relativeHeight="251859968" behindDoc="0" locked="0" layoutInCell="1" allowOverlap="1" wp14:anchorId="112224C7" wp14:editId="65E99160">
                <wp:simplePos x="0" y="0"/>
                <wp:positionH relativeFrom="column">
                  <wp:posOffset>3870325</wp:posOffset>
                </wp:positionH>
                <wp:positionV relativeFrom="paragraph">
                  <wp:posOffset>187325</wp:posOffset>
                </wp:positionV>
                <wp:extent cx="1323975" cy="0"/>
                <wp:effectExtent l="0" t="76200" r="9525" b="95250"/>
                <wp:wrapNone/>
                <wp:docPr id="194" name="Conector recto de flecha 1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42F1A1F" id="Conector recto de flecha 194" o:spid="_x0000_s1026" type="#_x0000_t32" style="position:absolute;margin-left:304.75pt;margin-top:14.75pt;width:104.25pt;height:0;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">
                <v:stroke endarrow="block"/>
              </v:shape>
            </w:pict>
          </mc:Fallback>
        </mc:AlternateContent>
      </w:r>
      <w:r w:rsidRPr="00B35F99">
        <w:rPr>
          <w:rFonts w:ascii="Arial" w:hAnsi="Arial" w:cs="Arial"/>
          <w:noProof/>
          <w:color w:val="000000" w:themeColor="text1"/>
          <w:szCs w:val="24"/>
          <w:lang w:eastAsia="es-PE"/>
        </w:rPr>
        <mc:AlternateContent>
          <mc:Choice Requires="wps">
            <w:drawing>
              <wp:anchor distT="0" distB="0" distL="114300" distR="114300" simplePos="0" relativeHeight="251855872" behindDoc="0" locked="0" layoutInCell="1" allowOverlap="1" wp14:anchorId="4C7AFAB9" wp14:editId="24F165CC">
                <wp:simplePos x="0" y="0"/>
                <wp:positionH relativeFrom="column">
                  <wp:posOffset>518160</wp:posOffset>
                </wp:positionH>
                <wp:positionV relativeFrom="paragraph">
                  <wp:posOffset>223520</wp:posOffset>
                </wp:positionV>
                <wp:extent cx="1323975" cy="0"/>
                <wp:effectExtent l="13335" t="61595" r="15240" b="52705"/>
                <wp:wrapNone/>
                <wp:docPr id="195" name="Conector recto de flecha 1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5813F81" id="Conector recto de flecha 195" o:spid="_x0000_s1026" type="#_x0000_t32" style="position:absolute;margin-left:40.8pt;margin-top:17.6pt;width:104.25pt;height:0;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">
                <v:stroke endarrow="block"/>
              </v:shape>
            </w:pict>
          </mc:Fallback>
        </mc:AlternateContent>
      </w:r>
      <w:r>
        <w:rPr>
          <w:rFonts w:ascii="Arial" w:hAnsi="Arial" w:cs="Arial"/>
          <w:color w:val="000000" w:themeColor="text1"/>
          <w:sz w:val="20"/>
          <w:szCs w:val="24"/>
        </w:rPr>
        <w:t>Aceites                                                                                     Derrames</w:t>
      </w:r>
    </w:p>
    <w:p w:rsidR="003517D2" w:rsidRPr="00B35F99" w:rsidRDefault="003517D2" w:rsidP="003517D2">
      <w:pPr>
        <w:spacing w:before="120" w:after="120"/>
        <w:ind w:left="720"/>
        <w:jc w:val="both"/>
        <w:rPr>
          <w:rFonts w:ascii="Arial" w:hAnsi="Arial" w:cs="Arial"/>
          <w:color w:val="000000" w:themeColor="text1"/>
          <w:sz w:val="20"/>
          <w:szCs w:val="24"/>
        </w:rPr>
      </w:pPr>
      <w:r w:rsidRPr="006F1DF0">
        <w:rPr>
          <w:rFonts w:ascii="Arial" w:hAnsi="Arial" w:cs="Arial"/>
          <w:noProof/>
          <w:color w:val="000000" w:themeColor="text1"/>
          <w:sz w:val="20"/>
          <w:szCs w:val="24"/>
          <w:lang w:eastAsia="es-PE"/>
        </w:rPr>
        <mc:AlternateContent>
          <mc:Choice Requires="wps">
            <w:drawing>
              <wp:anchor distT="0" distB="0" distL="114300" distR="114300" simplePos="0" relativeHeight="251860992" behindDoc="0" locked="0" layoutInCell="1" allowOverlap="1" wp14:anchorId="5BDB0DBD" wp14:editId="7DAAE233">
                <wp:simplePos x="0" y="0"/>
                <wp:positionH relativeFrom="column">
                  <wp:posOffset>3864610</wp:posOffset>
                </wp:positionH>
                <wp:positionV relativeFrom="paragraph">
                  <wp:posOffset>195580</wp:posOffset>
                </wp:positionV>
                <wp:extent cx="1323975" cy="0"/>
                <wp:effectExtent l="0" t="76200" r="9525" b="95250"/>
                <wp:wrapNone/>
                <wp:docPr id="196" name="Conector recto de flecha 1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EDE338B" id="Conector recto de flecha 196" o:spid="_x0000_s1026" type="#_x0000_t32" style="position:absolute;margin-left:304.3pt;margin-top:15.4pt;width:104.25pt;height:0;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">
                <v:stroke endarrow="block"/>
              </v:shape>
            </w:pict>
          </mc:Fallback>
        </mc:AlternateContent>
      </w:r>
      <w:r w:rsidRPr="00B35F99">
        <w:rPr>
          <w:rFonts w:ascii="Arial" w:hAnsi="Arial" w:cs="Arial"/>
          <w:noProof/>
          <w:color w:val="000000" w:themeColor="text1"/>
          <w:szCs w:val="24"/>
          <w:lang w:eastAsia="es-PE"/>
        </w:rPr>
        <mc:AlternateContent>
          <mc:Choice Requires="wps">
            <w:drawing>
              <wp:anchor distT="0" distB="0" distL="114300" distR="114300" simplePos="0" relativeHeight="251856896" behindDoc="0" locked="0" layoutInCell="1" allowOverlap="1" wp14:anchorId="1FB4B6DD" wp14:editId="72D80B55">
                <wp:simplePos x="0" y="0"/>
                <wp:positionH relativeFrom="column">
                  <wp:posOffset>518160</wp:posOffset>
                </wp:positionH>
                <wp:positionV relativeFrom="paragraph">
                  <wp:posOffset>202565</wp:posOffset>
                </wp:positionV>
                <wp:extent cx="1323975" cy="0"/>
                <wp:effectExtent l="13335" t="59690" r="15240" b="54610"/>
                <wp:wrapNone/>
                <wp:docPr id="197" name="Conector recto de flecha 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6DCAB69" id="Conector recto de flecha 197" o:spid="_x0000_s1026" type="#_x0000_t32" style="position:absolute;margin-left:40.8pt;margin-top:15.95pt;width:104.25pt;height:0;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">
                <v:stroke endarrow="block"/>
              </v:shape>
            </w:pict>
          </mc:Fallback>
        </mc:AlternateContent>
      </w:r>
      <w:r>
        <w:rPr>
          <w:rFonts w:ascii="Arial" w:hAnsi="Arial" w:cs="Arial"/>
          <w:color w:val="000000" w:themeColor="text1"/>
          <w:sz w:val="20"/>
          <w:szCs w:val="24"/>
        </w:rPr>
        <w:t>Operador                                                                                  Monóxido</w:t>
      </w:r>
    </w:p>
    <w:p w:rsidR="003517D2" w:rsidRPr="00B35F99" w:rsidRDefault="003517D2" w:rsidP="003517D2">
      <w:pPr>
        <w:spacing w:before="120" w:after="120"/>
        <w:ind w:left="720"/>
        <w:jc w:val="both"/>
        <w:rPr>
          <w:rFonts w:ascii="Arial" w:hAnsi="Arial" w:cs="Arial"/>
          <w:color w:val="000000" w:themeColor="text1"/>
          <w:sz w:val="20"/>
          <w:szCs w:val="24"/>
        </w:rPr>
      </w:pPr>
      <w:r w:rsidRPr="006F1DF0">
        <w:rPr>
          <w:rFonts w:ascii="Arial" w:hAnsi="Arial" w:cs="Arial"/>
          <w:noProof/>
          <w:color w:val="000000" w:themeColor="text1"/>
          <w:sz w:val="20"/>
          <w:szCs w:val="24"/>
          <w:lang w:eastAsia="es-PE"/>
        </w:rPr>
        <mc:AlternateContent>
          <mc:Choice Requires="wps">
            <w:drawing>
              <wp:anchor distT="0" distB="0" distL="114300" distR="114300" simplePos="0" relativeHeight="251862016" behindDoc="0" locked="0" layoutInCell="1" allowOverlap="1" wp14:anchorId="6537ADEB" wp14:editId="2417FBE5">
                <wp:simplePos x="0" y="0"/>
                <wp:positionH relativeFrom="column">
                  <wp:posOffset>3870960</wp:posOffset>
                </wp:positionH>
                <wp:positionV relativeFrom="paragraph">
                  <wp:posOffset>182880</wp:posOffset>
                </wp:positionV>
                <wp:extent cx="1323975" cy="0"/>
                <wp:effectExtent l="0" t="76200" r="9525" b="95250"/>
                <wp:wrapNone/>
                <wp:docPr id="198" name="Conector recto de flecha 1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993686B" id="Conector recto de flecha 198" o:spid="_x0000_s1026" type="#_x0000_t32" style="position:absolute;margin-left:304.8pt;margin-top:14.4pt;width:104.25pt;height:0;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">
                <v:stroke endarrow="block"/>
              </v:shape>
            </w:pict>
          </mc:Fallback>
        </mc:AlternateContent>
      </w:r>
      <w:r w:rsidRPr="00B35F99">
        <w:rPr>
          <w:rFonts w:ascii="Arial" w:hAnsi="Arial" w:cs="Arial"/>
          <w:noProof/>
          <w:color w:val="000000" w:themeColor="text1"/>
          <w:sz w:val="20"/>
          <w:szCs w:val="24"/>
          <w:lang w:eastAsia="es-PE"/>
        </w:rPr>
        <mc:AlternateContent>
          <mc:Choice Requires="wps">
            <w:drawing>
              <wp:anchor distT="0" distB="0" distL="114300" distR="114300" simplePos="0" relativeHeight="251857920" behindDoc="0" locked="0" layoutInCell="1" allowOverlap="1" wp14:anchorId="47274CC5" wp14:editId="49B8ED78">
                <wp:simplePos x="0" y="0"/>
                <wp:positionH relativeFrom="column">
                  <wp:posOffset>472440</wp:posOffset>
                </wp:positionH>
                <wp:positionV relativeFrom="paragraph">
                  <wp:posOffset>229235</wp:posOffset>
                </wp:positionV>
                <wp:extent cx="1371600" cy="9525"/>
                <wp:effectExtent l="5715" t="57785" r="22860" b="46990"/>
                <wp:wrapNone/>
                <wp:docPr id="199" name="Conector recto de flecha 1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371600"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EE04879" id="Conector recto de flecha 199" o:spid="_x0000_s1026" type="#_x0000_t32" style="position:absolute;margin-left:37.2pt;margin-top:18.05pt;width:108pt;height:.75pt;flip:y;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">
                <v:stroke endarrow="block"/>
              </v:shape>
            </w:pict>
          </mc:Fallback>
        </mc:AlternateContent>
      </w:r>
      <w:r>
        <w:rPr>
          <w:rFonts w:ascii="Arial" w:hAnsi="Arial" w:cs="Arial"/>
          <w:color w:val="000000" w:themeColor="text1"/>
          <w:sz w:val="20"/>
          <w:szCs w:val="24"/>
        </w:rPr>
        <w:t xml:space="preserve">Personal                                                                                </w:t>
      </w:r>
      <w:r w:rsidRPr="00B35F99">
        <w:rPr>
          <w:rFonts w:ascii="Arial" w:hAnsi="Arial" w:cs="Arial"/>
          <w:color w:val="000000" w:themeColor="text1"/>
          <w:sz w:val="20"/>
          <w:szCs w:val="24"/>
        </w:rPr>
        <w:t xml:space="preserve"> </w:t>
      </w:r>
      <w:r>
        <w:rPr>
          <w:rFonts w:ascii="Arial" w:hAnsi="Arial" w:cs="Arial"/>
          <w:color w:val="000000" w:themeColor="text1"/>
          <w:sz w:val="20"/>
          <w:szCs w:val="24"/>
        </w:rPr>
        <w:t xml:space="preserve"> </w:t>
      </w:r>
      <w:r w:rsidR="00F338C9">
        <w:rPr>
          <w:rFonts w:ascii="Arial" w:hAnsi="Arial" w:cs="Arial"/>
          <w:color w:val="000000" w:themeColor="text1"/>
          <w:sz w:val="20"/>
          <w:szCs w:val="24"/>
        </w:rPr>
        <w:t xml:space="preserve"> </w:t>
      </w:r>
      <w:r>
        <w:rPr>
          <w:rFonts w:ascii="Arial" w:hAnsi="Arial" w:cs="Arial"/>
          <w:color w:val="000000" w:themeColor="text1"/>
          <w:sz w:val="20"/>
          <w:szCs w:val="24"/>
        </w:rPr>
        <w:t>Vapores</w:t>
      </w:r>
    </w:p>
    <w:p w:rsidR="003517D2" w:rsidRPr="00B35F99" w:rsidRDefault="003517D2" w:rsidP="003517D2">
      <w:pPr>
        <w:tabs>
          <w:tab w:val="left" w:pos="7155"/>
        </w:tabs>
        <w:spacing w:before="120" w:after="120"/>
        <w:jc w:val="both"/>
        <w:rPr>
          <w:rFonts w:ascii="Arial" w:hAnsi="Arial" w:cs="Arial"/>
          <w:color w:val="000000" w:themeColor="text1"/>
          <w:sz w:val="20"/>
          <w:szCs w:val="24"/>
        </w:rPr>
      </w:pPr>
      <w:r w:rsidRPr="006F1DF0">
        <w:rPr>
          <w:rFonts w:ascii="Arial" w:hAnsi="Arial" w:cs="Arial"/>
          <w:noProof/>
          <w:color w:val="000000" w:themeColor="text1"/>
          <w:sz w:val="20"/>
          <w:szCs w:val="24"/>
          <w:lang w:eastAsia="es-PE"/>
        </w:rPr>
        <mc:AlternateContent>
          <mc:Choice Requires="wps">
            <w:drawing>
              <wp:anchor distT="0" distB="0" distL="114300" distR="114300" simplePos="0" relativeHeight="251863040" behindDoc="0" locked="0" layoutInCell="1" allowOverlap="1" wp14:anchorId="567AEE82" wp14:editId="451CC9DE">
                <wp:simplePos x="0" y="0"/>
                <wp:positionH relativeFrom="column">
                  <wp:posOffset>3876675</wp:posOffset>
                </wp:positionH>
                <wp:positionV relativeFrom="paragraph">
                  <wp:posOffset>176530</wp:posOffset>
                </wp:positionV>
                <wp:extent cx="1323975" cy="0"/>
                <wp:effectExtent l="0" t="76200" r="9525" b="95250"/>
                <wp:wrapNone/>
                <wp:docPr id="200" name="Conector recto de flecha 2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FA5FD4A" id="Conector recto de flecha 200" o:spid="_x0000_s1026" type="#_x0000_t32" style="position:absolute;margin-left:305.25pt;margin-top:13.9pt;width:104.25pt;height:0;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">
                <v:stroke endarrow="block"/>
              </v:shape>
            </w:pict>
          </mc:Fallback>
        </mc:AlternateContent>
      </w:r>
      <w:r>
        <w:rPr>
          <w:rFonts w:ascii="Arial" w:hAnsi="Arial" w:cs="Arial"/>
          <w:color w:val="000000" w:themeColor="text1"/>
          <w:sz w:val="20"/>
          <w:szCs w:val="24"/>
        </w:rPr>
        <w:t xml:space="preserve">                                                                                                              Ruidos</w:t>
      </w:r>
    </w:p>
    <w:p w:rsidR="00F338C9" w:rsidRDefault="003517D2" w:rsidP="00F338C9">
      <w:pPr>
        <w:spacing w:before="120" w:after="120"/>
        <w:ind w:left="720"/>
        <w:jc w:val="both"/>
        <w:rPr>
          <w:rFonts w:ascii="Arial" w:hAnsi="Arial" w:cs="Arial"/>
          <w:color w:val="000000" w:themeColor="text1"/>
          <w:sz w:val="20"/>
          <w:szCs w:val="20"/>
        </w:rPr>
      </w:pPr>
      <w:r>
        <w:rPr>
          <w:rFonts w:ascii="Arial" w:hAnsi="Arial" w:cs="Arial"/>
          <w:color w:val="000000" w:themeColor="text1"/>
          <w:sz w:val="20"/>
          <w:szCs w:val="20"/>
        </w:rPr>
        <w:t xml:space="preserve">                                              </w:t>
      </w:r>
      <w:r w:rsidR="00F338C9">
        <w:rPr>
          <w:rFonts w:ascii="Arial" w:hAnsi="Arial" w:cs="Arial"/>
          <w:color w:val="000000" w:themeColor="text1"/>
          <w:sz w:val="20"/>
          <w:szCs w:val="20"/>
        </w:rPr>
        <w:t xml:space="preserve">               </w:t>
      </w:r>
    </w:p>
    <w:p w:rsidR="003517D2" w:rsidRPr="00F338C9" w:rsidRDefault="003517D2" w:rsidP="00F338C9">
      <w:pPr>
        <w:spacing w:before="120" w:after="120"/>
        <w:ind w:left="720"/>
        <w:jc w:val="both"/>
        <w:rPr>
          <w:rFonts w:ascii="Arial" w:hAnsi="Arial" w:cs="Arial"/>
          <w:color w:val="000000" w:themeColor="text1"/>
          <w:sz w:val="20"/>
          <w:szCs w:val="20"/>
        </w:rPr>
      </w:pPr>
      <w:r>
        <w:rPr>
          <w:rFonts w:ascii="Arial" w:hAnsi="Arial" w:cs="Arial"/>
          <w:color w:val="000000" w:themeColor="text1"/>
          <w:sz w:val="20"/>
          <w:szCs w:val="20"/>
        </w:rPr>
        <w:t xml:space="preserve">    </w:t>
      </w:r>
      <w:r w:rsidR="00F338C9">
        <w:rPr>
          <w:rFonts w:ascii="Arial" w:hAnsi="Arial" w:cs="Arial"/>
          <w:color w:val="000000" w:themeColor="text1"/>
          <w:sz w:val="20"/>
          <w:szCs w:val="20"/>
        </w:rPr>
        <w:t xml:space="preserve">                               </w:t>
      </w:r>
    </w:p>
    <w:p w:rsidR="003517D2" w:rsidRPr="00B35F99" w:rsidRDefault="003517D2" w:rsidP="003517D2">
      <w:pPr>
        <w:spacing w:before="120" w:after="120"/>
        <w:ind w:left="720"/>
        <w:jc w:val="both"/>
        <w:rPr>
          <w:rFonts w:ascii="Arial" w:hAnsi="Arial" w:cs="Arial"/>
          <w:color w:val="000000" w:themeColor="text1"/>
          <w:szCs w:val="24"/>
        </w:rPr>
      </w:pPr>
      <w:r w:rsidRPr="00B35F99">
        <w:rPr>
          <w:rFonts w:ascii="Arial" w:hAnsi="Arial" w:cs="Arial"/>
          <w:noProof/>
          <w:color w:val="000000" w:themeColor="text1"/>
          <w:sz w:val="18"/>
          <w:lang w:eastAsia="es-PE"/>
        </w:rPr>
        <mc:AlternateContent>
          <mc:Choice Requires="wps">
            <w:drawing>
              <wp:anchor distT="0" distB="0" distL="114300" distR="114300" simplePos="0" relativeHeight="251968512" behindDoc="0" locked="0" layoutInCell="1" allowOverlap="1" wp14:anchorId="7C791EEA" wp14:editId="4DA3EBF8">
                <wp:simplePos x="0" y="0"/>
                <wp:positionH relativeFrom="column">
                  <wp:posOffset>1874605</wp:posOffset>
                </wp:positionH>
                <wp:positionV relativeFrom="paragraph">
                  <wp:posOffset>39503</wp:posOffset>
                </wp:positionV>
                <wp:extent cx="1965278" cy="1207287"/>
                <wp:effectExtent l="0" t="0" r="16510" b="12065"/>
                <wp:wrapNone/>
                <wp:docPr id="329" name="Cuadro de texto 3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5278" cy="1207287"/>
                        </a:xfrm>
                        <a:prstGeom prst="rect">
                          <a:avLst/>
                        </a:prstGeom>
                        <a:solidFill>
                          <a:schemeClr val="tx2">
                            <a:lumMod val="50000"/>
                          </a:schemeClr>
                        </a:solidFill>
                        <a:ln w="9525" cap="flat" cmpd="sng" algn="ctr">
                          <a:solidFill>
                            <a:schemeClr val="accent5"/>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5"/>
                        </a:fontRef>
                      </wps:style>
                      <wps:txbx>
                        <w:txbxContent>
                          <w:p w:rsidR="00C755B5" w:rsidRPr="00884AD3" w:rsidRDefault="00C755B5" w:rsidP="003517D2">
                            <w:pPr>
                              <w:jc w:val="center"/>
                              <w:rPr>
                                <w:b/>
                                <w:color w:val="FFFFFF" w:themeColor="background1"/>
                                <w:sz w:val="28"/>
                              </w:rPr>
                            </w:pPr>
                            <w:r w:rsidRPr="00884AD3">
                              <w:rPr>
                                <w:b/>
                                <w:color w:val="FFFFFF" w:themeColor="background1"/>
                                <w:sz w:val="28"/>
                              </w:rPr>
                              <w:t>Descarga y Almacenamiento de Combustibles Líquidos</w:t>
                            </w:r>
                          </w:p>
                          <w:p w:rsidR="00C755B5" w:rsidRPr="009B5C63" w:rsidRDefault="00C755B5" w:rsidP="003517D2">
                            <w:pPr>
                              <w:rPr>
                                <w:b/>
                                <w:color w:val="FFFFFF" w:themeColor="background1"/>
                                <w:sz w:val="32"/>
                              </w:rPr>
                            </w:pPr>
                          </w:p>
                          <w:p w:rsidR="00C755B5" w:rsidRPr="00637D4E" w:rsidRDefault="00C755B5" w:rsidP="003517D2">
                            <w:pPr>
                              <w:jc w:val="center"/>
                              <w:rPr>
                                <w:b/>
                                <w:color w:val="FFFFFF" w:themeColor="background1"/>
                                <w:sz w:val="32"/>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7C791EEA" id="Cuadro de texto 329" o:spid="_x0000_s1050" type="#_x0000_t202" style="position:absolute;left:0;text-align:left;margin-left:147.6pt;margin-top:3.1pt;width:154.75pt;height:95.05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" fillcolor="#212934 [1615]" strokecolor="#5b9bd5 [3208]">
                <v:stroke joinstyle="round"/>
                <v:textbox>
                  <w:txbxContent>
                    <w:p w:rsidR="00C755B5" w:rsidRPr="00884AD3" w:rsidRDefault="00C755B5" w:rsidP="003517D2">
                      <w:pPr>
                        <w:jc w:val="center"/>
                        <w:rPr>
                          <w:b/>
                          <w:color w:val="FFFFFF" w:themeColor="background1"/>
                          <w:sz w:val="28"/>
                        </w:rPr>
                      </w:pPr>
                      <w:r w:rsidRPr="00884AD3">
                        <w:rPr>
                          <w:b/>
                          <w:color w:val="FFFFFF" w:themeColor="background1"/>
                          <w:sz w:val="28"/>
                        </w:rPr>
                        <w:t>Descarga y Almacenamiento de Combustibles Líquidos</w:t>
                      </w:r>
                    </w:p>
                    <w:p w:rsidR="00C755B5" w:rsidRPr="009B5C63" w:rsidRDefault="00C755B5" w:rsidP="003517D2">
                      <w:pPr>
                        <w:rPr>
                          <w:b/>
                          <w:color w:val="FFFFFF" w:themeColor="background1"/>
                          <w:sz w:val="32"/>
                        </w:rPr>
                      </w:pPr>
                    </w:p>
                    <w:p w:rsidR="00C755B5" w:rsidRPr="00637D4E" w:rsidRDefault="00C755B5" w:rsidP="003517D2">
                      <w:pPr>
                        <w:jc w:val="center"/>
                        <w:rPr>
                          <w:b/>
                          <w:color w:val="FFFFFF" w:themeColor="background1"/>
                          <w:sz w:val="32"/>
                        </w:rPr>
                      </w:pPr>
                    </w:p>
                  </w:txbxContent>
                </v:textbox>
              </v:shape>
            </w:pict>
          </mc:Fallback>
        </mc:AlternateContent>
      </w:r>
      <w:r w:rsidRPr="006F1DF0">
        <w:rPr>
          <w:rFonts w:ascii="Arial" w:hAnsi="Arial" w:cs="Arial"/>
          <w:noProof/>
          <w:color w:val="000000" w:themeColor="text1"/>
          <w:sz w:val="16"/>
          <w:szCs w:val="20"/>
          <w:lang w:eastAsia="es-PE"/>
        </w:rPr>
        <mc:AlternateContent>
          <mc:Choice Requires="wps">
            <w:drawing>
              <wp:anchor distT="0" distB="0" distL="114300" distR="114300" simplePos="0" relativeHeight="251963392" behindDoc="0" locked="0" layoutInCell="1" allowOverlap="1" wp14:anchorId="24A077C4" wp14:editId="3B1F588B">
                <wp:simplePos x="0" y="0"/>
                <wp:positionH relativeFrom="column">
                  <wp:posOffset>3860165</wp:posOffset>
                </wp:positionH>
                <wp:positionV relativeFrom="paragraph">
                  <wp:posOffset>201295</wp:posOffset>
                </wp:positionV>
                <wp:extent cx="1323975" cy="0"/>
                <wp:effectExtent l="0" t="76200" r="9525" b="95250"/>
                <wp:wrapNone/>
                <wp:docPr id="320" name="Conector recto de flecha 3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8778593" id="Conector recto de flecha 320" o:spid="_x0000_s1026" type="#_x0000_t32" style="position:absolute;margin-left:303.95pt;margin-top:15.85pt;width:104.25pt;height:0;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">
                <v:stroke endarrow="block"/>
              </v:shape>
            </w:pict>
          </mc:Fallback>
        </mc:AlternateContent>
      </w:r>
      <w:r w:rsidRPr="00B35F99">
        <w:rPr>
          <w:rFonts w:ascii="Arial" w:hAnsi="Arial" w:cs="Arial"/>
          <w:noProof/>
          <w:color w:val="000000" w:themeColor="text1"/>
          <w:szCs w:val="24"/>
          <w:lang w:eastAsia="es-PE"/>
        </w:rPr>
        <mc:AlternateContent>
          <mc:Choice Requires="wps">
            <w:drawing>
              <wp:anchor distT="0" distB="0" distL="114300" distR="114300" simplePos="0" relativeHeight="251959296" behindDoc="0" locked="0" layoutInCell="1" allowOverlap="1" wp14:anchorId="3C94AB22" wp14:editId="2E75FAA3">
                <wp:simplePos x="0" y="0"/>
                <wp:positionH relativeFrom="column">
                  <wp:posOffset>518160</wp:posOffset>
                </wp:positionH>
                <wp:positionV relativeFrom="paragraph">
                  <wp:posOffset>184785</wp:posOffset>
                </wp:positionV>
                <wp:extent cx="1325880" cy="9525"/>
                <wp:effectExtent l="13335" t="51435" r="22860" b="53340"/>
                <wp:wrapNone/>
                <wp:docPr id="321" name="Conector recto de flecha 3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5880"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9B9289E" id="Conector recto de flecha 321" o:spid="_x0000_s1026" type="#_x0000_t32" style="position:absolute;margin-left:40.8pt;margin-top:14.55pt;width:104.4pt;height:.75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">
                <v:stroke endarrow="block"/>
              </v:shape>
            </w:pict>
          </mc:Fallback>
        </mc:AlternateContent>
      </w:r>
      <w:r>
        <w:rPr>
          <w:rFonts w:ascii="Arial" w:hAnsi="Arial" w:cs="Arial"/>
          <w:color w:val="000000" w:themeColor="text1"/>
          <w:sz w:val="20"/>
          <w:szCs w:val="24"/>
        </w:rPr>
        <w:t xml:space="preserve">Combustibles         </w:t>
      </w:r>
      <w:r w:rsidRPr="00B35F99">
        <w:rPr>
          <w:rFonts w:ascii="Arial" w:hAnsi="Arial" w:cs="Arial"/>
          <w:color w:val="000000" w:themeColor="text1"/>
          <w:sz w:val="20"/>
          <w:szCs w:val="24"/>
        </w:rPr>
        <w:t xml:space="preserve">                                                                  </w:t>
      </w:r>
    </w:p>
    <w:p w:rsidR="003517D2" w:rsidRPr="00B35F99" w:rsidRDefault="003517D2" w:rsidP="003517D2">
      <w:pPr>
        <w:spacing w:before="120" w:after="120"/>
        <w:ind w:left="720"/>
        <w:jc w:val="both"/>
        <w:rPr>
          <w:rFonts w:ascii="Arial" w:hAnsi="Arial" w:cs="Arial"/>
          <w:color w:val="000000" w:themeColor="text1"/>
          <w:sz w:val="20"/>
          <w:szCs w:val="24"/>
        </w:rPr>
      </w:pPr>
      <w:r w:rsidRPr="006F1DF0">
        <w:rPr>
          <w:rFonts w:ascii="Arial" w:hAnsi="Arial" w:cs="Arial"/>
          <w:noProof/>
          <w:color w:val="000000" w:themeColor="text1"/>
          <w:sz w:val="16"/>
          <w:szCs w:val="20"/>
          <w:lang w:eastAsia="es-PE"/>
        </w:rPr>
        <mc:AlternateContent>
          <mc:Choice Requires="wps">
            <w:drawing>
              <wp:anchor distT="0" distB="0" distL="114300" distR="114300" simplePos="0" relativeHeight="251964416" behindDoc="0" locked="0" layoutInCell="1" allowOverlap="1" wp14:anchorId="7F1D1D65" wp14:editId="1AFDB842">
                <wp:simplePos x="0" y="0"/>
                <wp:positionH relativeFrom="column">
                  <wp:posOffset>3870325</wp:posOffset>
                </wp:positionH>
                <wp:positionV relativeFrom="paragraph">
                  <wp:posOffset>187325</wp:posOffset>
                </wp:positionV>
                <wp:extent cx="1323975" cy="0"/>
                <wp:effectExtent l="0" t="76200" r="9525" b="95250"/>
                <wp:wrapNone/>
                <wp:docPr id="322" name="Conector recto de flecha 3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12C15FD" id="Conector recto de flecha 322" o:spid="_x0000_s1026" type="#_x0000_t32" style="position:absolute;margin-left:304.75pt;margin-top:14.75pt;width:104.25pt;height:0;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">
                <v:stroke endarrow="block"/>
              </v:shape>
            </w:pict>
          </mc:Fallback>
        </mc:AlternateContent>
      </w:r>
      <w:r w:rsidRPr="00B35F99">
        <w:rPr>
          <w:rFonts w:ascii="Arial" w:hAnsi="Arial" w:cs="Arial"/>
          <w:noProof/>
          <w:color w:val="000000" w:themeColor="text1"/>
          <w:szCs w:val="24"/>
          <w:lang w:eastAsia="es-PE"/>
        </w:rPr>
        <mc:AlternateContent>
          <mc:Choice Requires="wps">
            <w:drawing>
              <wp:anchor distT="0" distB="0" distL="114300" distR="114300" simplePos="0" relativeHeight="251960320" behindDoc="0" locked="0" layoutInCell="1" allowOverlap="1" wp14:anchorId="12928C87" wp14:editId="1B25D4A3">
                <wp:simplePos x="0" y="0"/>
                <wp:positionH relativeFrom="column">
                  <wp:posOffset>518160</wp:posOffset>
                </wp:positionH>
                <wp:positionV relativeFrom="paragraph">
                  <wp:posOffset>223520</wp:posOffset>
                </wp:positionV>
                <wp:extent cx="1323975" cy="0"/>
                <wp:effectExtent l="13335" t="61595" r="15240" b="52705"/>
                <wp:wrapNone/>
                <wp:docPr id="323" name="Conector recto de flecha 3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7F71757" id="Conector recto de flecha 323" o:spid="_x0000_s1026" type="#_x0000_t32" style="position:absolute;margin-left:40.8pt;margin-top:17.6pt;width:104.25pt;height:0;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">
                <v:stroke endarrow="block"/>
              </v:shape>
            </w:pict>
          </mc:Fallback>
        </mc:AlternateContent>
      </w:r>
      <w:r>
        <w:rPr>
          <w:rFonts w:ascii="Arial" w:hAnsi="Arial" w:cs="Arial"/>
          <w:color w:val="000000" w:themeColor="text1"/>
          <w:sz w:val="20"/>
          <w:szCs w:val="24"/>
        </w:rPr>
        <w:t xml:space="preserve">Aceites                                                     </w:t>
      </w:r>
      <w:r w:rsidR="005E03CD">
        <w:rPr>
          <w:rFonts w:ascii="Arial" w:hAnsi="Arial" w:cs="Arial"/>
          <w:color w:val="000000" w:themeColor="text1"/>
          <w:sz w:val="20"/>
          <w:szCs w:val="24"/>
        </w:rPr>
        <w:t xml:space="preserve">                                 </w:t>
      </w:r>
      <w:r>
        <w:rPr>
          <w:rFonts w:ascii="Arial" w:hAnsi="Arial" w:cs="Arial"/>
          <w:color w:val="000000" w:themeColor="text1"/>
          <w:sz w:val="20"/>
          <w:szCs w:val="24"/>
        </w:rPr>
        <w:t>Derrames</w:t>
      </w:r>
    </w:p>
    <w:p w:rsidR="003517D2" w:rsidRPr="00B35F99" w:rsidRDefault="003517D2" w:rsidP="003517D2">
      <w:pPr>
        <w:spacing w:before="120" w:after="120"/>
        <w:ind w:left="720"/>
        <w:jc w:val="both"/>
        <w:rPr>
          <w:rFonts w:ascii="Arial" w:hAnsi="Arial" w:cs="Arial"/>
          <w:color w:val="000000" w:themeColor="text1"/>
          <w:sz w:val="20"/>
          <w:szCs w:val="24"/>
        </w:rPr>
      </w:pPr>
      <w:r w:rsidRPr="006F1DF0">
        <w:rPr>
          <w:rFonts w:ascii="Arial" w:hAnsi="Arial" w:cs="Arial"/>
          <w:noProof/>
          <w:color w:val="000000" w:themeColor="text1"/>
          <w:sz w:val="20"/>
          <w:szCs w:val="24"/>
          <w:lang w:eastAsia="es-PE"/>
        </w:rPr>
        <mc:AlternateContent>
          <mc:Choice Requires="wps">
            <w:drawing>
              <wp:anchor distT="0" distB="0" distL="114300" distR="114300" simplePos="0" relativeHeight="251965440" behindDoc="0" locked="0" layoutInCell="1" allowOverlap="1" wp14:anchorId="155B3088" wp14:editId="6661978A">
                <wp:simplePos x="0" y="0"/>
                <wp:positionH relativeFrom="column">
                  <wp:posOffset>3864610</wp:posOffset>
                </wp:positionH>
                <wp:positionV relativeFrom="paragraph">
                  <wp:posOffset>195580</wp:posOffset>
                </wp:positionV>
                <wp:extent cx="1323975" cy="0"/>
                <wp:effectExtent l="0" t="76200" r="9525" b="95250"/>
                <wp:wrapNone/>
                <wp:docPr id="324" name="Conector recto de flecha 3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4C585BF" id="Conector recto de flecha 324" o:spid="_x0000_s1026" type="#_x0000_t32" style="position:absolute;margin-left:304.3pt;margin-top:15.4pt;width:104.25pt;height:0;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">
                <v:stroke endarrow="block"/>
              </v:shape>
            </w:pict>
          </mc:Fallback>
        </mc:AlternateContent>
      </w:r>
      <w:r w:rsidRPr="00B35F99">
        <w:rPr>
          <w:rFonts w:ascii="Arial" w:hAnsi="Arial" w:cs="Arial"/>
          <w:noProof/>
          <w:color w:val="000000" w:themeColor="text1"/>
          <w:szCs w:val="24"/>
          <w:lang w:eastAsia="es-PE"/>
        </w:rPr>
        <mc:AlternateContent>
          <mc:Choice Requires="wps">
            <w:drawing>
              <wp:anchor distT="0" distB="0" distL="114300" distR="114300" simplePos="0" relativeHeight="251961344" behindDoc="0" locked="0" layoutInCell="1" allowOverlap="1" wp14:anchorId="48FF6392" wp14:editId="089BBB19">
                <wp:simplePos x="0" y="0"/>
                <wp:positionH relativeFrom="column">
                  <wp:posOffset>518160</wp:posOffset>
                </wp:positionH>
                <wp:positionV relativeFrom="paragraph">
                  <wp:posOffset>202565</wp:posOffset>
                </wp:positionV>
                <wp:extent cx="1323975" cy="0"/>
                <wp:effectExtent l="13335" t="59690" r="15240" b="54610"/>
                <wp:wrapNone/>
                <wp:docPr id="325" name="Conector recto de flecha 3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9B18780" id="Conector recto de flecha 325" o:spid="_x0000_s1026" type="#_x0000_t32" style="position:absolute;margin-left:40.8pt;margin-top:15.95pt;width:104.25pt;height:0;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">
                <v:stroke endarrow="block"/>
              </v:shape>
            </w:pict>
          </mc:Fallback>
        </mc:AlternateContent>
      </w:r>
      <w:r>
        <w:rPr>
          <w:rFonts w:ascii="Arial" w:hAnsi="Arial" w:cs="Arial"/>
          <w:color w:val="000000" w:themeColor="text1"/>
          <w:sz w:val="20"/>
          <w:szCs w:val="24"/>
        </w:rPr>
        <w:t xml:space="preserve">Insumos diversos                                       </w:t>
      </w:r>
      <w:r w:rsidR="005E03CD">
        <w:rPr>
          <w:rFonts w:ascii="Arial" w:hAnsi="Arial" w:cs="Arial"/>
          <w:color w:val="000000" w:themeColor="text1"/>
          <w:sz w:val="20"/>
          <w:szCs w:val="24"/>
        </w:rPr>
        <w:t xml:space="preserve">                               </w:t>
      </w:r>
      <w:r>
        <w:rPr>
          <w:rFonts w:ascii="Arial" w:hAnsi="Arial" w:cs="Arial"/>
          <w:color w:val="000000" w:themeColor="text1"/>
          <w:sz w:val="20"/>
          <w:szCs w:val="24"/>
        </w:rPr>
        <w:t>Monóxido</w:t>
      </w:r>
    </w:p>
    <w:p w:rsidR="003517D2" w:rsidRPr="00B35F99" w:rsidRDefault="003517D2" w:rsidP="003517D2">
      <w:pPr>
        <w:spacing w:before="120" w:after="120"/>
        <w:ind w:left="720"/>
        <w:jc w:val="both"/>
        <w:rPr>
          <w:rFonts w:ascii="Arial" w:hAnsi="Arial" w:cs="Arial"/>
          <w:color w:val="000000" w:themeColor="text1"/>
          <w:sz w:val="20"/>
          <w:szCs w:val="24"/>
        </w:rPr>
      </w:pPr>
      <w:r w:rsidRPr="006F1DF0">
        <w:rPr>
          <w:rFonts w:ascii="Arial" w:hAnsi="Arial" w:cs="Arial"/>
          <w:noProof/>
          <w:color w:val="000000" w:themeColor="text1"/>
          <w:sz w:val="20"/>
          <w:szCs w:val="24"/>
          <w:lang w:eastAsia="es-PE"/>
        </w:rPr>
        <mc:AlternateContent>
          <mc:Choice Requires="wps">
            <w:drawing>
              <wp:anchor distT="0" distB="0" distL="114300" distR="114300" simplePos="0" relativeHeight="251966464" behindDoc="0" locked="0" layoutInCell="1" allowOverlap="1" wp14:anchorId="59656680" wp14:editId="221A3416">
                <wp:simplePos x="0" y="0"/>
                <wp:positionH relativeFrom="column">
                  <wp:posOffset>3870960</wp:posOffset>
                </wp:positionH>
                <wp:positionV relativeFrom="paragraph">
                  <wp:posOffset>182880</wp:posOffset>
                </wp:positionV>
                <wp:extent cx="1323975" cy="0"/>
                <wp:effectExtent l="0" t="76200" r="9525" b="95250"/>
                <wp:wrapNone/>
                <wp:docPr id="326" name="Conector recto de flecha 3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3DBAFFE" id="Conector recto de flecha 326" o:spid="_x0000_s1026" type="#_x0000_t32" style="position:absolute;margin-left:304.8pt;margin-top:14.4pt;width:104.25pt;height:0;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">
                <v:stroke endarrow="block"/>
              </v:shape>
            </w:pict>
          </mc:Fallback>
        </mc:AlternateContent>
      </w:r>
      <w:r w:rsidRPr="00B35F99">
        <w:rPr>
          <w:rFonts w:ascii="Arial" w:hAnsi="Arial" w:cs="Arial"/>
          <w:noProof/>
          <w:color w:val="000000" w:themeColor="text1"/>
          <w:sz w:val="20"/>
          <w:szCs w:val="24"/>
          <w:lang w:eastAsia="es-PE"/>
        </w:rPr>
        <mc:AlternateContent>
          <mc:Choice Requires="wps">
            <w:drawing>
              <wp:anchor distT="0" distB="0" distL="114300" distR="114300" simplePos="0" relativeHeight="251962368" behindDoc="0" locked="0" layoutInCell="1" allowOverlap="1" wp14:anchorId="624D05EF" wp14:editId="3FE988C7">
                <wp:simplePos x="0" y="0"/>
                <wp:positionH relativeFrom="column">
                  <wp:posOffset>472440</wp:posOffset>
                </wp:positionH>
                <wp:positionV relativeFrom="paragraph">
                  <wp:posOffset>229235</wp:posOffset>
                </wp:positionV>
                <wp:extent cx="1371600" cy="9525"/>
                <wp:effectExtent l="5715" t="57785" r="22860" b="46990"/>
                <wp:wrapNone/>
                <wp:docPr id="327" name="Conector recto de flecha 3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371600"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5AB58AA" id="Conector recto de flecha 327" o:spid="_x0000_s1026" type="#_x0000_t32" style="position:absolute;margin-left:37.2pt;margin-top:18.05pt;width:108pt;height:.75pt;flip:y;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">
                <v:stroke endarrow="block"/>
              </v:shape>
            </w:pict>
          </mc:Fallback>
        </mc:AlternateContent>
      </w:r>
      <w:r>
        <w:rPr>
          <w:rFonts w:ascii="Arial" w:hAnsi="Arial" w:cs="Arial"/>
          <w:color w:val="000000" w:themeColor="text1"/>
          <w:sz w:val="20"/>
          <w:szCs w:val="24"/>
        </w:rPr>
        <w:t xml:space="preserve">Personal                                                                                </w:t>
      </w:r>
      <w:r w:rsidRPr="00B35F99">
        <w:rPr>
          <w:rFonts w:ascii="Arial" w:hAnsi="Arial" w:cs="Arial"/>
          <w:color w:val="000000" w:themeColor="text1"/>
          <w:sz w:val="20"/>
          <w:szCs w:val="24"/>
        </w:rPr>
        <w:t xml:space="preserve"> </w:t>
      </w:r>
      <w:r>
        <w:rPr>
          <w:rFonts w:ascii="Arial" w:hAnsi="Arial" w:cs="Arial"/>
          <w:color w:val="000000" w:themeColor="text1"/>
          <w:sz w:val="20"/>
          <w:szCs w:val="24"/>
        </w:rPr>
        <w:t xml:space="preserve"> </w:t>
      </w:r>
      <w:r w:rsidR="005E03CD">
        <w:rPr>
          <w:rFonts w:ascii="Arial" w:hAnsi="Arial" w:cs="Arial"/>
          <w:color w:val="000000" w:themeColor="text1"/>
          <w:sz w:val="20"/>
          <w:szCs w:val="24"/>
        </w:rPr>
        <w:t xml:space="preserve">  </w:t>
      </w:r>
      <w:r>
        <w:rPr>
          <w:rFonts w:ascii="Arial" w:hAnsi="Arial" w:cs="Arial"/>
          <w:color w:val="000000" w:themeColor="text1"/>
          <w:sz w:val="20"/>
          <w:szCs w:val="24"/>
        </w:rPr>
        <w:t>Vapores</w:t>
      </w:r>
    </w:p>
    <w:p w:rsidR="003517D2" w:rsidRPr="00B35F99" w:rsidRDefault="003517D2" w:rsidP="003517D2">
      <w:pPr>
        <w:tabs>
          <w:tab w:val="left" w:pos="7155"/>
        </w:tabs>
        <w:spacing w:before="120" w:after="120"/>
        <w:jc w:val="both"/>
        <w:rPr>
          <w:rFonts w:ascii="Arial" w:hAnsi="Arial" w:cs="Arial"/>
          <w:color w:val="000000" w:themeColor="text1"/>
          <w:sz w:val="20"/>
          <w:szCs w:val="24"/>
        </w:rPr>
      </w:pPr>
      <w:r w:rsidRPr="006F1DF0">
        <w:rPr>
          <w:rFonts w:ascii="Arial" w:hAnsi="Arial" w:cs="Arial"/>
          <w:noProof/>
          <w:color w:val="000000" w:themeColor="text1"/>
          <w:sz w:val="20"/>
          <w:szCs w:val="24"/>
          <w:lang w:eastAsia="es-PE"/>
        </w:rPr>
        <mc:AlternateContent>
          <mc:Choice Requires="wps">
            <w:drawing>
              <wp:anchor distT="0" distB="0" distL="114300" distR="114300" simplePos="0" relativeHeight="251967488" behindDoc="0" locked="0" layoutInCell="1" allowOverlap="1" wp14:anchorId="7D3103CB" wp14:editId="5C6B8A37">
                <wp:simplePos x="0" y="0"/>
                <wp:positionH relativeFrom="column">
                  <wp:posOffset>3876675</wp:posOffset>
                </wp:positionH>
                <wp:positionV relativeFrom="paragraph">
                  <wp:posOffset>176530</wp:posOffset>
                </wp:positionV>
                <wp:extent cx="1323975" cy="0"/>
                <wp:effectExtent l="0" t="76200" r="9525" b="95250"/>
                <wp:wrapNone/>
                <wp:docPr id="328" name="Conector recto de flecha 3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5F2A32A" id="Conector recto de flecha 328" o:spid="_x0000_s1026" type="#_x0000_t32" style="position:absolute;margin-left:305.25pt;margin-top:13.9pt;width:104.25pt;height:0;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">
                <v:stroke endarrow="block"/>
              </v:shape>
            </w:pict>
          </mc:Fallback>
        </mc:AlternateContent>
      </w:r>
      <w:r>
        <w:rPr>
          <w:rFonts w:ascii="Arial" w:hAnsi="Arial" w:cs="Arial"/>
          <w:color w:val="000000" w:themeColor="text1"/>
          <w:sz w:val="20"/>
          <w:szCs w:val="24"/>
        </w:rPr>
        <w:t xml:space="preserve">                                                                                                              </w:t>
      </w:r>
      <w:r w:rsidR="005E03CD">
        <w:rPr>
          <w:rFonts w:ascii="Arial" w:hAnsi="Arial" w:cs="Arial"/>
          <w:color w:val="000000" w:themeColor="text1"/>
          <w:sz w:val="20"/>
          <w:szCs w:val="24"/>
        </w:rPr>
        <w:t xml:space="preserve"> </w:t>
      </w:r>
      <w:r>
        <w:rPr>
          <w:rFonts w:ascii="Arial" w:hAnsi="Arial" w:cs="Arial"/>
          <w:color w:val="000000" w:themeColor="text1"/>
          <w:sz w:val="20"/>
          <w:szCs w:val="24"/>
        </w:rPr>
        <w:t>Ruidos</w:t>
      </w:r>
    </w:p>
    <w:p w:rsidR="00836236" w:rsidRPr="00F338C9" w:rsidRDefault="003517D2" w:rsidP="00F338C9">
      <w:pPr>
        <w:spacing w:before="120" w:after="120"/>
        <w:ind w:left="720"/>
        <w:jc w:val="both"/>
        <w:rPr>
          <w:rFonts w:ascii="Arial" w:hAnsi="Arial" w:cs="Arial"/>
          <w:color w:val="000000" w:themeColor="text1"/>
          <w:sz w:val="20"/>
          <w:szCs w:val="20"/>
        </w:rPr>
      </w:pPr>
      <w:r>
        <w:rPr>
          <w:rFonts w:ascii="Arial" w:hAnsi="Arial" w:cs="Arial"/>
          <w:color w:val="000000" w:themeColor="text1"/>
          <w:sz w:val="20"/>
          <w:szCs w:val="20"/>
        </w:rPr>
        <w:t xml:space="preserve">                                                                                                 </w:t>
      </w:r>
    </w:p>
    <w:p w:rsidR="003517D2" w:rsidRPr="004E77F2" w:rsidRDefault="003517D2" w:rsidP="003517D2">
      <w:pPr>
        <w:jc w:val="center"/>
        <w:rPr>
          <w:rFonts w:cs="Times New Roman"/>
          <w:b/>
          <w:color w:val="000000" w:themeColor="text1"/>
          <w:lang w:val="es-419"/>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35F99">
        <w:rPr>
          <w:rFonts w:ascii="Arial" w:hAnsi="Arial" w:cs="Arial"/>
          <w:noProof/>
          <w:color w:val="000000" w:themeColor="text1"/>
          <w:sz w:val="18"/>
          <w:lang w:eastAsia="es-PE"/>
        </w:rPr>
        <mc:AlternateContent>
          <mc:Choice Requires="wps">
            <w:drawing>
              <wp:anchor distT="0" distB="0" distL="114300" distR="114300" simplePos="0" relativeHeight="251874304" behindDoc="0" locked="0" layoutInCell="1" allowOverlap="1" wp14:anchorId="24A24968" wp14:editId="00E6E411">
                <wp:simplePos x="0" y="0"/>
                <wp:positionH relativeFrom="column">
                  <wp:posOffset>1860958</wp:posOffset>
                </wp:positionH>
                <wp:positionV relativeFrom="paragraph">
                  <wp:posOffset>308733</wp:posOffset>
                </wp:positionV>
                <wp:extent cx="1971675" cy="1364492"/>
                <wp:effectExtent l="0" t="0" r="28575" b="26670"/>
                <wp:wrapNone/>
                <wp:docPr id="426" name="Cuadro de texto 4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1675" cy="1364492"/>
                        </a:xfrm>
                        <a:prstGeom prst="rect">
                          <a:avLst/>
                        </a:prstGeom>
                        <a:solidFill>
                          <a:schemeClr val="tx2">
                            <a:lumMod val="50000"/>
                          </a:schemeClr>
                        </a:solidFill>
                        <a:ln w="9525" cap="flat" cmpd="sng" algn="ctr">
                          <a:solidFill>
                            <a:schemeClr val="accent5"/>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5"/>
                        </a:fontRef>
                      </wps:style>
                      <wps:txbx>
                        <w:txbxContent>
                          <w:p w:rsidR="00C755B5" w:rsidRPr="00F338C9" w:rsidRDefault="00C755B5" w:rsidP="003517D2">
                            <w:pPr>
                              <w:jc w:val="center"/>
                              <w:rPr>
                                <w:b/>
                                <w:color w:val="FFFFFF" w:themeColor="background1"/>
                                <w:sz w:val="28"/>
                                <w:szCs w:val="28"/>
                              </w:rPr>
                            </w:pPr>
                            <w:r w:rsidRPr="00F338C9">
                              <w:rPr>
                                <w:b/>
                                <w:color w:val="FFFFFF" w:themeColor="background1"/>
                                <w:sz w:val="28"/>
                                <w:szCs w:val="28"/>
                              </w:rPr>
                              <w:t>Mantenimiento de Tanques de Combustibles Líquidos</w:t>
                            </w:r>
                          </w:p>
                          <w:p w:rsidR="00C755B5" w:rsidRPr="00637D4E" w:rsidRDefault="00C755B5" w:rsidP="003517D2">
                            <w:pPr>
                              <w:jc w:val="center"/>
                              <w:rPr>
                                <w:b/>
                                <w:color w:val="FFFFFF" w:themeColor="background1"/>
                                <w:sz w:val="32"/>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24A24968" id="Cuadro de texto 426" o:spid="_x0000_s1051" type="#_x0000_t202" style="position:absolute;left:0;text-align:left;margin-left:146.55pt;margin-top:24.3pt;width:155.25pt;height:107.45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" fillcolor="#212934 [1615]" strokecolor="#5b9bd5 [3208]">
                <v:stroke joinstyle="round"/>
                <v:textbox>
                  <w:txbxContent>
                    <w:p w:rsidR="00C755B5" w:rsidRPr="00F338C9" w:rsidRDefault="00C755B5" w:rsidP="003517D2">
                      <w:pPr>
                        <w:jc w:val="center"/>
                        <w:rPr>
                          <w:b/>
                          <w:color w:val="FFFFFF" w:themeColor="background1"/>
                          <w:sz w:val="28"/>
                          <w:szCs w:val="28"/>
                        </w:rPr>
                      </w:pPr>
                      <w:r w:rsidRPr="00F338C9">
                        <w:rPr>
                          <w:b/>
                          <w:color w:val="FFFFFF" w:themeColor="background1"/>
                          <w:sz w:val="28"/>
                          <w:szCs w:val="28"/>
                        </w:rPr>
                        <w:t>Mantenimiento de Tanques de Combustibles Líquidos</w:t>
                      </w:r>
                    </w:p>
                    <w:p w:rsidR="00C755B5" w:rsidRPr="00637D4E" w:rsidRDefault="00C755B5" w:rsidP="003517D2">
                      <w:pPr>
                        <w:jc w:val="center"/>
                        <w:rPr>
                          <w:b/>
                          <w:color w:val="FFFFFF" w:themeColor="background1"/>
                          <w:sz w:val="32"/>
                        </w:rPr>
                      </w:pPr>
                    </w:p>
                  </w:txbxContent>
                </v:textbox>
              </v:shape>
            </w:pict>
          </mc:Fallback>
        </mc:AlternateContent>
      </w:r>
    </w:p>
    <w:p w:rsidR="003517D2" w:rsidRPr="00B35F99" w:rsidRDefault="003517D2" w:rsidP="003517D2">
      <w:pPr>
        <w:spacing w:before="120" w:after="120"/>
        <w:ind w:left="720"/>
        <w:jc w:val="both"/>
        <w:rPr>
          <w:rFonts w:ascii="Arial" w:hAnsi="Arial" w:cs="Arial"/>
          <w:color w:val="000000" w:themeColor="text1"/>
          <w:szCs w:val="24"/>
        </w:rPr>
      </w:pPr>
      <w:r w:rsidRPr="006F1DF0">
        <w:rPr>
          <w:rFonts w:ascii="Arial" w:hAnsi="Arial" w:cs="Arial"/>
          <w:noProof/>
          <w:color w:val="000000" w:themeColor="text1"/>
          <w:sz w:val="16"/>
          <w:szCs w:val="20"/>
          <w:lang w:eastAsia="es-PE"/>
        </w:rPr>
        <mc:AlternateContent>
          <mc:Choice Requires="wps">
            <w:drawing>
              <wp:anchor distT="0" distB="0" distL="114300" distR="114300" simplePos="0" relativeHeight="251869184" behindDoc="0" locked="0" layoutInCell="1" allowOverlap="1" wp14:anchorId="34C80604" wp14:editId="789B96E0">
                <wp:simplePos x="0" y="0"/>
                <wp:positionH relativeFrom="column">
                  <wp:posOffset>3860165</wp:posOffset>
                </wp:positionH>
                <wp:positionV relativeFrom="paragraph">
                  <wp:posOffset>201295</wp:posOffset>
                </wp:positionV>
                <wp:extent cx="1323975" cy="0"/>
                <wp:effectExtent l="0" t="76200" r="9525" b="95250"/>
                <wp:wrapNone/>
                <wp:docPr id="202" name="Conector recto de flecha 2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5A20F95" id="Conector recto de flecha 202" o:spid="_x0000_s1026" type="#_x0000_t32" style="position:absolute;margin-left:303.95pt;margin-top:15.85pt;width:104.25pt;height:0;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">
                <v:stroke endarrow="block"/>
              </v:shape>
            </w:pict>
          </mc:Fallback>
        </mc:AlternateContent>
      </w:r>
      <w:r w:rsidRPr="00B35F99">
        <w:rPr>
          <w:rFonts w:ascii="Arial" w:hAnsi="Arial" w:cs="Arial"/>
          <w:noProof/>
          <w:color w:val="000000" w:themeColor="text1"/>
          <w:szCs w:val="24"/>
          <w:lang w:eastAsia="es-PE"/>
        </w:rPr>
        <mc:AlternateContent>
          <mc:Choice Requires="wps">
            <w:drawing>
              <wp:anchor distT="0" distB="0" distL="114300" distR="114300" simplePos="0" relativeHeight="251865088" behindDoc="0" locked="0" layoutInCell="1" allowOverlap="1" wp14:anchorId="03F80966" wp14:editId="5D8D4D38">
                <wp:simplePos x="0" y="0"/>
                <wp:positionH relativeFrom="column">
                  <wp:posOffset>518160</wp:posOffset>
                </wp:positionH>
                <wp:positionV relativeFrom="paragraph">
                  <wp:posOffset>184785</wp:posOffset>
                </wp:positionV>
                <wp:extent cx="1325880" cy="9525"/>
                <wp:effectExtent l="13335" t="51435" r="22860" b="53340"/>
                <wp:wrapNone/>
                <wp:docPr id="427" name="Conector recto de flecha 4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5880"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737ACFF" id="Conector recto de flecha 427" o:spid="_x0000_s1026" type="#_x0000_t32" style="position:absolute;margin-left:40.8pt;margin-top:14.55pt;width:104.4pt;height:.75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">
                <v:stroke endarrow="block"/>
              </v:shape>
            </w:pict>
          </mc:Fallback>
        </mc:AlternateContent>
      </w:r>
      <w:r>
        <w:rPr>
          <w:rFonts w:ascii="Arial" w:hAnsi="Arial" w:cs="Arial"/>
          <w:color w:val="000000" w:themeColor="text1"/>
          <w:sz w:val="20"/>
          <w:szCs w:val="24"/>
        </w:rPr>
        <w:t xml:space="preserve">Oxigeno         </w:t>
      </w:r>
      <w:r w:rsidRPr="00B35F99">
        <w:rPr>
          <w:rFonts w:ascii="Arial" w:hAnsi="Arial" w:cs="Arial"/>
          <w:color w:val="000000" w:themeColor="text1"/>
          <w:sz w:val="20"/>
          <w:szCs w:val="24"/>
        </w:rPr>
        <w:t xml:space="preserve">                                                                  </w:t>
      </w:r>
    </w:p>
    <w:p w:rsidR="003517D2" w:rsidRPr="00B35F99" w:rsidRDefault="003517D2" w:rsidP="003517D2">
      <w:pPr>
        <w:spacing w:before="120" w:after="120"/>
        <w:ind w:left="720"/>
        <w:jc w:val="both"/>
        <w:rPr>
          <w:rFonts w:ascii="Arial" w:hAnsi="Arial" w:cs="Arial"/>
          <w:color w:val="000000" w:themeColor="text1"/>
          <w:sz w:val="20"/>
          <w:szCs w:val="24"/>
        </w:rPr>
      </w:pPr>
      <w:r w:rsidRPr="006F1DF0">
        <w:rPr>
          <w:rFonts w:ascii="Arial" w:hAnsi="Arial" w:cs="Arial"/>
          <w:noProof/>
          <w:color w:val="000000" w:themeColor="text1"/>
          <w:sz w:val="16"/>
          <w:szCs w:val="20"/>
          <w:lang w:eastAsia="es-PE"/>
        </w:rPr>
        <mc:AlternateContent>
          <mc:Choice Requires="wps">
            <w:drawing>
              <wp:anchor distT="0" distB="0" distL="114300" distR="114300" simplePos="0" relativeHeight="251870208" behindDoc="0" locked="0" layoutInCell="1" allowOverlap="1" wp14:anchorId="10D83BE8" wp14:editId="527EEF99">
                <wp:simplePos x="0" y="0"/>
                <wp:positionH relativeFrom="column">
                  <wp:posOffset>3870325</wp:posOffset>
                </wp:positionH>
                <wp:positionV relativeFrom="paragraph">
                  <wp:posOffset>187325</wp:posOffset>
                </wp:positionV>
                <wp:extent cx="1323975" cy="0"/>
                <wp:effectExtent l="0" t="76200" r="9525" b="95250"/>
                <wp:wrapNone/>
                <wp:docPr id="428" name="Conector recto de flecha 4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D700C8D" id="Conector recto de flecha 428" o:spid="_x0000_s1026" type="#_x0000_t32" style="position:absolute;margin-left:304.75pt;margin-top:14.75pt;width:104.25pt;height:0;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">
                <v:stroke endarrow="block"/>
              </v:shape>
            </w:pict>
          </mc:Fallback>
        </mc:AlternateContent>
      </w:r>
      <w:r w:rsidRPr="00B35F99">
        <w:rPr>
          <w:rFonts w:ascii="Arial" w:hAnsi="Arial" w:cs="Arial"/>
          <w:noProof/>
          <w:color w:val="000000" w:themeColor="text1"/>
          <w:szCs w:val="24"/>
          <w:lang w:eastAsia="es-PE"/>
        </w:rPr>
        <mc:AlternateContent>
          <mc:Choice Requires="wps">
            <w:drawing>
              <wp:anchor distT="0" distB="0" distL="114300" distR="114300" simplePos="0" relativeHeight="251866112" behindDoc="0" locked="0" layoutInCell="1" allowOverlap="1" wp14:anchorId="6ABAA2E3" wp14:editId="1507C44C">
                <wp:simplePos x="0" y="0"/>
                <wp:positionH relativeFrom="column">
                  <wp:posOffset>518160</wp:posOffset>
                </wp:positionH>
                <wp:positionV relativeFrom="paragraph">
                  <wp:posOffset>223520</wp:posOffset>
                </wp:positionV>
                <wp:extent cx="1323975" cy="0"/>
                <wp:effectExtent l="13335" t="61595" r="15240" b="52705"/>
                <wp:wrapNone/>
                <wp:docPr id="221" name="Conector recto de flecha 2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82B16FA" id="Conector recto de flecha 221" o:spid="_x0000_s1026" type="#_x0000_t32" style="position:absolute;margin-left:40.8pt;margin-top:17.6pt;width:104.25pt;height:0;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">
                <v:stroke endarrow="block"/>
              </v:shape>
            </w:pict>
          </mc:Fallback>
        </mc:AlternateContent>
      </w:r>
      <w:r>
        <w:rPr>
          <w:rFonts w:ascii="Arial" w:hAnsi="Arial" w:cs="Arial"/>
          <w:color w:val="000000" w:themeColor="text1"/>
          <w:sz w:val="20"/>
          <w:szCs w:val="24"/>
        </w:rPr>
        <w:t xml:space="preserve">Mascaras                                                   </w:t>
      </w:r>
      <w:r w:rsidR="00F338C9">
        <w:rPr>
          <w:rFonts w:ascii="Arial" w:hAnsi="Arial" w:cs="Arial"/>
          <w:color w:val="000000" w:themeColor="text1"/>
          <w:sz w:val="20"/>
          <w:szCs w:val="24"/>
        </w:rPr>
        <w:t xml:space="preserve">                             </w:t>
      </w:r>
      <w:r>
        <w:rPr>
          <w:rFonts w:ascii="Arial" w:hAnsi="Arial" w:cs="Arial"/>
          <w:color w:val="000000" w:themeColor="text1"/>
          <w:sz w:val="20"/>
          <w:szCs w:val="24"/>
        </w:rPr>
        <w:t xml:space="preserve"> </w:t>
      </w:r>
      <w:r w:rsidR="005E03CD">
        <w:rPr>
          <w:rFonts w:ascii="Arial" w:hAnsi="Arial" w:cs="Arial"/>
          <w:color w:val="000000" w:themeColor="text1"/>
          <w:sz w:val="20"/>
          <w:szCs w:val="24"/>
        </w:rPr>
        <w:t xml:space="preserve"> </w:t>
      </w:r>
      <w:r>
        <w:rPr>
          <w:rFonts w:ascii="Arial" w:hAnsi="Arial" w:cs="Arial"/>
          <w:color w:val="000000" w:themeColor="text1"/>
          <w:sz w:val="20"/>
          <w:szCs w:val="24"/>
        </w:rPr>
        <w:t>Derrames</w:t>
      </w:r>
    </w:p>
    <w:p w:rsidR="003517D2" w:rsidRPr="00B35F99" w:rsidRDefault="003517D2" w:rsidP="003517D2">
      <w:pPr>
        <w:spacing w:before="120" w:after="120"/>
        <w:ind w:left="720"/>
        <w:jc w:val="both"/>
        <w:rPr>
          <w:rFonts w:ascii="Arial" w:hAnsi="Arial" w:cs="Arial"/>
          <w:color w:val="000000" w:themeColor="text1"/>
          <w:sz w:val="20"/>
          <w:szCs w:val="24"/>
        </w:rPr>
      </w:pPr>
      <w:r w:rsidRPr="006F1DF0">
        <w:rPr>
          <w:rFonts w:ascii="Arial" w:hAnsi="Arial" w:cs="Arial"/>
          <w:noProof/>
          <w:color w:val="000000" w:themeColor="text1"/>
          <w:sz w:val="20"/>
          <w:szCs w:val="24"/>
          <w:lang w:eastAsia="es-PE"/>
        </w:rPr>
        <mc:AlternateContent>
          <mc:Choice Requires="wps">
            <w:drawing>
              <wp:anchor distT="0" distB="0" distL="114300" distR="114300" simplePos="0" relativeHeight="251871232" behindDoc="0" locked="0" layoutInCell="1" allowOverlap="1" wp14:anchorId="66024550" wp14:editId="002A06A0">
                <wp:simplePos x="0" y="0"/>
                <wp:positionH relativeFrom="column">
                  <wp:posOffset>3864610</wp:posOffset>
                </wp:positionH>
                <wp:positionV relativeFrom="paragraph">
                  <wp:posOffset>195580</wp:posOffset>
                </wp:positionV>
                <wp:extent cx="1323975" cy="0"/>
                <wp:effectExtent l="0" t="76200" r="9525" b="95250"/>
                <wp:wrapNone/>
                <wp:docPr id="222" name="Conector recto de flecha 2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BE38D83" id="Conector recto de flecha 222" o:spid="_x0000_s1026" type="#_x0000_t32" style="position:absolute;margin-left:304.3pt;margin-top:15.4pt;width:104.25pt;height:0;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">
                <v:stroke endarrow="block"/>
              </v:shape>
            </w:pict>
          </mc:Fallback>
        </mc:AlternateContent>
      </w:r>
      <w:r w:rsidRPr="00B35F99">
        <w:rPr>
          <w:rFonts w:ascii="Arial" w:hAnsi="Arial" w:cs="Arial"/>
          <w:noProof/>
          <w:color w:val="000000" w:themeColor="text1"/>
          <w:szCs w:val="24"/>
          <w:lang w:eastAsia="es-PE"/>
        </w:rPr>
        <mc:AlternateContent>
          <mc:Choice Requires="wps">
            <w:drawing>
              <wp:anchor distT="0" distB="0" distL="114300" distR="114300" simplePos="0" relativeHeight="251867136" behindDoc="0" locked="0" layoutInCell="1" allowOverlap="1" wp14:anchorId="674CE590" wp14:editId="0C0FC36C">
                <wp:simplePos x="0" y="0"/>
                <wp:positionH relativeFrom="column">
                  <wp:posOffset>518160</wp:posOffset>
                </wp:positionH>
                <wp:positionV relativeFrom="paragraph">
                  <wp:posOffset>202565</wp:posOffset>
                </wp:positionV>
                <wp:extent cx="1323975" cy="0"/>
                <wp:effectExtent l="13335" t="59690" r="15240" b="54610"/>
                <wp:wrapNone/>
                <wp:docPr id="223" name="Conector recto de flecha 2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334961E" id="Conector recto de flecha 223" o:spid="_x0000_s1026" type="#_x0000_t32" style="position:absolute;margin-left:40.8pt;margin-top:15.95pt;width:104.25pt;height:0;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">
                <v:stroke endarrow="block"/>
              </v:shape>
            </w:pict>
          </mc:Fallback>
        </mc:AlternateContent>
      </w:r>
      <w:r>
        <w:rPr>
          <w:rFonts w:ascii="Arial" w:hAnsi="Arial" w:cs="Arial"/>
          <w:color w:val="000000" w:themeColor="text1"/>
          <w:sz w:val="20"/>
          <w:szCs w:val="24"/>
        </w:rPr>
        <w:t xml:space="preserve">Trapos                                                                                     </w:t>
      </w:r>
      <w:r w:rsidR="005E03CD">
        <w:rPr>
          <w:rFonts w:ascii="Arial" w:hAnsi="Arial" w:cs="Arial"/>
          <w:color w:val="000000" w:themeColor="text1"/>
          <w:sz w:val="20"/>
          <w:szCs w:val="24"/>
        </w:rPr>
        <w:t xml:space="preserve">  </w:t>
      </w:r>
      <w:r>
        <w:rPr>
          <w:rFonts w:ascii="Arial" w:hAnsi="Arial" w:cs="Arial"/>
          <w:color w:val="000000" w:themeColor="text1"/>
          <w:sz w:val="20"/>
          <w:szCs w:val="24"/>
        </w:rPr>
        <w:t>Monóxido</w:t>
      </w:r>
    </w:p>
    <w:p w:rsidR="003517D2" w:rsidRPr="00B35F99" w:rsidRDefault="003517D2" w:rsidP="003517D2">
      <w:pPr>
        <w:spacing w:before="120" w:after="120"/>
        <w:ind w:left="720"/>
        <w:jc w:val="both"/>
        <w:rPr>
          <w:rFonts w:ascii="Arial" w:hAnsi="Arial" w:cs="Arial"/>
          <w:color w:val="000000" w:themeColor="text1"/>
          <w:sz w:val="20"/>
          <w:szCs w:val="24"/>
        </w:rPr>
      </w:pPr>
      <w:r w:rsidRPr="006F1DF0">
        <w:rPr>
          <w:rFonts w:ascii="Arial" w:hAnsi="Arial" w:cs="Arial"/>
          <w:noProof/>
          <w:color w:val="000000" w:themeColor="text1"/>
          <w:sz w:val="20"/>
          <w:szCs w:val="24"/>
          <w:lang w:eastAsia="es-PE"/>
        </w:rPr>
        <mc:AlternateContent>
          <mc:Choice Requires="wps">
            <w:drawing>
              <wp:anchor distT="0" distB="0" distL="114300" distR="114300" simplePos="0" relativeHeight="251872256" behindDoc="0" locked="0" layoutInCell="1" allowOverlap="1" wp14:anchorId="53C8BCA2" wp14:editId="56F967BF">
                <wp:simplePos x="0" y="0"/>
                <wp:positionH relativeFrom="column">
                  <wp:posOffset>3870960</wp:posOffset>
                </wp:positionH>
                <wp:positionV relativeFrom="paragraph">
                  <wp:posOffset>182880</wp:posOffset>
                </wp:positionV>
                <wp:extent cx="1323975" cy="0"/>
                <wp:effectExtent l="0" t="76200" r="9525" b="95250"/>
                <wp:wrapNone/>
                <wp:docPr id="224" name="Conector recto de flecha 2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C145E7F" id="Conector recto de flecha 224" o:spid="_x0000_s1026" type="#_x0000_t32" style="position:absolute;margin-left:304.8pt;margin-top:14.4pt;width:104.25pt;height:0;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">
                <v:stroke endarrow="block"/>
              </v:shape>
            </w:pict>
          </mc:Fallback>
        </mc:AlternateContent>
      </w:r>
      <w:r w:rsidRPr="00B35F99">
        <w:rPr>
          <w:rFonts w:ascii="Arial" w:hAnsi="Arial" w:cs="Arial"/>
          <w:noProof/>
          <w:color w:val="000000" w:themeColor="text1"/>
          <w:sz w:val="20"/>
          <w:szCs w:val="24"/>
          <w:lang w:eastAsia="es-PE"/>
        </w:rPr>
        <mc:AlternateContent>
          <mc:Choice Requires="wps">
            <w:drawing>
              <wp:anchor distT="0" distB="0" distL="114300" distR="114300" simplePos="0" relativeHeight="251868160" behindDoc="0" locked="0" layoutInCell="1" allowOverlap="1" wp14:anchorId="390DDC82" wp14:editId="63D14410">
                <wp:simplePos x="0" y="0"/>
                <wp:positionH relativeFrom="column">
                  <wp:posOffset>472440</wp:posOffset>
                </wp:positionH>
                <wp:positionV relativeFrom="paragraph">
                  <wp:posOffset>229235</wp:posOffset>
                </wp:positionV>
                <wp:extent cx="1371600" cy="9525"/>
                <wp:effectExtent l="5715" t="57785" r="22860" b="46990"/>
                <wp:wrapNone/>
                <wp:docPr id="225" name="Conector recto de flecha 2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371600"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2731C2B" id="Conector recto de flecha 225" o:spid="_x0000_s1026" type="#_x0000_t32" style="position:absolute;margin-left:37.2pt;margin-top:18.05pt;width:108pt;height:.75pt;flip:y;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">
                <v:stroke endarrow="block"/>
              </v:shape>
            </w:pict>
          </mc:Fallback>
        </mc:AlternateContent>
      </w:r>
      <w:r>
        <w:rPr>
          <w:rFonts w:ascii="Arial" w:hAnsi="Arial" w:cs="Arial"/>
          <w:color w:val="000000" w:themeColor="text1"/>
          <w:sz w:val="20"/>
          <w:szCs w:val="24"/>
        </w:rPr>
        <w:t xml:space="preserve">Personal                                                                                </w:t>
      </w:r>
      <w:r w:rsidRPr="00B35F99">
        <w:rPr>
          <w:rFonts w:ascii="Arial" w:hAnsi="Arial" w:cs="Arial"/>
          <w:color w:val="000000" w:themeColor="text1"/>
          <w:sz w:val="20"/>
          <w:szCs w:val="24"/>
        </w:rPr>
        <w:t xml:space="preserve"> </w:t>
      </w:r>
      <w:r>
        <w:rPr>
          <w:rFonts w:ascii="Arial" w:hAnsi="Arial" w:cs="Arial"/>
          <w:color w:val="000000" w:themeColor="text1"/>
          <w:sz w:val="20"/>
          <w:szCs w:val="24"/>
        </w:rPr>
        <w:t xml:space="preserve"> </w:t>
      </w:r>
      <w:r w:rsidR="005E03CD">
        <w:rPr>
          <w:rFonts w:ascii="Arial" w:hAnsi="Arial" w:cs="Arial"/>
          <w:color w:val="000000" w:themeColor="text1"/>
          <w:sz w:val="20"/>
          <w:szCs w:val="24"/>
        </w:rPr>
        <w:t xml:space="preserve">  </w:t>
      </w:r>
      <w:r>
        <w:rPr>
          <w:rFonts w:ascii="Arial" w:hAnsi="Arial" w:cs="Arial"/>
          <w:color w:val="000000" w:themeColor="text1"/>
          <w:sz w:val="20"/>
          <w:szCs w:val="24"/>
        </w:rPr>
        <w:t>Vapores</w:t>
      </w:r>
    </w:p>
    <w:p w:rsidR="003517D2" w:rsidRPr="00B35F99" w:rsidRDefault="003517D2" w:rsidP="003517D2">
      <w:pPr>
        <w:tabs>
          <w:tab w:val="left" w:pos="7155"/>
        </w:tabs>
        <w:spacing w:before="120" w:after="120"/>
        <w:jc w:val="both"/>
        <w:rPr>
          <w:rFonts w:ascii="Arial" w:hAnsi="Arial" w:cs="Arial"/>
          <w:color w:val="000000" w:themeColor="text1"/>
          <w:sz w:val="20"/>
          <w:szCs w:val="24"/>
        </w:rPr>
      </w:pPr>
      <w:r w:rsidRPr="006F1DF0">
        <w:rPr>
          <w:rFonts w:ascii="Arial" w:hAnsi="Arial" w:cs="Arial"/>
          <w:noProof/>
          <w:color w:val="000000" w:themeColor="text1"/>
          <w:sz w:val="20"/>
          <w:szCs w:val="24"/>
          <w:lang w:eastAsia="es-PE"/>
        </w:rPr>
        <mc:AlternateContent>
          <mc:Choice Requires="wps">
            <w:drawing>
              <wp:anchor distT="0" distB="0" distL="114300" distR="114300" simplePos="0" relativeHeight="251873280" behindDoc="0" locked="0" layoutInCell="1" allowOverlap="1" wp14:anchorId="6E2CF5AC" wp14:editId="4DD9BBD9">
                <wp:simplePos x="0" y="0"/>
                <wp:positionH relativeFrom="column">
                  <wp:posOffset>3903004</wp:posOffset>
                </wp:positionH>
                <wp:positionV relativeFrom="paragraph">
                  <wp:posOffset>210649</wp:posOffset>
                </wp:positionV>
                <wp:extent cx="1323975" cy="0"/>
                <wp:effectExtent l="0" t="76200" r="9525" b="95250"/>
                <wp:wrapNone/>
                <wp:docPr id="429" name="Conector recto de flecha 4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CC1448C" id="Conector recto de flecha 429" o:spid="_x0000_s1026" type="#_x0000_t32" style="position:absolute;margin-left:307.3pt;margin-top:16.6pt;width:104.25pt;height:0;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">
                <v:stroke endarrow="block"/>
              </v:shape>
            </w:pict>
          </mc:Fallback>
        </mc:AlternateContent>
      </w:r>
      <w:r>
        <w:rPr>
          <w:rFonts w:ascii="Arial" w:hAnsi="Arial" w:cs="Arial"/>
          <w:color w:val="000000" w:themeColor="text1"/>
          <w:sz w:val="20"/>
          <w:szCs w:val="24"/>
        </w:rPr>
        <w:t xml:space="preserve">                                                                                                              </w:t>
      </w:r>
      <w:r w:rsidR="005E03CD">
        <w:rPr>
          <w:rFonts w:ascii="Arial" w:hAnsi="Arial" w:cs="Arial"/>
          <w:color w:val="000000" w:themeColor="text1"/>
          <w:sz w:val="20"/>
          <w:szCs w:val="24"/>
        </w:rPr>
        <w:t xml:space="preserve"> </w:t>
      </w:r>
      <w:r>
        <w:rPr>
          <w:rFonts w:ascii="Arial" w:hAnsi="Arial" w:cs="Arial"/>
          <w:color w:val="000000" w:themeColor="text1"/>
          <w:sz w:val="20"/>
          <w:szCs w:val="24"/>
        </w:rPr>
        <w:t>Ruidos</w:t>
      </w:r>
    </w:p>
    <w:p w:rsidR="003517D2" w:rsidRPr="00B35F99" w:rsidRDefault="003517D2" w:rsidP="003517D2">
      <w:pPr>
        <w:spacing w:before="120" w:after="120"/>
        <w:ind w:left="720"/>
        <w:jc w:val="both"/>
        <w:rPr>
          <w:rFonts w:ascii="Arial" w:hAnsi="Arial" w:cs="Arial"/>
          <w:color w:val="000000" w:themeColor="text1"/>
          <w:sz w:val="20"/>
          <w:szCs w:val="20"/>
        </w:rPr>
      </w:pPr>
      <w:r>
        <w:rPr>
          <w:rFonts w:ascii="Arial" w:hAnsi="Arial" w:cs="Arial"/>
          <w:color w:val="000000" w:themeColor="text1"/>
          <w:sz w:val="20"/>
          <w:szCs w:val="20"/>
        </w:rPr>
        <w:t xml:space="preserve">                                                                                                 </w:t>
      </w:r>
    </w:p>
    <w:p w:rsidR="003517D2" w:rsidRDefault="003517D2" w:rsidP="003517D2">
      <w:pPr>
        <w:rPr>
          <w:rFonts w:ascii="Arial" w:hAnsi="Arial" w:cs="Arial"/>
        </w:rPr>
      </w:pPr>
    </w:p>
    <w:p w:rsidR="009822B4" w:rsidRDefault="009822B4" w:rsidP="003517D2">
      <w:pPr>
        <w:rPr>
          <w:rFonts w:ascii="Arial" w:hAnsi="Arial" w:cs="Arial"/>
        </w:rPr>
      </w:pPr>
    </w:p>
    <w:p w:rsidR="009822B4" w:rsidRDefault="009822B4" w:rsidP="003517D2">
      <w:pPr>
        <w:rPr>
          <w:rFonts w:ascii="Arial" w:hAnsi="Arial" w:cs="Arial"/>
        </w:rPr>
      </w:pPr>
    </w:p>
    <w:p w:rsidR="00AD0085" w:rsidRDefault="00AD0085" w:rsidP="003517D2">
      <w:pPr>
        <w:rPr>
          <w:rFonts w:ascii="Arial" w:hAnsi="Arial" w:cs="Arial"/>
        </w:rPr>
      </w:pPr>
    </w:p>
    <w:p w:rsidR="003517D2" w:rsidRDefault="003517D2" w:rsidP="003517D2">
      <w:pPr>
        <w:rPr>
          <w:rFonts w:ascii="Arial" w:hAnsi="Arial" w:cs="Arial"/>
        </w:rPr>
      </w:pPr>
      <w:r w:rsidRPr="00B35F99">
        <w:rPr>
          <w:rFonts w:ascii="Arial" w:hAnsi="Arial" w:cs="Arial"/>
          <w:noProof/>
          <w:color w:val="000000" w:themeColor="text1"/>
          <w:sz w:val="18"/>
          <w:lang w:eastAsia="es-PE"/>
        </w:rPr>
        <mc:AlternateContent>
          <mc:Choice Requires="wps">
            <w:drawing>
              <wp:anchor distT="0" distB="0" distL="114300" distR="114300" simplePos="0" relativeHeight="251884544" behindDoc="0" locked="0" layoutInCell="1" allowOverlap="1" wp14:anchorId="3508511E" wp14:editId="1B1CCB36">
                <wp:simplePos x="0" y="0"/>
                <wp:positionH relativeFrom="column">
                  <wp:posOffset>1888253</wp:posOffset>
                </wp:positionH>
                <wp:positionV relativeFrom="paragraph">
                  <wp:posOffset>223520</wp:posOffset>
                </wp:positionV>
                <wp:extent cx="1810800" cy="1324800"/>
                <wp:effectExtent l="0" t="0" r="18415" b="27940"/>
                <wp:wrapNone/>
                <wp:docPr id="237" name="Cuadro de texto 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0800" cy="1324800"/>
                        </a:xfrm>
                        <a:prstGeom prst="rect">
                          <a:avLst/>
                        </a:prstGeom>
                        <a:solidFill>
                          <a:schemeClr val="tx2">
                            <a:lumMod val="50000"/>
                          </a:schemeClr>
                        </a:solidFill>
                        <a:ln w="9525" cap="flat" cmpd="sng" algn="ctr">
                          <a:solidFill>
                            <a:schemeClr val="accent5"/>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5"/>
                        </a:fontRef>
                      </wps:style>
                      <wps:txbx>
                        <w:txbxContent>
                          <w:p w:rsidR="00C755B5" w:rsidRPr="000D36EA" w:rsidRDefault="00C755B5" w:rsidP="003517D2">
                            <w:pPr>
                              <w:jc w:val="center"/>
                              <w:rPr>
                                <w:b/>
                                <w:color w:val="FFFFFF" w:themeColor="background1"/>
                                <w:sz w:val="28"/>
                              </w:rPr>
                            </w:pPr>
                            <w:r w:rsidRPr="000D36EA">
                              <w:rPr>
                                <w:b/>
                                <w:color w:val="FFFFFF" w:themeColor="background1"/>
                                <w:sz w:val="28"/>
                              </w:rPr>
                              <w:t>Mantenimiento de Tuberías Conexas de CL</w:t>
                            </w:r>
                          </w:p>
                          <w:p w:rsidR="00C755B5" w:rsidRPr="00637D4E" w:rsidRDefault="00C755B5" w:rsidP="003517D2">
                            <w:pPr>
                              <w:jc w:val="center"/>
                              <w:rPr>
                                <w:b/>
                                <w:color w:val="FFFFFF" w:themeColor="background1"/>
                                <w:sz w:val="32"/>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3508511E" id="Cuadro de texto 237" o:spid="_x0000_s1052" type="#_x0000_t202" style="position:absolute;margin-left:148.7pt;margin-top:17.6pt;width:142.6pt;height:104.3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" fillcolor="#212934 [1615]" strokecolor="#5b9bd5 [3208]">
                <v:stroke joinstyle="round"/>
                <v:textbox>
                  <w:txbxContent>
                    <w:p w:rsidR="00C755B5" w:rsidRPr="000D36EA" w:rsidRDefault="00C755B5" w:rsidP="003517D2">
                      <w:pPr>
                        <w:jc w:val="center"/>
                        <w:rPr>
                          <w:b/>
                          <w:color w:val="FFFFFF" w:themeColor="background1"/>
                          <w:sz w:val="28"/>
                        </w:rPr>
                      </w:pPr>
                      <w:r w:rsidRPr="000D36EA">
                        <w:rPr>
                          <w:b/>
                          <w:color w:val="FFFFFF" w:themeColor="background1"/>
                          <w:sz w:val="28"/>
                        </w:rPr>
                        <w:t>Mantenimiento de Tuberías Conexas de CL</w:t>
                      </w:r>
                    </w:p>
                    <w:p w:rsidR="00C755B5" w:rsidRPr="00637D4E" w:rsidRDefault="00C755B5" w:rsidP="003517D2">
                      <w:pPr>
                        <w:jc w:val="center"/>
                        <w:rPr>
                          <w:b/>
                          <w:color w:val="FFFFFF" w:themeColor="background1"/>
                          <w:sz w:val="32"/>
                        </w:rPr>
                      </w:pPr>
                    </w:p>
                  </w:txbxContent>
                </v:textbox>
              </v:shape>
            </w:pict>
          </mc:Fallback>
        </mc:AlternateContent>
      </w:r>
    </w:p>
    <w:p w:rsidR="003517D2" w:rsidRPr="00B35F99" w:rsidRDefault="003517D2" w:rsidP="003517D2">
      <w:pPr>
        <w:spacing w:before="120" w:after="120"/>
        <w:ind w:left="720"/>
        <w:jc w:val="both"/>
        <w:rPr>
          <w:rFonts w:ascii="Arial" w:hAnsi="Arial" w:cs="Arial"/>
          <w:color w:val="000000" w:themeColor="text1"/>
          <w:szCs w:val="24"/>
        </w:rPr>
      </w:pPr>
      <w:r w:rsidRPr="006F1DF0">
        <w:rPr>
          <w:rFonts w:ascii="Arial" w:hAnsi="Arial" w:cs="Arial"/>
          <w:noProof/>
          <w:color w:val="000000" w:themeColor="text1"/>
          <w:sz w:val="16"/>
          <w:szCs w:val="20"/>
          <w:lang w:eastAsia="es-PE"/>
        </w:rPr>
        <mc:AlternateContent>
          <mc:Choice Requires="wps">
            <w:drawing>
              <wp:anchor distT="0" distB="0" distL="114300" distR="114300" simplePos="0" relativeHeight="251879424" behindDoc="0" locked="0" layoutInCell="1" allowOverlap="1" wp14:anchorId="3AAC8BE4" wp14:editId="087F894A">
                <wp:simplePos x="0" y="0"/>
                <wp:positionH relativeFrom="column">
                  <wp:posOffset>3744159</wp:posOffset>
                </wp:positionH>
                <wp:positionV relativeFrom="paragraph">
                  <wp:posOffset>210820</wp:posOffset>
                </wp:positionV>
                <wp:extent cx="1323975" cy="0"/>
                <wp:effectExtent l="0" t="76200" r="9525" b="95250"/>
                <wp:wrapNone/>
                <wp:docPr id="228" name="Conector recto de flecha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7C82320" id="Conector recto de flecha 228" o:spid="_x0000_s1026" type="#_x0000_t32" style="position:absolute;margin-left:294.8pt;margin-top:16.6pt;width:104.25pt;height:0;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">
                <v:stroke endarrow="block"/>
              </v:shape>
            </w:pict>
          </mc:Fallback>
        </mc:AlternateContent>
      </w:r>
      <w:r w:rsidRPr="00B35F99">
        <w:rPr>
          <w:rFonts w:ascii="Arial" w:hAnsi="Arial" w:cs="Arial"/>
          <w:noProof/>
          <w:color w:val="000000" w:themeColor="text1"/>
          <w:szCs w:val="24"/>
          <w:lang w:eastAsia="es-PE"/>
        </w:rPr>
        <mc:AlternateContent>
          <mc:Choice Requires="wps">
            <w:drawing>
              <wp:anchor distT="0" distB="0" distL="114300" distR="114300" simplePos="0" relativeHeight="251875328" behindDoc="0" locked="0" layoutInCell="1" allowOverlap="1" wp14:anchorId="1FC29F19" wp14:editId="085E32F0">
                <wp:simplePos x="0" y="0"/>
                <wp:positionH relativeFrom="column">
                  <wp:posOffset>518160</wp:posOffset>
                </wp:positionH>
                <wp:positionV relativeFrom="paragraph">
                  <wp:posOffset>184785</wp:posOffset>
                </wp:positionV>
                <wp:extent cx="1325880" cy="9525"/>
                <wp:effectExtent l="13335" t="51435" r="22860" b="53340"/>
                <wp:wrapNone/>
                <wp:docPr id="430" name="Conector recto de flecha 4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5880"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CE39DCD" id="Conector recto de flecha 430" o:spid="_x0000_s1026" type="#_x0000_t32" style="position:absolute;margin-left:40.8pt;margin-top:14.55pt;width:104.4pt;height:.75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">
                <v:stroke endarrow="block"/>
              </v:shape>
            </w:pict>
          </mc:Fallback>
        </mc:AlternateContent>
      </w:r>
      <w:r>
        <w:rPr>
          <w:rFonts w:ascii="Arial" w:hAnsi="Arial" w:cs="Arial"/>
          <w:color w:val="000000" w:themeColor="text1"/>
          <w:sz w:val="20"/>
          <w:szCs w:val="24"/>
        </w:rPr>
        <w:t xml:space="preserve">Oxigeno       </w:t>
      </w:r>
      <w:r w:rsidRPr="00B35F99">
        <w:rPr>
          <w:rFonts w:ascii="Arial" w:hAnsi="Arial" w:cs="Arial"/>
          <w:color w:val="000000" w:themeColor="text1"/>
          <w:sz w:val="20"/>
          <w:szCs w:val="24"/>
        </w:rPr>
        <w:t xml:space="preserve">                                                                  </w:t>
      </w:r>
    </w:p>
    <w:p w:rsidR="003517D2" w:rsidRPr="00B35F99" w:rsidRDefault="003517D2" w:rsidP="003517D2">
      <w:pPr>
        <w:spacing w:before="120" w:after="120"/>
        <w:ind w:left="720"/>
        <w:jc w:val="both"/>
        <w:rPr>
          <w:rFonts w:ascii="Arial" w:hAnsi="Arial" w:cs="Arial"/>
          <w:color w:val="000000" w:themeColor="text1"/>
          <w:sz w:val="20"/>
          <w:szCs w:val="24"/>
        </w:rPr>
      </w:pPr>
      <w:r w:rsidRPr="006F1DF0">
        <w:rPr>
          <w:rFonts w:ascii="Arial" w:hAnsi="Arial" w:cs="Arial"/>
          <w:noProof/>
          <w:color w:val="000000" w:themeColor="text1"/>
          <w:sz w:val="16"/>
          <w:szCs w:val="20"/>
          <w:lang w:eastAsia="es-PE"/>
        </w:rPr>
        <mc:AlternateContent>
          <mc:Choice Requires="wps">
            <w:drawing>
              <wp:anchor distT="0" distB="0" distL="114300" distR="114300" simplePos="0" relativeHeight="251880448" behindDoc="0" locked="0" layoutInCell="1" allowOverlap="1" wp14:anchorId="20D4E526" wp14:editId="2267B2FB">
                <wp:simplePos x="0" y="0"/>
                <wp:positionH relativeFrom="column">
                  <wp:posOffset>3747496</wp:posOffset>
                </wp:positionH>
                <wp:positionV relativeFrom="paragraph">
                  <wp:posOffset>166853</wp:posOffset>
                </wp:positionV>
                <wp:extent cx="1323975" cy="0"/>
                <wp:effectExtent l="0" t="76200" r="9525" b="95250"/>
                <wp:wrapNone/>
                <wp:docPr id="230" name="Conector recto de flecha 2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26B70BF" id="Conector recto de flecha 230" o:spid="_x0000_s1026" type="#_x0000_t32" style="position:absolute;margin-left:295.1pt;margin-top:13.15pt;width:104.25pt;height:0;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">
                <v:stroke endarrow="block"/>
              </v:shape>
            </w:pict>
          </mc:Fallback>
        </mc:AlternateContent>
      </w:r>
      <w:r w:rsidRPr="00B35F99">
        <w:rPr>
          <w:rFonts w:ascii="Arial" w:hAnsi="Arial" w:cs="Arial"/>
          <w:noProof/>
          <w:color w:val="000000" w:themeColor="text1"/>
          <w:szCs w:val="24"/>
          <w:lang w:eastAsia="es-PE"/>
        </w:rPr>
        <mc:AlternateContent>
          <mc:Choice Requires="wps">
            <w:drawing>
              <wp:anchor distT="0" distB="0" distL="114300" distR="114300" simplePos="0" relativeHeight="251876352" behindDoc="0" locked="0" layoutInCell="1" allowOverlap="1" wp14:anchorId="7F4A084B" wp14:editId="562D1F87">
                <wp:simplePos x="0" y="0"/>
                <wp:positionH relativeFrom="column">
                  <wp:posOffset>518160</wp:posOffset>
                </wp:positionH>
                <wp:positionV relativeFrom="paragraph">
                  <wp:posOffset>223520</wp:posOffset>
                </wp:positionV>
                <wp:extent cx="1323975" cy="0"/>
                <wp:effectExtent l="13335" t="61595" r="15240" b="52705"/>
                <wp:wrapNone/>
                <wp:docPr id="231" name="Conector recto de flecha 2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FCE1722" id="Conector recto de flecha 231" o:spid="_x0000_s1026" type="#_x0000_t32" style="position:absolute;margin-left:40.8pt;margin-top:17.6pt;width:104.25pt;height:0;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">
                <v:stroke endarrow="block"/>
              </v:shape>
            </w:pict>
          </mc:Fallback>
        </mc:AlternateContent>
      </w:r>
      <w:r>
        <w:rPr>
          <w:rFonts w:ascii="Arial" w:hAnsi="Arial" w:cs="Arial"/>
          <w:color w:val="000000" w:themeColor="text1"/>
          <w:sz w:val="20"/>
          <w:szCs w:val="24"/>
        </w:rPr>
        <w:t xml:space="preserve">Mascaras                                                      </w:t>
      </w:r>
      <w:r w:rsidR="005E03CD">
        <w:rPr>
          <w:rFonts w:ascii="Arial" w:hAnsi="Arial" w:cs="Arial"/>
          <w:color w:val="000000" w:themeColor="text1"/>
          <w:sz w:val="20"/>
          <w:szCs w:val="24"/>
        </w:rPr>
        <w:t xml:space="preserve">                        </w:t>
      </w:r>
      <w:r>
        <w:rPr>
          <w:rFonts w:ascii="Arial" w:hAnsi="Arial" w:cs="Arial"/>
          <w:color w:val="000000" w:themeColor="text1"/>
          <w:sz w:val="20"/>
          <w:szCs w:val="24"/>
        </w:rPr>
        <w:t>Derrames</w:t>
      </w:r>
    </w:p>
    <w:p w:rsidR="003517D2" w:rsidRPr="00B35F99" w:rsidRDefault="003517D2" w:rsidP="003517D2">
      <w:pPr>
        <w:spacing w:before="120" w:after="120"/>
        <w:ind w:left="720"/>
        <w:jc w:val="both"/>
        <w:rPr>
          <w:rFonts w:ascii="Arial" w:hAnsi="Arial" w:cs="Arial"/>
          <w:color w:val="000000" w:themeColor="text1"/>
          <w:sz w:val="20"/>
          <w:szCs w:val="24"/>
        </w:rPr>
      </w:pPr>
      <w:r w:rsidRPr="006F1DF0">
        <w:rPr>
          <w:rFonts w:ascii="Arial" w:hAnsi="Arial" w:cs="Arial"/>
          <w:noProof/>
          <w:color w:val="000000" w:themeColor="text1"/>
          <w:sz w:val="20"/>
          <w:szCs w:val="24"/>
          <w:lang w:eastAsia="es-PE"/>
        </w:rPr>
        <mc:AlternateContent>
          <mc:Choice Requires="wps">
            <w:drawing>
              <wp:anchor distT="0" distB="0" distL="114300" distR="114300" simplePos="0" relativeHeight="251881472" behindDoc="0" locked="0" layoutInCell="1" allowOverlap="1" wp14:anchorId="1C1F68AB" wp14:editId="7BFF2DCD">
                <wp:simplePos x="0" y="0"/>
                <wp:positionH relativeFrom="column">
                  <wp:posOffset>3741781</wp:posOffset>
                </wp:positionH>
                <wp:positionV relativeFrom="paragraph">
                  <wp:posOffset>175108</wp:posOffset>
                </wp:positionV>
                <wp:extent cx="1323975" cy="0"/>
                <wp:effectExtent l="0" t="76200" r="9525" b="95250"/>
                <wp:wrapNone/>
                <wp:docPr id="232" name="Conector recto de flecha 2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D4471E0" id="Conector recto de flecha 232" o:spid="_x0000_s1026" type="#_x0000_t32" style="position:absolute;margin-left:294.65pt;margin-top:13.8pt;width:104.25pt;height:0;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">
                <v:stroke endarrow="block"/>
              </v:shape>
            </w:pict>
          </mc:Fallback>
        </mc:AlternateContent>
      </w:r>
      <w:r w:rsidRPr="00B35F99">
        <w:rPr>
          <w:rFonts w:ascii="Arial" w:hAnsi="Arial" w:cs="Arial"/>
          <w:noProof/>
          <w:color w:val="000000" w:themeColor="text1"/>
          <w:szCs w:val="24"/>
          <w:lang w:eastAsia="es-PE"/>
        </w:rPr>
        <mc:AlternateContent>
          <mc:Choice Requires="wps">
            <w:drawing>
              <wp:anchor distT="0" distB="0" distL="114300" distR="114300" simplePos="0" relativeHeight="251877376" behindDoc="0" locked="0" layoutInCell="1" allowOverlap="1" wp14:anchorId="078D0ED5" wp14:editId="497EB082">
                <wp:simplePos x="0" y="0"/>
                <wp:positionH relativeFrom="column">
                  <wp:posOffset>518160</wp:posOffset>
                </wp:positionH>
                <wp:positionV relativeFrom="paragraph">
                  <wp:posOffset>202565</wp:posOffset>
                </wp:positionV>
                <wp:extent cx="1323975" cy="0"/>
                <wp:effectExtent l="13335" t="59690" r="15240" b="54610"/>
                <wp:wrapNone/>
                <wp:docPr id="233" name="Conector recto de flecha 2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D5BFF28" id="Conector recto de flecha 233" o:spid="_x0000_s1026" type="#_x0000_t32" style="position:absolute;margin-left:40.8pt;margin-top:15.95pt;width:104.25pt;height:0;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">
                <v:stroke endarrow="block"/>
              </v:shape>
            </w:pict>
          </mc:Fallback>
        </mc:AlternateContent>
      </w:r>
      <w:r>
        <w:rPr>
          <w:rFonts w:ascii="Arial" w:hAnsi="Arial" w:cs="Arial"/>
          <w:color w:val="000000" w:themeColor="text1"/>
          <w:sz w:val="20"/>
          <w:szCs w:val="24"/>
        </w:rPr>
        <w:t xml:space="preserve">Tragos                                                                </w:t>
      </w:r>
      <w:r w:rsidR="005E03CD">
        <w:rPr>
          <w:rFonts w:ascii="Arial" w:hAnsi="Arial" w:cs="Arial"/>
          <w:color w:val="000000" w:themeColor="text1"/>
          <w:sz w:val="20"/>
          <w:szCs w:val="24"/>
        </w:rPr>
        <w:t xml:space="preserve">                  </w:t>
      </w:r>
      <w:r>
        <w:rPr>
          <w:rFonts w:ascii="Arial" w:hAnsi="Arial" w:cs="Arial"/>
          <w:color w:val="000000" w:themeColor="text1"/>
          <w:sz w:val="20"/>
          <w:szCs w:val="24"/>
        </w:rPr>
        <w:t>Grasa</w:t>
      </w:r>
    </w:p>
    <w:p w:rsidR="003517D2" w:rsidRPr="00B35F99" w:rsidRDefault="003517D2" w:rsidP="003517D2">
      <w:pPr>
        <w:spacing w:before="120" w:after="120"/>
        <w:ind w:left="720"/>
        <w:jc w:val="both"/>
        <w:rPr>
          <w:rFonts w:ascii="Arial" w:hAnsi="Arial" w:cs="Arial"/>
          <w:color w:val="000000" w:themeColor="text1"/>
          <w:sz w:val="20"/>
          <w:szCs w:val="24"/>
        </w:rPr>
      </w:pPr>
      <w:r w:rsidRPr="006F1DF0">
        <w:rPr>
          <w:rFonts w:ascii="Arial" w:hAnsi="Arial" w:cs="Arial"/>
          <w:noProof/>
          <w:color w:val="000000" w:themeColor="text1"/>
          <w:sz w:val="20"/>
          <w:szCs w:val="24"/>
          <w:lang w:eastAsia="es-PE"/>
        </w:rPr>
        <mc:AlternateContent>
          <mc:Choice Requires="wps">
            <w:drawing>
              <wp:anchor distT="0" distB="0" distL="114300" distR="114300" simplePos="0" relativeHeight="251882496" behindDoc="0" locked="0" layoutInCell="1" allowOverlap="1" wp14:anchorId="1C464EBC" wp14:editId="50473E2A">
                <wp:simplePos x="0" y="0"/>
                <wp:positionH relativeFrom="column">
                  <wp:posOffset>3764622</wp:posOffset>
                </wp:positionH>
                <wp:positionV relativeFrom="paragraph">
                  <wp:posOffset>176056</wp:posOffset>
                </wp:positionV>
                <wp:extent cx="1323975" cy="0"/>
                <wp:effectExtent l="0" t="76200" r="9525" b="95250"/>
                <wp:wrapNone/>
                <wp:docPr id="234" name="Conector recto de flecha 2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99AFAA6" id="Conector recto de flecha 234" o:spid="_x0000_s1026" type="#_x0000_t32" style="position:absolute;margin-left:296.45pt;margin-top:13.85pt;width:104.25pt;height:0;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">
                <v:stroke endarrow="block"/>
              </v:shape>
            </w:pict>
          </mc:Fallback>
        </mc:AlternateContent>
      </w:r>
      <w:r w:rsidRPr="00B35F99">
        <w:rPr>
          <w:rFonts w:ascii="Arial" w:hAnsi="Arial" w:cs="Arial"/>
          <w:noProof/>
          <w:color w:val="000000" w:themeColor="text1"/>
          <w:sz w:val="20"/>
          <w:szCs w:val="24"/>
          <w:lang w:eastAsia="es-PE"/>
        </w:rPr>
        <mc:AlternateContent>
          <mc:Choice Requires="wps">
            <w:drawing>
              <wp:anchor distT="0" distB="0" distL="114300" distR="114300" simplePos="0" relativeHeight="251878400" behindDoc="0" locked="0" layoutInCell="1" allowOverlap="1" wp14:anchorId="5828B01E" wp14:editId="2BF94717">
                <wp:simplePos x="0" y="0"/>
                <wp:positionH relativeFrom="column">
                  <wp:posOffset>472440</wp:posOffset>
                </wp:positionH>
                <wp:positionV relativeFrom="paragraph">
                  <wp:posOffset>229235</wp:posOffset>
                </wp:positionV>
                <wp:extent cx="1371600" cy="9525"/>
                <wp:effectExtent l="5715" t="57785" r="22860" b="46990"/>
                <wp:wrapNone/>
                <wp:docPr id="431" name="Conector recto de flecha 4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371600"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5DCA501" id="Conector recto de flecha 431" o:spid="_x0000_s1026" type="#_x0000_t32" style="position:absolute;margin-left:37.2pt;margin-top:18.05pt;width:108pt;height:.75pt;flip:y;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">
                <v:stroke endarrow="block"/>
              </v:shape>
            </w:pict>
          </mc:Fallback>
        </mc:AlternateContent>
      </w:r>
      <w:r>
        <w:rPr>
          <w:rFonts w:ascii="Arial" w:hAnsi="Arial" w:cs="Arial"/>
          <w:color w:val="000000" w:themeColor="text1"/>
          <w:sz w:val="20"/>
          <w:szCs w:val="24"/>
        </w:rPr>
        <w:t xml:space="preserve">Personal                                                </w:t>
      </w:r>
      <w:r w:rsidR="005E03CD">
        <w:rPr>
          <w:rFonts w:ascii="Arial" w:hAnsi="Arial" w:cs="Arial"/>
          <w:color w:val="000000" w:themeColor="text1"/>
          <w:sz w:val="20"/>
          <w:szCs w:val="24"/>
        </w:rPr>
        <w:t xml:space="preserve">                               </w:t>
      </w:r>
      <w:r>
        <w:rPr>
          <w:rFonts w:ascii="Arial" w:hAnsi="Arial" w:cs="Arial"/>
          <w:color w:val="000000" w:themeColor="text1"/>
          <w:sz w:val="20"/>
          <w:szCs w:val="24"/>
        </w:rPr>
        <w:t>Vapores</w:t>
      </w:r>
    </w:p>
    <w:p w:rsidR="003517D2" w:rsidRPr="00B35F99" w:rsidRDefault="003517D2" w:rsidP="003517D2">
      <w:pPr>
        <w:tabs>
          <w:tab w:val="left" w:pos="7155"/>
        </w:tabs>
        <w:spacing w:before="120" w:after="120"/>
        <w:jc w:val="both"/>
        <w:rPr>
          <w:rFonts w:ascii="Arial" w:hAnsi="Arial" w:cs="Arial"/>
          <w:color w:val="000000" w:themeColor="text1"/>
          <w:sz w:val="20"/>
          <w:szCs w:val="24"/>
        </w:rPr>
      </w:pPr>
      <w:r w:rsidRPr="006F1DF0">
        <w:rPr>
          <w:rFonts w:ascii="Arial" w:hAnsi="Arial" w:cs="Arial"/>
          <w:noProof/>
          <w:color w:val="000000" w:themeColor="text1"/>
          <w:sz w:val="20"/>
          <w:szCs w:val="24"/>
          <w:lang w:eastAsia="es-PE"/>
        </w:rPr>
        <mc:AlternateContent>
          <mc:Choice Requires="wps">
            <w:drawing>
              <wp:anchor distT="0" distB="0" distL="114300" distR="114300" simplePos="0" relativeHeight="251883520" behindDoc="0" locked="0" layoutInCell="1" allowOverlap="1" wp14:anchorId="15290F2E" wp14:editId="633818AC">
                <wp:simplePos x="0" y="0"/>
                <wp:positionH relativeFrom="column">
                  <wp:posOffset>3760669</wp:posOffset>
                </wp:positionH>
                <wp:positionV relativeFrom="paragraph">
                  <wp:posOffset>156058</wp:posOffset>
                </wp:positionV>
                <wp:extent cx="1323975" cy="0"/>
                <wp:effectExtent l="0" t="76200" r="9525" b="95250"/>
                <wp:wrapNone/>
                <wp:docPr id="236" name="Conector recto de flecha 2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B0CFEEC" id="Conector recto de flecha 236" o:spid="_x0000_s1026" type="#_x0000_t32" style="position:absolute;margin-left:296.1pt;margin-top:12.3pt;width:104.25pt;height:0;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">
                <v:stroke endarrow="block"/>
              </v:shape>
            </w:pict>
          </mc:Fallback>
        </mc:AlternateContent>
      </w:r>
      <w:r>
        <w:rPr>
          <w:rFonts w:ascii="Arial" w:hAnsi="Arial" w:cs="Arial"/>
          <w:color w:val="000000" w:themeColor="text1"/>
          <w:sz w:val="20"/>
          <w:szCs w:val="24"/>
        </w:rPr>
        <w:t xml:space="preserve">                                                                              </w:t>
      </w:r>
      <w:r w:rsidR="005E03CD">
        <w:rPr>
          <w:rFonts w:ascii="Arial" w:hAnsi="Arial" w:cs="Arial"/>
          <w:color w:val="000000" w:themeColor="text1"/>
          <w:sz w:val="20"/>
          <w:szCs w:val="24"/>
        </w:rPr>
        <w:t xml:space="preserve">                             </w:t>
      </w:r>
      <w:r>
        <w:rPr>
          <w:rFonts w:ascii="Arial" w:hAnsi="Arial" w:cs="Arial"/>
          <w:color w:val="000000" w:themeColor="text1"/>
          <w:sz w:val="20"/>
          <w:szCs w:val="24"/>
        </w:rPr>
        <w:t>Ruidos</w:t>
      </w:r>
    </w:p>
    <w:p w:rsidR="00836236" w:rsidRPr="005E03CD" w:rsidRDefault="003517D2" w:rsidP="005E03CD">
      <w:pPr>
        <w:spacing w:before="120" w:after="120"/>
        <w:ind w:left="720"/>
        <w:jc w:val="both"/>
        <w:rPr>
          <w:rFonts w:ascii="Arial" w:hAnsi="Arial" w:cs="Arial"/>
          <w:color w:val="000000" w:themeColor="text1"/>
          <w:sz w:val="20"/>
          <w:szCs w:val="20"/>
        </w:rPr>
      </w:pPr>
      <w:r>
        <w:rPr>
          <w:rFonts w:ascii="Arial" w:hAnsi="Arial" w:cs="Arial"/>
          <w:color w:val="000000" w:themeColor="text1"/>
          <w:sz w:val="20"/>
          <w:szCs w:val="20"/>
        </w:rPr>
        <w:t xml:space="preserve">                                                                 </w:t>
      </w:r>
      <w:r w:rsidR="005E03CD">
        <w:rPr>
          <w:rFonts w:ascii="Arial" w:hAnsi="Arial" w:cs="Arial"/>
          <w:color w:val="000000" w:themeColor="text1"/>
          <w:sz w:val="20"/>
          <w:szCs w:val="20"/>
        </w:rPr>
        <w:t xml:space="preserve">                             </w:t>
      </w:r>
    </w:p>
    <w:p w:rsidR="003517D2" w:rsidRDefault="00836236" w:rsidP="003517D2">
      <w:pPr>
        <w:rPr>
          <w:rFonts w:ascii="Arial" w:hAnsi="Arial" w:cs="Arial"/>
        </w:rPr>
      </w:pPr>
      <w:r w:rsidRPr="00B35F99">
        <w:rPr>
          <w:rFonts w:ascii="Arial" w:hAnsi="Arial" w:cs="Arial"/>
          <w:noProof/>
          <w:color w:val="000000" w:themeColor="text1"/>
          <w:sz w:val="18"/>
          <w:lang w:eastAsia="es-PE"/>
        </w:rPr>
        <mc:AlternateContent>
          <mc:Choice Requires="wps">
            <w:drawing>
              <wp:anchor distT="0" distB="0" distL="114300" distR="114300" simplePos="0" relativeHeight="251894784" behindDoc="0" locked="0" layoutInCell="1" allowOverlap="1" wp14:anchorId="6307ABF0" wp14:editId="385BF9EB">
                <wp:simplePos x="0" y="0"/>
                <wp:positionH relativeFrom="column">
                  <wp:posOffset>1888253</wp:posOffset>
                </wp:positionH>
                <wp:positionV relativeFrom="paragraph">
                  <wp:posOffset>223520</wp:posOffset>
                </wp:positionV>
                <wp:extent cx="1810800" cy="1332000"/>
                <wp:effectExtent l="0" t="0" r="18415" b="20955"/>
                <wp:wrapNone/>
                <wp:docPr id="247" name="Cuadro de texto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0800" cy="1332000"/>
                        </a:xfrm>
                        <a:prstGeom prst="rect">
                          <a:avLst/>
                        </a:prstGeom>
                        <a:solidFill>
                          <a:schemeClr val="tx2">
                            <a:lumMod val="50000"/>
                          </a:schemeClr>
                        </a:solidFill>
                        <a:ln w="9525" cap="flat" cmpd="sng" algn="ctr">
                          <a:solidFill>
                            <a:schemeClr val="accent5"/>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5"/>
                        </a:fontRef>
                      </wps:style>
                      <wps:txbx>
                        <w:txbxContent>
                          <w:p w:rsidR="00C755B5" w:rsidRPr="000D36EA" w:rsidRDefault="00C755B5" w:rsidP="003517D2">
                            <w:pPr>
                              <w:jc w:val="center"/>
                              <w:rPr>
                                <w:b/>
                                <w:color w:val="FFFFFF" w:themeColor="background1"/>
                                <w:sz w:val="28"/>
                              </w:rPr>
                            </w:pPr>
                            <w:r w:rsidRPr="000D36EA">
                              <w:rPr>
                                <w:b/>
                                <w:color w:val="FFFFFF" w:themeColor="background1"/>
                                <w:sz w:val="28"/>
                              </w:rPr>
                              <w:t>Mantenimiento de Equipos (Bombas, dispensadores y Tablero)</w:t>
                            </w:r>
                          </w:p>
                          <w:p w:rsidR="00C755B5" w:rsidRPr="00637D4E" w:rsidRDefault="00C755B5" w:rsidP="003517D2">
                            <w:pPr>
                              <w:jc w:val="center"/>
                              <w:rPr>
                                <w:b/>
                                <w:color w:val="FFFFFF" w:themeColor="background1"/>
                                <w:sz w:val="32"/>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6307ABF0" id="Cuadro de texto 247" o:spid="_x0000_s1053" type="#_x0000_t202" style="position:absolute;margin-left:148.7pt;margin-top:17.6pt;width:142.6pt;height:104.9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" fillcolor="#212934 [1615]" strokecolor="#5b9bd5 [3208]">
                <v:stroke joinstyle="round"/>
                <v:textbox>
                  <w:txbxContent>
                    <w:p w:rsidR="00C755B5" w:rsidRPr="000D36EA" w:rsidRDefault="00C755B5" w:rsidP="003517D2">
                      <w:pPr>
                        <w:jc w:val="center"/>
                        <w:rPr>
                          <w:b/>
                          <w:color w:val="FFFFFF" w:themeColor="background1"/>
                          <w:sz w:val="28"/>
                        </w:rPr>
                      </w:pPr>
                      <w:r w:rsidRPr="000D36EA">
                        <w:rPr>
                          <w:b/>
                          <w:color w:val="FFFFFF" w:themeColor="background1"/>
                          <w:sz w:val="28"/>
                        </w:rPr>
                        <w:t>Mantenimiento de Equipos (Bombas, dispensadores y Tablero)</w:t>
                      </w:r>
                    </w:p>
                    <w:p w:rsidR="00C755B5" w:rsidRPr="00637D4E" w:rsidRDefault="00C755B5" w:rsidP="003517D2">
                      <w:pPr>
                        <w:jc w:val="center"/>
                        <w:rPr>
                          <w:b/>
                          <w:color w:val="FFFFFF" w:themeColor="background1"/>
                          <w:sz w:val="32"/>
                        </w:rPr>
                      </w:pPr>
                    </w:p>
                  </w:txbxContent>
                </v:textbox>
              </v:shape>
            </w:pict>
          </mc:Fallback>
        </mc:AlternateContent>
      </w:r>
    </w:p>
    <w:p w:rsidR="003517D2" w:rsidRPr="00B35F99" w:rsidRDefault="003517D2" w:rsidP="003517D2">
      <w:pPr>
        <w:spacing w:before="120" w:after="120"/>
        <w:ind w:left="720"/>
        <w:jc w:val="both"/>
        <w:rPr>
          <w:rFonts w:ascii="Arial" w:hAnsi="Arial" w:cs="Arial"/>
          <w:color w:val="000000" w:themeColor="text1"/>
          <w:szCs w:val="24"/>
        </w:rPr>
      </w:pPr>
      <w:r w:rsidRPr="006F1DF0">
        <w:rPr>
          <w:rFonts w:ascii="Arial" w:hAnsi="Arial" w:cs="Arial"/>
          <w:noProof/>
          <w:color w:val="000000" w:themeColor="text1"/>
          <w:sz w:val="16"/>
          <w:szCs w:val="20"/>
          <w:lang w:eastAsia="es-PE"/>
        </w:rPr>
        <mc:AlternateContent>
          <mc:Choice Requires="wps">
            <w:drawing>
              <wp:anchor distT="0" distB="0" distL="114300" distR="114300" simplePos="0" relativeHeight="251889664" behindDoc="0" locked="0" layoutInCell="1" allowOverlap="1" wp14:anchorId="593B581C" wp14:editId="54B00F40">
                <wp:simplePos x="0" y="0"/>
                <wp:positionH relativeFrom="column">
                  <wp:posOffset>3757806</wp:posOffset>
                </wp:positionH>
                <wp:positionV relativeFrom="paragraph">
                  <wp:posOffset>201295</wp:posOffset>
                </wp:positionV>
                <wp:extent cx="1323975" cy="0"/>
                <wp:effectExtent l="0" t="76200" r="9525" b="95250"/>
                <wp:wrapNone/>
                <wp:docPr id="238" name="Conector recto de flecha 2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41E9EAE" id="Conector recto de flecha 238" o:spid="_x0000_s1026" type="#_x0000_t32" style="position:absolute;margin-left:295.9pt;margin-top:15.85pt;width:104.25pt;height:0;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">
                <v:stroke endarrow="block"/>
              </v:shape>
            </w:pict>
          </mc:Fallback>
        </mc:AlternateContent>
      </w:r>
      <w:r w:rsidRPr="00B35F99">
        <w:rPr>
          <w:rFonts w:ascii="Arial" w:hAnsi="Arial" w:cs="Arial"/>
          <w:noProof/>
          <w:color w:val="000000" w:themeColor="text1"/>
          <w:szCs w:val="24"/>
          <w:lang w:eastAsia="es-PE"/>
        </w:rPr>
        <mc:AlternateContent>
          <mc:Choice Requires="wps">
            <w:drawing>
              <wp:anchor distT="0" distB="0" distL="114300" distR="114300" simplePos="0" relativeHeight="251885568" behindDoc="0" locked="0" layoutInCell="1" allowOverlap="1" wp14:anchorId="0145E55E" wp14:editId="717CF5D3">
                <wp:simplePos x="0" y="0"/>
                <wp:positionH relativeFrom="column">
                  <wp:posOffset>518160</wp:posOffset>
                </wp:positionH>
                <wp:positionV relativeFrom="paragraph">
                  <wp:posOffset>184785</wp:posOffset>
                </wp:positionV>
                <wp:extent cx="1325880" cy="9525"/>
                <wp:effectExtent l="13335" t="51435" r="22860" b="53340"/>
                <wp:wrapNone/>
                <wp:docPr id="239" name="Conector recto de flecha 2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5880"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B17FF1B" id="Conector recto de flecha 239" o:spid="_x0000_s1026" type="#_x0000_t32" style="position:absolute;margin-left:40.8pt;margin-top:14.55pt;width:104.4pt;height:.75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">
                <v:stroke endarrow="block"/>
              </v:shape>
            </w:pict>
          </mc:Fallback>
        </mc:AlternateContent>
      </w:r>
      <w:r>
        <w:rPr>
          <w:rFonts w:ascii="Arial" w:hAnsi="Arial" w:cs="Arial"/>
          <w:color w:val="000000" w:themeColor="text1"/>
          <w:sz w:val="20"/>
          <w:szCs w:val="24"/>
        </w:rPr>
        <w:t xml:space="preserve">Combustibles         </w:t>
      </w:r>
      <w:r w:rsidRPr="00B35F99">
        <w:rPr>
          <w:rFonts w:ascii="Arial" w:hAnsi="Arial" w:cs="Arial"/>
          <w:color w:val="000000" w:themeColor="text1"/>
          <w:sz w:val="20"/>
          <w:szCs w:val="24"/>
        </w:rPr>
        <w:t xml:space="preserve">                                                                  </w:t>
      </w:r>
    </w:p>
    <w:p w:rsidR="003517D2" w:rsidRPr="00B35F99" w:rsidRDefault="003517D2" w:rsidP="003517D2">
      <w:pPr>
        <w:spacing w:before="120" w:after="120"/>
        <w:ind w:left="720"/>
        <w:jc w:val="both"/>
        <w:rPr>
          <w:rFonts w:ascii="Arial" w:hAnsi="Arial" w:cs="Arial"/>
          <w:color w:val="000000" w:themeColor="text1"/>
          <w:sz w:val="20"/>
          <w:szCs w:val="24"/>
        </w:rPr>
      </w:pPr>
      <w:r w:rsidRPr="006F1DF0">
        <w:rPr>
          <w:rFonts w:ascii="Arial" w:hAnsi="Arial" w:cs="Arial"/>
          <w:noProof/>
          <w:color w:val="000000" w:themeColor="text1"/>
          <w:sz w:val="16"/>
          <w:szCs w:val="20"/>
          <w:lang w:eastAsia="es-PE"/>
        </w:rPr>
        <mc:AlternateContent>
          <mc:Choice Requires="wps">
            <w:drawing>
              <wp:anchor distT="0" distB="0" distL="114300" distR="114300" simplePos="0" relativeHeight="251890688" behindDoc="0" locked="0" layoutInCell="1" allowOverlap="1" wp14:anchorId="61EFA613" wp14:editId="41C30709">
                <wp:simplePos x="0" y="0"/>
                <wp:positionH relativeFrom="column">
                  <wp:posOffset>3761143</wp:posOffset>
                </wp:positionH>
                <wp:positionV relativeFrom="paragraph">
                  <wp:posOffset>180501</wp:posOffset>
                </wp:positionV>
                <wp:extent cx="1323975" cy="0"/>
                <wp:effectExtent l="0" t="76200" r="9525" b="95250"/>
                <wp:wrapNone/>
                <wp:docPr id="240" name="Conector recto de flecha 2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A09F8B9" id="Conector recto de flecha 240" o:spid="_x0000_s1026" type="#_x0000_t32" style="position:absolute;margin-left:296.15pt;margin-top:14.2pt;width:104.25pt;height:0;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">
                <v:stroke endarrow="block"/>
              </v:shape>
            </w:pict>
          </mc:Fallback>
        </mc:AlternateContent>
      </w:r>
      <w:r w:rsidRPr="00B35F99">
        <w:rPr>
          <w:rFonts w:ascii="Arial" w:hAnsi="Arial" w:cs="Arial"/>
          <w:noProof/>
          <w:color w:val="000000" w:themeColor="text1"/>
          <w:szCs w:val="24"/>
          <w:lang w:eastAsia="es-PE"/>
        </w:rPr>
        <mc:AlternateContent>
          <mc:Choice Requires="wps">
            <w:drawing>
              <wp:anchor distT="0" distB="0" distL="114300" distR="114300" simplePos="0" relativeHeight="251886592" behindDoc="0" locked="0" layoutInCell="1" allowOverlap="1" wp14:anchorId="71F1BFD4" wp14:editId="625926DE">
                <wp:simplePos x="0" y="0"/>
                <wp:positionH relativeFrom="column">
                  <wp:posOffset>518160</wp:posOffset>
                </wp:positionH>
                <wp:positionV relativeFrom="paragraph">
                  <wp:posOffset>223520</wp:posOffset>
                </wp:positionV>
                <wp:extent cx="1323975" cy="0"/>
                <wp:effectExtent l="13335" t="61595" r="15240" b="52705"/>
                <wp:wrapNone/>
                <wp:docPr id="241" name="Conector recto de flecha 2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2F2600F" id="Conector recto de flecha 241" o:spid="_x0000_s1026" type="#_x0000_t32" style="position:absolute;margin-left:40.8pt;margin-top:17.6pt;width:104.25pt;height:0;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">
                <v:stroke endarrow="block"/>
              </v:shape>
            </w:pict>
          </mc:Fallback>
        </mc:AlternateContent>
      </w:r>
      <w:r>
        <w:rPr>
          <w:rFonts w:ascii="Arial" w:hAnsi="Arial" w:cs="Arial"/>
          <w:color w:val="000000" w:themeColor="text1"/>
          <w:sz w:val="20"/>
          <w:szCs w:val="24"/>
        </w:rPr>
        <w:t xml:space="preserve">Aceites, Grasas                                                        </w:t>
      </w:r>
      <w:r w:rsidR="005E03CD">
        <w:rPr>
          <w:rFonts w:ascii="Arial" w:hAnsi="Arial" w:cs="Arial"/>
          <w:color w:val="000000" w:themeColor="text1"/>
          <w:sz w:val="20"/>
          <w:szCs w:val="24"/>
        </w:rPr>
        <w:t xml:space="preserve">             </w:t>
      </w:r>
      <w:r>
        <w:rPr>
          <w:rFonts w:ascii="Arial" w:hAnsi="Arial" w:cs="Arial"/>
          <w:color w:val="000000" w:themeColor="text1"/>
          <w:sz w:val="20"/>
          <w:szCs w:val="24"/>
        </w:rPr>
        <w:t>Derrames</w:t>
      </w:r>
    </w:p>
    <w:p w:rsidR="003517D2" w:rsidRPr="00B35F99" w:rsidRDefault="003517D2" w:rsidP="003517D2">
      <w:pPr>
        <w:spacing w:before="120" w:after="120"/>
        <w:ind w:left="720"/>
        <w:jc w:val="both"/>
        <w:rPr>
          <w:rFonts w:ascii="Arial" w:hAnsi="Arial" w:cs="Arial"/>
          <w:color w:val="000000" w:themeColor="text1"/>
          <w:sz w:val="20"/>
          <w:szCs w:val="24"/>
        </w:rPr>
      </w:pPr>
      <w:r w:rsidRPr="006F1DF0">
        <w:rPr>
          <w:rFonts w:ascii="Arial" w:hAnsi="Arial" w:cs="Arial"/>
          <w:noProof/>
          <w:color w:val="000000" w:themeColor="text1"/>
          <w:sz w:val="20"/>
          <w:szCs w:val="24"/>
          <w:lang w:eastAsia="es-PE"/>
        </w:rPr>
        <mc:AlternateContent>
          <mc:Choice Requires="wps">
            <w:drawing>
              <wp:anchor distT="0" distB="0" distL="114300" distR="114300" simplePos="0" relativeHeight="251891712" behindDoc="0" locked="0" layoutInCell="1" allowOverlap="1" wp14:anchorId="1135006C" wp14:editId="395DE6AF">
                <wp:simplePos x="0" y="0"/>
                <wp:positionH relativeFrom="column">
                  <wp:posOffset>3755428</wp:posOffset>
                </wp:positionH>
                <wp:positionV relativeFrom="paragraph">
                  <wp:posOffset>188756</wp:posOffset>
                </wp:positionV>
                <wp:extent cx="1323975" cy="0"/>
                <wp:effectExtent l="0" t="76200" r="9525" b="95250"/>
                <wp:wrapNone/>
                <wp:docPr id="242" name="Conector recto de flecha 2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3A9C922" id="Conector recto de flecha 242" o:spid="_x0000_s1026" type="#_x0000_t32" style="position:absolute;margin-left:295.7pt;margin-top:14.85pt;width:104.25pt;height:0;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">
                <v:stroke endarrow="block"/>
              </v:shape>
            </w:pict>
          </mc:Fallback>
        </mc:AlternateContent>
      </w:r>
      <w:r w:rsidRPr="00B35F99">
        <w:rPr>
          <w:rFonts w:ascii="Arial" w:hAnsi="Arial" w:cs="Arial"/>
          <w:noProof/>
          <w:color w:val="000000" w:themeColor="text1"/>
          <w:szCs w:val="24"/>
          <w:lang w:eastAsia="es-PE"/>
        </w:rPr>
        <mc:AlternateContent>
          <mc:Choice Requires="wps">
            <w:drawing>
              <wp:anchor distT="0" distB="0" distL="114300" distR="114300" simplePos="0" relativeHeight="251887616" behindDoc="0" locked="0" layoutInCell="1" allowOverlap="1" wp14:anchorId="62678AEF" wp14:editId="3949D7FA">
                <wp:simplePos x="0" y="0"/>
                <wp:positionH relativeFrom="column">
                  <wp:posOffset>518160</wp:posOffset>
                </wp:positionH>
                <wp:positionV relativeFrom="paragraph">
                  <wp:posOffset>202565</wp:posOffset>
                </wp:positionV>
                <wp:extent cx="1323975" cy="0"/>
                <wp:effectExtent l="13335" t="59690" r="15240" b="54610"/>
                <wp:wrapNone/>
                <wp:docPr id="243" name="Conector recto de flecha 2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2593D5F" id="Conector recto de flecha 243" o:spid="_x0000_s1026" type="#_x0000_t32" style="position:absolute;margin-left:40.8pt;margin-top:15.95pt;width:104.25pt;height:0;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">
                <v:stroke endarrow="block"/>
              </v:shape>
            </w:pict>
          </mc:Fallback>
        </mc:AlternateContent>
      </w:r>
      <w:r>
        <w:rPr>
          <w:rFonts w:ascii="Arial" w:hAnsi="Arial" w:cs="Arial"/>
          <w:color w:val="000000" w:themeColor="text1"/>
          <w:sz w:val="20"/>
          <w:szCs w:val="24"/>
        </w:rPr>
        <w:t xml:space="preserve">Insumos diversos                                     </w:t>
      </w:r>
      <w:r w:rsidR="005E03CD">
        <w:rPr>
          <w:rFonts w:ascii="Arial" w:hAnsi="Arial" w:cs="Arial"/>
          <w:color w:val="000000" w:themeColor="text1"/>
          <w:sz w:val="20"/>
          <w:szCs w:val="24"/>
        </w:rPr>
        <w:t xml:space="preserve">                             </w:t>
      </w:r>
      <w:r>
        <w:rPr>
          <w:rFonts w:ascii="Arial" w:hAnsi="Arial" w:cs="Arial"/>
          <w:color w:val="000000" w:themeColor="text1"/>
          <w:sz w:val="20"/>
          <w:szCs w:val="24"/>
        </w:rPr>
        <w:t>Monóxido</w:t>
      </w:r>
    </w:p>
    <w:p w:rsidR="003517D2" w:rsidRPr="00B35F99" w:rsidRDefault="003517D2" w:rsidP="003517D2">
      <w:pPr>
        <w:spacing w:before="120" w:after="120"/>
        <w:ind w:left="720"/>
        <w:jc w:val="both"/>
        <w:rPr>
          <w:rFonts w:ascii="Arial" w:hAnsi="Arial" w:cs="Arial"/>
          <w:color w:val="000000" w:themeColor="text1"/>
          <w:sz w:val="20"/>
          <w:szCs w:val="24"/>
        </w:rPr>
      </w:pPr>
      <w:r w:rsidRPr="006F1DF0">
        <w:rPr>
          <w:rFonts w:ascii="Arial" w:hAnsi="Arial" w:cs="Arial"/>
          <w:noProof/>
          <w:color w:val="000000" w:themeColor="text1"/>
          <w:sz w:val="20"/>
          <w:szCs w:val="24"/>
          <w:lang w:eastAsia="es-PE"/>
        </w:rPr>
        <mc:AlternateContent>
          <mc:Choice Requires="wps">
            <w:drawing>
              <wp:anchor distT="0" distB="0" distL="114300" distR="114300" simplePos="0" relativeHeight="251892736" behindDoc="0" locked="0" layoutInCell="1" allowOverlap="1" wp14:anchorId="60EF73E6" wp14:editId="5D3E35D7">
                <wp:simplePos x="0" y="0"/>
                <wp:positionH relativeFrom="column">
                  <wp:posOffset>3741307</wp:posOffset>
                </wp:positionH>
                <wp:positionV relativeFrom="paragraph">
                  <wp:posOffset>176056</wp:posOffset>
                </wp:positionV>
                <wp:extent cx="1323975" cy="0"/>
                <wp:effectExtent l="0" t="76200" r="9525" b="95250"/>
                <wp:wrapNone/>
                <wp:docPr id="244" name="Conector recto de flecha 2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3796984" id="Conector recto de flecha 244" o:spid="_x0000_s1026" type="#_x0000_t32" style="position:absolute;margin-left:294.6pt;margin-top:13.85pt;width:104.25pt;height:0;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">
                <v:stroke endarrow="block"/>
              </v:shape>
            </w:pict>
          </mc:Fallback>
        </mc:AlternateContent>
      </w:r>
      <w:r w:rsidRPr="00B35F99">
        <w:rPr>
          <w:rFonts w:ascii="Arial" w:hAnsi="Arial" w:cs="Arial"/>
          <w:noProof/>
          <w:color w:val="000000" w:themeColor="text1"/>
          <w:sz w:val="20"/>
          <w:szCs w:val="24"/>
          <w:lang w:eastAsia="es-PE"/>
        </w:rPr>
        <mc:AlternateContent>
          <mc:Choice Requires="wps">
            <w:drawing>
              <wp:anchor distT="0" distB="0" distL="114300" distR="114300" simplePos="0" relativeHeight="251888640" behindDoc="0" locked="0" layoutInCell="1" allowOverlap="1" wp14:anchorId="36A4598A" wp14:editId="5A0BD434">
                <wp:simplePos x="0" y="0"/>
                <wp:positionH relativeFrom="column">
                  <wp:posOffset>472440</wp:posOffset>
                </wp:positionH>
                <wp:positionV relativeFrom="paragraph">
                  <wp:posOffset>229235</wp:posOffset>
                </wp:positionV>
                <wp:extent cx="1371600" cy="9525"/>
                <wp:effectExtent l="5715" t="57785" r="22860" b="46990"/>
                <wp:wrapNone/>
                <wp:docPr id="245" name="Conector recto de flecha 2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371600"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F54B57B" id="Conector recto de flecha 245" o:spid="_x0000_s1026" type="#_x0000_t32" style="position:absolute;margin-left:37.2pt;margin-top:18.05pt;width:108pt;height:.75pt;flip:y;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">
                <v:stroke endarrow="block"/>
              </v:shape>
            </w:pict>
          </mc:Fallback>
        </mc:AlternateContent>
      </w:r>
      <w:r>
        <w:rPr>
          <w:rFonts w:ascii="Arial" w:hAnsi="Arial" w:cs="Arial"/>
          <w:color w:val="000000" w:themeColor="text1"/>
          <w:sz w:val="20"/>
          <w:szCs w:val="24"/>
        </w:rPr>
        <w:t>Personal                                                                                Vapores</w:t>
      </w:r>
    </w:p>
    <w:p w:rsidR="003517D2" w:rsidRPr="00B35F99" w:rsidRDefault="003517D2" w:rsidP="003517D2">
      <w:pPr>
        <w:tabs>
          <w:tab w:val="left" w:pos="7155"/>
        </w:tabs>
        <w:spacing w:before="120" w:after="120"/>
        <w:jc w:val="both"/>
        <w:rPr>
          <w:rFonts w:ascii="Arial" w:hAnsi="Arial" w:cs="Arial"/>
          <w:color w:val="000000" w:themeColor="text1"/>
          <w:sz w:val="20"/>
          <w:szCs w:val="24"/>
        </w:rPr>
      </w:pPr>
      <w:r w:rsidRPr="006F1DF0">
        <w:rPr>
          <w:rFonts w:ascii="Arial" w:hAnsi="Arial" w:cs="Arial"/>
          <w:noProof/>
          <w:color w:val="000000" w:themeColor="text1"/>
          <w:sz w:val="20"/>
          <w:szCs w:val="24"/>
          <w:lang w:eastAsia="es-PE"/>
        </w:rPr>
        <mc:AlternateContent>
          <mc:Choice Requires="wps">
            <w:drawing>
              <wp:anchor distT="0" distB="0" distL="114300" distR="114300" simplePos="0" relativeHeight="251893760" behindDoc="0" locked="0" layoutInCell="1" allowOverlap="1" wp14:anchorId="12D8BD43" wp14:editId="1FE17C2C">
                <wp:simplePos x="0" y="0"/>
                <wp:positionH relativeFrom="column">
                  <wp:posOffset>3770337</wp:posOffset>
                </wp:positionH>
                <wp:positionV relativeFrom="paragraph">
                  <wp:posOffset>149234</wp:posOffset>
                </wp:positionV>
                <wp:extent cx="1323975" cy="0"/>
                <wp:effectExtent l="0" t="76200" r="9525" b="95250"/>
                <wp:wrapNone/>
                <wp:docPr id="246" name="Conector recto de flecha 2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111A3DD" id="Conector recto de flecha 246" o:spid="_x0000_s1026" type="#_x0000_t32" style="position:absolute;margin-left:296.9pt;margin-top:11.75pt;width:104.25pt;height:0;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">
                <v:stroke endarrow="block"/>
              </v:shape>
            </w:pict>
          </mc:Fallback>
        </mc:AlternateContent>
      </w:r>
      <w:r>
        <w:rPr>
          <w:rFonts w:ascii="Arial" w:hAnsi="Arial" w:cs="Arial"/>
          <w:color w:val="000000" w:themeColor="text1"/>
          <w:sz w:val="20"/>
          <w:szCs w:val="24"/>
        </w:rPr>
        <w:t xml:space="preserve">                                                                             </w:t>
      </w:r>
      <w:r w:rsidR="005E03CD">
        <w:rPr>
          <w:rFonts w:ascii="Arial" w:hAnsi="Arial" w:cs="Arial"/>
          <w:color w:val="000000" w:themeColor="text1"/>
          <w:sz w:val="20"/>
          <w:szCs w:val="24"/>
        </w:rPr>
        <w:t xml:space="preserve">                             </w:t>
      </w:r>
      <w:r>
        <w:rPr>
          <w:rFonts w:ascii="Arial" w:hAnsi="Arial" w:cs="Arial"/>
          <w:color w:val="000000" w:themeColor="text1"/>
          <w:sz w:val="20"/>
          <w:szCs w:val="24"/>
        </w:rPr>
        <w:t xml:space="preserve"> Ruidos</w:t>
      </w:r>
    </w:p>
    <w:p w:rsidR="001105FB" w:rsidRDefault="003517D2" w:rsidP="00BD7A13">
      <w:pPr>
        <w:spacing w:before="120" w:after="120"/>
        <w:ind w:left="720"/>
        <w:jc w:val="both"/>
        <w:rPr>
          <w:rFonts w:ascii="Arial" w:hAnsi="Arial" w:cs="Arial"/>
          <w:color w:val="000000" w:themeColor="text1"/>
          <w:sz w:val="20"/>
          <w:szCs w:val="20"/>
        </w:rPr>
      </w:pPr>
      <w:r>
        <w:rPr>
          <w:rFonts w:ascii="Arial" w:hAnsi="Arial" w:cs="Arial"/>
          <w:color w:val="000000" w:themeColor="text1"/>
          <w:sz w:val="20"/>
          <w:szCs w:val="20"/>
        </w:rPr>
        <w:t xml:space="preserve">                                                                                               </w:t>
      </w:r>
    </w:p>
    <w:p w:rsidR="00836236" w:rsidRPr="00BD7A13" w:rsidRDefault="003517D2" w:rsidP="00BD7A13">
      <w:pPr>
        <w:spacing w:before="120" w:after="120"/>
        <w:ind w:left="720"/>
        <w:jc w:val="both"/>
        <w:rPr>
          <w:rFonts w:ascii="Arial" w:hAnsi="Arial" w:cs="Arial"/>
          <w:color w:val="000000" w:themeColor="text1"/>
          <w:sz w:val="20"/>
          <w:szCs w:val="20"/>
        </w:rPr>
      </w:pPr>
      <w:r>
        <w:rPr>
          <w:rFonts w:ascii="Arial" w:hAnsi="Arial" w:cs="Arial"/>
          <w:color w:val="000000" w:themeColor="text1"/>
          <w:sz w:val="20"/>
          <w:szCs w:val="20"/>
        </w:rPr>
        <w:t xml:space="preserve">  </w:t>
      </w:r>
    </w:p>
    <w:p w:rsidR="00BD7A13" w:rsidRDefault="00BD7A13" w:rsidP="00BD7A13">
      <w:pPr>
        <w:jc w:val="center"/>
        <w:rPr>
          <w:rFonts w:cs="Times New Roman"/>
          <w:b/>
          <w:color w:val="000000" w:themeColor="text1"/>
          <w:lang w:val="es-419"/>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cs="Times New Roman"/>
          <w:b/>
          <w:color w:val="000000" w:themeColor="text1"/>
          <w:lang w:val="es-419"/>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ETAPA DE LA OPERACIÓN DE GLP</w:t>
      </w:r>
    </w:p>
    <w:p w:rsidR="003517D2" w:rsidRPr="004E77F2" w:rsidRDefault="003517D2" w:rsidP="00BD7A13">
      <w:pPr>
        <w:jc w:val="center"/>
        <w:rPr>
          <w:rFonts w:cs="Times New Roman"/>
          <w:b/>
          <w:color w:val="000000" w:themeColor="text1"/>
          <w:lang w:val="es-419"/>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35F99">
        <w:rPr>
          <w:rFonts w:ascii="Arial" w:hAnsi="Arial" w:cs="Arial"/>
          <w:noProof/>
          <w:color w:val="000000" w:themeColor="text1"/>
          <w:sz w:val="18"/>
          <w:lang w:eastAsia="es-PE"/>
        </w:rPr>
        <mc:AlternateContent>
          <mc:Choice Requires="wps">
            <w:drawing>
              <wp:anchor distT="0" distB="0" distL="114300" distR="114300" simplePos="0" relativeHeight="251896832" behindDoc="0" locked="0" layoutInCell="1" allowOverlap="1" wp14:anchorId="57DA6AA2" wp14:editId="71399DBE">
                <wp:simplePos x="0" y="0"/>
                <wp:positionH relativeFrom="column">
                  <wp:posOffset>1886585</wp:posOffset>
                </wp:positionH>
                <wp:positionV relativeFrom="paragraph">
                  <wp:posOffset>223520</wp:posOffset>
                </wp:positionV>
                <wp:extent cx="1818000" cy="1396800"/>
                <wp:effectExtent l="0" t="0" r="11430" b="13335"/>
                <wp:wrapNone/>
                <wp:docPr id="259" name="Cuadro de texto 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8000" cy="1396800"/>
                        </a:xfrm>
                        <a:prstGeom prst="rect">
                          <a:avLst/>
                        </a:prstGeom>
                        <a:solidFill>
                          <a:schemeClr val="tx2">
                            <a:lumMod val="50000"/>
                          </a:schemeClr>
                        </a:solidFill>
                        <a:ln w="9525" cap="flat" cmpd="sng" algn="ctr">
                          <a:solidFill>
                            <a:schemeClr val="accent5"/>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5"/>
                        </a:fontRef>
                      </wps:style>
                      <wps:txbx>
                        <w:txbxContent>
                          <w:p w:rsidR="00C755B5" w:rsidRPr="000D36EA" w:rsidRDefault="00C755B5" w:rsidP="00BD7A13">
                            <w:pPr>
                              <w:jc w:val="center"/>
                              <w:rPr>
                                <w:b/>
                                <w:color w:val="FFFFFF" w:themeColor="background1"/>
                                <w:sz w:val="28"/>
                              </w:rPr>
                            </w:pPr>
                            <w:r w:rsidRPr="000D36EA">
                              <w:rPr>
                                <w:b/>
                                <w:color w:val="FFFFFF" w:themeColor="background1"/>
                                <w:sz w:val="28"/>
                              </w:rPr>
                              <w:t>Recepción, desplazamiento y emplazamiento del Camión Cisterna para GLP</w:t>
                            </w:r>
                          </w:p>
                          <w:p w:rsidR="00C755B5" w:rsidRPr="00637D4E" w:rsidRDefault="00C755B5" w:rsidP="003517D2">
                            <w:pPr>
                              <w:jc w:val="center"/>
                              <w:rPr>
                                <w:b/>
                                <w:color w:val="FFFFFF" w:themeColor="background1"/>
                                <w:sz w:val="32"/>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57DA6AA2" id="Cuadro de texto 259" o:spid="_x0000_s1054" type="#_x0000_t202" style="position:absolute;left:0;text-align:left;margin-left:148.55pt;margin-top:17.6pt;width:143.15pt;height:110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" fillcolor="#212934 [1615]" strokecolor="#5b9bd5 [3208]">
                <v:stroke joinstyle="round"/>
                <v:textbox>
                  <w:txbxContent>
                    <w:p w:rsidR="00C755B5" w:rsidRPr="000D36EA" w:rsidRDefault="00C755B5" w:rsidP="00BD7A13">
                      <w:pPr>
                        <w:jc w:val="center"/>
                        <w:rPr>
                          <w:b/>
                          <w:color w:val="FFFFFF" w:themeColor="background1"/>
                          <w:sz w:val="28"/>
                        </w:rPr>
                      </w:pPr>
                      <w:r w:rsidRPr="000D36EA">
                        <w:rPr>
                          <w:b/>
                          <w:color w:val="FFFFFF" w:themeColor="background1"/>
                          <w:sz w:val="28"/>
                        </w:rPr>
                        <w:t>Recepción, desplazamiento y emplazamiento del Camión Cisterna para GLP</w:t>
                      </w:r>
                    </w:p>
                    <w:p w:rsidR="00C755B5" w:rsidRPr="00637D4E" w:rsidRDefault="00C755B5" w:rsidP="003517D2">
                      <w:pPr>
                        <w:jc w:val="center"/>
                        <w:rPr>
                          <w:b/>
                          <w:color w:val="FFFFFF" w:themeColor="background1"/>
                          <w:sz w:val="32"/>
                        </w:rPr>
                      </w:pPr>
                    </w:p>
                  </w:txbxContent>
                </v:textbox>
              </v:shape>
            </w:pict>
          </mc:Fallback>
        </mc:AlternateContent>
      </w:r>
    </w:p>
    <w:p w:rsidR="003517D2" w:rsidRPr="00B35F99" w:rsidRDefault="003517D2" w:rsidP="003517D2">
      <w:pPr>
        <w:spacing w:before="120" w:after="120"/>
        <w:jc w:val="both"/>
        <w:rPr>
          <w:rFonts w:ascii="Arial" w:hAnsi="Arial" w:cs="Arial"/>
          <w:color w:val="000000" w:themeColor="text1"/>
          <w:szCs w:val="24"/>
        </w:rPr>
      </w:pPr>
      <w:r w:rsidRPr="006F1DF0">
        <w:rPr>
          <w:rFonts w:ascii="Arial" w:hAnsi="Arial" w:cs="Arial"/>
          <w:noProof/>
          <w:color w:val="000000" w:themeColor="text1"/>
          <w:sz w:val="16"/>
          <w:szCs w:val="20"/>
          <w:lang w:eastAsia="es-PE"/>
        </w:rPr>
        <mc:AlternateContent>
          <mc:Choice Requires="wps">
            <w:drawing>
              <wp:anchor distT="0" distB="0" distL="114300" distR="114300" simplePos="0" relativeHeight="251901952" behindDoc="0" locked="0" layoutInCell="1" allowOverlap="1" wp14:anchorId="441FCF78" wp14:editId="13671A7E">
                <wp:simplePos x="0" y="0"/>
                <wp:positionH relativeFrom="column">
                  <wp:posOffset>3771454</wp:posOffset>
                </wp:positionH>
                <wp:positionV relativeFrom="paragraph">
                  <wp:posOffset>183525</wp:posOffset>
                </wp:positionV>
                <wp:extent cx="1323975" cy="0"/>
                <wp:effectExtent l="0" t="76200" r="9525" b="95250"/>
                <wp:wrapNone/>
                <wp:docPr id="260" name="Conector recto de flecha 2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79C2936" id="Conector recto de flecha 260" o:spid="_x0000_s1026" type="#_x0000_t32" style="position:absolute;margin-left:296.95pt;margin-top:14.45pt;width:104.25pt;height:0;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">
                <v:stroke endarrow="block"/>
              </v:shape>
            </w:pict>
          </mc:Fallback>
        </mc:AlternateContent>
      </w:r>
      <w:r w:rsidRPr="00B35F99">
        <w:rPr>
          <w:rFonts w:ascii="Arial" w:hAnsi="Arial" w:cs="Arial"/>
          <w:noProof/>
          <w:color w:val="000000" w:themeColor="text1"/>
          <w:szCs w:val="24"/>
          <w:lang w:eastAsia="es-PE"/>
        </w:rPr>
        <mc:AlternateContent>
          <mc:Choice Requires="wps">
            <w:drawing>
              <wp:anchor distT="0" distB="0" distL="114300" distR="114300" simplePos="0" relativeHeight="251897856" behindDoc="0" locked="0" layoutInCell="1" allowOverlap="1" wp14:anchorId="75701CD3" wp14:editId="690ECEAC">
                <wp:simplePos x="0" y="0"/>
                <wp:positionH relativeFrom="column">
                  <wp:posOffset>518160</wp:posOffset>
                </wp:positionH>
                <wp:positionV relativeFrom="paragraph">
                  <wp:posOffset>184785</wp:posOffset>
                </wp:positionV>
                <wp:extent cx="1325880" cy="9525"/>
                <wp:effectExtent l="13335" t="51435" r="22860" b="53340"/>
                <wp:wrapNone/>
                <wp:docPr id="432" name="Conector recto de flecha 4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5880"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1ED26A9" id="Conector recto de flecha 432" o:spid="_x0000_s1026" type="#_x0000_t32" style="position:absolute;margin-left:40.8pt;margin-top:14.55pt;width:104.4pt;height:.75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">
                <v:stroke endarrow="block"/>
              </v:shape>
            </w:pict>
          </mc:Fallback>
        </mc:AlternateContent>
      </w:r>
      <w:r>
        <w:rPr>
          <w:rFonts w:ascii="Arial" w:hAnsi="Arial" w:cs="Arial"/>
          <w:color w:val="000000" w:themeColor="text1"/>
          <w:sz w:val="20"/>
          <w:szCs w:val="24"/>
        </w:rPr>
        <w:t xml:space="preserve">              Gas licuado de </w:t>
      </w:r>
      <w:r w:rsidR="00BD7A13">
        <w:rPr>
          <w:rFonts w:ascii="Arial" w:hAnsi="Arial" w:cs="Arial"/>
          <w:color w:val="000000" w:themeColor="text1"/>
          <w:sz w:val="20"/>
          <w:szCs w:val="24"/>
        </w:rPr>
        <w:t>petróleo</w:t>
      </w:r>
      <w:r>
        <w:rPr>
          <w:rFonts w:ascii="Arial" w:hAnsi="Arial" w:cs="Arial"/>
          <w:color w:val="000000" w:themeColor="text1"/>
          <w:sz w:val="20"/>
          <w:szCs w:val="24"/>
        </w:rPr>
        <w:t xml:space="preserve">       </w:t>
      </w:r>
      <w:r w:rsidRPr="00B35F99">
        <w:rPr>
          <w:rFonts w:ascii="Arial" w:hAnsi="Arial" w:cs="Arial"/>
          <w:color w:val="000000" w:themeColor="text1"/>
          <w:sz w:val="20"/>
          <w:szCs w:val="24"/>
        </w:rPr>
        <w:t xml:space="preserve">                                                                  </w:t>
      </w:r>
    </w:p>
    <w:p w:rsidR="003517D2" w:rsidRPr="00B35F99" w:rsidRDefault="003517D2" w:rsidP="003517D2">
      <w:pPr>
        <w:spacing w:before="120" w:after="120"/>
        <w:ind w:left="720"/>
        <w:jc w:val="both"/>
        <w:rPr>
          <w:rFonts w:ascii="Arial" w:hAnsi="Arial" w:cs="Arial"/>
          <w:color w:val="000000" w:themeColor="text1"/>
          <w:sz w:val="20"/>
          <w:szCs w:val="24"/>
        </w:rPr>
      </w:pPr>
      <w:r w:rsidRPr="006F1DF0">
        <w:rPr>
          <w:rFonts w:ascii="Arial" w:hAnsi="Arial" w:cs="Arial"/>
          <w:noProof/>
          <w:color w:val="000000" w:themeColor="text1"/>
          <w:sz w:val="16"/>
          <w:szCs w:val="20"/>
          <w:lang w:eastAsia="es-PE"/>
        </w:rPr>
        <mc:AlternateContent>
          <mc:Choice Requires="wps">
            <w:drawing>
              <wp:anchor distT="0" distB="0" distL="114300" distR="114300" simplePos="0" relativeHeight="251902976" behindDoc="0" locked="0" layoutInCell="1" allowOverlap="1" wp14:anchorId="781B9EC8" wp14:editId="56A759FD">
                <wp:simplePos x="0" y="0"/>
                <wp:positionH relativeFrom="column">
                  <wp:posOffset>3781615</wp:posOffset>
                </wp:positionH>
                <wp:positionV relativeFrom="paragraph">
                  <wp:posOffset>180501</wp:posOffset>
                </wp:positionV>
                <wp:extent cx="1323975" cy="0"/>
                <wp:effectExtent l="0" t="76200" r="9525" b="95250"/>
                <wp:wrapNone/>
                <wp:docPr id="262" name="Conector recto de flecha 2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A82E0F8" id="Conector recto de flecha 262" o:spid="_x0000_s1026" type="#_x0000_t32" style="position:absolute;margin-left:297.75pt;margin-top:14.2pt;width:104.25pt;height:0;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">
                <v:stroke endarrow="block"/>
              </v:shape>
            </w:pict>
          </mc:Fallback>
        </mc:AlternateContent>
      </w:r>
      <w:r w:rsidRPr="00B35F99">
        <w:rPr>
          <w:rFonts w:ascii="Arial" w:hAnsi="Arial" w:cs="Arial"/>
          <w:noProof/>
          <w:color w:val="000000" w:themeColor="text1"/>
          <w:szCs w:val="24"/>
          <w:lang w:eastAsia="es-PE"/>
        </w:rPr>
        <mc:AlternateContent>
          <mc:Choice Requires="wps">
            <w:drawing>
              <wp:anchor distT="0" distB="0" distL="114300" distR="114300" simplePos="0" relativeHeight="251898880" behindDoc="0" locked="0" layoutInCell="1" allowOverlap="1" wp14:anchorId="6D341826" wp14:editId="028F5076">
                <wp:simplePos x="0" y="0"/>
                <wp:positionH relativeFrom="column">
                  <wp:posOffset>518160</wp:posOffset>
                </wp:positionH>
                <wp:positionV relativeFrom="paragraph">
                  <wp:posOffset>223520</wp:posOffset>
                </wp:positionV>
                <wp:extent cx="1323975" cy="0"/>
                <wp:effectExtent l="13335" t="61595" r="15240" b="52705"/>
                <wp:wrapNone/>
                <wp:docPr id="263" name="Conector recto de flecha 2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F51896E" id="Conector recto de flecha 263" o:spid="_x0000_s1026" type="#_x0000_t32" style="position:absolute;margin-left:40.8pt;margin-top:17.6pt;width:104.25pt;height:0;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">
                <v:stroke endarrow="block"/>
              </v:shape>
            </w:pict>
          </mc:Fallback>
        </mc:AlternateContent>
      </w:r>
      <w:r>
        <w:rPr>
          <w:rFonts w:ascii="Arial" w:hAnsi="Arial" w:cs="Arial"/>
          <w:color w:val="000000" w:themeColor="text1"/>
          <w:sz w:val="20"/>
          <w:szCs w:val="24"/>
        </w:rPr>
        <w:t xml:space="preserve">Aceites                                                     </w:t>
      </w:r>
      <w:r w:rsidR="00AB5CE4">
        <w:rPr>
          <w:rFonts w:ascii="Arial" w:hAnsi="Arial" w:cs="Arial"/>
          <w:color w:val="000000" w:themeColor="text1"/>
          <w:sz w:val="20"/>
          <w:szCs w:val="24"/>
        </w:rPr>
        <w:t xml:space="preserve">                             </w:t>
      </w:r>
      <w:r>
        <w:rPr>
          <w:rFonts w:ascii="Arial" w:hAnsi="Arial" w:cs="Arial"/>
          <w:color w:val="000000" w:themeColor="text1"/>
          <w:sz w:val="20"/>
          <w:szCs w:val="24"/>
        </w:rPr>
        <w:t>Derrames</w:t>
      </w:r>
    </w:p>
    <w:p w:rsidR="003517D2" w:rsidRPr="00B35F99" w:rsidRDefault="003517D2" w:rsidP="003517D2">
      <w:pPr>
        <w:spacing w:before="120" w:after="120"/>
        <w:ind w:left="720"/>
        <w:jc w:val="both"/>
        <w:rPr>
          <w:rFonts w:ascii="Arial" w:hAnsi="Arial" w:cs="Arial"/>
          <w:color w:val="000000" w:themeColor="text1"/>
          <w:sz w:val="20"/>
          <w:szCs w:val="24"/>
        </w:rPr>
      </w:pPr>
      <w:r w:rsidRPr="006F1DF0">
        <w:rPr>
          <w:rFonts w:ascii="Arial" w:hAnsi="Arial" w:cs="Arial"/>
          <w:noProof/>
          <w:color w:val="000000" w:themeColor="text1"/>
          <w:sz w:val="20"/>
          <w:szCs w:val="24"/>
          <w:lang w:eastAsia="es-PE"/>
        </w:rPr>
        <mc:AlternateContent>
          <mc:Choice Requires="wps">
            <w:drawing>
              <wp:anchor distT="0" distB="0" distL="114300" distR="114300" simplePos="0" relativeHeight="251904000" behindDoc="0" locked="0" layoutInCell="1" allowOverlap="1" wp14:anchorId="4F0E6CA6" wp14:editId="776AF578">
                <wp:simplePos x="0" y="0"/>
                <wp:positionH relativeFrom="column">
                  <wp:posOffset>3775900</wp:posOffset>
                </wp:positionH>
                <wp:positionV relativeFrom="paragraph">
                  <wp:posOffset>195580</wp:posOffset>
                </wp:positionV>
                <wp:extent cx="1323975" cy="0"/>
                <wp:effectExtent l="0" t="76200" r="9525" b="95250"/>
                <wp:wrapNone/>
                <wp:docPr id="264" name="Conector recto de flecha 2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1A01D74" id="Conector recto de flecha 264" o:spid="_x0000_s1026" type="#_x0000_t32" style="position:absolute;margin-left:297.3pt;margin-top:15.4pt;width:104.25pt;height:0;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">
                <v:stroke endarrow="block"/>
              </v:shape>
            </w:pict>
          </mc:Fallback>
        </mc:AlternateContent>
      </w:r>
      <w:r w:rsidRPr="00B35F99">
        <w:rPr>
          <w:rFonts w:ascii="Arial" w:hAnsi="Arial" w:cs="Arial"/>
          <w:noProof/>
          <w:color w:val="000000" w:themeColor="text1"/>
          <w:szCs w:val="24"/>
          <w:lang w:eastAsia="es-PE"/>
        </w:rPr>
        <mc:AlternateContent>
          <mc:Choice Requires="wps">
            <w:drawing>
              <wp:anchor distT="0" distB="0" distL="114300" distR="114300" simplePos="0" relativeHeight="251899904" behindDoc="0" locked="0" layoutInCell="1" allowOverlap="1" wp14:anchorId="5D57F347" wp14:editId="121CE035">
                <wp:simplePos x="0" y="0"/>
                <wp:positionH relativeFrom="column">
                  <wp:posOffset>518160</wp:posOffset>
                </wp:positionH>
                <wp:positionV relativeFrom="paragraph">
                  <wp:posOffset>202565</wp:posOffset>
                </wp:positionV>
                <wp:extent cx="1323975" cy="0"/>
                <wp:effectExtent l="13335" t="59690" r="15240" b="54610"/>
                <wp:wrapNone/>
                <wp:docPr id="265" name="Conector recto de flecha 2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E3CDEEB" id="Conector recto de flecha 265" o:spid="_x0000_s1026" type="#_x0000_t32" style="position:absolute;margin-left:40.8pt;margin-top:15.95pt;width:104.25pt;height:0;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">
                <v:stroke endarrow="block"/>
              </v:shape>
            </w:pict>
          </mc:Fallback>
        </mc:AlternateContent>
      </w:r>
      <w:r>
        <w:rPr>
          <w:rFonts w:ascii="Arial" w:hAnsi="Arial" w:cs="Arial"/>
          <w:color w:val="000000" w:themeColor="text1"/>
          <w:sz w:val="20"/>
          <w:szCs w:val="24"/>
        </w:rPr>
        <w:t xml:space="preserve">Conductor                                                                  </w:t>
      </w:r>
      <w:r w:rsidR="00AB5CE4">
        <w:rPr>
          <w:rFonts w:ascii="Arial" w:hAnsi="Arial" w:cs="Arial"/>
          <w:color w:val="000000" w:themeColor="text1"/>
          <w:sz w:val="20"/>
          <w:szCs w:val="24"/>
        </w:rPr>
        <w:t xml:space="preserve">           </w:t>
      </w:r>
      <w:r>
        <w:rPr>
          <w:rFonts w:ascii="Arial" w:hAnsi="Arial" w:cs="Arial"/>
          <w:color w:val="000000" w:themeColor="text1"/>
          <w:sz w:val="20"/>
          <w:szCs w:val="24"/>
        </w:rPr>
        <w:t>Monóxido</w:t>
      </w:r>
    </w:p>
    <w:p w:rsidR="003517D2" w:rsidRPr="00B35F99" w:rsidRDefault="00BD7A13" w:rsidP="003517D2">
      <w:pPr>
        <w:spacing w:before="120" w:after="120"/>
        <w:ind w:left="720"/>
        <w:jc w:val="both"/>
        <w:rPr>
          <w:rFonts w:ascii="Arial" w:hAnsi="Arial" w:cs="Arial"/>
          <w:color w:val="000000" w:themeColor="text1"/>
          <w:sz w:val="20"/>
          <w:szCs w:val="24"/>
        </w:rPr>
      </w:pPr>
      <w:r w:rsidRPr="006F1DF0">
        <w:rPr>
          <w:rFonts w:ascii="Arial" w:hAnsi="Arial" w:cs="Arial"/>
          <w:noProof/>
          <w:color w:val="000000" w:themeColor="text1"/>
          <w:sz w:val="20"/>
          <w:szCs w:val="24"/>
          <w:lang w:eastAsia="es-PE"/>
        </w:rPr>
        <mc:AlternateContent>
          <mc:Choice Requires="wps">
            <w:drawing>
              <wp:anchor distT="0" distB="0" distL="114300" distR="114300" simplePos="0" relativeHeight="251905024" behindDoc="0" locked="0" layoutInCell="1" allowOverlap="1" wp14:anchorId="0C2E8418" wp14:editId="6F8E47C2">
                <wp:simplePos x="0" y="0"/>
                <wp:positionH relativeFrom="column">
                  <wp:posOffset>3761778</wp:posOffset>
                </wp:positionH>
                <wp:positionV relativeFrom="paragraph">
                  <wp:posOffset>169232</wp:posOffset>
                </wp:positionV>
                <wp:extent cx="1323975" cy="0"/>
                <wp:effectExtent l="0" t="76200" r="9525" b="95250"/>
                <wp:wrapNone/>
                <wp:docPr id="267" name="Conector recto de flecha 2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A125BAB" id="Conector recto de flecha 267" o:spid="_x0000_s1026" type="#_x0000_t32" style="position:absolute;margin-left:296.2pt;margin-top:13.35pt;width:104.25pt;height:0;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">
                <v:stroke endarrow="block"/>
              </v:shape>
            </w:pict>
          </mc:Fallback>
        </mc:AlternateContent>
      </w:r>
      <w:r w:rsidR="003517D2" w:rsidRPr="00B35F99">
        <w:rPr>
          <w:rFonts w:ascii="Arial" w:hAnsi="Arial" w:cs="Arial"/>
          <w:noProof/>
          <w:color w:val="000000" w:themeColor="text1"/>
          <w:sz w:val="20"/>
          <w:szCs w:val="24"/>
          <w:lang w:eastAsia="es-PE"/>
        </w:rPr>
        <mc:AlternateContent>
          <mc:Choice Requires="wps">
            <w:drawing>
              <wp:anchor distT="0" distB="0" distL="114300" distR="114300" simplePos="0" relativeHeight="251900928" behindDoc="0" locked="0" layoutInCell="1" allowOverlap="1" wp14:anchorId="0BCCBCAE" wp14:editId="486F2831">
                <wp:simplePos x="0" y="0"/>
                <wp:positionH relativeFrom="column">
                  <wp:posOffset>472440</wp:posOffset>
                </wp:positionH>
                <wp:positionV relativeFrom="paragraph">
                  <wp:posOffset>181610</wp:posOffset>
                </wp:positionV>
                <wp:extent cx="1371600" cy="9525"/>
                <wp:effectExtent l="5715" t="57785" r="22860" b="46990"/>
                <wp:wrapNone/>
                <wp:docPr id="266" name="Conector recto de flecha 2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371600"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481C0BD" id="Conector recto de flecha 266" o:spid="_x0000_s1026" type="#_x0000_t32" style="position:absolute;margin-left:37.2pt;margin-top:14.3pt;width:108pt;height:.75pt;flip:y;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">
                <v:stroke endarrow="block"/>
              </v:shape>
            </w:pict>
          </mc:Fallback>
        </mc:AlternateContent>
      </w:r>
      <w:r w:rsidR="003517D2">
        <w:rPr>
          <w:rFonts w:ascii="Arial" w:hAnsi="Arial" w:cs="Arial"/>
          <w:color w:val="000000" w:themeColor="text1"/>
          <w:sz w:val="20"/>
          <w:szCs w:val="24"/>
        </w:rPr>
        <w:t xml:space="preserve">Motor                                                      </w:t>
      </w:r>
      <w:r w:rsidR="00AB5CE4">
        <w:rPr>
          <w:rFonts w:ascii="Arial" w:hAnsi="Arial" w:cs="Arial"/>
          <w:color w:val="000000" w:themeColor="text1"/>
          <w:sz w:val="20"/>
          <w:szCs w:val="24"/>
        </w:rPr>
        <w:t xml:space="preserve">                               </w:t>
      </w:r>
      <w:r w:rsidR="003517D2">
        <w:rPr>
          <w:rFonts w:ascii="Arial" w:hAnsi="Arial" w:cs="Arial"/>
          <w:color w:val="000000" w:themeColor="text1"/>
          <w:sz w:val="20"/>
          <w:szCs w:val="24"/>
        </w:rPr>
        <w:t>Vapores. gas</w:t>
      </w:r>
    </w:p>
    <w:p w:rsidR="003517D2" w:rsidRPr="00B35F99" w:rsidRDefault="00BD7A13" w:rsidP="003517D2">
      <w:pPr>
        <w:tabs>
          <w:tab w:val="left" w:pos="7155"/>
        </w:tabs>
        <w:spacing w:before="120" w:after="120"/>
        <w:jc w:val="both"/>
        <w:rPr>
          <w:rFonts w:ascii="Arial" w:hAnsi="Arial" w:cs="Arial"/>
          <w:color w:val="000000" w:themeColor="text1"/>
          <w:sz w:val="20"/>
          <w:szCs w:val="24"/>
        </w:rPr>
      </w:pPr>
      <w:r w:rsidRPr="006F1DF0">
        <w:rPr>
          <w:rFonts w:ascii="Arial" w:hAnsi="Arial" w:cs="Arial"/>
          <w:noProof/>
          <w:color w:val="000000" w:themeColor="text1"/>
          <w:sz w:val="20"/>
          <w:szCs w:val="24"/>
          <w:lang w:eastAsia="es-PE"/>
        </w:rPr>
        <mc:AlternateContent>
          <mc:Choice Requires="wps">
            <w:drawing>
              <wp:anchor distT="0" distB="0" distL="114300" distR="114300" simplePos="0" relativeHeight="251906048" behindDoc="0" locked="0" layoutInCell="1" allowOverlap="1" wp14:anchorId="3C0FF7BB" wp14:editId="4B9F97DA">
                <wp:simplePos x="0" y="0"/>
                <wp:positionH relativeFrom="column">
                  <wp:posOffset>3773217</wp:posOffset>
                </wp:positionH>
                <wp:positionV relativeFrom="paragraph">
                  <wp:posOffset>142411</wp:posOffset>
                </wp:positionV>
                <wp:extent cx="1323975" cy="0"/>
                <wp:effectExtent l="0" t="76200" r="9525" b="95250"/>
                <wp:wrapNone/>
                <wp:docPr id="268" name="Conector recto de flecha 2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7990737" id="Conector recto de flecha 268" o:spid="_x0000_s1026" type="#_x0000_t32" style="position:absolute;margin-left:297.1pt;margin-top:11.2pt;width:104.25pt;height:0;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">
                <v:stroke endarrow="block"/>
              </v:shape>
            </w:pict>
          </mc:Fallback>
        </mc:AlternateContent>
      </w:r>
      <w:r w:rsidRPr="006F1DF0">
        <w:rPr>
          <w:rFonts w:ascii="Arial" w:hAnsi="Arial" w:cs="Arial"/>
          <w:noProof/>
          <w:color w:val="000000" w:themeColor="text1"/>
          <w:sz w:val="20"/>
          <w:szCs w:val="24"/>
          <w:lang w:eastAsia="es-PE"/>
        </w:rPr>
        <mc:AlternateContent>
          <mc:Choice Requires="wps">
            <w:drawing>
              <wp:anchor distT="0" distB="0" distL="114300" distR="114300" simplePos="0" relativeHeight="251958272" behindDoc="0" locked="0" layoutInCell="1" allowOverlap="1" wp14:anchorId="6CAA9418" wp14:editId="67005BA6">
                <wp:simplePos x="0" y="0"/>
                <wp:positionH relativeFrom="column">
                  <wp:posOffset>503858</wp:posOffset>
                </wp:positionH>
                <wp:positionV relativeFrom="paragraph">
                  <wp:posOffset>180340</wp:posOffset>
                </wp:positionV>
                <wp:extent cx="1323975" cy="0"/>
                <wp:effectExtent l="0" t="76200" r="9525" b="95250"/>
                <wp:wrapNone/>
                <wp:docPr id="269" name="Conector recto de flecha 2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39E252B" id="Conector recto de flecha 269" o:spid="_x0000_s1026" type="#_x0000_t32" style="position:absolute;margin-left:39.65pt;margin-top:14.2pt;width:104.25pt;height:0;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">
                <v:stroke endarrow="block"/>
              </v:shape>
            </w:pict>
          </mc:Fallback>
        </mc:AlternateContent>
      </w:r>
      <w:r w:rsidR="003517D2">
        <w:rPr>
          <w:rFonts w:ascii="Arial" w:hAnsi="Arial" w:cs="Arial"/>
          <w:color w:val="000000" w:themeColor="text1"/>
          <w:sz w:val="20"/>
          <w:szCs w:val="24"/>
        </w:rPr>
        <w:t xml:space="preserve">             Personal                                                   </w:t>
      </w:r>
      <w:r w:rsidR="00AB5CE4">
        <w:rPr>
          <w:rFonts w:ascii="Arial" w:hAnsi="Arial" w:cs="Arial"/>
          <w:color w:val="000000" w:themeColor="text1"/>
          <w:sz w:val="20"/>
          <w:szCs w:val="24"/>
        </w:rPr>
        <w:t xml:space="preserve">                             </w:t>
      </w:r>
      <w:r w:rsidR="003517D2">
        <w:rPr>
          <w:rFonts w:ascii="Arial" w:hAnsi="Arial" w:cs="Arial"/>
          <w:color w:val="000000" w:themeColor="text1"/>
          <w:sz w:val="20"/>
          <w:szCs w:val="24"/>
        </w:rPr>
        <w:t>Ruidos</w:t>
      </w:r>
    </w:p>
    <w:p w:rsidR="00BD7A13" w:rsidRDefault="003517D2" w:rsidP="00BD7A13">
      <w:pPr>
        <w:spacing w:before="120" w:after="120"/>
        <w:ind w:left="720"/>
        <w:jc w:val="both"/>
        <w:rPr>
          <w:rFonts w:ascii="Arial" w:hAnsi="Arial" w:cs="Arial"/>
          <w:color w:val="000000" w:themeColor="text1"/>
          <w:sz w:val="20"/>
          <w:szCs w:val="20"/>
        </w:rPr>
      </w:pPr>
      <w:r>
        <w:rPr>
          <w:rFonts w:ascii="Arial" w:hAnsi="Arial" w:cs="Arial"/>
          <w:color w:val="000000" w:themeColor="text1"/>
          <w:sz w:val="20"/>
          <w:szCs w:val="20"/>
        </w:rPr>
        <w:t xml:space="preserve">                                                                 </w:t>
      </w:r>
    </w:p>
    <w:p w:rsidR="003517D2" w:rsidRPr="00BD7A13" w:rsidRDefault="003517D2" w:rsidP="00BD7A13">
      <w:pPr>
        <w:spacing w:before="120" w:after="120"/>
        <w:ind w:left="720"/>
        <w:jc w:val="both"/>
        <w:rPr>
          <w:rFonts w:ascii="Arial" w:hAnsi="Arial" w:cs="Arial"/>
          <w:color w:val="000000" w:themeColor="text1"/>
          <w:sz w:val="20"/>
          <w:szCs w:val="20"/>
        </w:rPr>
      </w:pPr>
      <w:r>
        <w:rPr>
          <w:rFonts w:ascii="Arial" w:hAnsi="Arial" w:cs="Arial"/>
          <w:color w:val="000000" w:themeColor="text1"/>
          <w:sz w:val="20"/>
          <w:szCs w:val="20"/>
        </w:rPr>
        <w:t xml:space="preserve">                                </w:t>
      </w:r>
    </w:p>
    <w:p w:rsidR="003517D2" w:rsidRPr="00B35F99" w:rsidRDefault="00BD7A13" w:rsidP="003517D2">
      <w:pPr>
        <w:spacing w:before="120" w:after="120"/>
        <w:ind w:left="720"/>
        <w:jc w:val="both"/>
        <w:rPr>
          <w:rFonts w:ascii="Arial" w:hAnsi="Arial" w:cs="Arial"/>
          <w:color w:val="000000" w:themeColor="text1"/>
          <w:szCs w:val="24"/>
        </w:rPr>
      </w:pPr>
      <w:r w:rsidRPr="00B35F99">
        <w:rPr>
          <w:rFonts w:ascii="Arial" w:hAnsi="Arial" w:cs="Arial"/>
          <w:noProof/>
          <w:color w:val="000000" w:themeColor="text1"/>
          <w:sz w:val="18"/>
          <w:lang w:eastAsia="es-PE"/>
        </w:rPr>
        <mc:AlternateContent>
          <mc:Choice Requires="wps">
            <w:drawing>
              <wp:anchor distT="0" distB="0" distL="114300" distR="114300" simplePos="0" relativeHeight="251916288" behindDoc="0" locked="0" layoutInCell="1" allowOverlap="1" wp14:anchorId="516B2569" wp14:editId="16870484">
                <wp:simplePos x="0" y="0"/>
                <wp:positionH relativeFrom="column">
                  <wp:posOffset>1862616</wp:posOffset>
                </wp:positionH>
                <wp:positionV relativeFrom="paragraph">
                  <wp:posOffset>5080</wp:posOffset>
                </wp:positionV>
                <wp:extent cx="1843200" cy="1202400"/>
                <wp:effectExtent l="0" t="0" r="24130" b="17145"/>
                <wp:wrapNone/>
                <wp:docPr id="270" name="Cuadro de texto 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3200" cy="1202400"/>
                        </a:xfrm>
                        <a:prstGeom prst="rect">
                          <a:avLst/>
                        </a:prstGeom>
                        <a:solidFill>
                          <a:schemeClr val="tx2">
                            <a:lumMod val="50000"/>
                          </a:schemeClr>
                        </a:solidFill>
                        <a:ln w="9525" cap="flat" cmpd="sng" algn="ctr">
                          <a:solidFill>
                            <a:schemeClr val="accent5"/>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5"/>
                        </a:fontRef>
                      </wps:style>
                      <wps:txbx>
                        <w:txbxContent>
                          <w:p w:rsidR="00C755B5" w:rsidRPr="000D36EA" w:rsidRDefault="00C755B5" w:rsidP="00BD7A13">
                            <w:pPr>
                              <w:jc w:val="center"/>
                              <w:rPr>
                                <w:b/>
                                <w:color w:val="FFFFFF" w:themeColor="background1"/>
                                <w:sz w:val="28"/>
                              </w:rPr>
                            </w:pPr>
                            <w:r w:rsidRPr="000D36EA">
                              <w:rPr>
                                <w:b/>
                                <w:color w:val="FFFFFF" w:themeColor="background1"/>
                                <w:sz w:val="28"/>
                              </w:rPr>
                              <w:t>Descarga y Almacenamiento de GLP</w:t>
                            </w:r>
                          </w:p>
                          <w:p w:rsidR="00C755B5" w:rsidRPr="009B5C63" w:rsidRDefault="00C755B5" w:rsidP="003517D2">
                            <w:pPr>
                              <w:rPr>
                                <w:b/>
                                <w:color w:val="FFFFFF" w:themeColor="background1"/>
                                <w:sz w:val="32"/>
                              </w:rPr>
                            </w:pPr>
                          </w:p>
                          <w:p w:rsidR="00C755B5" w:rsidRPr="00637D4E" w:rsidRDefault="00C755B5" w:rsidP="003517D2">
                            <w:pPr>
                              <w:jc w:val="center"/>
                              <w:rPr>
                                <w:b/>
                                <w:color w:val="FFFFFF" w:themeColor="background1"/>
                                <w:sz w:val="32"/>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516B2569" id="Cuadro de texto 270" o:spid="_x0000_s1055" type="#_x0000_t202" style="position:absolute;left:0;text-align:left;margin-left:146.65pt;margin-top:.4pt;width:145.15pt;height:94.7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" fillcolor="#212934 [1615]" strokecolor="#5b9bd5 [3208]">
                <v:stroke joinstyle="round"/>
                <v:textbox>
                  <w:txbxContent>
                    <w:p w:rsidR="00C755B5" w:rsidRPr="000D36EA" w:rsidRDefault="00C755B5" w:rsidP="00BD7A13">
                      <w:pPr>
                        <w:jc w:val="center"/>
                        <w:rPr>
                          <w:b/>
                          <w:color w:val="FFFFFF" w:themeColor="background1"/>
                          <w:sz w:val="28"/>
                        </w:rPr>
                      </w:pPr>
                      <w:r w:rsidRPr="000D36EA">
                        <w:rPr>
                          <w:b/>
                          <w:color w:val="FFFFFF" w:themeColor="background1"/>
                          <w:sz w:val="28"/>
                        </w:rPr>
                        <w:t>Descarga y Almacenamiento de GLP</w:t>
                      </w:r>
                    </w:p>
                    <w:p w:rsidR="00C755B5" w:rsidRPr="009B5C63" w:rsidRDefault="00C755B5" w:rsidP="003517D2">
                      <w:pPr>
                        <w:rPr>
                          <w:b/>
                          <w:color w:val="FFFFFF" w:themeColor="background1"/>
                          <w:sz w:val="32"/>
                        </w:rPr>
                      </w:pPr>
                    </w:p>
                    <w:p w:rsidR="00C755B5" w:rsidRPr="00637D4E" w:rsidRDefault="00C755B5" w:rsidP="003517D2">
                      <w:pPr>
                        <w:jc w:val="center"/>
                        <w:rPr>
                          <w:b/>
                          <w:color w:val="FFFFFF" w:themeColor="background1"/>
                          <w:sz w:val="32"/>
                        </w:rPr>
                      </w:pPr>
                    </w:p>
                  </w:txbxContent>
                </v:textbox>
              </v:shape>
            </w:pict>
          </mc:Fallback>
        </mc:AlternateContent>
      </w:r>
      <w:r w:rsidRPr="006F1DF0">
        <w:rPr>
          <w:rFonts w:ascii="Arial" w:hAnsi="Arial" w:cs="Arial"/>
          <w:noProof/>
          <w:color w:val="000000" w:themeColor="text1"/>
          <w:sz w:val="16"/>
          <w:szCs w:val="20"/>
          <w:lang w:eastAsia="es-PE"/>
        </w:rPr>
        <mc:AlternateContent>
          <mc:Choice Requires="wps">
            <w:drawing>
              <wp:anchor distT="0" distB="0" distL="114300" distR="114300" simplePos="0" relativeHeight="251911168" behindDoc="0" locked="0" layoutInCell="1" allowOverlap="1" wp14:anchorId="28476099" wp14:editId="5551876D">
                <wp:simplePos x="0" y="0"/>
                <wp:positionH relativeFrom="column">
                  <wp:posOffset>3777463</wp:posOffset>
                </wp:positionH>
                <wp:positionV relativeFrom="paragraph">
                  <wp:posOffset>208915</wp:posOffset>
                </wp:positionV>
                <wp:extent cx="1323975" cy="0"/>
                <wp:effectExtent l="0" t="76200" r="9525" b="95250"/>
                <wp:wrapNone/>
                <wp:docPr id="433" name="Conector recto de flecha 4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46478A7" id="Conector recto de flecha 433" o:spid="_x0000_s1026" type="#_x0000_t32" style="position:absolute;margin-left:297.45pt;margin-top:16.45pt;width:104.25pt;height:0;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">
                <v:stroke endarrow="block"/>
              </v:shape>
            </w:pict>
          </mc:Fallback>
        </mc:AlternateContent>
      </w:r>
      <w:r w:rsidR="003517D2" w:rsidRPr="00B35F99">
        <w:rPr>
          <w:rFonts w:ascii="Arial" w:hAnsi="Arial" w:cs="Arial"/>
          <w:noProof/>
          <w:color w:val="000000" w:themeColor="text1"/>
          <w:szCs w:val="24"/>
          <w:lang w:eastAsia="es-PE"/>
        </w:rPr>
        <mc:AlternateContent>
          <mc:Choice Requires="wps">
            <w:drawing>
              <wp:anchor distT="0" distB="0" distL="114300" distR="114300" simplePos="0" relativeHeight="251907072" behindDoc="0" locked="0" layoutInCell="1" allowOverlap="1" wp14:anchorId="29A7A903" wp14:editId="200B8F77">
                <wp:simplePos x="0" y="0"/>
                <wp:positionH relativeFrom="column">
                  <wp:posOffset>518160</wp:posOffset>
                </wp:positionH>
                <wp:positionV relativeFrom="paragraph">
                  <wp:posOffset>184785</wp:posOffset>
                </wp:positionV>
                <wp:extent cx="1325880" cy="9525"/>
                <wp:effectExtent l="13335" t="51435" r="22860" b="53340"/>
                <wp:wrapNone/>
                <wp:docPr id="272" name="Conector recto de flecha 2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5880"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DF878FE" id="Conector recto de flecha 272" o:spid="_x0000_s1026" type="#_x0000_t32" style="position:absolute;margin-left:40.8pt;margin-top:14.55pt;width:104.4pt;height:.75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">
                <v:stroke endarrow="block"/>
              </v:shape>
            </w:pict>
          </mc:Fallback>
        </mc:AlternateContent>
      </w:r>
      <w:r w:rsidR="003517D2">
        <w:rPr>
          <w:rFonts w:ascii="Arial" w:hAnsi="Arial" w:cs="Arial"/>
          <w:color w:val="000000" w:themeColor="text1"/>
          <w:sz w:val="20"/>
          <w:szCs w:val="24"/>
        </w:rPr>
        <w:t xml:space="preserve">Gas licuado de petróleo         </w:t>
      </w:r>
      <w:r w:rsidR="003517D2" w:rsidRPr="00B35F99">
        <w:rPr>
          <w:rFonts w:ascii="Arial" w:hAnsi="Arial" w:cs="Arial"/>
          <w:color w:val="000000" w:themeColor="text1"/>
          <w:sz w:val="20"/>
          <w:szCs w:val="24"/>
        </w:rPr>
        <w:t xml:space="preserve">                                                                  </w:t>
      </w:r>
    </w:p>
    <w:p w:rsidR="003517D2" w:rsidRPr="00B35F99" w:rsidRDefault="003517D2" w:rsidP="003517D2">
      <w:pPr>
        <w:spacing w:before="120" w:after="120"/>
        <w:ind w:left="720"/>
        <w:jc w:val="both"/>
        <w:rPr>
          <w:rFonts w:ascii="Arial" w:hAnsi="Arial" w:cs="Arial"/>
          <w:color w:val="000000" w:themeColor="text1"/>
          <w:sz w:val="20"/>
          <w:szCs w:val="24"/>
        </w:rPr>
      </w:pPr>
      <w:r w:rsidRPr="006F1DF0">
        <w:rPr>
          <w:rFonts w:ascii="Arial" w:hAnsi="Arial" w:cs="Arial"/>
          <w:noProof/>
          <w:color w:val="000000" w:themeColor="text1"/>
          <w:sz w:val="16"/>
          <w:szCs w:val="20"/>
          <w:lang w:eastAsia="es-PE"/>
        </w:rPr>
        <mc:AlternateContent>
          <mc:Choice Requires="wps">
            <w:drawing>
              <wp:anchor distT="0" distB="0" distL="114300" distR="114300" simplePos="0" relativeHeight="251912192" behindDoc="0" locked="0" layoutInCell="1" allowOverlap="1" wp14:anchorId="768B849F" wp14:editId="616BB109">
                <wp:simplePos x="0" y="0"/>
                <wp:positionH relativeFrom="column">
                  <wp:posOffset>3781273</wp:posOffset>
                </wp:positionH>
                <wp:positionV relativeFrom="paragraph">
                  <wp:posOffset>193988</wp:posOffset>
                </wp:positionV>
                <wp:extent cx="1323975" cy="0"/>
                <wp:effectExtent l="0" t="76200" r="9525" b="95250"/>
                <wp:wrapNone/>
                <wp:docPr id="273" name="Conector recto de flecha 2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88F8C08" id="Conector recto de flecha 273" o:spid="_x0000_s1026" type="#_x0000_t32" style="position:absolute;margin-left:297.75pt;margin-top:15.25pt;width:104.25pt;height:0;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">
                <v:stroke endarrow="block"/>
              </v:shape>
            </w:pict>
          </mc:Fallback>
        </mc:AlternateContent>
      </w:r>
      <w:r w:rsidRPr="00B35F99">
        <w:rPr>
          <w:rFonts w:ascii="Arial" w:hAnsi="Arial" w:cs="Arial"/>
          <w:noProof/>
          <w:color w:val="000000" w:themeColor="text1"/>
          <w:szCs w:val="24"/>
          <w:lang w:eastAsia="es-PE"/>
        </w:rPr>
        <mc:AlternateContent>
          <mc:Choice Requires="wps">
            <w:drawing>
              <wp:anchor distT="0" distB="0" distL="114300" distR="114300" simplePos="0" relativeHeight="251908096" behindDoc="0" locked="0" layoutInCell="1" allowOverlap="1" wp14:anchorId="7B73880C" wp14:editId="1A373623">
                <wp:simplePos x="0" y="0"/>
                <wp:positionH relativeFrom="column">
                  <wp:posOffset>518160</wp:posOffset>
                </wp:positionH>
                <wp:positionV relativeFrom="paragraph">
                  <wp:posOffset>223520</wp:posOffset>
                </wp:positionV>
                <wp:extent cx="1323975" cy="0"/>
                <wp:effectExtent l="13335" t="61595" r="15240" b="52705"/>
                <wp:wrapNone/>
                <wp:docPr id="274" name="Conector recto de flecha 2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CED7443" id="Conector recto de flecha 274" o:spid="_x0000_s1026" type="#_x0000_t32" style="position:absolute;margin-left:40.8pt;margin-top:17.6pt;width:104.25pt;height:0;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">
                <v:stroke endarrow="block"/>
              </v:shape>
            </w:pict>
          </mc:Fallback>
        </mc:AlternateContent>
      </w:r>
      <w:r>
        <w:rPr>
          <w:rFonts w:ascii="Arial" w:hAnsi="Arial" w:cs="Arial"/>
          <w:color w:val="000000" w:themeColor="text1"/>
          <w:sz w:val="20"/>
          <w:szCs w:val="24"/>
        </w:rPr>
        <w:t xml:space="preserve">Motor                                                         </w:t>
      </w:r>
      <w:r w:rsidR="00BD7A13">
        <w:rPr>
          <w:rFonts w:ascii="Arial" w:hAnsi="Arial" w:cs="Arial"/>
          <w:color w:val="000000" w:themeColor="text1"/>
          <w:sz w:val="20"/>
          <w:szCs w:val="24"/>
        </w:rPr>
        <w:t xml:space="preserve">                             </w:t>
      </w:r>
      <w:r>
        <w:rPr>
          <w:rFonts w:ascii="Arial" w:hAnsi="Arial" w:cs="Arial"/>
          <w:color w:val="000000" w:themeColor="text1"/>
          <w:sz w:val="20"/>
          <w:szCs w:val="24"/>
        </w:rPr>
        <w:t>Gas</w:t>
      </w:r>
    </w:p>
    <w:p w:rsidR="003517D2" w:rsidRPr="00B35F99" w:rsidRDefault="003517D2" w:rsidP="003517D2">
      <w:pPr>
        <w:spacing w:before="120" w:after="120"/>
        <w:ind w:left="720"/>
        <w:jc w:val="both"/>
        <w:rPr>
          <w:rFonts w:ascii="Arial" w:hAnsi="Arial" w:cs="Arial"/>
          <w:color w:val="000000" w:themeColor="text1"/>
          <w:sz w:val="20"/>
          <w:szCs w:val="24"/>
        </w:rPr>
      </w:pPr>
      <w:r w:rsidRPr="006F1DF0">
        <w:rPr>
          <w:rFonts w:ascii="Arial" w:hAnsi="Arial" w:cs="Arial"/>
          <w:noProof/>
          <w:color w:val="000000" w:themeColor="text1"/>
          <w:sz w:val="20"/>
          <w:szCs w:val="24"/>
          <w:lang w:eastAsia="es-PE"/>
        </w:rPr>
        <mc:AlternateContent>
          <mc:Choice Requires="wps">
            <w:drawing>
              <wp:anchor distT="0" distB="0" distL="114300" distR="114300" simplePos="0" relativeHeight="251913216" behindDoc="0" locked="0" layoutInCell="1" allowOverlap="1" wp14:anchorId="5324A745" wp14:editId="4031D1A4">
                <wp:simplePos x="0" y="0"/>
                <wp:positionH relativeFrom="column">
                  <wp:posOffset>3768734</wp:posOffset>
                </wp:positionH>
                <wp:positionV relativeFrom="paragraph">
                  <wp:posOffset>201930</wp:posOffset>
                </wp:positionV>
                <wp:extent cx="1323975" cy="0"/>
                <wp:effectExtent l="0" t="76200" r="9525" b="95250"/>
                <wp:wrapNone/>
                <wp:docPr id="275" name="Conector recto de flecha 2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FFECA06" id="Conector recto de flecha 275" o:spid="_x0000_s1026" type="#_x0000_t32" style="position:absolute;margin-left:296.75pt;margin-top:15.9pt;width:104.25pt;height:0;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">
                <v:stroke endarrow="block"/>
              </v:shape>
            </w:pict>
          </mc:Fallback>
        </mc:AlternateContent>
      </w:r>
      <w:r w:rsidRPr="00B35F99">
        <w:rPr>
          <w:rFonts w:ascii="Arial" w:hAnsi="Arial" w:cs="Arial"/>
          <w:noProof/>
          <w:color w:val="000000" w:themeColor="text1"/>
          <w:szCs w:val="24"/>
          <w:lang w:eastAsia="es-PE"/>
        </w:rPr>
        <mc:AlternateContent>
          <mc:Choice Requires="wps">
            <w:drawing>
              <wp:anchor distT="0" distB="0" distL="114300" distR="114300" simplePos="0" relativeHeight="251909120" behindDoc="0" locked="0" layoutInCell="1" allowOverlap="1" wp14:anchorId="524456AC" wp14:editId="22BDD303">
                <wp:simplePos x="0" y="0"/>
                <wp:positionH relativeFrom="column">
                  <wp:posOffset>518160</wp:posOffset>
                </wp:positionH>
                <wp:positionV relativeFrom="paragraph">
                  <wp:posOffset>202565</wp:posOffset>
                </wp:positionV>
                <wp:extent cx="1323975" cy="0"/>
                <wp:effectExtent l="13335" t="59690" r="15240" b="54610"/>
                <wp:wrapNone/>
                <wp:docPr id="276" name="Conector recto de flecha 2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1EBDB56" id="Conector recto de flecha 276" o:spid="_x0000_s1026" type="#_x0000_t32" style="position:absolute;margin-left:40.8pt;margin-top:15.95pt;width:104.25pt;height:0;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">
                <v:stroke endarrow="block"/>
              </v:shape>
            </w:pict>
          </mc:Fallback>
        </mc:AlternateContent>
      </w:r>
      <w:r>
        <w:rPr>
          <w:rFonts w:ascii="Arial" w:hAnsi="Arial" w:cs="Arial"/>
          <w:color w:val="000000" w:themeColor="text1"/>
          <w:sz w:val="20"/>
          <w:szCs w:val="24"/>
        </w:rPr>
        <w:t xml:space="preserve">Operador                                                  </w:t>
      </w:r>
      <w:r w:rsidR="00BD7A13">
        <w:rPr>
          <w:rFonts w:ascii="Arial" w:hAnsi="Arial" w:cs="Arial"/>
          <w:color w:val="000000" w:themeColor="text1"/>
          <w:sz w:val="20"/>
          <w:szCs w:val="24"/>
        </w:rPr>
        <w:t xml:space="preserve">                              </w:t>
      </w:r>
      <w:r>
        <w:rPr>
          <w:rFonts w:ascii="Arial" w:hAnsi="Arial" w:cs="Arial"/>
          <w:color w:val="000000" w:themeColor="text1"/>
          <w:sz w:val="20"/>
          <w:szCs w:val="24"/>
        </w:rPr>
        <w:t>Monóxido</w:t>
      </w:r>
    </w:p>
    <w:p w:rsidR="003517D2" w:rsidRPr="00B35F99" w:rsidRDefault="00BD7A13" w:rsidP="003517D2">
      <w:pPr>
        <w:spacing w:before="120" w:after="120"/>
        <w:ind w:left="720"/>
        <w:jc w:val="both"/>
        <w:rPr>
          <w:rFonts w:ascii="Arial" w:hAnsi="Arial" w:cs="Arial"/>
          <w:color w:val="000000" w:themeColor="text1"/>
          <w:sz w:val="20"/>
          <w:szCs w:val="24"/>
        </w:rPr>
      </w:pPr>
      <w:r w:rsidRPr="006F1DF0">
        <w:rPr>
          <w:rFonts w:ascii="Arial" w:hAnsi="Arial" w:cs="Arial"/>
          <w:noProof/>
          <w:color w:val="000000" w:themeColor="text1"/>
          <w:sz w:val="20"/>
          <w:szCs w:val="24"/>
          <w:lang w:eastAsia="es-PE"/>
        </w:rPr>
        <mc:AlternateContent>
          <mc:Choice Requires="wps">
            <w:drawing>
              <wp:anchor distT="0" distB="0" distL="114300" distR="114300" simplePos="0" relativeHeight="251914240" behindDoc="0" locked="0" layoutInCell="1" allowOverlap="1" wp14:anchorId="59FA4ADB" wp14:editId="72169796">
                <wp:simplePos x="0" y="0"/>
                <wp:positionH relativeFrom="column">
                  <wp:posOffset>3782249</wp:posOffset>
                </wp:positionH>
                <wp:positionV relativeFrom="paragraph">
                  <wp:posOffset>189704</wp:posOffset>
                </wp:positionV>
                <wp:extent cx="1323975" cy="0"/>
                <wp:effectExtent l="0" t="76200" r="9525" b="95250"/>
                <wp:wrapNone/>
                <wp:docPr id="277" name="Conector recto de flecha 2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275E257" id="Conector recto de flecha 277" o:spid="_x0000_s1026" type="#_x0000_t32" style="position:absolute;margin-left:297.8pt;margin-top:14.95pt;width:104.25pt;height:0;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">
                <v:stroke endarrow="block"/>
              </v:shape>
            </w:pict>
          </mc:Fallback>
        </mc:AlternateContent>
      </w:r>
      <w:r w:rsidR="003517D2" w:rsidRPr="00B35F99">
        <w:rPr>
          <w:rFonts w:ascii="Arial" w:hAnsi="Arial" w:cs="Arial"/>
          <w:noProof/>
          <w:color w:val="000000" w:themeColor="text1"/>
          <w:sz w:val="20"/>
          <w:szCs w:val="24"/>
          <w:lang w:eastAsia="es-PE"/>
        </w:rPr>
        <mc:AlternateContent>
          <mc:Choice Requires="wps">
            <w:drawing>
              <wp:anchor distT="0" distB="0" distL="114300" distR="114300" simplePos="0" relativeHeight="251910144" behindDoc="0" locked="0" layoutInCell="1" allowOverlap="1" wp14:anchorId="467821A6" wp14:editId="09AFC516">
                <wp:simplePos x="0" y="0"/>
                <wp:positionH relativeFrom="column">
                  <wp:posOffset>472440</wp:posOffset>
                </wp:positionH>
                <wp:positionV relativeFrom="paragraph">
                  <wp:posOffset>172085</wp:posOffset>
                </wp:positionV>
                <wp:extent cx="1371600" cy="9525"/>
                <wp:effectExtent l="5715" t="57785" r="22860" b="46990"/>
                <wp:wrapNone/>
                <wp:docPr id="278" name="Conector recto de flecha 2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371600"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3A2F49B" id="Conector recto de flecha 278" o:spid="_x0000_s1026" type="#_x0000_t32" style="position:absolute;margin-left:37.2pt;margin-top:13.55pt;width:108pt;height:.75pt;flip:y;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">
                <v:stroke endarrow="block"/>
              </v:shape>
            </w:pict>
          </mc:Fallback>
        </mc:AlternateContent>
      </w:r>
      <w:r w:rsidR="003517D2">
        <w:rPr>
          <w:rFonts w:ascii="Arial" w:hAnsi="Arial" w:cs="Arial"/>
          <w:color w:val="000000" w:themeColor="text1"/>
          <w:sz w:val="20"/>
          <w:szCs w:val="24"/>
        </w:rPr>
        <w:t xml:space="preserve">Bomba                                                                                   </w:t>
      </w:r>
      <w:r w:rsidR="003517D2" w:rsidRPr="00B35F99">
        <w:rPr>
          <w:rFonts w:ascii="Arial" w:hAnsi="Arial" w:cs="Arial"/>
          <w:color w:val="000000" w:themeColor="text1"/>
          <w:sz w:val="20"/>
          <w:szCs w:val="24"/>
        </w:rPr>
        <w:t xml:space="preserve"> </w:t>
      </w:r>
      <w:r w:rsidR="003517D2">
        <w:rPr>
          <w:rFonts w:ascii="Arial" w:hAnsi="Arial" w:cs="Arial"/>
          <w:color w:val="000000" w:themeColor="text1"/>
          <w:sz w:val="20"/>
          <w:szCs w:val="24"/>
        </w:rPr>
        <w:t>Vapores, gas</w:t>
      </w:r>
    </w:p>
    <w:p w:rsidR="003517D2" w:rsidRPr="00B35F99" w:rsidRDefault="00BD7A13" w:rsidP="003517D2">
      <w:pPr>
        <w:tabs>
          <w:tab w:val="left" w:pos="7155"/>
        </w:tabs>
        <w:spacing w:before="120" w:after="120"/>
        <w:jc w:val="both"/>
        <w:rPr>
          <w:rFonts w:ascii="Arial" w:hAnsi="Arial" w:cs="Arial"/>
          <w:color w:val="000000" w:themeColor="text1"/>
          <w:sz w:val="20"/>
          <w:szCs w:val="24"/>
        </w:rPr>
      </w:pPr>
      <w:r w:rsidRPr="006F1DF0">
        <w:rPr>
          <w:rFonts w:ascii="Arial" w:hAnsi="Arial" w:cs="Arial"/>
          <w:noProof/>
          <w:color w:val="000000" w:themeColor="text1"/>
          <w:sz w:val="20"/>
          <w:szCs w:val="24"/>
          <w:lang w:eastAsia="es-PE"/>
        </w:rPr>
        <mc:AlternateContent>
          <mc:Choice Requires="wps">
            <w:drawing>
              <wp:anchor distT="0" distB="0" distL="114300" distR="114300" simplePos="0" relativeHeight="251915264" behindDoc="0" locked="0" layoutInCell="1" allowOverlap="1" wp14:anchorId="67D7D66E" wp14:editId="5E4A2DCC">
                <wp:simplePos x="0" y="0"/>
                <wp:positionH relativeFrom="column">
                  <wp:posOffset>3801612</wp:posOffset>
                </wp:positionH>
                <wp:positionV relativeFrom="paragraph">
                  <wp:posOffset>162883</wp:posOffset>
                </wp:positionV>
                <wp:extent cx="1323975" cy="0"/>
                <wp:effectExtent l="0" t="76200" r="9525" b="95250"/>
                <wp:wrapNone/>
                <wp:docPr id="279" name="Conector recto de flecha 2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80399FE" id="Conector recto de flecha 279" o:spid="_x0000_s1026" type="#_x0000_t32" style="position:absolute;margin-left:299.35pt;margin-top:12.85pt;width:104.25pt;height:0;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">
                <v:stroke endarrow="block"/>
              </v:shape>
            </w:pict>
          </mc:Fallback>
        </mc:AlternateContent>
      </w:r>
      <w:r w:rsidR="003517D2" w:rsidRPr="00B35F99">
        <w:rPr>
          <w:rFonts w:ascii="Arial" w:hAnsi="Arial" w:cs="Arial"/>
          <w:noProof/>
          <w:color w:val="000000" w:themeColor="text1"/>
          <w:sz w:val="20"/>
          <w:szCs w:val="24"/>
          <w:lang w:eastAsia="es-PE"/>
        </w:rPr>
        <mc:AlternateContent>
          <mc:Choice Requires="wps">
            <w:drawing>
              <wp:anchor distT="0" distB="0" distL="114300" distR="114300" simplePos="0" relativeHeight="251969536" behindDoc="0" locked="0" layoutInCell="1" allowOverlap="1" wp14:anchorId="512F7AF3" wp14:editId="258CA421">
                <wp:simplePos x="0" y="0"/>
                <wp:positionH relativeFrom="column">
                  <wp:posOffset>415290</wp:posOffset>
                </wp:positionH>
                <wp:positionV relativeFrom="paragraph">
                  <wp:posOffset>182245</wp:posOffset>
                </wp:positionV>
                <wp:extent cx="1371600" cy="9525"/>
                <wp:effectExtent l="5715" t="57785" r="22860" b="46990"/>
                <wp:wrapNone/>
                <wp:docPr id="434" name="Conector recto de flecha 4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371600"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F198E26" id="Conector recto de flecha 434" o:spid="_x0000_s1026" type="#_x0000_t32" style="position:absolute;margin-left:32.7pt;margin-top:14.35pt;width:108pt;height:.75pt;flip:y;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">
                <v:stroke endarrow="block"/>
              </v:shape>
            </w:pict>
          </mc:Fallback>
        </mc:AlternateContent>
      </w:r>
      <w:r w:rsidR="003517D2">
        <w:rPr>
          <w:rFonts w:ascii="Arial" w:hAnsi="Arial" w:cs="Arial"/>
          <w:color w:val="000000" w:themeColor="text1"/>
          <w:sz w:val="20"/>
          <w:szCs w:val="24"/>
        </w:rPr>
        <w:t xml:space="preserve">              Personal                                                  </w:t>
      </w:r>
      <w:r>
        <w:rPr>
          <w:rFonts w:ascii="Arial" w:hAnsi="Arial" w:cs="Arial"/>
          <w:color w:val="000000" w:themeColor="text1"/>
          <w:sz w:val="20"/>
          <w:szCs w:val="24"/>
        </w:rPr>
        <w:t xml:space="preserve">                             </w:t>
      </w:r>
      <w:r w:rsidR="003517D2">
        <w:rPr>
          <w:rFonts w:ascii="Arial" w:hAnsi="Arial" w:cs="Arial"/>
          <w:color w:val="000000" w:themeColor="text1"/>
          <w:sz w:val="20"/>
          <w:szCs w:val="24"/>
        </w:rPr>
        <w:t xml:space="preserve"> Ruidos</w:t>
      </w:r>
    </w:p>
    <w:p w:rsidR="003517D2" w:rsidRPr="00B35F99" w:rsidRDefault="003517D2" w:rsidP="003517D2">
      <w:pPr>
        <w:spacing w:before="120" w:after="120"/>
        <w:ind w:left="720"/>
        <w:jc w:val="both"/>
        <w:rPr>
          <w:rFonts w:ascii="Arial" w:hAnsi="Arial" w:cs="Arial"/>
          <w:color w:val="000000" w:themeColor="text1"/>
          <w:sz w:val="20"/>
          <w:szCs w:val="20"/>
        </w:rPr>
      </w:pPr>
      <w:r>
        <w:rPr>
          <w:rFonts w:ascii="Arial" w:hAnsi="Arial" w:cs="Arial"/>
          <w:color w:val="000000" w:themeColor="text1"/>
          <w:sz w:val="20"/>
          <w:szCs w:val="20"/>
        </w:rPr>
        <w:t xml:space="preserve">                                                                                                 </w:t>
      </w:r>
    </w:p>
    <w:p w:rsidR="003517D2" w:rsidRDefault="003517D2" w:rsidP="003517D2">
      <w:pPr>
        <w:rPr>
          <w:rFonts w:ascii="Arial" w:hAnsi="Arial" w:cs="Arial"/>
          <w:szCs w:val="24"/>
        </w:rPr>
      </w:pPr>
    </w:p>
    <w:p w:rsidR="009822B4" w:rsidRDefault="009822B4" w:rsidP="003517D2">
      <w:pPr>
        <w:rPr>
          <w:rFonts w:ascii="Arial" w:hAnsi="Arial" w:cs="Arial"/>
          <w:szCs w:val="24"/>
        </w:rPr>
      </w:pPr>
    </w:p>
    <w:p w:rsidR="00AD0085" w:rsidRDefault="00AD0085" w:rsidP="003517D2">
      <w:pPr>
        <w:rPr>
          <w:rFonts w:ascii="Arial" w:hAnsi="Arial" w:cs="Arial"/>
          <w:szCs w:val="24"/>
        </w:rPr>
      </w:pPr>
    </w:p>
    <w:p w:rsidR="003517D2" w:rsidRPr="00B35F99" w:rsidRDefault="003517D2" w:rsidP="00836236">
      <w:pPr>
        <w:spacing w:before="120" w:after="120"/>
        <w:jc w:val="both"/>
        <w:rPr>
          <w:rFonts w:ascii="Arial" w:hAnsi="Arial" w:cs="Arial"/>
          <w:b/>
          <w:color w:val="000000" w:themeColor="text1"/>
          <w:szCs w:val="24"/>
        </w:rPr>
      </w:pPr>
    </w:p>
    <w:p w:rsidR="003517D2" w:rsidRPr="004E77F2" w:rsidRDefault="00BD7A13" w:rsidP="003517D2">
      <w:pPr>
        <w:jc w:val="center"/>
        <w:rPr>
          <w:rFonts w:cs="Times New Roman"/>
          <w:b/>
          <w:color w:val="000000" w:themeColor="text1"/>
          <w:lang w:val="es-419"/>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35F99">
        <w:rPr>
          <w:rFonts w:ascii="Arial" w:hAnsi="Arial" w:cs="Arial"/>
          <w:noProof/>
          <w:color w:val="000000" w:themeColor="text1"/>
          <w:sz w:val="18"/>
          <w:lang w:eastAsia="es-PE"/>
        </w:rPr>
        <mc:AlternateContent>
          <mc:Choice Requires="wps">
            <w:drawing>
              <wp:anchor distT="0" distB="0" distL="114300" distR="114300" simplePos="0" relativeHeight="251926528" behindDoc="0" locked="0" layoutInCell="1" allowOverlap="1" wp14:anchorId="7FA7DE79" wp14:editId="660EBAE5">
                <wp:simplePos x="0" y="0"/>
                <wp:positionH relativeFrom="margin">
                  <wp:posOffset>1888253</wp:posOffset>
                </wp:positionH>
                <wp:positionV relativeFrom="paragraph">
                  <wp:posOffset>146875</wp:posOffset>
                </wp:positionV>
                <wp:extent cx="1790700" cy="1330656"/>
                <wp:effectExtent l="0" t="0" r="19050" b="22225"/>
                <wp:wrapNone/>
                <wp:docPr id="280" name="Cuadro de texto 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0700" cy="1330656"/>
                        </a:xfrm>
                        <a:prstGeom prst="rect">
                          <a:avLst/>
                        </a:prstGeom>
                        <a:solidFill>
                          <a:schemeClr val="tx2">
                            <a:lumMod val="50000"/>
                          </a:schemeClr>
                        </a:solidFill>
                        <a:ln w="9525" cap="flat" cmpd="sng" algn="ctr">
                          <a:solidFill>
                            <a:schemeClr val="accent5"/>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5"/>
                        </a:fontRef>
                      </wps:style>
                      <wps:txbx>
                        <w:txbxContent>
                          <w:p w:rsidR="00C755B5" w:rsidRPr="000D36EA" w:rsidRDefault="00C755B5" w:rsidP="00BD7A13">
                            <w:pPr>
                              <w:jc w:val="center"/>
                              <w:rPr>
                                <w:b/>
                                <w:color w:val="FFFFFF" w:themeColor="background1"/>
                                <w:sz w:val="28"/>
                              </w:rPr>
                            </w:pPr>
                            <w:r w:rsidRPr="000D36EA">
                              <w:rPr>
                                <w:b/>
                                <w:color w:val="FFFFFF" w:themeColor="background1"/>
                                <w:sz w:val="28"/>
                              </w:rPr>
                              <w:t>Despacho y Venta de GLP al Público Automotor</w:t>
                            </w:r>
                          </w:p>
                          <w:p w:rsidR="00C755B5" w:rsidRPr="00637D4E" w:rsidRDefault="00C755B5" w:rsidP="003517D2">
                            <w:pPr>
                              <w:jc w:val="center"/>
                              <w:rPr>
                                <w:b/>
                                <w:color w:val="FFFFFF" w:themeColor="background1"/>
                                <w:sz w:val="32"/>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7FA7DE79" id="Cuadro de texto 280" o:spid="_x0000_s1056" type="#_x0000_t202" style="position:absolute;left:0;text-align:left;margin-left:148.7pt;margin-top:11.55pt;width:141pt;height:104.8pt;z-index:251926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" fillcolor="#212934 [1615]" strokecolor="#5b9bd5 [3208]">
                <v:stroke joinstyle="round"/>
                <v:textbox>
                  <w:txbxContent>
                    <w:p w:rsidR="00C755B5" w:rsidRPr="000D36EA" w:rsidRDefault="00C755B5" w:rsidP="00BD7A13">
                      <w:pPr>
                        <w:jc w:val="center"/>
                        <w:rPr>
                          <w:b/>
                          <w:color w:val="FFFFFF" w:themeColor="background1"/>
                          <w:sz w:val="28"/>
                        </w:rPr>
                      </w:pPr>
                      <w:r w:rsidRPr="000D36EA">
                        <w:rPr>
                          <w:b/>
                          <w:color w:val="FFFFFF" w:themeColor="background1"/>
                          <w:sz w:val="28"/>
                        </w:rPr>
                        <w:t>Despacho y Venta de GLP al Público Automotor</w:t>
                      </w:r>
                    </w:p>
                    <w:p w:rsidR="00C755B5" w:rsidRPr="00637D4E" w:rsidRDefault="00C755B5" w:rsidP="003517D2">
                      <w:pPr>
                        <w:jc w:val="center"/>
                        <w:rPr>
                          <w:b/>
                          <w:color w:val="FFFFFF" w:themeColor="background1"/>
                          <w:sz w:val="32"/>
                        </w:rPr>
                      </w:pPr>
                    </w:p>
                  </w:txbxContent>
                </v:textbox>
                <w10:wrap anchorx="margin"/>
              </v:shape>
            </w:pict>
          </mc:Fallback>
        </mc:AlternateContent>
      </w:r>
    </w:p>
    <w:p w:rsidR="003517D2" w:rsidRPr="00B35F99" w:rsidRDefault="003517D2" w:rsidP="003517D2">
      <w:pPr>
        <w:spacing w:before="120" w:after="120"/>
        <w:ind w:left="720"/>
        <w:jc w:val="both"/>
        <w:rPr>
          <w:rFonts w:ascii="Arial" w:hAnsi="Arial" w:cs="Arial"/>
          <w:color w:val="000000" w:themeColor="text1"/>
          <w:szCs w:val="24"/>
        </w:rPr>
      </w:pPr>
      <w:r w:rsidRPr="006F1DF0">
        <w:rPr>
          <w:rFonts w:ascii="Arial" w:hAnsi="Arial" w:cs="Arial"/>
          <w:noProof/>
          <w:color w:val="000000" w:themeColor="text1"/>
          <w:sz w:val="16"/>
          <w:szCs w:val="20"/>
          <w:lang w:eastAsia="es-PE"/>
        </w:rPr>
        <mc:AlternateContent>
          <mc:Choice Requires="wps">
            <w:drawing>
              <wp:anchor distT="0" distB="0" distL="114300" distR="114300" simplePos="0" relativeHeight="251921408" behindDoc="0" locked="0" layoutInCell="1" allowOverlap="1" wp14:anchorId="095D99D5" wp14:editId="66E33ECB">
                <wp:simplePos x="0" y="0"/>
                <wp:positionH relativeFrom="column">
                  <wp:posOffset>3723688</wp:posOffset>
                </wp:positionH>
                <wp:positionV relativeFrom="paragraph">
                  <wp:posOffset>92113</wp:posOffset>
                </wp:positionV>
                <wp:extent cx="1323975" cy="0"/>
                <wp:effectExtent l="0" t="76200" r="9525" b="95250"/>
                <wp:wrapNone/>
                <wp:docPr id="281" name="Conector recto de flecha 2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CEC13FF" id="Conector recto de flecha 281" o:spid="_x0000_s1026" type="#_x0000_t32" style="position:absolute;margin-left:293.2pt;margin-top:7.25pt;width:104.25pt;height:0;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">
                <v:stroke endarrow="block"/>
              </v:shape>
            </w:pict>
          </mc:Fallback>
        </mc:AlternateContent>
      </w:r>
      <w:r w:rsidRPr="00B35F99">
        <w:rPr>
          <w:rFonts w:ascii="Arial" w:hAnsi="Arial" w:cs="Arial"/>
          <w:noProof/>
          <w:color w:val="000000" w:themeColor="text1"/>
          <w:szCs w:val="24"/>
          <w:lang w:eastAsia="es-PE"/>
        </w:rPr>
        <mc:AlternateContent>
          <mc:Choice Requires="wps">
            <w:drawing>
              <wp:anchor distT="0" distB="0" distL="114300" distR="114300" simplePos="0" relativeHeight="251917312" behindDoc="0" locked="0" layoutInCell="1" allowOverlap="1" wp14:anchorId="36ECD75A" wp14:editId="370E56DC">
                <wp:simplePos x="0" y="0"/>
                <wp:positionH relativeFrom="column">
                  <wp:posOffset>518160</wp:posOffset>
                </wp:positionH>
                <wp:positionV relativeFrom="paragraph">
                  <wp:posOffset>184785</wp:posOffset>
                </wp:positionV>
                <wp:extent cx="1325880" cy="9525"/>
                <wp:effectExtent l="13335" t="51435" r="22860" b="53340"/>
                <wp:wrapNone/>
                <wp:docPr id="282" name="Conector recto de flecha 2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5880"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2FB218F" id="Conector recto de flecha 282" o:spid="_x0000_s1026" type="#_x0000_t32" style="position:absolute;margin-left:40.8pt;margin-top:14.55pt;width:104.4pt;height:.75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">
                <v:stroke endarrow="block"/>
              </v:shape>
            </w:pict>
          </mc:Fallback>
        </mc:AlternateContent>
      </w:r>
      <w:r>
        <w:rPr>
          <w:rFonts w:ascii="Arial" w:hAnsi="Arial" w:cs="Arial"/>
          <w:color w:val="000000" w:themeColor="text1"/>
          <w:sz w:val="20"/>
          <w:szCs w:val="24"/>
        </w:rPr>
        <w:t xml:space="preserve">Gas licuado de Petróleo        </w:t>
      </w:r>
      <w:r w:rsidRPr="00B35F99">
        <w:rPr>
          <w:rFonts w:ascii="Arial" w:hAnsi="Arial" w:cs="Arial"/>
          <w:color w:val="000000" w:themeColor="text1"/>
          <w:sz w:val="20"/>
          <w:szCs w:val="24"/>
        </w:rPr>
        <w:t xml:space="preserve">                                                                  </w:t>
      </w:r>
    </w:p>
    <w:p w:rsidR="003517D2" w:rsidRPr="00B35F99" w:rsidRDefault="003517D2" w:rsidP="003517D2">
      <w:pPr>
        <w:spacing w:before="120" w:after="120"/>
        <w:ind w:left="720"/>
        <w:jc w:val="both"/>
        <w:rPr>
          <w:rFonts w:ascii="Arial" w:hAnsi="Arial" w:cs="Arial"/>
          <w:color w:val="000000" w:themeColor="text1"/>
          <w:sz w:val="20"/>
          <w:szCs w:val="24"/>
        </w:rPr>
      </w:pPr>
      <w:r w:rsidRPr="006F1DF0">
        <w:rPr>
          <w:rFonts w:ascii="Arial" w:hAnsi="Arial" w:cs="Arial"/>
          <w:noProof/>
          <w:color w:val="000000" w:themeColor="text1"/>
          <w:sz w:val="16"/>
          <w:szCs w:val="20"/>
          <w:lang w:eastAsia="es-PE"/>
        </w:rPr>
        <mc:AlternateContent>
          <mc:Choice Requires="wps">
            <w:drawing>
              <wp:anchor distT="0" distB="0" distL="114300" distR="114300" simplePos="0" relativeHeight="251922432" behindDoc="0" locked="0" layoutInCell="1" allowOverlap="1" wp14:anchorId="3C27147B" wp14:editId="4249955D">
                <wp:simplePos x="0" y="0"/>
                <wp:positionH relativeFrom="column">
                  <wp:posOffset>3720152</wp:posOffset>
                </wp:positionH>
                <wp:positionV relativeFrom="paragraph">
                  <wp:posOffset>146060</wp:posOffset>
                </wp:positionV>
                <wp:extent cx="1323975" cy="0"/>
                <wp:effectExtent l="0" t="76200" r="9525" b="95250"/>
                <wp:wrapNone/>
                <wp:docPr id="283" name="Conector recto de flecha 2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8AC41FF" id="Conector recto de flecha 283" o:spid="_x0000_s1026" type="#_x0000_t32" style="position:absolute;margin-left:292.95pt;margin-top:11.5pt;width:104.25pt;height:0;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">
                <v:stroke endarrow="block"/>
              </v:shape>
            </w:pict>
          </mc:Fallback>
        </mc:AlternateContent>
      </w:r>
      <w:r w:rsidRPr="00B35F99">
        <w:rPr>
          <w:rFonts w:ascii="Arial" w:hAnsi="Arial" w:cs="Arial"/>
          <w:noProof/>
          <w:color w:val="000000" w:themeColor="text1"/>
          <w:szCs w:val="24"/>
          <w:lang w:eastAsia="es-PE"/>
        </w:rPr>
        <mc:AlternateContent>
          <mc:Choice Requires="wps">
            <w:drawing>
              <wp:anchor distT="0" distB="0" distL="114300" distR="114300" simplePos="0" relativeHeight="251918336" behindDoc="0" locked="0" layoutInCell="1" allowOverlap="1" wp14:anchorId="1BF3F318" wp14:editId="78C19F2E">
                <wp:simplePos x="0" y="0"/>
                <wp:positionH relativeFrom="column">
                  <wp:posOffset>518160</wp:posOffset>
                </wp:positionH>
                <wp:positionV relativeFrom="paragraph">
                  <wp:posOffset>223520</wp:posOffset>
                </wp:positionV>
                <wp:extent cx="1323975" cy="0"/>
                <wp:effectExtent l="13335" t="61595" r="15240" b="52705"/>
                <wp:wrapNone/>
                <wp:docPr id="284" name="Conector recto de flecha 2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3D68FB9" id="Conector recto de flecha 284" o:spid="_x0000_s1026" type="#_x0000_t32" style="position:absolute;margin-left:40.8pt;margin-top:17.6pt;width:104.25pt;height:0;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">
                <v:stroke endarrow="block"/>
              </v:shape>
            </w:pict>
          </mc:Fallback>
        </mc:AlternateContent>
      </w:r>
      <w:r>
        <w:rPr>
          <w:rFonts w:ascii="Arial" w:hAnsi="Arial" w:cs="Arial"/>
          <w:color w:val="000000" w:themeColor="text1"/>
          <w:sz w:val="20"/>
          <w:szCs w:val="24"/>
        </w:rPr>
        <w:t xml:space="preserve">Mangueras                                               </w:t>
      </w:r>
      <w:r w:rsidR="00BD7A13">
        <w:rPr>
          <w:rFonts w:ascii="Arial" w:hAnsi="Arial" w:cs="Arial"/>
          <w:color w:val="000000" w:themeColor="text1"/>
          <w:sz w:val="20"/>
          <w:szCs w:val="24"/>
        </w:rPr>
        <w:t xml:space="preserve">                            </w:t>
      </w:r>
      <w:r>
        <w:rPr>
          <w:rFonts w:ascii="Arial" w:hAnsi="Arial" w:cs="Arial"/>
          <w:color w:val="000000" w:themeColor="text1"/>
          <w:sz w:val="20"/>
          <w:szCs w:val="24"/>
        </w:rPr>
        <w:t>Derrames</w:t>
      </w:r>
    </w:p>
    <w:p w:rsidR="003517D2" w:rsidRPr="00B35F99" w:rsidRDefault="003517D2" w:rsidP="003517D2">
      <w:pPr>
        <w:spacing w:before="120" w:after="120"/>
        <w:ind w:left="720"/>
        <w:jc w:val="both"/>
        <w:rPr>
          <w:rFonts w:ascii="Arial" w:hAnsi="Arial" w:cs="Arial"/>
          <w:color w:val="000000" w:themeColor="text1"/>
          <w:sz w:val="20"/>
          <w:szCs w:val="24"/>
        </w:rPr>
      </w:pPr>
      <w:r w:rsidRPr="006F1DF0">
        <w:rPr>
          <w:rFonts w:ascii="Arial" w:hAnsi="Arial" w:cs="Arial"/>
          <w:noProof/>
          <w:color w:val="000000" w:themeColor="text1"/>
          <w:sz w:val="20"/>
          <w:szCs w:val="24"/>
          <w:lang w:eastAsia="es-PE"/>
        </w:rPr>
        <mc:AlternateContent>
          <mc:Choice Requires="wps">
            <w:drawing>
              <wp:anchor distT="0" distB="0" distL="114300" distR="114300" simplePos="0" relativeHeight="251923456" behindDoc="0" locked="0" layoutInCell="1" allowOverlap="1" wp14:anchorId="3704A225" wp14:editId="47CD37CA">
                <wp:simplePos x="0" y="0"/>
                <wp:positionH relativeFrom="column">
                  <wp:posOffset>3728085</wp:posOffset>
                </wp:positionH>
                <wp:positionV relativeFrom="paragraph">
                  <wp:posOffset>167811</wp:posOffset>
                </wp:positionV>
                <wp:extent cx="1323975" cy="0"/>
                <wp:effectExtent l="0" t="76200" r="9525" b="95250"/>
                <wp:wrapNone/>
                <wp:docPr id="285" name="Conector recto de flecha 2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D9E1D6C" id="Conector recto de flecha 285" o:spid="_x0000_s1026" type="#_x0000_t32" style="position:absolute;margin-left:293.55pt;margin-top:13.2pt;width:104.25pt;height:0;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">
                <v:stroke endarrow="block"/>
              </v:shape>
            </w:pict>
          </mc:Fallback>
        </mc:AlternateContent>
      </w:r>
      <w:r w:rsidRPr="00B35F99">
        <w:rPr>
          <w:rFonts w:ascii="Arial" w:hAnsi="Arial" w:cs="Arial"/>
          <w:noProof/>
          <w:color w:val="000000" w:themeColor="text1"/>
          <w:szCs w:val="24"/>
          <w:lang w:eastAsia="es-PE"/>
        </w:rPr>
        <mc:AlternateContent>
          <mc:Choice Requires="wps">
            <w:drawing>
              <wp:anchor distT="0" distB="0" distL="114300" distR="114300" simplePos="0" relativeHeight="251919360" behindDoc="0" locked="0" layoutInCell="1" allowOverlap="1" wp14:anchorId="26E20BC3" wp14:editId="48EA0757">
                <wp:simplePos x="0" y="0"/>
                <wp:positionH relativeFrom="column">
                  <wp:posOffset>518160</wp:posOffset>
                </wp:positionH>
                <wp:positionV relativeFrom="paragraph">
                  <wp:posOffset>202565</wp:posOffset>
                </wp:positionV>
                <wp:extent cx="1323975" cy="0"/>
                <wp:effectExtent l="13335" t="59690" r="15240" b="54610"/>
                <wp:wrapNone/>
                <wp:docPr id="286" name="Conector recto de flecha 2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EFE86AE" id="Conector recto de flecha 286" o:spid="_x0000_s1026" type="#_x0000_t32" style="position:absolute;margin-left:40.8pt;margin-top:15.95pt;width:104.25pt;height:0;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">
                <v:stroke endarrow="block"/>
              </v:shape>
            </w:pict>
          </mc:Fallback>
        </mc:AlternateContent>
      </w:r>
      <w:r>
        <w:rPr>
          <w:rFonts w:ascii="Arial" w:hAnsi="Arial" w:cs="Arial"/>
          <w:color w:val="000000" w:themeColor="text1"/>
          <w:sz w:val="20"/>
          <w:szCs w:val="24"/>
        </w:rPr>
        <w:t xml:space="preserve"> Dispensador                                            </w:t>
      </w:r>
      <w:r w:rsidR="00BD7A13">
        <w:rPr>
          <w:rFonts w:ascii="Arial" w:hAnsi="Arial" w:cs="Arial"/>
          <w:color w:val="000000" w:themeColor="text1"/>
          <w:sz w:val="20"/>
          <w:szCs w:val="24"/>
        </w:rPr>
        <w:t xml:space="preserve">                            </w:t>
      </w:r>
      <w:r>
        <w:rPr>
          <w:rFonts w:ascii="Arial" w:hAnsi="Arial" w:cs="Arial"/>
          <w:color w:val="000000" w:themeColor="text1"/>
          <w:sz w:val="20"/>
          <w:szCs w:val="24"/>
        </w:rPr>
        <w:t>Monóxido</w:t>
      </w:r>
    </w:p>
    <w:p w:rsidR="003517D2" w:rsidRPr="00B35F99" w:rsidRDefault="003517D2" w:rsidP="003517D2">
      <w:pPr>
        <w:spacing w:before="120" w:after="120"/>
        <w:ind w:left="720"/>
        <w:jc w:val="both"/>
        <w:rPr>
          <w:rFonts w:ascii="Arial" w:hAnsi="Arial" w:cs="Arial"/>
          <w:color w:val="000000" w:themeColor="text1"/>
          <w:sz w:val="20"/>
          <w:szCs w:val="24"/>
        </w:rPr>
      </w:pPr>
      <w:r w:rsidRPr="006F1DF0">
        <w:rPr>
          <w:rFonts w:ascii="Arial" w:hAnsi="Arial" w:cs="Arial"/>
          <w:noProof/>
          <w:color w:val="000000" w:themeColor="text1"/>
          <w:sz w:val="20"/>
          <w:szCs w:val="24"/>
          <w:lang w:eastAsia="es-PE"/>
        </w:rPr>
        <mc:AlternateContent>
          <mc:Choice Requires="wps">
            <w:drawing>
              <wp:anchor distT="0" distB="0" distL="114300" distR="114300" simplePos="0" relativeHeight="251924480" behindDoc="0" locked="0" layoutInCell="1" allowOverlap="1" wp14:anchorId="552863BB" wp14:editId="0986CF95">
                <wp:simplePos x="0" y="0"/>
                <wp:positionH relativeFrom="column">
                  <wp:posOffset>3741306</wp:posOffset>
                </wp:positionH>
                <wp:positionV relativeFrom="paragraph">
                  <wp:posOffset>182880</wp:posOffset>
                </wp:positionV>
                <wp:extent cx="1323975" cy="0"/>
                <wp:effectExtent l="0" t="76200" r="9525" b="95250"/>
                <wp:wrapNone/>
                <wp:docPr id="287" name="Conector recto de flecha 2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F7A00E2" id="Conector recto de flecha 287" o:spid="_x0000_s1026" type="#_x0000_t32" style="position:absolute;margin-left:294.6pt;margin-top:14.4pt;width:104.25pt;height:0;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">
                <v:stroke endarrow="block"/>
              </v:shape>
            </w:pict>
          </mc:Fallback>
        </mc:AlternateContent>
      </w:r>
      <w:r w:rsidRPr="00B35F99">
        <w:rPr>
          <w:rFonts w:ascii="Arial" w:hAnsi="Arial" w:cs="Arial"/>
          <w:noProof/>
          <w:color w:val="000000" w:themeColor="text1"/>
          <w:sz w:val="20"/>
          <w:szCs w:val="24"/>
          <w:lang w:eastAsia="es-PE"/>
        </w:rPr>
        <mc:AlternateContent>
          <mc:Choice Requires="wps">
            <w:drawing>
              <wp:anchor distT="0" distB="0" distL="114300" distR="114300" simplePos="0" relativeHeight="251920384" behindDoc="0" locked="0" layoutInCell="1" allowOverlap="1" wp14:anchorId="13D64805" wp14:editId="1E95A6D5">
                <wp:simplePos x="0" y="0"/>
                <wp:positionH relativeFrom="column">
                  <wp:posOffset>472440</wp:posOffset>
                </wp:positionH>
                <wp:positionV relativeFrom="paragraph">
                  <wp:posOffset>229235</wp:posOffset>
                </wp:positionV>
                <wp:extent cx="1371600" cy="9525"/>
                <wp:effectExtent l="5715" t="57785" r="22860" b="46990"/>
                <wp:wrapNone/>
                <wp:docPr id="288" name="Conector recto de flecha 2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371600"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6B3275F" id="Conector recto de flecha 288" o:spid="_x0000_s1026" type="#_x0000_t32" style="position:absolute;margin-left:37.2pt;margin-top:18.05pt;width:108pt;height:.75pt;flip:y;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">
                <v:stroke endarrow="block"/>
              </v:shape>
            </w:pict>
          </mc:Fallback>
        </mc:AlternateContent>
      </w:r>
      <w:r w:rsidR="00E554D7">
        <w:rPr>
          <w:rFonts w:ascii="Arial" w:hAnsi="Arial" w:cs="Arial"/>
          <w:color w:val="000000" w:themeColor="text1"/>
          <w:sz w:val="20"/>
          <w:szCs w:val="24"/>
        </w:rPr>
        <w:t xml:space="preserve"> </w:t>
      </w:r>
      <w:r>
        <w:rPr>
          <w:rFonts w:ascii="Arial" w:hAnsi="Arial" w:cs="Arial"/>
          <w:color w:val="000000" w:themeColor="text1"/>
          <w:sz w:val="20"/>
          <w:szCs w:val="24"/>
        </w:rPr>
        <w:t xml:space="preserve">Personal                                                </w:t>
      </w:r>
      <w:r w:rsidR="00BD7A13">
        <w:rPr>
          <w:rFonts w:ascii="Arial" w:hAnsi="Arial" w:cs="Arial"/>
          <w:color w:val="000000" w:themeColor="text1"/>
          <w:sz w:val="20"/>
          <w:szCs w:val="24"/>
        </w:rPr>
        <w:t xml:space="preserve">                              </w:t>
      </w:r>
      <w:r>
        <w:rPr>
          <w:rFonts w:ascii="Arial" w:hAnsi="Arial" w:cs="Arial"/>
          <w:color w:val="000000" w:themeColor="text1"/>
          <w:sz w:val="20"/>
          <w:szCs w:val="24"/>
        </w:rPr>
        <w:t>Vapores, gas</w:t>
      </w:r>
    </w:p>
    <w:p w:rsidR="003517D2" w:rsidRPr="00B35F99" w:rsidRDefault="003517D2" w:rsidP="003517D2">
      <w:pPr>
        <w:tabs>
          <w:tab w:val="left" w:pos="7155"/>
        </w:tabs>
        <w:spacing w:before="120" w:after="120"/>
        <w:jc w:val="both"/>
        <w:rPr>
          <w:rFonts w:ascii="Arial" w:hAnsi="Arial" w:cs="Arial"/>
          <w:color w:val="000000" w:themeColor="text1"/>
          <w:sz w:val="20"/>
          <w:szCs w:val="24"/>
        </w:rPr>
      </w:pPr>
      <w:r w:rsidRPr="006F1DF0">
        <w:rPr>
          <w:rFonts w:ascii="Arial" w:hAnsi="Arial" w:cs="Arial"/>
          <w:noProof/>
          <w:color w:val="000000" w:themeColor="text1"/>
          <w:sz w:val="20"/>
          <w:szCs w:val="24"/>
          <w:lang w:eastAsia="es-PE"/>
        </w:rPr>
        <mc:AlternateContent>
          <mc:Choice Requires="wps">
            <w:drawing>
              <wp:anchor distT="0" distB="0" distL="114300" distR="114300" simplePos="0" relativeHeight="251925504" behindDoc="0" locked="0" layoutInCell="1" allowOverlap="1" wp14:anchorId="6E2E0A00" wp14:editId="77428CEB">
                <wp:simplePos x="0" y="0"/>
                <wp:positionH relativeFrom="column">
                  <wp:posOffset>3760309</wp:posOffset>
                </wp:positionH>
                <wp:positionV relativeFrom="paragraph">
                  <wp:posOffset>182548</wp:posOffset>
                </wp:positionV>
                <wp:extent cx="1323975" cy="0"/>
                <wp:effectExtent l="0" t="76200" r="9525" b="95250"/>
                <wp:wrapNone/>
                <wp:docPr id="289" name="Conector recto de flecha 2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3C5DBBB" id="Conector recto de flecha 289" o:spid="_x0000_s1026" type="#_x0000_t32" style="position:absolute;margin-left:296.1pt;margin-top:14.35pt;width:104.25pt;height:0;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">
                <v:stroke endarrow="block"/>
              </v:shape>
            </w:pict>
          </mc:Fallback>
        </mc:AlternateContent>
      </w:r>
      <w:r>
        <w:rPr>
          <w:rFonts w:ascii="Arial" w:hAnsi="Arial" w:cs="Arial"/>
          <w:color w:val="000000" w:themeColor="text1"/>
          <w:sz w:val="20"/>
          <w:szCs w:val="24"/>
        </w:rPr>
        <w:t xml:space="preserve">                                                                              </w:t>
      </w:r>
      <w:r w:rsidR="00BD7A13">
        <w:rPr>
          <w:rFonts w:ascii="Arial" w:hAnsi="Arial" w:cs="Arial"/>
          <w:color w:val="000000" w:themeColor="text1"/>
          <w:sz w:val="20"/>
          <w:szCs w:val="24"/>
        </w:rPr>
        <w:t xml:space="preserve">                             </w:t>
      </w:r>
      <w:r>
        <w:rPr>
          <w:rFonts w:ascii="Arial" w:hAnsi="Arial" w:cs="Arial"/>
          <w:color w:val="000000" w:themeColor="text1"/>
          <w:sz w:val="20"/>
          <w:szCs w:val="24"/>
        </w:rPr>
        <w:t>Ruidos</w:t>
      </w:r>
    </w:p>
    <w:p w:rsidR="009822B4" w:rsidRDefault="003517D2" w:rsidP="009822B4">
      <w:pPr>
        <w:spacing w:before="120" w:after="120"/>
        <w:ind w:left="720"/>
        <w:jc w:val="both"/>
        <w:rPr>
          <w:rFonts w:ascii="Arial" w:hAnsi="Arial" w:cs="Arial"/>
          <w:color w:val="000000" w:themeColor="text1"/>
          <w:sz w:val="20"/>
          <w:szCs w:val="20"/>
        </w:rPr>
      </w:pPr>
      <w:r>
        <w:rPr>
          <w:rFonts w:ascii="Arial" w:hAnsi="Arial" w:cs="Arial"/>
          <w:color w:val="000000" w:themeColor="text1"/>
          <w:sz w:val="20"/>
          <w:szCs w:val="20"/>
        </w:rPr>
        <w:t xml:space="preserve">    </w:t>
      </w:r>
    </w:p>
    <w:p w:rsidR="003517D2" w:rsidRPr="00BD7A13" w:rsidRDefault="009822B4" w:rsidP="00BD7A13">
      <w:pPr>
        <w:spacing w:before="120" w:after="120"/>
        <w:ind w:left="720"/>
        <w:jc w:val="both"/>
        <w:rPr>
          <w:rFonts w:ascii="Arial" w:hAnsi="Arial" w:cs="Arial"/>
          <w:color w:val="000000" w:themeColor="text1"/>
          <w:sz w:val="20"/>
          <w:szCs w:val="20"/>
        </w:rPr>
      </w:pPr>
      <w:r>
        <w:rPr>
          <w:rFonts w:ascii="Arial" w:hAnsi="Arial" w:cs="Arial"/>
          <w:color w:val="000000" w:themeColor="text1"/>
          <w:sz w:val="20"/>
          <w:szCs w:val="20"/>
        </w:rPr>
        <w:t xml:space="preserve">                 </w:t>
      </w:r>
      <w:r w:rsidR="003517D2">
        <w:rPr>
          <w:rFonts w:ascii="Arial" w:hAnsi="Arial" w:cs="Arial"/>
          <w:color w:val="000000" w:themeColor="text1"/>
          <w:sz w:val="20"/>
          <w:szCs w:val="20"/>
        </w:rPr>
        <w:t xml:space="preserve">                                           </w:t>
      </w:r>
      <w:r w:rsidR="00BD7A13">
        <w:rPr>
          <w:rFonts w:ascii="Arial" w:hAnsi="Arial" w:cs="Arial"/>
          <w:color w:val="000000" w:themeColor="text1"/>
          <w:sz w:val="20"/>
          <w:szCs w:val="20"/>
        </w:rPr>
        <w:t xml:space="preserve">                               </w:t>
      </w:r>
    </w:p>
    <w:p w:rsidR="003517D2" w:rsidRPr="00B35F99" w:rsidRDefault="00BD7A13" w:rsidP="003517D2">
      <w:pPr>
        <w:spacing w:before="120" w:after="120"/>
        <w:ind w:left="720"/>
        <w:jc w:val="both"/>
        <w:rPr>
          <w:rFonts w:ascii="Arial" w:hAnsi="Arial" w:cs="Arial"/>
          <w:color w:val="000000" w:themeColor="text1"/>
          <w:szCs w:val="24"/>
        </w:rPr>
      </w:pPr>
      <w:r w:rsidRPr="006F1DF0">
        <w:rPr>
          <w:rFonts w:ascii="Arial" w:hAnsi="Arial" w:cs="Arial"/>
          <w:noProof/>
          <w:color w:val="000000" w:themeColor="text1"/>
          <w:sz w:val="16"/>
          <w:szCs w:val="20"/>
          <w:lang w:eastAsia="es-PE"/>
        </w:rPr>
        <mc:AlternateContent>
          <mc:Choice Requires="wps">
            <w:drawing>
              <wp:anchor distT="0" distB="0" distL="114300" distR="114300" simplePos="0" relativeHeight="251931648" behindDoc="0" locked="0" layoutInCell="1" allowOverlap="1" wp14:anchorId="114A6BA0" wp14:editId="6F0F99A3">
                <wp:simplePos x="0" y="0"/>
                <wp:positionH relativeFrom="column">
                  <wp:posOffset>3757806</wp:posOffset>
                </wp:positionH>
                <wp:positionV relativeFrom="paragraph">
                  <wp:posOffset>187647</wp:posOffset>
                </wp:positionV>
                <wp:extent cx="1323975" cy="0"/>
                <wp:effectExtent l="0" t="76200" r="9525" b="95250"/>
                <wp:wrapNone/>
                <wp:docPr id="291" name="Conector recto de flecha 2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AAC1B89" id="Conector recto de flecha 291" o:spid="_x0000_s1026" type="#_x0000_t32" style="position:absolute;margin-left:295.9pt;margin-top:14.8pt;width:104.25pt;height:0;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">
                <v:stroke endarrow="block"/>
              </v:shape>
            </w:pict>
          </mc:Fallback>
        </mc:AlternateContent>
      </w:r>
      <w:r w:rsidRPr="00B35F99">
        <w:rPr>
          <w:rFonts w:ascii="Arial" w:hAnsi="Arial" w:cs="Arial"/>
          <w:noProof/>
          <w:color w:val="000000" w:themeColor="text1"/>
          <w:sz w:val="18"/>
          <w:lang w:eastAsia="es-PE"/>
        </w:rPr>
        <mc:AlternateContent>
          <mc:Choice Requires="wps">
            <w:drawing>
              <wp:anchor distT="0" distB="0" distL="114300" distR="114300" simplePos="0" relativeHeight="251936768" behindDoc="0" locked="0" layoutInCell="1" allowOverlap="1" wp14:anchorId="265D0772" wp14:editId="59F36379">
                <wp:simplePos x="0" y="0"/>
                <wp:positionH relativeFrom="column">
                  <wp:posOffset>1874605</wp:posOffset>
                </wp:positionH>
                <wp:positionV relativeFrom="paragraph">
                  <wp:posOffset>59444</wp:posOffset>
                </wp:positionV>
                <wp:extent cx="1819275" cy="1125855"/>
                <wp:effectExtent l="0" t="0" r="28575" b="17145"/>
                <wp:wrapNone/>
                <wp:docPr id="290" name="Cuadro de texto 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9275" cy="1125855"/>
                        </a:xfrm>
                        <a:prstGeom prst="rect">
                          <a:avLst/>
                        </a:prstGeom>
                        <a:solidFill>
                          <a:schemeClr val="tx2">
                            <a:lumMod val="50000"/>
                          </a:schemeClr>
                        </a:solidFill>
                        <a:ln w="9525" cap="flat" cmpd="sng" algn="ctr">
                          <a:solidFill>
                            <a:schemeClr val="accent5"/>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5"/>
                        </a:fontRef>
                      </wps:style>
                      <wps:txbx>
                        <w:txbxContent>
                          <w:p w:rsidR="00C755B5" w:rsidRPr="000D36EA" w:rsidRDefault="00C755B5" w:rsidP="00BD7A13">
                            <w:pPr>
                              <w:jc w:val="center"/>
                              <w:rPr>
                                <w:b/>
                                <w:color w:val="FFFFFF" w:themeColor="background1"/>
                                <w:sz w:val="28"/>
                              </w:rPr>
                            </w:pPr>
                            <w:r w:rsidRPr="000D36EA">
                              <w:rPr>
                                <w:b/>
                                <w:color w:val="FFFFFF" w:themeColor="background1"/>
                                <w:sz w:val="28"/>
                              </w:rPr>
                              <w:t>Mantenimiento de Tanques de GLP</w:t>
                            </w:r>
                          </w:p>
                          <w:p w:rsidR="00C755B5" w:rsidRPr="00637D4E" w:rsidRDefault="00C755B5" w:rsidP="003517D2">
                            <w:pPr>
                              <w:jc w:val="center"/>
                              <w:rPr>
                                <w:b/>
                                <w:color w:val="FFFFFF" w:themeColor="background1"/>
                                <w:sz w:val="32"/>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265D0772" id="Cuadro de texto 290" o:spid="_x0000_s1057" type="#_x0000_t202" style="position:absolute;left:0;text-align:left;margin-left:147.6pt;margin-top:4.7pt;width:143.25pt;height:88.65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" fillcolor="#212934 [1615]" strokecolor="#5b9bd5 [3208]">
                <v:stroke joinstyle="round"/>
                <v:textbox>
                  <w:txbxContent>
                    <w:p w:rsidR="00C755B5" w:rsidRPr="000D36EA" w:rsidRDefault="00C755B5" w:rsidP="00BD7A13">
                      <w:pPr>
                        <w:jc w:val="center"/>
                        <w:rPr>
                          <w:b/>
                          <w:color w:val="FFFFFF" w:themeColor="background1"/>
                          <w:sz w:val="28"/>
                        </w:rPr>
                      </w:pPr>
                      <w:r w:rsidRPr="000D36EA">
                        <w:rPr>
                          <w:b/>
                          <w:color w:val="FFFFFF" w:themeColor="background1"/>
                          <w:sz w:val="28"/>
                        </w:rPr>
                        <w:t>Mantenimiento de Tanques de GLP</w:t>
                      </w:r>
                    </w:p>
                    <w:p w:rsidR="00C755B5" w:rsidRPr="00637D4E" w:rsidRDefault="00C755B5" w:rsidP="003517D2">
                      <w:pPr>
                        <w:jc w:val="center"/>
                        <w:rPr>
                          <w:b/>
                          <w:color w:val="FFFFFF" w:themeColor="background1"/>
                          <w:sz w:val="32"/>
                        </w:rPr>
                      </w:pPr>
                    </w:p>
                  </w:txbxContent>
                </v:textbox>
              </v:shape>
            </w:pict>
          </mc:Fallback>
        </mc:AlternateContent>
      </w:r>
      <w:r w:rsidR="003517D2" w:rsidRPr="00B35F99">
        <w:rPr>
          <w:rFonts w:ascii="Arial" w:hAnsi="Arial" w:cs="Arial"/>
          <w:noProof/>
          <w:color w:val="000000" w:themeColor="text1"/>
          <w:szCs w:val="24"/>
          <w:lang w:eastAsia="es-PE"/>
        </w:rPr>
        <mc:AlternateContent>
          <mc:Choice Requires="wps">
            <w:drawing>
              <wp:anchor distT="0" distB="0" distL="114300" distR="114300" simplePos="0" relativeHeight="251927552" behindDoc="0" locked="0" layoutInCell="1" allowOverlap="1" wp14:anchorId="60FD3D49" wp14:editId="6E250DBB">
                <wp:simplePos x="0" y="0"/>
                <wp:positionH relativeFrom="column">
                  <wp:posOffset>518160</wp:posOffset>
                </wp:positionH>
                <wp:positionV relativeFrom="paragraph">
                  <wp:posOffset>184785</wp:posOffset>
                </wp:positionV>
                <wp:extent cx="1325880" cy="9525"/>
                <wp:effectExtent l="13335" t="51435" r="22860" b="53340"/>
                <wp:wrapNone/>
                <wp:docPr id="292" name="Conector recto de flecha 2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5880"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34C64B6" id="Conector recto de flecha 292" o:spid="_x0000_s1026" type="#_x0000_t32" style="position:absolute;margin-left:40.8pt;margin-top:14.55pt;width:104.4pt;height:.75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">
                <v:stroke endarrow="block"/>
              </v:shape>
            </w:pict>
          </mc:Fallback>
        </mc:AlternateContent>
      </w:r>
      <w:r w:rsidR="003517D2">
        <w:rPr>
          <w:rFonts w:ascii="Arial" w:hAnsi="Arial" w:cs="Arial"/>
          <w:color w:val="000000" w:themeColor="text1"/>
          <w:sz w:val="20"/>
          <w:szCs w:val="24"/>
        </w:rPr>
        <w:t xml:space="preserve">Oxigeno       </w:t>
      </w:r>
      <w:r w:rsidR="003517D2" w:rsidRPr="00B35F99">
        <w:rPr>
          <w:rFonts w:ascii="Arial" w:hAnsi="Arial" w:cs="Arial"/>
          <w:color w:val="000000" w:themeColor="text1"/>
          <w:sz w:val="20"/>
          <w:szCs w:val="24"/>
        </w:rPr>
        <w:t xml:space="preserve">                                                                  </w:t>
      </w:r>
    </w:p>
    <w:p w:rsidR="003517D2" w:rsidRPr="00B35F99" w:rsidRDefault="003517D2" w:rsidP="003517D2">
      <w:pPr>
        <w:spacing w:before="120" w:after="120"/>
        <w:ind w:left="720"/>
        <w:jc w:val="both"/>
        <w:rPr>
          <w:rFonts w:ascii="Arial" w:hAnsi="Arial" w:cs="Arial"/>
          <w:color w:val="000000" w:themeColor="text1"/>
          <w:sz w:val="20"/>
          <w:szCs w:val="24"/>
        </w:rPr>
      </w:pPr>
      <w:r w:rsidRPr="006F1DF0">
        <w:rPr>
          <w:rFonts w:ascii="Arial" w:hAnsi="Arial" w:cs="Arial"/>
          <w:noProof/>
          <w:color w:val="000000" w:themeColor="text1"/>
          <w:sz w:val="16"/>
          <w:szCs w:val="20"/>
          <w:lang w:eastAsia="es-PE"/>
        </w:rPr>
        <mc:AlternateContent>
          <mc:Choice Requires="wps">
            <w:drawing>
              <wp:anchor distT="0" distB="0" distL="114300" distR="114300" simplePos="0" relativeHeight="251932672" behindDoc="0" locked="0" layoutInCell="1" allowOverlap="1" wp14:anchorId="1E8CB493" wp14:editId="16F825C6">
                <wp:simplePos x="0" y="0"/>
                <wp:positionH relativeFrom="column">
                  <wp:posOffset>3754319</wp:posOffset>
                </wp:positionH>
                <wp:positionV relativeFrom="paragraph">
                  <wp:posOffset>207797</wp:posOffset>
                </wp:positionV>
                <wp:extent cx="1323975" cy="0"/>
                <wp:effectExtent l="0" t="76200" r="9525" b="95250"/>
                <wp:wrapNone/>
                <wp:docPr id="293" name="Conector recto de flecha 2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56F23D1" id="Conector recto de flecha 293" o:spid="_x0000_s1026" type="#_x0000_t32" style="position:absolute;margin-left:295.6pt;margin-top:16.35pt;width:104.25pt;height:0;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">
                <v:stroke endarrow="block"/>
              </v:shape>
            </w:pict>
          </mc:Fallback>
        </mc:AlternateContent>
      </w:r>
      <w:r w:rsidRPr="00B35F99">
        <w:rPr>
          <w:rFonts w:ascii="Arial" w:hAnsi="Arial" w:cs="Arial"/>
          <w:noProof/>
          <w:color w:val="000000" w:themeColor="text1"/>
          <w:szCs w:val="24"/>
          <w:lang w:eastAsia="es-PE"/>
        </w:rPr>
        <mc:AlternateContent>
          <mc:Choice Requires="wps">
            <w:drawing>
              <wp:anchor distT="0" distB="0" distL="114300" distR="114300" simplePos="0" relativeHeight="251928576" behindDoc="0" locked="0" layoutInCell="1" allowOverlap="1" wp14:anchorId="48CDE383" wp14:editId="1D9DF67A">
                <wp:simplePos x="0" y="0"/>
                <wp:positionH relativeFrom="column">
                  <wp:posOffset>518160</wp:posOffset>
                </wp:positionH>
                <wp:positionV relativeFrom="paragraph">
                  <wp:posOffset>223520</wp:posOffset>
                </wp:positionV>
                <wp:extent cx="1323975" cy="0"/>
                <wp:effectExtent l="13335" t="61595" r="15240" b="52705"/>
                <wp:wrapNone/>
                <wp:docPr id="294" name="Conector recto de flecha 2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8F1D56D" id="Conector recto de flecha 294" o:spid="_x0000_s1026" type="#_x0000_t32" style="position:absolute;margin-left:40.8pt;margin-top:17.6pt;width:104.25pt;height:0;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">
                <v:stroke endarrow="block"/>
              </v:shape>
            </w:pict>
          </mc:Fallback>
        </mc:AlternateContent>
      </w:r>
      <w:r>
        <w:rPr>
          <w:rFonts w:ascii="Arial" w:hAnsi="Arial" w:cs="Arial"/>
          <w:color w:val="000000" w:themeColor="text1"/>
          <w:sz w:val="20"/>
          <w:szCs w:val="24"/>
        </w:rPr>
        <w:t xml:space="preserve">Mascaras                                                      </w:t>
      </w:r>
      <w:r w:rsidR="00BD7A13">
        <w:rPr>
          <w:rFonts w:ascii="Arial" w:hAnsi="Arial" w:cs="Arial"/>
          <w:color w:val="000000" w:themeColor="text1"/>
          <w:sz w:val="20"/>
          <w:szCs w:val="24"/>
        </w:rPr>
        <w:t xml:space="preserve">                        </w:t>
      </w:r>
      <w:r>
        <w:rPr>
          <w:rFonts w:ascii="Arial" w:hAnsi="Arial" w:cs="Arial"/>
          <w:color w:val="000000" w:themeColor="text1"/>
          <w:sz w:val="20"/>
          <w:szCs w:val="24"/>
        </w:rPr>
        <w:t>Derrames</w:t>
      </w:r>
    </w:p>
    <w:p w:rsidR="003517D2" w:rsidRPr="00B35F99" w:rsidRDefault="003517D2" w:rsidP="003517D2">
      <w:pPr>
        <w:spacing w:before="120" w:after="120"/>
        <w:ind w:left="720"/>
        <w:jc w:val="both"/>
        <w:rPr>
          <w:rFonts w:ascii="Arial" w:hAnsi="Arial" w:cs="Arial"/>
          <w:color w:val="000000" w:themeColor="text1"/>
          <w:sz w:val="20"/>
          <w:szCs w:val="24"/>
        </w:rPr>
      </w:pPr>
      <w:r w:rsidRPr="006F1DF0">
        <w:rPr>
          <w:rFonts w:ascii="Arial" w:hAnsi="Arial" w:cs="Arial"/>
          <w:noProof/>
          <w:color w:val="000000" w:themeColor="text1"/>
          <w:sz w:val="20"/>
          <w:szCs w:val="24"/>
          <w:lang w:eastAsia="es-PE"/>
        </w:rPr>
        <mc:AlternateContent>
          <mc:Choice Requires="wps">
            <w:drawing>
              <wp:anchor distT="0" distB="0" distL="114300" distR="114300" simplePos="0" relativeHeight="251933696" behindDoc="0" locked="0" layoutInCell="1" allowOverlap="1" wp14:anchorId="500570A6" wp14:editId="7BBF7155">
                <wp:simplePos x="0" y="0"/>
                <wp:positionH relativeFrom="column">
                  <wp:posOffset>3755428</wp:posOffset>
                </wp:positionH>
                <wp:positionV relativeFrom="paragraph">
                  <wp:posOffset>195580</wp:posOffset>
                </wp:positionV>
                <wp:extent cx="1323975" cy="0"/>
                <wp:effectExtent l="0" t="76200" r="9525" b="95250"/>
                <wp:wrapNone/>
                <wp:docPr id="295" name="Conector recto de flecha 2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B8B3FFE" id="Conector recto de flecha 295" o:spid="_x0000_s1026" type="#_x0000_t32" style="position:absolute;margin-left:295.7pt;margin-top:15.4pt;width:104.25pt;height:0;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">
                <v:stroke endarrow="block"/>
              </v:shape>
            </w:pict>
          </mc:Fallback>
        </mc:AlternateContent>
      </w:r>
      <w:r w:rsidRPr="00B35F99">
        <w:rPr>
          <w:rFonts w:ascii="Arial" w:hAnsi="Arial" w:cs="Arial"/>
          <w:noProof/>
          <w:color w:val="000000" w:themeColor="text1"/>
          <w:szCs w:val="24"/>
          <w:lang w:eastAsia="es-PE"/>
        </w:rPr>
        <mc:AlternateContent>
          <mc:Choice Requires="wps">
            <w:drawing>
              <wp:anchor distT="0" distB="0" distL="114300" distR="114300" simplePos="0" relativeHeight="251929600" behindDoc="0" locked="0" layoutInCell="1" allowOverlap="1" wp14:anchorId="7A6BD2B2" wp14:editId="157EEA95">
                <wp:simplePos x="0" y="0"/>
                <wp:positionH relativeFrom="column">
                  <wp:posOffset>518160</wp:posOffset>
                </wp:positionH>
                <wp:positionV relativeFrom="paragraph">
                  <wp:posOffset>202565</wp:posOffset>
                </wp:positionV>
                <wp:extent cx="1323975" cy="0"/>
                <wp:effectExtent l="13335" t="59690" r="15240" b="54610"/>
                <wp:wrapNone/>
                <wp:docPr id="296" name="Conector recto de flecha 2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D7BCDFD" id="Conector recto de flecha 296" o:spid="_x0000_s1026" type="#_x0000_t32" style="position:absolute;margin-left:40.8pt;margin-top:15.95pt;width:104.25pt;height:0;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">
                <v:stroke endarrow="block"/>
              </v:shape>
            </w:pict>
          </mc:Fallback>
        </mc:AlternateContent>
      </w:r>
      <w:r>
        <w:rPr>
          <w:rFonts w:ascii="Arial" w:hAnsi="Arial" w:cs="Arial"/>
          <w:color w:val="000000" w:themeColor="text1"/>
          <w:sz w:val="20"/>
          <w:szCs w:val="24"/>
        </w:rPr>
        <w:t xml:space="preserve">Tragos                                                       </w:t>
      </w:r>
      <w:r w:rsidR="00BD7A13">
        <w:rPr>
          <w:rFonts w:ascii="Arial" w:hAnsi="Arial" w:cs="Arial"/>
          <w:color w:val="000000" w:themeColor="text1"/>
          <w:sz w:val="20"/>
          <w:szCs w:val="24"/>
        </w:rPr>
        <w:t xml:space="preserve">                           </w:t>
      </w:r>
      <w:r>
        <w:rPr>
          <w:rFonts w:ascii="Arial" w:hAnsi="Arial" w:cs="Arial"/>
          <w:color w:val="000000" w:themeColor="text1"/>
          <w:sz w:val="20"/>
          <w:szCs w:val="24"/>
        </w:rPr>
        <w:t>Grasa</w:t>
      </w:r>
    </w:p>
    <w:p w:rsidR="003517D2" w:rsidRPr="00B35F99" w:rsidRDefault="003517D2" w:rsidP="003517D2">
      <w:pPr>
        <w:spacing w:before="120" w:after="120"/>
        <w:ind w:left="720"/>
        <w:jc w:val="both"/>
        <w:rPr>
          <w:rFonts w:ascii="Arial" w:hAnsi="Arial" w:cs="Arial"/>
          <w:color w:val="000000" w:themeColor="text1"/>
          <w:sz w:val="20"/>
          <w:szCs w:val="24"/>
        </w:rPr>
      </w:pPr>
      <w:r w:rsidRPr="006F1DF0">
        <w:rPr>
          <w:rFonts w:ascii="Arial" w:hAnsi="Arial" w:cs="Arial"/>
          <w:noProof/>
          <w:color w:val="000000" w:themeColor="text1"/>
          <w:sz w:val="20"/>
          <w:szCs w:val="24"/>
          <w:lang w:eastAsia="es-PE"/>
        </w:rPr>
        <mc:AlternateContent>
          <mc:Choice Requires="wps">
            <w:drawing>
              <wp:anchor distT="0" distB="0" distL="114300" distR="114300" simplePos="0" relativeHeight="251934720" behindDoc="0" locked="0" layoutInCell="1" allowOverlap="1" wp14:anchorId="40FA099B" wp14:editId="534F50FB">
                <wp:simplePos x="0" y="0"/>
                <wp:positionH relativeFrom="column">
                  <wp:posOffset>3761778</wp:posOffset>
                </wp:positionH>
                <wp:positionV relativeFrom="paragraph">
                  <wp:posOffset>148760</wp:posOffset>
                </wp:positionV>
                <wp:extent cx="1323975" cy="0"/>
                <wp:effectExtent l="0" t="76200" r="9525" b="95250"/>
                <wp:wrapNone/>
                <wp:docPr id="297" name="Conector recto de flecha 2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8D752AE" id="Conector recto de flecha 297" o:spid="_x0000_s1026" type="#_x0000_t32" style="position:absolute;margin-left:296.2pt;margin-top:11.7pt;width:104.25pt;height:0;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">
                <v:stroke endarrow="block"/>
              </v:shape>
            </w:pict>
          </mc:Fallback>
        </mc:AlternateContent>
      </w:r>
      <w:r w:rsidRPr="00B35F99">
        <w:rPr>
          <w:rFonts w:ascii="Arial" w:hAnsi="Arial" w:cs="Arial"/>
          <w:noProof/>
          <w:color w:val="000000" w:themeColor="text1"/>
          <w:sz w:val="20"/>
          <w:szCs w:val="24"/>
          <w:lang w:eastAsia="es-PE"/>
        </w:rPr>
        <mc:AlternateContent>
          <mc:Choice Requires="wps">
            <w:drawing>
              <wp:anchor distT="0" distB="0" distL="114300" distR="114300" simplePos="0" relativeHeight="251930624" behindDoc="0" locked="0" layoutInCell="1" allowOverlap="1" wp14:anchorId="24E28693" wp14:editId="215183A1">
                <wp:simplePos x="0" y="0"/>
                <wp:positionH relativeFrom="column">
                  <wp:posOffset>472440</wp:posOffset>
                </wp:positionH>
                <wp:positionV relativeFrom="paragraph">
                  <wp:posOffset>229235</wp:posOffset>
                </wp:positionV>
                <wp:extent cx="1371600" cy="9525"/>
                <wp:effectExtent l="5715" t="57785" r="22860" b="46990"/>
                <wp:wrapNone/>
                <wp:docPr id="298" name="Conector recto de flecha 2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371600"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58D2543" id="Conector recto de flecha 298" o:spid="_x0000_s1026" type="#_x0000_t32" style="position:absolute;margin-left:37.2pt;margin-top:18.05pt;width:108pt;height:.75pt;flip:y;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">
                <v:stroke endarrow="block"/>
              </v:shape>
            </w:pict>
          </mc:Fallback>
        </mc:AlternateContent>
      </w:r>
      <w:r>
        <w:rPr>
          <w:rFonts w:ascii="Arial" w:hAnsi="Arial" w:cs="Arial"/>
          <w:color w:val="000000" w:themeColor="text1"/>
          <w:sz w:val="20"/>
          <w:szCs w:val="24"/>
        </w:rPr>
        <w:t xml:space="preserve">Personal                                                </w:t>
      </w:r>
      <w:r w:rsidR="00BD7A13">
        <w:rPr>
          <w:rFonts w:ascii="Arial" w:hAnsi="Arial" w:cs="Arial"/>
          <w:color w:val="000000" w:themeColor="text1"/>
          <w:sz w:val="20"/>
          <w:szCs w:val="24"/>
        </w:rPr>
        <w:t xml:space="preserve">                               </w:t>
      </w:r>
      <w:r>
        <w:rPr>
          <w:rFonts w:ascii="Arial" w:hAnsi="Arial" w:cs="Arial"/>
          <w:color w:val="000000" w:themeColor="text1"/>
          <w:sz w:val="20"/>
          <w:szCs w:val="24"/>
        </w:rPr>
        <w:t>Vapores, gas</w:t>
      </w:r>
    </w:p>
    <w:p w:rsidR="003517D2" w:rsidRPr="00B35F99" w:rsidRDefault="003517D2" w:rsidP="003517D2">
      <w:pPr>
        <w:tabs>
          <w:tab w:val="left" w:pos="7155"/>
        </w:tabs>
        <w:spacing w:before="120" w:after="120"/>
        <w:jc w:val="both"/>
        <w:rPr>
          <w:rFonts w:ascii="Arial" w:hAnsi="Arial" w:cs="Arial"/>
          <w:color w:val="000000" w:themeColor="text1"/>
          <w:sz w:val="20"/>
          <w:szCs w:val="24"/>
        </w:rPr>
      </w:pPr>
      <w:r w:rsidRPr="006F1DF0">
        <w:rPr>
          <w:rFonts w:ascii="Arial" w:hAnsi="Arial" w:cs="Arial"/>
          <w:noProof/>
          <w:color w:val="000000" w:themeColor="text1"/>
          <w:sz w:val="20"/>
          <w:szCs w:val="24"/>
          <w:lang w:eastAsia="es-PE"/>
        </w:rPr>
        <mc:AlternateContent>
          <mc:Choice Requires="wps">
            <w:drawing>
              <wp:anchor distT="0" distB="0" distL="114300" distR="114300" simplePos="0" relativeHeight="251935744" behindDoc="0" locked="0" layoutInCell="1" allowOverlap="1" wp14:anchorId="4F33833D" wp14:editId="063EAD81">
                <wp:simplePos x="0" y="0"/>
                <wp:positionH relativeFrom="column">
                  <wp:posOffset>3774317</wp:posOffset>
                </wp:positionH>
                <wp:positionV relativeFrom="paragraph">
                  <wp:posOffset>162882</wp:posOffset>
                </wp:positionV>
                <wp:extent cx="1323975" cy="0"/>
                <wp:effectExtent l="0" t="76200" r="9525" b="95250"/>
                <wp:wrapNone/>
                <wp:docPr id="299" name="Conector recto de flecha 2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F12E2E4" id="Conector recto de flecha 299" o:spid="_x0000_s1026" type="#_x0000_t32" style="position:absolute;margin-left:297.2pt;margin-top:12.85pt;width:104.25pt;height:0;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">
                <v:stroke endarrow="block"/>
              </v:shape>
            </w:pict>
          </mc:Fallback>
        </mc:AlternateContent>
      </w:r>
      <w:r>
        <w:rPr>
          <w:rFonts w:ascii="Arial" w:hAnsi="Arial" w:cs="Arial"/>
          <w:color w:val="000000" w:themeColor="text1"/>
          <w:sz w:val="20"/>
          <w:szCs w:val="24"/>
        </w:rPr>
        <w:t xml:space="preserve">                                                                              </w:t>
      </w:r>
      <w:r w:rsidR="00BD7A13">
        <w:rPr>
          <w:rFonts w:ascii="Arial" w:hAnsi="Arial" w:cs="Arial"/>
          <w:color w:val="000000" w:themeColor="text1"/>
          <w:sz w:val="20"/>
          <w:szCs w:val="24"/>
        </w:rPr>
        <w:t xml:space="preserve">                             </w:t>
      </w:r>
      <w:r>
        <w:rPr>
          <w:rFonts w:ascii="Arial" w:hAnsi="Arial" w:cs="Arial"/>
          <w:color w:val="000000" w:themeColor="text1"/>
          <w:sz w:val="20"/>
          <w:szCs w:val="24"/>
        </w:rPr>
        <w:t>Ruidos</w:t>
      </w:r>
    </w:p>
    <w:p w:rsidR="00444F3A" w:rsidRPr="00BD7A13" w:rsidRDefault="003517D2" w:rsidP="00BD7A13">
      <w:pPr>
        <w:spacing w:before="120" w:after="120"/>
        <w:ind w:left="720"/>
        <w:jc w:val="both"/>
        <w:rPr>
          <w:rFonts w:ascii="Arial" w:hAnsi="Arial" w:cs="Arial"/>
          <w:color w:val="000000" w:themeColor="text1"/>
          <w:sz w:val="20"/>
          <w:szCs w:val="20"/>
        </w:rPr>
      </w:pPr>
      <w:r>
        <w:rPr>
          <w:rFonts w:ascii="Arial" w:hAnsi="Arial" w:cs="Arial"/>
          <w:color w:val="000000" w:themeColor="text1"/>
          <w:sz w:val="20"/>
          <w:szCs w:val="20"/>
        </w:rPr>
        <w:t xml:space="preserve">                                                                 </w:t>
      </w:r>
      <w:r w:rsidR="00BD7A13">
        <w:rPr>
          <w:rFonts w:ascii="Arial" w:hAnsi="Arial" w:cs="Arial"/>
          <w:color w:val="000000" w:themeColor="text1"/>
          <w:sz w:val="20"/>
          <w:szCs w:val="20"/>
        </w:rPr>
        <w:t xml:space="preserve">                               </w:t>
      </w:r>
    </w:p>
    <w:p w:rsidR="003517D2" w:rsidRDefault="003517D2" w:rsidP="003517D2">
      <w:pPr>
        <w:rPr>
          <w:rFonts w:ascii="Arial" w:hAnsi="Arial" w:cs="Arial"/>
        </w:rPr>
      </w:pPr>
      <w:r w:rsidRPr="00B35F99">
        <w:rPr>
          <w:rFonts w:ascii="Arial" w:hAnsi="Arial" w:cs="Arial"/>
          <w:noProof/>
          <w:color w:val="000000" w:themeColor="text1"/>
          <w:sz w:val="18"/>
          <w:lang w:eastAsia="es-PE"/>
        </w:rPr>
        <mc:AlternateContent>
          <mc:Choice Requires="wps">
            <w:drawing>
              <wp:anchor distT="0" distB="0" distL="114300" distR="114300" simplePos="0" relativeHeight="251947008" behindDoc="0" locked="0" layoutInCell="1" allowOverlap="1" wp14:anchorId="0205B13F" wp14:editId="2F6D799B">
                <wp:simplePos x="0" y="0"/>
                <wp:positionH relativeFrom="column">
                  <wp:posOffset>1874605</wp:posOffset>
                </wp:positionH>
                <wp:positionV relativeFrom="paragraph">
                  <wp:posOffset>252702</wp:posOffset>
                </wp:positionV>
                <wp:extent cx="1828800" cy="1282889"/>
                <wp:effectExtent l="0" t="0" r="19050" b="12700"/>
                <wp:wrapNone/>
                <wp:docPr id="300" name="Cuadro de texto 3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282889"/>
                        </a:xfrm>
                        <a:prstGeom prst="rect">
                          <a:avLst/>
                        </a:prstGeom>
                        <a:solidFill>
                          <a:schemeClr val="tx2">
                            <a:lumMod val="50000"/>
                          </a:schemeClr>
                        </a:solidFill>
                        <a:ln w="9525" cap="flat" cmpd="sng" algn="ctr">
                          <a:solidFill>
                            <a:schemeClr val="accent5"/>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5"/>
                        </a:fontRef>
                      </wps:style>
                      <wps:txbx>
                        <w:txbxContent>
                          <w:p w:rsidR="00C755B5" w:rsidRPr="000D36EA" w:rsidRDefault="00C755B5" w:rsidP="00BD7A13">
                            <w:pPr>
                              <w:jc w:val="center"/>
                              <w:rPr>
                                <w:b/>
                                <w:color w:val="FFFFFF" w:themeColor="background1"/>
                                <w:sz w:val="28"/>
                              </w:rPr>
                            </w:pPr>
                            <w:r w:rsidRPr="000D36EA">
                              <w:rPr>
                                <w:b/>
                                <w:color w:val="FFFFFF" w:themeColor="background1"/>
                                <w:sz w:val="28"/>
                              </w:rPr>
                              <w:t>Mantenimiento de Tuberías Conexas de GLP</w:t>
                            </w:r>
                          </w:p>
                          <w:p w:rsidR="00C755B5" w:rsidRPr="00637D4E" w:rsidRDefault="00C755B5" w:rsidP="003517D2">
                            <w:pPr>
                              <w:jc w:val="center"/>
                              <w:rPr>
                                <w:b/>
                                <w:color w:val="FFFFFF" w:themeColor="background1"/>
                                <w:sz w:val="32"/>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0205B13F" id="Cuadro de texto 300" o:spid="_x0000_s1058" type="#_x0000_t202" style="position:absolute;margin-left:147.6pt;margin-top:19.9pt;width:2in;height:101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" fillcolor="#212934 [1615]" strokecolor="#5b9bd5 [3208]">
                <v:stroke joinstyle="round"/>
                <v:textbox>
                  <w:txbxContent>
                    <w:p w:rsidR="00C755B5" w:rsidRPr="000D36EA" w:rsidRDefault="00C755B5" w:rsidP="00BD7A13">
                      <w:pPr>
                        <w:jc w:val="center"/>
                        <w:rPr>
                          <w:b/>
                          <w:color w:val="FFFFFF" w:themeColor="background1"/>
                          <w:sz w:val="28"/>
                        </w:rPr>
                      </w:pPr>
                      <w:r w:rsidRPr="000D36EA">
                        <w:rPr>
                          <w:b/>
                          <w:color w:val="FFFFFF" w:themeColor="background1"/>
                          <w:sz w:val="28"/>
                        </w:rPr>
                        <w:t>Mantenimiento de Tuberías Conexas de GLP</w:t>
                      </w:r>
                    </w:p>
                    <w:p w:rsidR="00C755B5" w:rsidRPr="00637D4E" w:rsidRDefault="00C755B5" w:rsidP="003517D2">
                      <w:pPr>
                        <w:jc w:val="center"/>
                        <w:rPr>
                          <w:b/>
                          <w:color w:val="FFFFFF" w:themeColor="background1"/>
                          <w:sz w:val="32"/>
                        </w:rPr>
                      </w:pPr>
                    </w:p>
                  </w:txbxContent>
                </v:textbox>
              </v:shape>
            </w:pict>
          </mc:Fallback>
        </mc:AlternateContent>
      </w:r>
    </w:p>
    <w:p w:rsidR="003517D2" w:rsidRPr="00B35F99" w:rsidRDefault="003517D2" w:rsidP="003517D2">
      <w:pPr>
        <w:spacing w:before="120" w:after="120"/>
        <w:ind w:left="720"/>
        <w:jc w:val="both"/>
        <w:rPr>
          <w:rFonts w:ascii="Arial" w:hAnsi="Arial" w:cs="Arial"/>
          <w:color w:val="000000" w:themeColor="text1"/>
          <w:szCs w:val="24"/>
        </w:rPr>
      </w:pPr>
      <w:r w:rsidRPr="006F1DF0">
        <w:rPr>
          <w:rFonts w:ascii="Arial" w:hAnsi="Arial" w:cs="Arial"/>
          <w:noProof/>
          <w:color w:val="000000" w:themeColor="text1"/>
          <w:sz w:val="16"/>
          <w:szCs w:val="20"/>
          <w:lang w:eastAsia="es-PE"/>
        </w:rPr>
        <mc:AlternateContent>
          <mc:Choice Requires="wps">
            <w:drawing>
              <wp:anchor distT="0" distB="0" distL="114300" distR="114300" simplePos="0" relativeHeight="251941888" behindDoc="0" locked="0" layoutInCell="1" allowOverlap="1" wp14:anchorId="5F4896E7" wp14:editId="7ED20D6E">
                <wp:simplePos x="0" y="0"/>
                <wp:positionH relativeFrom="column">
                  <wp:posOffset>3750982</wp:posOffset>
                </wp:positionH>
                <wp:positionV relativeFrom="paragraph">
                  <wp:posOffset>187647</wp:posOffset>
                </wp:positionV>
                <wp:extent cx="1323975" cy="0"/>
                <wp:effectExtent l="0" t="76200" r="9525" b="95250"/>
                <wp:wrapNone/>
                <wp:docPr id="301" name="Conector recto de flecha 3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778244A" id="Conector recto de flecha 301" o:spid="_x0000_s1026" type="#_x0000_t32" style="position:absolute;margin-left:295.35pt;margin-top:14.8pt;width:104.25pt;height:0;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">
                <v:stroke endarrow="block"/>
              </v:shape>
            </w:pict>
          </mc:Fallback>
        </mc:AlternateContent>
      </w:r>
      <w:r w:rsidRPr="00B35F99">
        <w:rPr>
          <w:rFonts w:ascii="Arial" w:hAnsi="Arial" w:cs="Arial"/>
          <w:noProof/>
          <w:color w:val="000000" w:themeColor="text1"/>
          <w:szCs w:val="24"/>
          <w:lang w:eastAsia="es-PE"/>
        </w:rPr>
        <mc:AlternateContent>
          <mc:Choice Requires="wps">
            <w:drawing>
              <wp:anchor distT="0" distB="0" distL="114300" distR="114300" simplePos="0" relativeHeight="251937792" behindDoc="0" locked="0" layoutInCell="1" allowOverlap="1" wp14:anchorId="5B5A3C48" wp14:editId="2FC771CB">
                <wp:simplePos x="0" y="0"/>
                <wp:positionH relativeFrom="column">
                  <wp:posOffset>518160</wp:posOffset>
                </wp:positionH>
                <wp:positionV relativeFrom="paragraph">
                  <wp:posOffset>184785</wp:posOffset>
                </wp:positionV>
                <wp:extent cx="1325880" cy="9525"/>
                <wp:effectExtent l="13335" t="51435" r="22860" b="53340"/>
                <wp:wrapNone/>
                <wp:docPr id="302" name="Conector recto de flecha 3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5880"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4CA2E45" id="Conector recto de flecha 302" o:spid="_x0000_s1026" type="#_x0000_t32" style="position:absolute;margin-left:40.8pt;margin-top:14.55pt;width:104.4pt;height:.75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">
                <v:stroke endarrow="block"/>
              </v:shape>
            </w:pict>
          </mc:Fallback>
        </mc:AlternateContent>
      </w:r>
      <w:r>
        <w:rPr>
          <w:rFonts w:ascii="Arial" w:hAnsi="Arial" w:cs="Arial"/>
          <w:color w:val="000000" w:themeColor="text1"/>
          <w:sz w:val="20"/>
          <w:szCs w:val="24"/>
        </w:rPr>
        <w:t xml:space="preserve">Mascaras        </w:t>
      </w:r>
      <w:r w:rsidRPr="00B35F99">
        <w:rPr>
          <w:rFonts w:ascii="Arial" w:hAnsi="Arial" w:cs="Arial"/>
          <w:color w:val="000000" w:themeColor="text1"/>
          <w:sz w:val="20"/>
          <w:szCs w:val="24"/>
        </w:rPr>
        <w:t xml:space="preserve">                                                                  </w:t>
      </w:r>
    </w:p>
    <w:p w:rsidR="003517D2" w:rsidRPr="00B35F99" w:rsidRDefault="003517D2" w:rsidP="003517D2">
      <w:pPr>
        <w:spacing w:before="120" w:after="120"/>
        <w:ind w:left="720"/>
        <w:jc w:val="both"/>
        <w:rPr>
          <w:rFonts w:ascii="Arial" w:hAnsi="Arial" w:cs="Arial"/>
          <w:color w:val="000000" w:themeColor="text1"/>
          <w:sz w:val="20"/>
          <w:szCs w:val="24"/>
        </w:rPr>
      </w:pPr>
      <w:r w:rsidRPr="006F1DF0">
        <w:rPr>
          <w:rFonts w:ascii="Arial" w:hAnsi="Arial" w:cs="Arial"/>
          <w:noProof/>
          <w:color w:val="000000" w:themeColor="text1"/>
          <w:sz w:val="16"/>
          <w:szCs w:val="20"/>
          <w:lang w:eastAsia="es-PE"/>
        </w:rPr>
        <mc:AlternateContent>
          <mc:Choice Requires="wps">
            <w:drawing>
              <wp:anchor distT="0" distB="0" distL="114300" distR="114300" simplePos="0" relativeHeight="251942912" behindDoc="0" locked="0" layoutInCell="1" allowOverlap="1" wp14:anchorId="11655835" wp14:editId="77F5AC76">
                <wp:simplePos x="0" y="0"/>
                <wp:positionH relativeFrom="column">
                  <wp:posOffset>3754319</wp:posOffset>
                </wp:positionH>
                <wp:positionV relativeFrom="paragraph">
                  <wp:posOffset>180501</wp:posOffset>
                </wp:positionV>
                <wp:extent cx="1323975" cy="0"/>
                <wp:effectExtent l="0" t="76200" r="9525" b="95250"/>
                <wp:wrapNone/>
                <wp:docPr id="303" name="Conector recto de flecha 3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58F4775" id="Conector recto de flecha 303" o:spid="_x0000_s1026" type="#_x0000_t32" style="position:absolute;margin-left:295.6pt;margin-top:14.2pt;width:104.25pt;height:0;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">
                <v:stroke endarrow="block"/>
              </v:shape>
            </w:pict>
          </mc:Fallback>
        </mc:AlternateContent>
      </w:r>
      <w:r w:rsidRPr="00B35F99">
        <w:rPr>
          <w:rFonts w:ascii="Arial" w:hAnsi="Arial" w:cs="Arial"/>
          <w:noProof/>
          <w:color w:val="000000" w:themeColor="text1"/>
          <w:szCs w:val="24"/>
          <w:lang w:eastAsia="es-PE"/>
        </w:rPr>
        <mc:AlternateContent>
          <mc:Choice Requires="wps">
            <w:drawing>
              <wp:anchor distT="0" distB="0" distL="114300" distR="114300" simplePos="0" relativeHeight="251938816" behindDoc="0" locked="0" layoutInCell="1" allowOverlap="1" wp14:anchorId="26E62873" wp14:editId="66AA87BC">
                <wp:simplePos x="0" y="0"/>
                <wp:positionH relativeFrom="column">
                  <wp:posOffset>518160</wp:posOffset>
                </wp:positionH>
                <wp:positionV relativeFrom="paragraph">
                  <wp:posOffset>223520</wp:posOffset>
                </wp:positionV>
                <wp:extent cx="1323975" cy="0"/>
                <wp:effectExtent l="13335" t="61595" r="15240" b="52705"/>
                <wp:wrapNone/>
                <wp:docPr id="435" name="Conector recto de flecha 4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6043923" id="Conector recto de flecha 435" o:spid="_x0000_s1026" type="#_x0000_t32" style="position:absolute;margin-left:40.8pt;margin-top:17.6pt;width:104.25pt;height:0;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">
                <v:stroke endarrow="block"/>
              </v:shape>
            </w:pict>
          </mc:Fallback>
        </mc:AlternateContent>
      </w:r>
      <w:r>
        <w:rPr>
          <w:rFonts w:ascii="Arial" w:hAnsi="Arial" w:cs="Arial"/>
          <w:color w:val="000000" w:themeColor="text1"/>
          <w:sz w:val="20"/>
          <w:szCs w:val="24"/>
        </w:rPr>
        <w:t xml:space="preserve">Guantes                                                   </w:t>
      </w:r>
      <w:r w:rsidR="00BD7A13">
        <w:rPr>
          <w:rFonts w:ascii="Arial" w:hAnsi="Arial" w:cs="Arial"/>
          <w:color w:val="000000" w:themeColor="text1"/>
          <w:sz w:val="20"/>
          <w:szCs w:val="24"/>
        </w:rPr>
        <w:t xml:space="preserve">                             </w:t>
      </w:r>
      <w:r>
        <w:rPr>
          <w:rFonts w:ascii="Arial" w:hAnsi="Arial" w:cs="Arial"/>
          <w:color w:val="000000" w:themeColor="text1"/>
          <w:sz w:val="20"/>
          <w:szCs w:val="24"/>
        </w:rPr>
        <w:t>Derrames</w:t>
      </w:r>
    </w:p>
    <w:p w:rsidR="003517D2" w:rsidRPr="00B35F99" w:rsidRDefault="003517D2" w:rsidP="003517D2">
      <w:pPr>
        <w:spacing w:before="120" w:after="120"/>
        <w:ind w:left="720"/>
        <w:jc w:val="both"/>
        <w:rPr>
          <w:rFonts w:ascii="Arial" w:hAnsi="Arial" w:cs="Arial"/>
          <w:color w:val="000000" w:themeColor="text1"/>
          <w:sz w:val="20"/>
          <w:szCs w:val="24"/>
        </w:rPr>
      </w:pPr>
      <w:r w:rsidRPr="006F1DF0">
        <w:rPr>
          <w:rFonts w:ascii="Arial" w:hAnsi="Arial" w:cs="Arial"/>
          <w:noProof/>
          <w:color w:val="000000" w:themeColor="text1"/>
          <w:sz w:val="20"/>
          <w:szCs w:val="24"/>
          <w:lang w:eastAsia="es-PE"/>
        </w:rPr>
        <mc:AlternateContent>
          <mc:Choice Requires="wps">
            <w:drawing>
              <wp:anchor distT="0" distB="0" distL="114300" distR="114300" simplePos="0" relativeHeight="251943936" behindDoc="0" locked="0" layoutInCell="1" allowOverlap="1" wp14:anchorId="37262DD6" wp14:editId="4EB92BDB">
                <wp:simplePos x="0" y="0"/>
                <wp:positionH relativeFrom="column">
                  <wp:posOffset>3748253</wp:posOffset>
                </wp:positionH>
                <wp:positionV relativeFrom="paragraph">
                  <wp:posOffset>195580</wp:posOffset>
                </wp:positionV>
                <wp:extent cx="1323975" cy="0"/>
                <wp:effectExtent l="0" t="76200" r="9525" b="95250"/>
                <wp:wrapNone/>
                <wp:docPr id="305" name="Conector recto de flecha 3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B717120" id="Conector recto de flecha 305" o:spid="_x0000_s1026" type="#_x0000_t32" style="position:absolute;margin-left:295.15pt;margin-top:15.4pt;width:104.25pt;height:0;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">
                <v:stroke endarrow="block"/>
              </v:shape>
            </w:pict>
          </mc:Fallback>
        </mc:AlternateContent>
      </w:r>
      <w:r w:rsidRPr="00B35F99">
        <w:rPr>
          <w:rFonts w:ascii="Arial" w:hAnsi="Arial" w:cs="Arial"/>
          <w:noProof/>
          <w:color w:val="000000" w:themeColor="text1"/>
          <w:szCs w:val="24"/>
          <w:lang w:eastAsia="es-PE"/>
        </w:rPr>
        <mc:AlternateContent>
          <mc:Choice Requires="wps">
            <w:drawing>
              <wp:anchor distT="0" distB="0" distL="114300" distR="114300" simplePos="0" relativeHeight="251939840" behindDoc="0" locked="0" layoutInCell="1" allowOverlap="1" wp14:anchorId="30D4447B" wp14:editId="5A53E6F1">
                <wp:simplePos x="0" y="0"/>
                <wp:positionH relativeFrom="column">
                  <wp:posOffset>518160</wp:posOffset>
                </wp:positionH>
                <wp:positionV relativeFrom="paragraph">
                  <wp:posOffset>202565</wp:posOffset>
                </wp:positionV>
                <wp:extent cx="1323975" cy="0"/>
                <wp:effectExtent l="13335" t="59690" r="15240" b="54610"/>
                <wp:wrapNone/>
                <wp:docPr id="306" name="Conector recto de flecha 3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54318CB" id="Conector recto de flecha 306" o:spid="_x0000_s1026" type="#_x0000_t32" style="position:absolute;margin-left:40.8pt;margin-top:15.95pt;width:104.25pt;height:0;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">
                <v:stroke endarrow="block"/>
              </v:shape>
            </w:pict>
          </mc:Fallback>
        </mc:AlternateContent>
      </w:r>
      <w:r>
        <w:rPr>
          <w:rFonts w:ascii="Arial" w:hAnsi="Arial" w:cs="Arial"/>
          <w:color w:val="000000" w:themeColor="text1"/>
          <w:sz w:val="20"/>
          <w:szCs w:val="24"/>
        </w:rPr>
        <w:t xml:space="preserve">Insumos diversos                                    </w:t>
      </w:r>
      <w:r w:rsidR="00BD7A13">
        <w:rPr>
          <w:rFonts w:ascii="Arial" w:hAnsi="Arial" w:cs="Arial"/>
          <w:color w:val="000000" w:themeColor="text1"/>
          <w:sz w:val="20"/>
          <w:szCs w:val="24"/>
        </w:rPr>
        <w:t xml:space="preserve">                            </w:t>
      </w:r>
      <w:r>
        <w:rPr>
          <w:rFonts w:ascii="Arial" w:hAnsi="Arial" w:cs="Arial"/>
          <w:color w:val="000000" w:themeColor="text1"/>
          <w:sz w:val="20"/>
          <w:szCs w:val="24"/>
        </w:rPr>
        <w:t xml:space="preserve"> Monóxido</w:t>
      </w:r>
    </w:p>
    <w:p w:rsidR="003517D2" w:rsidRPr="00B35F99" w:rsidRDefault="003517D2" w:rsidP="003517D2">
      <w:pPr>
        <w:spacing w:before="120" w:after="120"/>
        <w:ind w:left="720"/>
        <w:jc w:val="both"/>
        <w:rPr>
          <w:rFonts w:ascii="Arial" w:hAnsi="Arial" w:cs="Arial"/>
          <w:color w:val="000000" w:themeColor="text1"/>
          <w:sz w:val="20"/>
          <w:szCs w:val="24"/>
        </w:rPr>
      </w:pPr>
      <w:r w:rsidRPr="006F1DF0">
        <w:rPr>
          <w:rFonts w:ascii="Arial" w:hAnsi="Arial" w:cs="Arial"/>
          <w:noProof/>
          <w:color w:val="000000" w:themeColor="text1"/>
          <w:sz w:val="20"/>
          <w:szCs w:val="24"/>
          <w:lang w:eastAsia="es-PE"/>
        </w:rPr>
        <mc:AlternateContent>
          <mc:Choice Requires="wps">
            <w:drawing>
              <wp:anchor distT="0" distB="0" distL="114300" distR="114300" simplePos="0" relativeHeight="251944960" behindDoc="0" locked="0" layoutInCell="1" allowOverlap="1" wp14:anchorId="5FCF9799" wp14:editId="39F79F93">
                <wp:simplePos x="0" y="0"/>
                <wp:positionH relativeFrom="column">
                  <wp:posOffset>3748130</wp:posOffset>
                </wp:positionH>
                <wp:positionV relativeFrom="paragraph">
                  <wp:posOffset>189703</wp:posOffset>
                </wp:positionV>
                <wp:extent cx="1323975" cy="0"/>
                <wp:effectExtent l="0" t="76200" r="9525" b="95250"/>
                <wp:wrapNone/>
                <wp:docPr id="436" name="Conector recto de flecha 4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D5B8B37" id="Conector recto de flecha 436" o:spid="_x0000_s1026" type="#_x0000_t32" style="position:absolute;margin-left:295.15pt;margin-top:14.95pt;width:104.25pt;height:0;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">
                <v:stroke endarrow="block"/>
              </v:shape>
            </w:pict>
          </mc:Fallback>
        </mc:AlternateContent>
      </w:r>
      <w:r w:rsidRPr="00B35F99">
        <w:rPr>
          <w:rFonts w:ascii="Arial" w:hAnsi="Arial" w:cs="Arial"/>
          <w:noProof/>
          <w:color w:val="000000" w:themeColor="text1"/>
          <w:sz w:val="20"/>
          <w:szCs w:val="24"/>
          <w:lang w:eastAsia="es-PE"/>
        </w:rPr>
        <mc:AlternateContent>
          <mc:Choice Requires="wps">
            <w:drawing>
              <wp:anchor distT="0" distB="0" distL="114300" distR="114300" simplePos="0" relativeHeight="251940864" behindDoc="0" locked="0" layoutInCell="1" allowOverlap="1" wp14:anchorId="6BB19FD1" wp14:editId="184D17D4">
                <wp:simplePos x="0" y="0"/>
                <wp:positionH relativeFrom="column">
                  <wp:posOffset>472440</wp:posOffset>
                </wp:positionH>
                <wp:positionV relativeFrom="paragraph">
                  <wp:posOffset>229235</wp:posOffset>
                </wp:positionV>
                <wp:extent cx="1371600" cy="9525"/>
                <wp:effectExtent l="5715" t="57785" r="22860" b="46990"/>
                <wp:wrapNone/>
                <wp:docPr id="308" name="Conector recto de flecha 3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371600"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2CE0B64" id="Conector recto de flecha 308" o:spid="_x0000_s1026" type="#_x0000_t32" style="position:absolute;margin-left:37.2pt;margin-top:18.05pt;width:108pt;height:.75pt;flip:y;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">
                <v:stroke endarrow="block"/>
              </v:shape>
            </w:pict>
          </mc:Fallback>
        </mc:AlternateContent>
      </w:r>
      <w:r>
        <w:rPr>
          <w:rFonts w:ascii="Arial" w:hAnsi="Arial" w:cs="Arial"/>
          <w:color w:val="000000" w:themeColor="text1"/>
          <w:sz w:val="20"/>
          <w:szCs w:val="24"/>
        </w:rPr>
        <w:t xml:space="preserve">Personal                                                                      </w:t>
      </w:r>
      <w:r w:rsidR="00BD7A13">
        <w:rPr>
          <w:rFonts w:ascii="Arial" w:hAnsi="Arial" w:cs="Arial"/>
          <w:color w:val="000000" w:themeColor="text1"/>
          <w:sz w:val="20"/>
          <w:szCs w:val="24"/>
        </w:rPr>
        <w:t xml:space="preserve">        </w:t>
      </w:r>
      <w:r>
        <w:rPr>
          <w:rFonts w:ascii="Arial" w:hAnsi="Arial" w:cs="Arial"/>
          <w:color w:val="000000" w:themeColor="text1"/>
          <w:sz w:val="20"/>
          <w:szCs w:val="24"/>
        </w:rPr>
        <w:t xml:space="preserve"> Vapores, gas</w:t>
      </w:r>
    </w:p>
    <w:p w:rsidR="003517D2" w:rsidRPr="00B35F99" w:rsidRDefault="003517D2" w:rsidP="003517D2">
      <w:pPr>
        <w:tabs>
          <w:tab w:val="left" w:pos="7155"/>
        </w:tabs>
        <w:spacing w:before="120" w:after="120"/>
        <w:jc w:val="both"/>
        <w:rPr>
          <w:rFonts w:ascii="Arial" w:hAnsi="Arial" w:cs="Arial"/>
          <w:color w:val="000000" w:themeColor="text1"/>
          <w:sz w:val="20"/>
          <w:szCs w:val="24"/>
        </w:rPr>
      </w:pPr>
      <w:r w:rsidRPr="006F1DF0">
        <w:rPr>
          <w:rFonts w:ascii="Arial" w:hAnsi="Arial" w:cs="Arial"/>
          <w:noProof/>
          <w:color w:val="000000" w:themeColor="text1"/>
          <w:sz w:val="20"/>
          <w:szCs w:val="24"/>
          <w:lang w:eastAsia="es-PE"/>
        </w:rPr>
        <mc:AlternateContent>
          <mc:Choice Requires="wps">
            <w:drawing>
              <wp:anchor distT="0" distB="0" distL="114300" distR="114300" simplePos="0" relativeHeight="251945984" behindDoc="0" locked="0" layoutInCell="1" allowOverlap="1" wp14:anchorId="6097E014" wp14:editId="3D7C44B8">
                <wp:simplePos x="0" y="0"/>
                <wp:positionH relativeFrom="column">
                  <wp:posOffset>3753494</wp:posOffset>
                </wp:positionH>
                <wp:positionV relativeFrom="paragraph">
                  <wp:posOffset>182880</wp:posOffset>
                </wp:positionV>
                <wp:extent cx="1323975" cy="0"/>
                <wp:effectExtent l="0" t="76200" r="9525" b="95250"/>
                <wp:wrapNone/>
                <wp:docPr id="309" name="Conector recto de flecha 3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74264F1" id="Conector recto de flecha 309" o:spid="_x0000_s1026" type="#_x0000_t32" style="position:absolute;margin-left:295.55pt;margin-top:14.4pt;width:104.25pt;height:0;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">
                <v:stroke endarrow="block"/>
              </v:shape>
            </w:pict>
          </mc:Fallback>
        </mc:AlternateContent>
      </w:r>
      <w:r>
        <w:rPr>
          <w:rFonts w:ascii="Arial" w:hAnsi="Arial" w:cs="Arial"/>
          <w:color w:val="000000" w:themeColor="text1"/>
          <w:sz w:val="20"/>
          <w:szCs w:val="24"/>
        </w:rPr>
        <w:t xml:space="preserve">                                                                              </w:t>
      </w:r>
      <w:r w:rsidR="00BD7A13">
        <w:rPr>
          <w:rFonts w:ascii="Arial" w:hAnsi="Arial" w:cs="Arial"/>
          <w:color w:val="000000" w:themeColor="text1"/>
          <w:sz w:val="20"/>
          <w:szCs w:val="24"/>
        </w:rPr>
        <w:t xml:space="preserve">                             </w:t>
      </w:r>
      <w:r>
        <w:rPr>
          <w:rFonts w:ascii="Arial" w:hAnsi="Arial" w:cs="Arial"/>
          <w:color w:val="000000" w:themeColor="text1"/>
          <w:sz w:val="20"/>
          <w:szCs w:val="24"/>
        </w:rPr>
        <w:t>Ruidos</w:t>
      </w:r>
    </w:p>
    <w:p w:rsidR="00BD7A13" w:rsidRDefault="003517D2" w:rsidP="00BD7A13">
      <w:pPr>
        <w:spacing w:before="120" w:after="120"/>
        <w:ind w:left="720"/>
        <w:jc w:val="both"/>
        <w:rPr>
          <w:rFonts w:ascii="Arial" w:hAnsi="Arial" w:cs="Arial"/>
          <w:color w:val="000000" w:themeColor="text1"/>
          <w:sz w:val="20"/>
          <w:szCs w:val="20"/>
        </w:rPr>
      </w:pPr>
      <w:r>
        <w:rPr>
          <w:rFonts w:ascii="Arial" w:hAnsi="Arial" w:cs="Arial"/>
          <w:color w:val="000000" w:themeColor="text1"/>
          <w:sz w:val="20"/>
          <w:szCs w:val="20"/>
        </w:rPr>
        <w:t xml:space="preserve">                                                                                                 </w:t>
      </w:r>
    </w:p>
    <w:p w:rsidR="009822B4" w:rsidRDefault="009822B4" w:rsidP="00BD7A13">
      <w:pPr>
        <w:spacing w:before="120" w:after="120"/>
        <w:ind w:left="720"/>
        <w:jc w:val="both"/>
        <w:rPr>
          <w:rFonts w:ascii="Arial" w:hAnsi="Arial" w:cs="Arial"/>
          <w:color w:val="000000" w:themeColor="text1"/>
          <w:sz w:val="20"/>
          <w:szCs w:val="20"/>
        </w:rPr>
      </w:pPr>
    </w:p>
    <w:p w:rsidR="003517D2" w:rsidRPr="00BD7A13" w:rsidRDefault="003517D2" w:rsidP="00BD7A13">
      <w:pPr>
        <w:spacing w:before="120" w:after="120"/>
        <w:ind w:left="720"/>
        <w:jc w:val="both"/>
        <w:rPr>
          <w:rFonts w:ascii="Arial" w:hAnsi="Arial" w:cs="Arial"/>
          <w:color w:val="000000" w:themeColor="text1"/>
          <w:sz w:val="20"/>
          <w:szCs w:val="20"/>
        </w:rPr>
      </w:pPr>
      <w:r w:rsidRPr="00B35F99">
        <w:rPr>
          <w:rFonts w:ascii="Arial" w:hAnsi="Arial" w:cs="Arial"/>
          <w:noProof/>
          <w:color w:val="000000" w:themeColor="text1"/>
          <w:sz w:val="18"/>
          <w:lang w:eastAsia="es-PE"/>
        </w:rPr>
        <mc:AlternateContent>
          <mc:Choice Requires="wps">
            <w:drawing>
              <wp:anchor distT="0" distB="0" distL="114300" distR="114300" simplePos="0" relativeHeight="251957248" behindDoc="0" locked="0" layoutInCell="1" allowOverlap="1" wp14:anchorId="7C3F1567" wp14:editId="1B250216">
                <wp:simplePos x="0" y="0"/>
                <wp:positionH relativeFrom="column">
                  <wp:posOffset>1874605</wp:posOffset>
                </wp:positionH>
                <wp:positionV relativeFrom="paragraph">
                  <wp:posOffset>203048</wp:posOffset>
                </wp:positionV>
                <wp:extent cx="1862920" cy="1248771"/>
                <wp:effectExtent l="0" t="0" r="23495" b="27940"/>
                <wp:wrapNone/>
                <wp:docPr id="310" name="Cuadro de texto 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2920" cy="1248771"/>
                        </a:xfrm>
                        <a:prstGeom prst="rect">
                          <a:avLst/>
                        </a:prstGeom>
                        <a:solidFill>
                          <a:schemeClr val="tx2">
                            <a:lumMod val="50000"/>
                          </a:schemeClr>
                        </a:solidFill>
                        <a:ln w="9525" cap="flat" cmpd="sng" algn="ctr">
                          <a:solidFill>
                            <a:schemeClr val="accent5"/>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5"/>
                        </a:fontRef>
                      </wps:style>
                      <wps:txbx>
                        <w:txbxContent>
                          <w:p w:rsidR="00C755B5" w:rsidRPr="000D36EA" w:rsidRDefault="00C755B5" w:rsidP="003517D2">
                            <w:pPr>
                              <w:jc w:val="center"/>
                              <w:rPr>
                                <w:b/>
                                <w:color w:val="FFFFFF" w:themeColor="background1"/>
                                <w:sz w:val="28"/>
                              </w:rPr>
                            </w:pPr>
                            <w:r w:rsidRPr="000D36EA">
                              <w:rPr>
                                <w:b/>
                                <w:color w:val="FFFFFF" w:themeColor="background1"/>
                                <w:sz w:val="28"/>
                              </w:rPr>
                              <w:t>Mantenimiento de Equipos (Bombas, dispensadores y Tablero)</w:t>
                            </w:r>
                          </w:p>
                          <w:p w:rsidR="00C755B5" w:rsidRPr="00637D4E" w:rsidRDefault="00C755B5" w:rsidP="003517D2">
                            <w:pPr>
                              <w:jc w:val="center"/>
                              <w:rPr>
                                <w:b/>
                                <w:color w:val="FFFFFF" w:themeColor="background1"/>
                                <w:sz w:val="32"/>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7C3F1567" id="Cuadro de texto 310" o:spid="_x0000_s1059" type="#_x0000_t202" style="position:absolute;left:0;text-align:left;margin-left:147.6pt;margin-top:16pt;width:146.7pt;height:98.35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" fillcolor="#212934 [1615]" strokecolor="#5b9bd5 [3208]">
                <v:stroke joinstyle="round"/>
                <v:textbox>
                  <w:txbxContent>
                    <w:p w:rsidR="00C755B5" w:rsidRPr="000D36EA" w:rsidRDefault="00C755B5" w:rsidP="003517D2">
                      <w:pPr>
                        <w:jc w:val="center"/>
                        <w:rPr>
                          <w:b/>
                          <w:color w:val="FFFFFF" w:themeColor="background1"/>
                          <w:sz w:val="28"/>
                        </w:rPr>
                      </w:pPr>
                      <w:r w:rsidRPr="000D36EA">
                        <w:rPr>
                          <w:b/>
                          <w:color w:val="FFFFFF" w:themeColor="background1"/>
                          <w:sz w:val="28"/>
                        </w:rPr>
                        <w:t>Mantenimiento de Equipos (Bombas, dispensadores y Tablero)</w:t>
                      </w:r>
                    </w:p>
                    <w:p w:rsidR="00C755B5" w:rsidRPr="00637D4E" w:rsidRDefault="00C755B5" w:rsidP="003517D2">
                      <w:pPr>
                        <w:jc w:val="center"/>
                        <w:rPr>
                          <w:b/>
                          <w:color w:val="FFFFFF" w:themeColor="background1"/>
                          <w:sz w:val="32"/>
                        </w:rPr>
                      </w:pPr>
                    </w:p>
                  </w:txbxContent>
                </v:textbox>
              </v:shape>
            </w:pict>
          </mc:Fallback>
        </mc:AlternateContent>
      </w:r>
    </w:p>
    <w:p w:rsidR="003517D2" w:rsidRPr="00B35F99" w:rsidRDefault="003517D2" w:rsidP="003517D2">
      <w:pPr>
        <w:spacing w:before="120" w:after="120"/>
        <w:ind w:left="720"/>
        <w:jc w:val="both"/>
        <w:rPr>
          <w:rFonts w:ascii="Arial" w:hAnsi="Arial" w:cs="Arial"/>
          <w:color w:val="000000" w:themeColor="text1"/>
          <w:szCs w:val="24"/>
        </w:rPr>
      </w:pPr>
      <w:r w:rsidRPr="006F1DF0">
        <w:rPr>
          <w:rFonts w:ascii="Arial" w:hAnsi="Arial" w:cs="Arial"/>
          <w:noProof/>
          <w:color w:val="000000" w:themeColor="text1"/>
          <w:sz w:val="16"/>
          <w:szCs w:val="20"/>
          <w:lang w:eastAsia="es-PE"/>
        </w:rPr>
        <mc:AlternateContent>
          <mc:Choice Requires="wps">
            <w:drawing>
              <wp:anchor distT="0" distB="0" distL="114300" distR="114300" simplePos="0" relativeHeight="251952128" behindDoc="0" locked="0" layoutInCell="1" allowOverlap="1" wp14:anchorId="6AAD008E" wp14:editId="09FB30F0">
                <wp:simplePos x="0" y="0"/>
                <wp:positionH relativeFrom="column">
                  <wp:posOffset>3791926</wp:posOffset>
                </wp:positionH>
                <wp:positionV relativeFrom="paragraph">
                  <wp:posOffset>194471</wp:posOffset>
                </wp:positionV>
                <wp:extent cx="1323975" cy="0"/>
                <wp:effectExtent l="0" t="76200" r="9525" b="95250"/>
                <wp:wrapNone/>
                <wp:docPr id="311" name="Conector recto de flecha 3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61ABA29" id="Conector recto de flecha 311" o:spid="_x0000_s1026" type="#_x0000_t32" style="position:absolute;margin-left:298.6pt;margin-top:15.3pt;width:104.25pt;height:0;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">
                <v:stroke endarrow="block"/>
              </v:shape>
            </w:pict>
          </mc:Fallback>
        </mc:AlternateContent>
      </w:r>
      <w:r w:rsidRPr="00B35F99">
        <w:rPr>
          <w:rFonts w:ascii="Arial" w:hAnsi="Arial" w:cs="Arial"/>
          <w:noProof/>
          <w:color w:val="000000" w:themeColor="text1"/>
          <w:szCs w:val="24"/>
          <w:lang w:eastAsia="es-PE"/>
        </w:rPr>
        <mc:AlternateContent>
          <mc:Choice Requires="wps">
            <w:drawing>
              <wp:anchor distT="0" distB="0" distL="114300" distR="114300" simplePos="0" relativeHeight="251948032" behindDoc="0" locked="0" layoutInCell="1" allowOverlap="1" wp14:anchorId="04912981" wp14:editId="4FF1E3D3">
                <wp:simplePos x="0" y="0"/>
                <wp:positionH relativeFrom="column">
                  <wp:posOffset>518160</wp:posOffset>
                </wp:positionH>
                <wp:positionV relativeFrom="paragraph">
                  <wp:posOffset>184785</wp:posOffset>
                </wp:positionV>
                <wp:extent cx="1325880" cy="9525"/>
                <wp:effectExtent l="13335" t="51435" r="22860" b="53340"/>
                <wp:wrapNone/>
                <wp:docPr id="312" name="Conector recto de flecha 3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5880"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85E1C62" id="Conector recto de flecha 312" o:spid="_x0000_s1026" type="#_x0000_t32" style="position:absolute;margin-left:40.8pt;margin-top:14.55pt;width:104.4pt;height:.75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">
                <v:stroke endarrow="block"/>
              </v:shape>
            </w:pict>
          </mc:Fallback>
        </mc:AlternateContent>
      </w:r>
      <w:r>
        <w:rPr>
          <w:rFonts w:ascii="Arial" w:hAnsi="Arial" w:cs="Arial"/>
          <w:color w:val="000000" w:themeColor="text1"/>
          <w:sz w:val="20"/>
          <w:szCs w:val="24"/>
        </w:rPr>
        <w:t xml:space="preserve">Motor        </w:t>
      </w:r>
      <w:r w:rsidRPr="00B35F99">
        <w:rPr>
          <w:rFonts w:ascii="Arial" w:hAnsi="Arial" w:cs="Arial"/>
          <w:color w:val="000000" w:themeColor="text1"/>
          <w:sz w:val="20"/>
          <w:szCs w:val="24"/>
        </w:rPr>
        <w:t xml:space="preserve">                                                                  </w:t>
      </w:r>
    </w:p>
    <w:p w:rsidR="003517D2" w:rsidRPr="00B35F99" w:rsidRDefault="003517D2" w:rsidP="003517D2">
      <w:pPr>
        <w:spacing w:before="120" w:after="120"/>
        <w:ind w:left="720"/>
        <w:jc w:val="both"/>
        <w:rPr>
          <w:rFonts w:ascii="Arial" w:hAnsi="Arial" w:cs="Arial"/>
          <w:color w:val="000000" w:themeColor="text1"/>
          <w:sz w:val="20"/>
          <w:szCs w:val="24"/>
        </w:rPr>
      </w:pPr>
      <w:r w:rsidRPr="006F1DF0">
        <w:rPr>
          <w:rFonts w:ascii="Arial" w:hAnsi="Arial" w:cs="Arial"/>
          <w:noProof/>
          <w:color w:val="000000" w:themeColor="text1"/>
          <w:sz w:val="16"/>
          <w:szCs w:val="20"/>
          <w:lang w:eastAsia="es-PE"/>
        </w:rPr>
        <mc:AlternateContent>
          <mc:Choice Requires="wps">
            <w:drawing>
              <wp:anchor distT="0" distB="0" distL="114300" distR="114300" simplePos="0" relativeHeight="251953152" behindDoc="0" locked="0" layoutInCell="1" allowOverlap="1" wp14:anchorId="0DBDE4B5" wp14:editId="48FB9911">
                <wp:simplePos x="0" y="0"/>
                <wp:positionH relativeFrom="column">
                  <wp:posOffset>3774791</wp:posOffset>
                </wp:positionH>
                <wp:positionV relativeFrom="paragraph">
                  <wp:posOffset>187325</wp:posOffset>
                </wp:positionV>
                <wp:extent cx="1323975" cy="0"/>
                <wp:effectExtent l="0" t="76200" r="9525" b="95250"/>
                <wp:wrapNone/>
                <wp:docPr id="313" name="Conector recto de flecha 3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9FFF450" id="Conector recto de flecha 313" o:spid="_x0000_s1026" type="#_x0000_t32" style="position:absolute;margin-left:297.25pt;margin-top:14.75pt;width:104.25pt;height:0;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">
                <v:stroke endarrow="block"/>
              </v:shape>
            </w:pict>
          </mc:Fallback>
        </mc:AlternateContent>
      </w:r>
      <w:r w:rsidRPr="00B35F99">
        <w:rPr>
          <w:rFonts w:ascii="Arial" w:hAnsi="Arial" w:cs="Arial"/>
          <w:noProof/>
          <w:color w:val="000000" w:themeColor="text1"/>
          <w:szCs w:val="24"/>
          <w:lang w:eastAsia="es-PE"/>
        </w:rPr>
        <mc:AlternateContent>
          <mc:Choice Requires="wps">
            <w:drawing>
              <wp:anchor distT="0" distB="0" distL="114300" distR="114300" simplePos="0" relativeHeight="251949056" behindDoc="0" locked="0" layoutInCell="1" allowOverlap="1" wp14:anchorId="772C0C8C" wp14:editId="6FEA3BDC">
                <wp:simplePos x="0" y="0"/>
                <wp:positionH relativeFrom="column">
                  <wp:posOffset>518160</wp:posOffset>
                </wp:positionH>
                <wp:positionV relativeFrom="paragraph">
                  <wp:posOffset>223520</wp:posOffset>
                </wp:positionV>
                <wp:extent cx="1323975" cy="0"/>
                <wp:effectExtent l="13335" t="61595" r="15240" b="52705"/>
                <wp:wrapNone/>
                <wp:docPr id="314" name="Conector recto de flecha 3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8EA8800" id="Conector recto de flecha 314" o:spid="_x0000_s1026" type="#_x0000_t32" style="position:absolute;margin-left:40.8pt;margin-top:17.6pt;width:104.25pt;height:0;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">
                <v:stroke endarrow="block"/>
              </v:shape>
            </w:pict>
          </mc:Fallback>
        </mc:AlternateContent>
      </w:r>
      <w:r>
        <w:rPr>
          <w:rFonts w:ascii="Arial" w:hAnsi="Arial" w:cs="Arial"/>
          <w:color w:val="000000" w:themeColor="text1"/>
          <w:sz w:val="20"/>
          <w:szCs w:val="24"/>
        </w:rPr>
        <w:t xml:space="preserve">Aceites                                                     </w:t>
      </w:r>
      <w:r w:rsidR="00607C0E">
        <w:rPr>
          <w:rFonts w:ascii="Arial" w:hAnsi="Arial" w:cs="Arial"/>
          <w:color w:val="000000" w:themeColor="text1"/>
          <w:sz w:val="20"/>
          <w:szCs w:val="24"/>
        </w:rPr>
        <w:t xml:space="preserve">                              </w:t>
      </w:r>
      <w:r>
        <w:rPr>
          <w:rFonts w:ascii="Arial" w:hAnsi="Arial" w:cs="Arial"/>
          <w:color w:val="000000" w:themeColor="text1"/>
          <w:sz w:val="20"/>
          <w:szCs w:val="24"/>
        </w:rPr>
        <w:t>Derrames</w:t>
      </w:r>
    </w:p>
    <w:p w:rsidR="003517D2" w:rsidRPr="00B35F99" w:rsidRDefault="003517D2" w:rsidP="003517D2">
      <w:pPr>
        <w:spacing w:before="120" w:after="120"/>
        <w:ind w:left="720"/>
        <w:jc w:val="both"/>
        <w:rPr>
          <w:rFonts w:ascii="Arial" w:hAnsi="Arial" w:cs="Arial"/>
          <w:color w:val="000000" w:themeColor="text1"/>
          <w:sz w:val="20"/>
          <w:szCs w:val="24"/>
        </w:rPr>
      </w:pPr>
      <w:r w:rsidRPr="006F1DF0">
        <w:rPr>
          <w:rFonts w:ascii="Arial" w:hAnsi="Arial" w:cs="Arial"/>
          <w:noProof/>
          <w:color w:val="000000" w:themeColor="text1"/>
          <w:sz w:val="20"/>
          <w:szCs w:val="24"/>
          <w:lang w:eastAsia="es-PE"/>
        </w:rPr>
        <mc:AlternateContent>
          <mc:Choice Requires="wps">
            <w:drawing>
              <wp:anchor distT="0" distB="0" distL="114300" distR="114300" simplePos="0" relativeHeight="251954176" behindDoc="0" locked="0" layoutInCell="1" allowOverlap="1" wp14:anchorId="0807616F" wp14:editId="1E319234">
                <wp:simplePos x="0" y="0"/>
                <wp:positionH relativeFrom="column">
                  <wp:posOffset>3769076</wp:posOffset>
                </wp:positionH>
                <wp:positionV relativeFrom="paragraph">
                  <wp:posOffset>195580</wp:posOffset>
                </wp:positionV>
                <wp:extent cx="1323975" cy="0"/>
                <wp:effectExtent l="0" t="76200" r="9525" b="95250"/>
                <wp:wrapNone/>
                <wp:docPr id="315" name="Conector recto de flecha 3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B85EC65" id="Conector recto de flecha 315" o:spid="_x0000_s1026" type="#_x0000_t32" style="position:absolute;margin-left:296.8pt;margin-top:15.4pt;width:104.25pt;height:0;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">
                <v:stroke endarrow="block"/>
              </v:shape>
            </w:pict>
          </mc:Fallback>
        </mc:AlternateContent>
      </w:r>
      <w:r w:rsidRPr="00B35F99">
        <w:rPr>
          <w:rFonts w:ascii="Arial" w:hAnsi="Arial" w:cs="Arial"/>
          <w:noProof/>
          <w:color w:val="000000" w:themeColor="text1"/>
          <w:szCs w:val="24"/>
          <w:lang w:eastAsia="es-PE"/>
        </w:rPr>
        <mc:AlternateContent>
          <mc:Choice Requires="wps">
            <w:drawing>
              <wp:anchor distT="0" distB="0" distL="114300" distR="114300" simplePos="0" relativeHeight="251950080" behindDoc="0" locked="0" layoutInCell="1" allowOverlap="1" wp14:anchorId="6EC2952D" wp14:editId="39E1D9B5">
                <wp:simplePos x="0" y="0"/>
                <wp:positionH relativeFrom="column">
                  <wp:posOffset>518160</wp:posOffset>
                </wp:positionH>
                <wp:positionV relativeFrom="paragraph">
                  <wp:posOffset>202565</wp:posOffset>
                </wp:positionV>
                <wp:extent cx="1323975" cy="0"/>
                <wp:effectExtent l="13335" t="59690" r="15240" b="54610"/>
                <wp:wrapNone/>
                <wp:docPr id="316" name="Conector recto de flecha 3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9CCBCCF" id="Conector recto de flecha 316" o:spid="_x0000_s1026" type="#_x0000_t32" style="position:absolute;margin-left:40.8pt;margin-top:15.95pt;width:104.25pt;height:0;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">
                <v:stroke endarrow="block"/>
              </v:shape>
            </w:pict>
          </mc:Fallback>
        </mc:AlternateContent>
      </w:r>
      <w:r>
        <w:rPr>
          <w:rFonts w:ascii="Arial" w:hAnsi="Arial" w:cs="Arial"/>
          <w:color w:val="000000" w:themeColor="text1"/>
          <w:sz w:val="20"/>
          <w:szCs w:val="24"/>
        </w:rPr>
        <w:t xml:space="preserve">Insumos diversos                                        </w:t>
      </w:r>
      <w:r w:rsidR="00216D94">
        <w:rPr>
          <w:rFonts w:ascii="Arial" w:hAnsi="Arial" w:cs="Arial"/>
          <w:color w:val="000000" w:themeColor="text1"/>
          <w:sz w:val="20"/>
          <w:szCs w:val="24"/>
        </w:rPr>
        <w:t xml:space="preserve">                         </w:t>
      </w:r>
      <w:r w:rsidR="00607C0E">
        <w:rPr>
          <w:rFonts w:ascii="Arial" w:hAnsi="Arial" w:cs="Arial"/>
          <w:color w:val="000000" w:themeColor="text1"/>
          <w:sz w:val="20"/>
          <w:szCs w:val="24"/>
        </w:rPr>
        <w:t xml:space="preserve">  </w:t>
      </w:r>
      <w:r>
        <w:rPr>
          <w:rFonts w:ascii="Arial" w:hAnsi="Arial" w:cs="Arial"/>
          <w:color w:val="000000" w:themeColor="text1"/>
          <w:sz w:val="20"/>
          <w:szCs w:val="24"/>
        </w:rPr>
        <w:t>Monóxido</w:t>
      </w:r>
    </w:p>
    <w:p w:rsidR="003517D2" w:rsidRPr="00B35F99" w:rsidRDefault="003517D2" w:rsidP="003517D2">
      <w:pPr>
        <w:spacing w:before="120" w:after="120"/>
        <w:ind w:left="720"/>
        <w:jc w:val="both"/>
        <w:rPr>
          <w:rFonts w:ascii="Arial" w:hAnsi="Arial" w:cs="Arial"/>
          <w:color w:val="000000" w:themeColor="text1"/>
          <w:sz w:val="20"/>
          <w:szCs w:val="24"/>
        </w:rPr>
      </w:pPr>
      <w:r w:rsidRPr="006F1DF0">
        <w:rPr>
          <w:rFonts w:ascii="Arial" w:hAnsi="Arial" w:cs="Arial"/>
          <w:noProof/>
          <w:color w:val="000000" w:themeColor="text1"/>
          <w:sz w:val="20"/>
          <w:szCs w:val="24"/>
          <w:lang w:eastAsia="es-PE"/>
        </w:rPr>
        <mc:AlternateContent>
          <mc:Choice Requires="wps">
            <w:drawing>
              <wp:anchor distT="0" distB="0" distL="114300" distR="114300" simplePos="0" relativeHeight="251955200" behindDoc="0" locked="0" layoutInCell="1" allowOverlap="1" wp14:anchorId="2869C00F" wp14:editId="7BF9C7FA">
                <wp:simplePos x="0" y="0"/>
                <wp:positionH relativeFrom="column">
                  <wp:posOffset>3789074</wp:posOffset>
                </wp:positionH>
                <wp:positionV relativeFrom="paragraph">
                  <wp:posOffset>189704</wp:posOffset>
                </wp:positionV>
                <wp:extent cx="1323975" cy="0"/>
                <wp:effectExtent l="0" t="76200" r="9525" b="95250"/>
                <wp:wrapNone/>
                <wp:docPr id="317" name="Conector recto de flecha 3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81D9C11" id="Conector recto de flecha 317" o:spid="_x0000_s1026" type="#_x0000_t32" style="position:absolute;margin-left:298.35pt;margin-top:14.95pt;width:104.25pt;height:0;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">
                <v:stroke endarrow="block"/>
              </v:shape>
            </w:pict>
          </mc:Fallback>
        </mc:AlternateContent>
      </w:r>
      <w:r w:rsidRPr="00B35F99">
        <w:rPr>
          <w:rFonts w:ascii="Arial" w:hAnsi="Arial" w:cs="Arial"/>
          <w:noProof/>
          <w:color w:val="000000" w:themeColor="text1"/>
          <w:sz w:val="20"/>
          <w:szCs w:val="24"/>
          <w:lang w:eastAsia="es-PE"/>
        </w:rPr>
        <mc:AlternateContent>
          <mc:Choice Requires="wps">
            <w:drawing>
              <wp:anchor distT="0" distB="0" distL="114300" distR="114300" simplePos="0" relativeHeight="251951104" behindDoc="0" locked="0" layoutInCell="1" allowOverlap="1" wp14:anchorId="3879BB6E" wp14:editId="31183D4F">
                <wp:simplePos x="0" y="0"/>
                <wp:positionH relativeFrom="column">
                  <wp:posOffset>472440</wp:posOffset>
                </wp:positionH>
                <wp:positionV relativeFrom="paragraph">
                  <wp:posOffset>229235</wp:posOffset>
                </wp:positionV>
                <wp:extent cx="1371600" cy="9525"/>
                <wp:effectExtent l="5715" t="57785" r="22860" b="46990"/>
                <wp:wrapNone/>
                <wp:docPr id="318" name="Conector recto de flecha 3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371600"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71364BA" id="Conector recto de flecha 318" o:spid="_x0000_s1026" type="#_x0000_t32" style="position:absolute;margin-left:37.2pt;margin-top:18.05pt;width:108pt;height:.75pt;flip:y;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">
                <v:stroke endarrow="block"/>
              </v:shape>
            </w:pict>
          </mc:Fallback>
        </mc:AlternateContent>
      </w:r>
      <w:r>
        <w:rPr>
          <w:rFonts w:ascii="Arial" w:hAnsi="Arial" w:cs="Arial"/>
          <w:color w:val="000000" w:themeColor="text1"/>
          <w:sz w:val="20"/>
          <w:szCs w:val="24"/>
        </w:rPr>
        <w:t xml:space="preserve">Personal                                                                                </w:t>
      </w:r>
      <w:r w:rsidRPr="00B35F99">
        <w:rPr>
          <w:rFonts w:ascii="Arial" w:hAnsi="Arial" w:cs="Arial"/>
          <w:color w:val="000000" w:themeColor="text1"/>
          <w:sz w:val="20"/>
          <w:szCs w:val="24"/>
        </w:rPr>
        <w:t xml:space="preserve"> </w:t>
      </w:r>
      <w:r>
        <w:rPr>
          <w:rFonts w:ascii="Arial" w:hAnsi="Arial" w:cs="Arial"/>
          <w:color w:val="000000" w:themeColor="text1"/>
          <w:sz w:val="20"/>
          <w:szCs w:val="24"/>
        </w:rPr>
        <w:t>Vapores</w:t>
      </w:r>
    </w:p>
    <w:p w:rsidR="003517D2" w:rsidRPr="00B35F99" w:rsidRDefault="003517D2" w:rsidP="003517D2">
      <w:pPr>
        <w:tabs>
          <w:tab w:val="left" w:pos="7155"/>
        </w:tabs>
        <w:spacing w:before="120" w:after="120"/>
        <w:jc w:val="both"/>
        <w:rPr>
          <w:rFonts w:ascii="Arial" w:hAnsi="Arial" w:cs="Arial"/>
          <w:color w:val="000000" w:themeColor="text1"/>
          <w:sz w:val="20"/>
          <w:szCs w:val="24"/>
        </w:rPr>
      </w:pPr>
      <w:r w:rsidRPr="006F1DF0">
        <w:rPr>
          <w:rFonts w:ascii="Arial" w:hAnsi="Arial" w:cs="Arial"/>
          <w:noProof/>
          <w:color w:val="000000" w:themeColor="text1"/>
          <w:sz w:val="20"/>
          <w:szCs w:val="24"/>
          <w:lang w:eastAsia="es-PE"/>
        </w:rPr>
        <mc:AlternateContent>
          <mc:Choice Requires="wps">
            <w:drawing>
              <wp:anchor distT="0" distB="0" distL="114300" distR="114300" simplePos="0" relativeHeight="251956224" behindDoc="0" locked="0" layoutInCell="1" allowOverlap="1" wp14:anchorId="09F4CB15" wp14:editId="0F1F8DC5">
                <wp:simplePos x="0" y="0"/>
                <wp:positionH relativeFrom="column">
                  <wp:posOffset>3794590</wp:posOffset>
                </wp:positionH>
                <wp:positionV relativeFrom="paragraph">
                  <wp:posOffset>169384</wp:posOffset>
                </wp:positionV>
                <wp:extent cx="1323975" cy="0"/>
                <wp:effectExtent l="0" t="76200" r="9525" b="95250"/>
                <wp:wrapNone/>
                <wp:docPr id="319" name="Conector recto de flecha 3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D25F777" id="Conector recto de flecha 319" o:spid="_x0000_s1026" type="#_x0000_t32" style="position:absolute;margin-left:298.8pt;margin-top:13.35pt;width:104.25pt;height:0;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">
                <v:stroke endarrow="block"/>
              </v:shape>
            </w:pict>
          </mc:Fallback>
        </mc:AlternateContent>
      </w:r>
      <w:r>
        <w:rPr>
          <w:rFonts w:ascii="Arial" w:hAnsi="Arial" w:cs="Arial"/>
          <w:color w:val="000000" w:themeColor="text1"/>
          <w:sz w:val="20"/>
          <w:szCs w:val="24"/>
        </w:rPr>
        <w:t xml:space="preserve">                                                                              </w:t>
      </w:r>
      <w:r w:rsidR="00607C0E">
        <w:rPr>
          <w:rFonts w:ascii="Arial" w:hAnsi="Arial" w:cs="Arial"/>
          <w:color w:val="000000" w:themeColor="text1"/>
          <w:sz w:val="20"/>
          <w:szCs w:val="24"/>
        </w:rPr>
        <w:t xml:space="preserve">                              </w:t>
      </w:r>
      <w:r>
        <w:rPr>
          <w:rFonts w:ascii="Arial" w:hAnsi="Arial" w:cs="Arial"/>
          <w:color w:val="000000" w:themeColor="text1"/>
          <w:sz w:val="20"/>
          <w:szCs w:val="24"/>
        </w:rPr>
        <w:t>Ruidos</w:t>
      </w:r>
    </w:p>
    <w:p w:rsidR="00836236" w:rsidRPr="009822B4" w:rsidRDefault="003517D2" w:rsidP="009822B4">
      <w:pPr>
        <w:spacing w:before="120" w:after="120"/>
        <w:ind w:left="720"/>
        <w:jc w:val="both"/>
        <w:rPr>
          <w:rFonts w:ascii="Arial" w:hAnsi="Arial" w:cs="Arial"/>
          <w:color w:val="000000" w:themeColor="text1"/>
          <w:sz w:val="20"/>
          <w:szCs w:val="20"/>
        </w:rPr>
      </w:pPr>
      <w:r>
        <w:rPr>
          <w:rFonts w:ascii="Arial" w:hAnsi="Arial" w:cs="Arial"/>
          <w:color w:val="000000" w:themeColor="text1"/>
          <w:sz w:val="20"/>
          <w:szCs w:val="20"/>
        </w:rPr>
        <w:t xml:space="preserve">                                                                 </w:t>
      </w:r>
      <w:r w:rsidR="00836236">
        <w:rPr>
          <w:rFonts w:ascii="Arial" w:hAnsi="Arial" w:cs="Arial"/>
          <w:color w:val="000000" w:themeColor="text1"/>
          <w:sz w:val="20"/>
          <w:szCs w:val="20"/>
        </w:rPr>
        <w:t xml:space="preserve">                               </w:t>
      </w:r>
    </w:p>
    <w:p w:rsidR="00444F3A" w:rsidRDefault="00444F3A" w:rsidP="00DA1213">
      <w:pPr>
        <w:rPr>
          <w:rFonts w:cs="Times New Roman"/>
          <w:b/>
          <w:color w:val="000000" w:themeColor="text1"/>
          <w:lang w:val="es-419"/>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423E6C" w:rsidRDefault="00423E6C">
      <w:pPr>
        <w:spacing w:after="160" w:line="259" w:lineRule="auto"/>
        <w:rPr>
          <w:rFonts w:cs="Times New Roman"/>
          <w:b/>
          <w:color w:val="000000" w:themeColor="text1"/>
          <w:lang w:val="es-419"/>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cs="Times New Roman"/>
          <w:b/>
          <w:color w:val="000000" w:themeColor="text1"/>
          <w:lang w:val="es-419"/>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ype="page"/>
      </w:r>
    </w:p>
    <w:p w:rsidR="00423E6C" w:rsidRDefault="00423E6C" w:rsidP="00423E6C">
      <w:pPr>
        <w:jc w:val="center"/>
        <w:rPr>
          <w:rFonts w:cs="Times New Roman"/>
          <w:b/>
          <w:color w:val="000000" w:themeColor="text1"/>
          <w:lang w:val="es-419"/>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cs="Times New Roman"/>
          <w:b/>
          <w:color w:val="000000" w:themeColor="text1"/>
          <w:lang w:val="es-419"/>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ETAPA DE LA OPERACIÓN DE GNV</w:t>
      </w:r>
    </w:p>
    <w:p w:rsidR="00423E6C" w:rsidRPr="004E77F2" w:rsidRDefault="00423E6C" w:rsidP="00340700">
      <w:pPr>
        <w:rPr>
          <w:rFonts w:cs="Times New Roman"/>
          <w:b/>
          <w:color w:val="000000" w:themeColor="text1"/>
          <w:lang w:val="es-419"/>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35F99">
        <w:rPr>
          <w:rFonts w:ascii="Arial" w:hAnsi="Arial" w:cs="Arial"/>
          <w:noProof/>
          <w:color w:val="000000" w:themeColor="text1"/>
          <w:sz w:val="18"/>
          <w:lang w:eastAsia="es-PE"/>
        </w:rPr>
        <mc:AlternateContent>
          <mc:Choice Requires="wps">
            <w:drawing>
              <wp:anchor distT="0" distB="0" distL="114300" distR="114300" simplePos="0" relativeHeight="252081152" behindDoc="0" locked="0" layoutInCell="1" allowOverlap="1" wp14:anchorId="2A1CA6E3" wp14:editId="283B136E">
                <wp:simplePos x="0" y="0"/>
                <wp:positionH relativeFrom="column">
                  <wp:posOffset>1878119</wp:posOffset>
                </wp:positionH>
                <wp:positionV relativeFrom="paragraph">
                  <wp:posOffset>240454</wp:posOffset>
                </wp:positionV>
                <wp:extent cx="1818000" cy="1396800"/>
                <wp:effectExtent l="0" t="0" r="11430" b="13335"/>
                <wp:wrapNone/>
                <wp:docPr id="69" name="Cuadro de texto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8000" cy="1396800"/>
                        </a:xfrm>
                        <a:prstGeom prst="rect">
                          <a:avLst/>
                        </a:prstGeom>
                        <a:solidFill>
                          <a:schemeClr val="tx2">
                            <a:lumMod val="50000"/>
                          </a:schemeClr>
                        </a:solidFill>
                        <a:ln w="9525" cap="flat" cmpd="sng" algn="ctr">
                          <a:solidFill>
                            <a:schemeClr val="accent5"/>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5"/>
                        </a:fontRef>
                      </wps:style>
                      <wps:txbx>
                        <w:txbxContent>
                          <w:p w:rsidR="00C755B5" w:rsidRPr="00340700" w:rsidRDefault="00C755B5" w:rsidP="00340700">
                            <w:pPr>
                              <w:pStyle w:val="Cuerpodeltexto20"/>
                              <w:shd w:val="clear" w:color="auto" w:fill="auto"/>
                              <w:spacing w:line="276" w:lineRule="auto"/>
                              <w:ind w:firstLine="0"/>
                              <w:jc w:val="center"/>
                              <w:rPr>
                                <w:b/>
                                <w:color w:val="FFFFFF" w:themeColor="background1"/>
                                <w:sz w:val="40"/>
                              </w:rPr>
                            </w:pPr>
                            <w:r w:rsidRPr="00340700">
                              <w:rPr>
                                <w:rFonts w:cs="Times New Roman"/>
                                <w:b/>
                                <w:color w:val="FFFFFF" w:themeColor="background1"/>
                                <w:sz w:val="32"/>
                                <w:szCs w:val="24"/>
                                <w:lang w:eastAsia="es-PE"/>
                              </w:rPr>
                              <w:t>Suministro GNV a tanques de almacenamiento</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2A1CA6E3" id="Cuadro de texto 69" o:spid="_x0000_s1060" type="#_x0000_t202" style="position:absolute;margin-left:147.9pt;margin-top:18.95pt;width:143.15pt;height:110pt;z-index:25208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" fillcolor="#212934 [1615]" strokecolor="#5b9bd5 [3208]">
                <v:stroke joinstyle="round"/>
                <v:textbox>
                  <w:txbxContent>
                    <w:p w:rsidR="00C755B5" w:rsidRPr="00340700" w:rsidRDefault="00C755B5" w:rsidP="00340700">
                      <w:pPr>
                        <w:pStyle w:val="Cuerpodeltexto20"/>
                        <w:shd w:val="clear" w:color="auto" w:fill="auto"/>
                        <w:spacing w:line="276" w:lineRule="auto"/>
                        <w:ind w:firstLine="0"/>
                        <w:jc w:val="center"/>
                        <w:rPr>
                          <w:b/>
                          <w:color w:val="FFFFFF" w:themeColor="background1"/>
                          <w:sz w:val="40"/>
                        </w:rPr>
                      </w:pPr>
                      <w:r w:rsidRPr="00340700">
                        <w:rPr>
                          <w:rFonts w:cs="Times New Roman"/>
                          <w:b/>
                          <w:color w:val="FFFFFF" w:themeColor="background1"/>
                          <w:sz w:val="32"/>
                          <w:szCs w:val="24"/>
                          <w:lang w:eastAsia="es-PE"/>
                        </w:rPr>
                        <w:t>Suministro GNV a tanques de almacenamiento</w:t>
                      </w:r>
                    </w:p>
                  </w:txbxContent>
                </v:textbox>
              </v:shape>
            </w:pict>
          </mc:Fallback>
        </mc:AlternateContent>
      </w:r>
    </w:p>
    <w:p w:rsidR="00423E6C" w:rsidRPr="00B35F99" w:rsidRDefault="00423E6C" w:rsidP="00423E6C">
      <w:pPr>
        <w:spacing w:before="120" w:after="120"/>
        <w:jc w:val="both"/>
        <w:rPr>
          <w:rFonts w:ascii="Arial" w:hAnsi="Arial" w:cs="Arial"/>
          <w:color w:val="000000" w:themeColor="text1"/>
          <w:szCs w:val="24"/>
        </w:rPr>
      </w:pPr>
      <w:r w:rsidRPr="006F1DF0">
        <w:rPr>
          <w:rFonts w:ascii="Arial" w:hAnsi="Arial" w:cs="Arial"/>
          <w:noProof/>
          <w:color w:val="000000" w:themeColor="text1"/>
          <w:sz w:val="16"/>
          <w:szCs w:val="20"/>
          <w:lang w:eastAsia="es-PE"/>
        </w:rPr>
        <mc:AlternateContent>
          <mc:Choice Requires="wps">
            <w:drawing>
              <wp:anchor distT="0" distB="0" distL="114300" distR="114300" simplePos="0" relativeHeight="252086272" behindDoc="0" locked="0" layoutInCell="1" allowOverlap="1" wp14:anchorId="70AFA5FD" wp14:editId="1D7FDCEA">
                <wp:simplePos x="0" y="0"/>
                <wp:positionH relativeFrom="column">
                  <wp:posOffset>3771454</wp:posOffset>
                </wp:positionH>
                <wp:positionV relativeFrom="paragraph">
                  <wp:posOffset>183525</wp:posOffset>
                </wp:positionV>
                <wp:extent cx="1323975" cy="0"/>
                <wp:effectExtent l="0" t="76200" r="9525" b="95250"/>
                <wp:wrapNone/>
                <wp:docPr id="71" name="Conector recto de flecha 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2A9EDC41" id="_x0000_t32" coordsize="21600,21600" o:spt="32" o:oned="t" path="m,l21600,21600e" filled="f">
                <v:path arrowok="t" fillok="f" o:connecttype="none"/>
                <o:lock v:ext="edit" shapetype="t"/>
              </v:shapetype>
              <v:shape id="Conector recto de flecha 71" o:spid="_x0000_s1026" type="#_x0000_t32" style="position:absolute;margin-left:296.95pt;margin-top:14.45pt;width:104.25pt;height:0;z-index:25208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">
                <v:stroke endarrow="block"/>
              </v:shape>
            </w:pict>
          </mc:Fallback>
        </mc:AlternateContent>
      </w:r>
      <w:r w:rsidRPr="00B35F99">
        <w:rPr>
          <w:rFonts w:ascii="Arial" w:hAnsi="Arial" w:cs="Arial"/>
          <w:noProof/>
          <w:color w:val="000000" w:themeColor="text1"/>
          <w:szCs w:val="24"/>
          <w:lang w:eastAsia="es-PE"/>
        </w:rPr>
        <mc:AlternateContent>
          <mc:Choice Requires="wps">
            <w:drawing>
              <wp:anchor distT="0" distB="0" distL="114300" distR="114300" simplePos="0" relativeHeight="252082176" behindDoc="0" locked="0" layoutInCell="1" allowOverlap="1" wp14:anchorId="4D4AB62D" wp14:editId="463BCCE4">
                <wp:simplePos x="0" y="0"/>
                <wp:positionH relativeFrom="column">
                  <wp:posOffset>518160</wp:posOffset>
                </wp:positionH>
                <wp:positionV relativeFrom="paragraph">
                  <wp:posOffset>184785</wp:posOffset>
                </wp:positionV>
                <wp:extent cx="1325880" cy="9525"/>
                <wp:effectExtent l="13335" t="51435" r="22860" b="53340"/>
                <wp:wrapNone/>
                <wp:docPr id="160" name="Conector recto de flecha 1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5880"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F8DB1D6" id="Conector recto de flecha 160" o:spid="_x0000_s1026" type="#_x0000_t32" style="position:absolute;margin-left:40.8pt;margin-top:14.55pt;width:104.4pt;height:.75pt;z-index:25208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">
                <v:stroke endarrow="block"/>
              </v:shape>
            </w:pict>
          </mc:Fallback>
        </mc:AlternateContent>
      </w:r>
      <w:r>
        <w:rPr>
          <w:rFonts w:ascii="Arial" w:hAnsi="Arial" w:cs="Arial"/>
          <w:color w:val="000000" w:themeColor="text1"/>
          <w:sz w:val="20"/>
          <w:szCs w:val="24"/>
        </w:rPr>
        <w:t xml:space="preserve">             </w:t>
      </w:r>
      <w:r w:rsidR="00340700">
        <w:rPr>
          <w:rFonts w:ascii="Arial" w:hAnsi="Arial" w:cs="Arial"/>
          <w:color w:val="000000" w:themeColor="text1"/>
          <w:sz w:val="20"/>
          <w:szCs w:val="24"/>
        </w:rPr>
        <w:t xml:space="preserve">CALIDDA                                                                             </w:t>
      </w:r>
      <w:r>
        <w:rPr>
          <w:rFonts w:ascii="Arial" w:hAnsi="Arial" w:cs="Arial"/>
          <w:color w:val="000000" w:themeColor="text1"/>
          <w:sz w:val="20"/>
          <w:szCs w:val="24"/>
        </w:rPr>
        <w:t xml:space="preserve"> </w:t>
      </w:r>
      <w:r w:rsidR="00340700">
        <w:rPr>
          <w:rFonts w:ascii="Arial" w:hAnsi="Arial" w:cs="Arial"/>
          <w:color w:val="000000" w:themeColor="text1"/>
          <w:sz w:val="20"/>
          <w:szCs w:val="24"/>
        </w:rPr>
        <w:t>GNV</w:t>
      </w:r>
    </w:p>
    <w:p w:rsidR="00423E6C" w:rsidRPr="00B35F99" w:rsidRDefault="00423E6C" w:rsidP="00423E6C">
      <w:pPr>
        <w:spacing w:before="120" w:after="120"/>
        <w:ind w:left="720"/>
        <w:jc w:val="both"/>
        <w:rPr>
          <w:rFonts w:ascii="Arial" w:hAnsi="Arial" w:cs="Arial"/>
          <w:color w:val="000000" w:themeColor="text1"/>
          <w:sz w:val="20"/>
          <w:szCs w:val="24"/>
        </w:rPr>
      </w:pPr>
      <w:r w:rsidRPr="006F1DF0">
        <w:rPr>
          <w:rFonts w:ascii="Arial" w:hAnsi="Arial" w:cs="Arial"/>
          <w:noProof/>
          <w:color w:val="000000" w:themeColor="text1"/>
          <w:sz w:val="16"/>
          <w:szCs w:val="20"/>
          <w:lang w:eastAsia="es-PE"/>
        </w:rPr>
        <mc:AlternateContent>
          <mc:Choice Requires="wps">
            <w:drawing>
              <wp:anchor distT="0" distB="0" distL="114300" distR="114300" simplePos="0" relativeHeight="252087296" behindDoc="0" locked="0" layoutInCell="1" allowOverlap="1" wp14:anchorId="7F3019EC" wp14:editId="735F5D6E">
                <wp:simplePos x="0" y="0"/>
                <wp:positionH relativeFrom="column">
                  <wp:posOffset>3781615</wp:posOffset>
                </wp:positionH>
                <wp:positionV relativeFrom="paragraph">
                  <wp:posOffset>180501</wp:posOffset>
                </wp:positionV>
                <wp:extent cx="1323975" cy="0"/>
                <wp:effectExtent l="0" t="76200" r="9525" b="95250"/>
                <wp:wrapNone/>
                <wp:docPr id="161" name="Conector recto de flecha 1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5A721ED" id="Conector recto de flecha 161" o:spid="_x0000_s1026" type="#_x0000_t32" style="position:absolute;margin-left:297.75pt;margin-top:14.2pt;width:104.25pt;height:0;z-index:25208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">
                <v:stroke endarrow="block"/>
              </v:shape>
            </w:pict>
          </mc:Fallback>
        </mc:AlternateContent>
      </w:r>
      <w:r w:rsidRPr="00B35F99">
        <w:rPr>
          <w:rFonts w:ascii="Arial" w:hAnsi="Arial" w:cs="Arial"/>
          <w:noProof/>
          <w:color w:val="000000" w:themeColor="text1"/>
          <w:szCs w:val="24"/>
          <w:lang w:eastAsia="es-PE"/>
        </w:rPr>
        <mc:AlternateContent>
          <mc:Choice Requires="wps">
            <w:drawing>
              <wp:anchor distT="0" distB="0" distL="114300" distR="114300" simplePos="0" relativeHeight="252083200" behindDoc="0" locked="0" layoutInCell="1" allowOverlap="1" wp14:anchorId="2C9037FA" wp14:editId="33C044C4">
                <wp:simplePos x="0" y="0"/>
                <wp:positionH relativeFrom="column">
                  <wp:posOffset>518160</wp:posOffset>
                </wp:positionH>
                <wp:positionV relativeFrom="paragraph">
                  <wp:posOffset>223520</wp:posOffset>
                </wp:positionV>
                <wp:extent cx="1323975" cy="0"/>
                <wp:effectExtent l="13335" t="61595" r="15240" b="52705"/>
                <wp:wrapNone/>
                <wp:docPr id="162" name="Conector recto de flecha 1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51962D8" id="Conector recto de flecha 162" o:spid="_x0000_s1026" type="#_x0000_t32" style="position:absolute;margin-left:40.8pt;margin-top:17.6pt;width:104.25pt;height:0;z-index:25208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">
                <v:stroke endarrow="block"/>
              </v:shape>
            </w:pict>
          </mc:Fallback>
        </mc:AlternateContent>
      </w:r>
      <w:r w:rsidR="00340700">
        <w:rPr>
          <w:rFonts w:ascii="Arial" w:hAnsi="Arial" w:cs="Arial"/>
          <w:color w:val="000000" w:themeColor="text1"/>
          <w:sz w:val="20"/>
          <w:szCs w:val="24"/>
        </w:rPr>
        <w:t>Suministros</w:t>
      </w:r>
      <w:r>
        <w:rPr>
          <w:rFonts w:ascii="Arial" w:hAnsi="Arial" w:cs="Arial"/>
          <w:color w:val="000000" w:themeColor="text1"/>
          <w:sz w:val="20"/>
          <w:szCs w:val="24"/>
        </w:rPr>
        <w:t xml:space="preserve">                                                                           </w:t>
      </w:r>
    </w:p>
    <w:p w:rsidR="00423E6C" w:rsidRPr="00B35F99" w:rsidRDefault="00423E6C" w:rsidP="00423E6C">
      <w:pPr>
        <w:spacing w:before="120" w:after="120"/>
        <w:ind w:left="720"/>
        <w:jc w:val="both"/>
        <w:rPr>
          <w:rFonts w:ascii="Arial" w:hAnsi="Arial" w:cs="Arial"/>
          <w:color w:val="000000" w:themeColor="text1"/>
          <w:sz w:val="20"/>
          <w:szCs w:val="24"/>
        </w:rPr>
      </w:pPr>
      <w:r w:rsidRPr="006F1DF0">
        <w:rPr>
          <w:rFonts w:ascii="Arial" w:hAnsi="Arial" w:cs="Arial"/>
          <w:noProof/>
          <w:color w:val="000000" w:themeColor="text1"/>
          <w:sz w:val="20"/>
          <w:szCs w:val="24"/>
          <w:lang w:eastAsia="es-PE"/>
        </w:rPr>
        <mc:AlternateContent>
          <mc:Choice Requires="wps">
            <w:drawing>
              <wp:anchor distT="0" distB="0" distL="114300" distR="114300" simplePos="0" relativeHeight="252088320" behindDoc="0" locked="0" layoutInCell="1" allowOverlap="1" wp14:anchorId="361C54FC" wp14:editId="77F52055">
                <wp:simplePos x="0" y="0"/>
                <wp:positionH relativeFrom="column">
                  <wp:posOffset>3775900</wp:posOffset>
                </wp:positionH>
                <wp:positionV relativeFrom="paragraph">
                  <wp:posOffset>195580</wp:posOffset>
                </wp:positionV>
                <wp:extent cx="1323975" cy="0"/>
                <wp:effectExtent l="0" t="76200" r="9525" b="95250"/>
                <wp:wrapNone/>
                <wp:docPr id="163" name="Conector recto de flecha 1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21D6D859" id="_x0000_t32" coordsize="21600,21600" o:spt="32" o:oned="t" path="m,l21600,21600e" filled="f">
                <v:path arrowok="t" fillok="f" o:connecttype="none"/>
                <o:lock v:ext="edit" shapetype="t"/>
              </v:shapetype>
              <v:shape id="Conector recto de flecha 163" o:spid="_x0000_s1026" type="#_x0000_t32" style="position:absolute;margin-left:297.3pt;margin-top:15.4pt;width:104.25pt;height:0;z-index:25208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">
                <v:stroke endarrow="block"/>
              </v:shape>
            </w:pict>
          </mc:Fallback>
        </mc:AlternateContent>
      </w:r>
      <w:r w:rsidR="009646CE" w:rsidRPr="00B35F99">
        <w:rPr>
          <w:rFonts w:ascii="Arial" w:hAnsi="Arial" w:cs="Arial"/>
          <w:noProof/>
          <w:color w:val="000000" w:themeColor="text1"/>
          <w:szCs w:val="24"/>
          <w:lang w:eastAsia="es-PE"/>
        </w:rPr>
        <mc:AlternateContent>
          <mc:Choice Requires="wps">
            <w:drawing>
              <wp:anchor distT="0" distB="0" distL="114300" distR="114300" simplePos="0" relativeHeight="252084224" behindDoc="0" locked="0" layoutInCell="1" allowOverlap="1" wp14:anchorId="4E82E8F7" wp14:editId="0F3038C1">
                <wp:simplePos x="0" y="0"/>
                <wp:positionH relativeFrom="column">
                  <wp:posOffset>518160</wp:posOffset>
                </wp:positionH>
                <wp:positionV relativeFrom="paragraph">
                  <wp:posOffset>202565</wp:posOffset>
                </wp:positionV>
                <wp:extent cx="1323975" cy="0"/>
                <wp:effectExtent l="13335" t="59690" r="15240" b="54610"/>
                <wp:wrapNone/>
                <wp:docPr id="164" name="Conector recto de flecha 1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360791B" id="Conector recto de flecha 164" o:spid="_x0000_s1026" type="#_x0000_t32" style="position:absolute;margin-left:40.8pt;margin-top:15.95pt;width:104.25pt;height:0;z-index:25208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">
                <v:stroke endarrow="block"/>
              </v:shape>
            </w:pict>
          </mc:Fallback>
        </mc:AlternateContent>
      </w:r>
      <w:r>
        <w:rPr>
          <w:rFonts w:ascii="Arial" w:hAnsi="Arial" w:cs="Arial"/>
          <w:color w:val="000000" w:themeColor="text1"/>
          <w:sz w:val="20"/>
          <w:szCs w:val="24"/>
        </w:rPr>
        <w:t xml:space="preserve">Conductor                                                                             </w:t>
      </w:r>
      <w:r w:rsidR="00EB2A53">
        <w:rPr>
          <w:rFonts w:ascii="Arial" w:hAnsi="Arial" w:cs="Arial"/>
          <w:color w:val="000000" w:themeColor="text1"/>
          <w:sz w:val="20"/>
          <w:szCs w:val="24"/>
        </w:rPr>
        <w:t>Monóxido</w:t>
      </w:r>
    </w:p>
    <w:p w:rsidR="00423E6C" w:rsidRPr="00B35F99" w:rsidRDefault="00423E6C" w:rsidP="00423E6C">
      <w:pPr>
        <w:spacing w:before="120" w:after="120"/>
        <w:ind w:left="720"/>
        <w:jc w:val="both"/>
        <w:rPr>
          <w:rFonts w:ascii="Arial" w:hAnsi="Arial" w:cs="Arial"/>
          <w:color w:val="000000" w:themeColor="text1"/>
          <w:sz w:val="20"/>
          <w:szCs w:val="24"/>
        </w:rPr>
      </w:pPr>
      <w:r w:rsidRPr="006F1DF0">
        <w:rPr>
          <w:rFonts w:ascii="Arial" w:hAnsi="Arial" w:cs="Arial"/>
          <w:noProof/>
          <w:color w:val="000000" w:themeColor="text1"/>
          <w:sz w:val="20"/>
          <w:szCs w:val="24"/>
          <w:lang w:eastAsia="es-PE"/>
        </w:rPr>
        <mc:AlternateContent>
          <mc:Choice Requires="wps">
            <w:drawing>
              <wp:anchor distT="0" distB="0" distL="114300" distR="114300" simplePos="0" relativeHeight="252089344" behindDoc="0" locked="0" layoutInCell="1" allowOverlap="1" wp14:anchorId="3D567AF6" wp14:editId="39B7FDD1">
                <wp:simplePos x="0" y="0"/>
                <wp:positionH relativeFrom="column">
                  <wp:posOffset>3761778</wp:posOffset>
                </wp:positionH>
                <wp:positionV relativeFrom="paragraph">
                  <wp:posOffset>169232</wp:posOffset>
                </wp:positionV>
                <wp:extent cx="1323975" cy="0"/>
                <wp:effectExtent l="0" t="76200" r="9525" b="95250"/>
                <wp:wrapNone/>
                <wp:docPr id="165" name="Conector recto de flecha 1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68EF9E7" id="Conector recto de flecha 165" o:spid="_x0000_s1026" type="#_x0000_t32" style="position:absolute;margin-left:296.2pt;margin-top:13.35pt;width:104.25pt;height:0;z-index:25208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">
                <v:stroke endarrow="block"/>
              </v:shape>
            </w:pict>
          </mc:Fallback>
        </mc:AlternateContent>
      </w:r>
      <w:r w:rsidRPr="00B35F99">
        <w:rPr>
          <w:rFonts w:ascii="Arial" w:hAnsi="Arial" w:cs="Arial"/>
          <w:noProof/>
          <w:color w:val="000000" w:themeColor="text1"/>
          <w:sz w:val="20"/>
          <w:szCs w:val="24"/>
          <w:lang w:eastAsia="es-PE"/>
        </w:rPr>
        <mc:AlternateContent>
          <mc:Choice Requires="wps">
            <w:drawing>
              <wp:anchor distT="0" distB="0" distL="114300" distR="114300" simplePos="0" relativeHeight="252085248" behindDoc="0" locked="0" layoutInCell="1" allowOverlap="1" wp14:anchorId="62911B95" wp14:editId="73DC091A">
                <wp:simplePos x="0" y="0"/>
                <wp:positionH relativeFrom="column">
                  <wp:posOffset>472440</wp:posOffset>
                </wp:positionH>
                <wp:positionV relativeFrom="paragraph">
                  <wp:posOffset>181610</wp:posOffset>
                </wp:positionV>
                <wp:extent cx="1371600" cy="9525"/>
                <wp:effectExtent l="5715" t="57785" r="22860" b="46990"/>
                <wp:wrapNone/>
                <wp:docPr id="166" name="Conector recto de flecha 1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371600"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BC9C2EE" id="Conector recto de flecha 166" o:spid="_x0000_s1026" type="#_x0000_t32" style="position:absolute;margin-left:37.2pt;margin-top:14.3pt;width:108pt;height:.75pt;flip:y;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">
                <v:stroke endarrow="block"/>
              </v:shape>
            </w:pict>
          </mc:Fallback>
        </mc:AlternateContent>
      </w:r>
      <w:r>
        <w:rPr>
          <w:rFonts w:ascii="Arial" w:hAnsi="Arial" w:cs="Arial"/>
          <w:color w:val="000000" w:themeColor="text1"/>
          <w:sz w:val="20"/>
          <w:szCs w:val="24"/>
        </w:rPr>
        <w:t>Motor                                                                                     Vapores. gas</w:t>
      </w:r>
    </w:p>
    <w:p w:rsidR="00423E6C" w:rsidRPr="00B35F99" w:rsidRDefault="00423E6C" w:rsidP="00423E6C">
      <w:pPr>
        <w:tabs>
          <w:tab w:val="left" w:pos="7155"/>
        </w:tabs>
        <w:spacing w:before="120" w:after="120"/>
        <w:jc w:val="both"/>
        <w:rPr>
          <w:rFonts w:ascii="Arial" w:hAnsi="Arial" w:cs="Arial"/>
          <w:color w:val="000000" w:themeColor="text1"/>
          <w:sz w:val="20"/>
          <w:szCs w:val="24"/>
        </w:rPr>
      </w:pPr>
      <w:r w:rsidRPr="006F1DF0">
        <w:rPr>
          <w:rFonts w:ascii="Arial" w:hAnsi="Arial" w:cs="Arial"/>
          <w:noProof/>
          <w:color w:val="000000" w:themeColor="text1"/>
          <w:sz w:val="20"/>
          <w:szCs w:val="24"/>
          <w:lang w:eastAsia="es-PE"/>
        </w:rPr>
        <mc:AlternateContent>
          <mc:Choice Requires="wps">
            <w:drawing>
              <wp:anchor distT="0" distB="0" distL="114300" distR="114300" simplePos="0" relativeHeight="252090368" behindDoc="0" locked="0" layoutInCell="1" allowOverlap="1" wp14:anchorId="5B5632D0" wp14:editId="14E845E2">
                <wp:simplePos x="0" y="0"/>
                <wp:positionH relativeFrom="column">
                  <wp:posOffset>3773217</wp:posOffset>
                </wp:positionH>
                <wp:positionV relativeFrom="paragraph">
                  <wp:posOffset>142411</wp:posOffset>
                </wp:positionV>
                <wp:extent cx="1323975" cy="0"/>
                <wp:effectExtent l="0" t="76200" r="9525" b="95250"/>
                <wp:wrapNone/>
                <wp:docPr id="167" name="Conector recto de flecha 1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6E9E02A" id="Conector recto de flecha 167" o:spid="_x0000_s1026" type="#_x0000_t32" style="position:absolute;margin-left:297.1pt;margin-top:11.2pt;width:104.25pt;height:0;z-index:25209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">
                <v:stroke endarrow="block"/>
              </v:shape>
            </w:pict>
          </mc:Fallback>
        </mc:AlternateContent>
      </w:r>
      <w:r w:rsidRPr="006F1DF0">
        <w:rPr>
          <w:rFonts w:ascii="Arial" w:hAnsi="Arial" w:cs="Arial"/>
          <w:noProof/>
          <w:color w:val="000000" w:themeColor="text1"/>
          <w:sz w:val="20"/>
          <w:szCs w:val="24"/>
          <w:lang w:eastAsia="es-PE"/>
        </w:rPr>
        <mc:AlternateContent>
          <mc:Choice Requires="wps">
            <w:drawing>
              <wp:anchor distT="0" distB="0" distL="114300" distR="114300" simplePos="0" relativeHeight="252142592" behindDoc="0" locked="0" layoutInCell="1" allowOverlap="1" wp14:anchorId="2DCDAD4B" wp14:editId="467DE6F2">
                <wp:simplePos x="0" y="0"/>
                <wp:positionH relativeFrom="column">
                  <wp:posOffset>503858</wp:posOffset>
                </wp:positionH>
                <wp:positionV relativeFrom="paragraph">
                  <wp:posOffset>180340</wp:posOffset>
                </wp:positionV>
                <wp:extent cx="1323975" cy="0"/>
                <wp:effectExtent l="0" t="76200" r="9525" b="95250"/>
                <wp:wrapNone/>
                <wp:docPr id="168" name="Conector recto de flecha 1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16BC22E" id="Conector recto de flecha 168" o:spid="_x0000_s1026" type="#_x0000_t32" style="position:absolute;margin-left:39.65pt;margin-top:14.2pt;width:104.25pt;height:0;z-index:25214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">
                <v:stroke endarrow="block"/>
              </v:shape>
            </w:pict>
          </mc:Fallback>
        </mc:AlternateContent>
      </w:r>
      <w:r>
        <w:rPr>
          <w:rFonts w:ascii="Arial" w:hAnsi="Arial" w:cs="Arial"/>
          <w:color w:val="000000" w:themeColor="text1"/>
          <w:sz w:val="20"/>
          <w:szCs w:val="24"/>
        </w:rPr>
        <w:t xml:space="preserve">             Personal                                                                                Ruidos</w:t>
      </w:r>
    </w:p>
    <w:p w:rsidR="00423E6C" w:rsidRDefault="00423E6C" w:rsidP="00423E6C">
      <w:pPr>
        <w:spacing w:before="120" w:after="120"/>
        <w:ind w:left="720"/>
        <w:jc w:val="both"/>
        <w:rPr>
          <w:rFonts w:ascii="Arial" w:hAnsi="Arial" w:cs="Arial"/>
          <w:color w:val="000000" w:themeColor="text1"/>
          <w:sz w:val="20"/>
          <w:szCs w:val="20"/>
        </w:rPr>
      </w:pPr>
      <w:r>
        <w:rPr>
          <w:rFonts w:ascii="Arial" w:hAnsi="Arial" w:cs="Arial"/>
          <w:color w:val="000000" w:themeColor="text1"/>
          <w:sz w:val="20"/>
          <w:szCs w:val="20"/>
        </w:rPr>
        <w:t xml:space="preserve">                                                                 </w:t>
      </w:r>
    </w:p>
    <w:p w:rsidR="00340700" w:rsidRPr="00BD7A13" w:rsidRDefault="00423E6C" w:rsidP="00340700">
      <w:pPr>
        <w:spacing w:before="120" w:after="120"/>
        <w:ind w:left="720"/>
        <w:jc w:val="both"/>
        <w:rPr>
          <w:rFonts w:ascii="Arial" w:hAnsi="Arial" w:cs="Arial"/>
          <w:color w:val="000000" w:themeColor="text1"/>
          <w:sz w:val="20"/>
          <w:szCs w:val="20"/>
        </w:rPr>
      </w:pPr>
      <w:r>
        <w:rPr>
          <w:rFonts w:ascii="Arial" w:hAnsi="Arial" w:cs="Arial"/>
          <w:color w:val="000000" w:themeColor="text1"/>
          <w:sz w:val="20"/>
          <w:szCs w:val="20"/>
        </w:rPr>
        <w:t xml:space="preserve">                                </w:t>
      </w:r>
    </w:p>
    <w:p w:rsidR="00423E6C" w:rsidRPr="00B35F99" w:rsidRDefault="00423E6C" w:rsidP="00423E6C">
      <w:pPr>
        <w:spacing w:before="120" w:after="120"/>
        <w:ind w:left="720"/>
        <w:jc w:val="both"/>
        <w:rPr>
          <w:rFonts w:ascii="Arial" w:hAnsi="Arial" w:cs="Arial"/>
          <w:color w:val="000000" w:themeColor="text1"/>
          <w:szCs w:val="24"/>
        </w:rPr>
      </w:pPr>
      <w:r w:rsidRPr="00B35F99">
        <w:rPr>
          <w:rFonts w:ascii="Arial" w:hAnsi="Arial" w:cs="Arial"/>
          <w:noProof/>
          <w:color w:val="000000" w:themeColor="text1"/>
          <w:sz w:val="18"/>
          <w:lang w:eastAsia="es-PE"/>
        </w:rPr>
        <mc:AlternateContent>
          <mc:Choice Requires="wps">
            <w:drawing>
              <wp:anchor distT="0" distB="0" distL="114300" distR="114300" simplePos="0" relativeHeight="252100608" behindDoc="0" locked="0" layoutInCell="1" allowOverlap="1" wp14:anchorId="67119D71" wp14:editId="29D1D57D">
                <wp:simplePos x="0" y="0"/>
                <wp:positionH relativeFrom="column">
                  <wp:posOffset>1862616</wp:posOffset>
                </wp:positionH>
                <wp:positionV relativeFrom="paragraph">
                  <wp:posOffset>5080</wp:posOffset>
                </wp:positionV>
                <wp:extent cx="1843200" cy="1202400"/>
                <wp:effectExtent l="0" t="0" r="24130" b="17145"/>
                <wp:wrapNone/>
                <wp:docPr id="169" name="Cuadro de texto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3200" cy="1202400"/>
                        </a:xfrm>
                        <a:prstGeom prst="rect">
                          <a:avLst/>
                        </a:prstGeom>
                        <a:solidFill>
                          <a:schemeClr val="tx2">
                            <a:lumMod val="50000"/>
                          </a:schemeClr>
                        </a:solidFill>
                        <a:ln w="9525" cap="flat" cmpd="sng" algn="ctr">
                          <a:solidFill>
                            <a:schemeClr val="accent5"/>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5"/>
                        </a:fontRef>
                      </wps:style>
                      <wps:txbx>
                        <w:txbxContent>
                          <w:p w:rsidR="00C755B5" w:rsidRPr="000D36EA" w:rsidRDefault="00C755B5" w:rsidP="00423E6C">
                            <w:pPr>
                              <w:jc w:val="center"/>
                              <w:rPr>
                                <w:b/>
                                <w:color w:val="FFFFFF" w:themeColor="background1"/>
                                <w:sz w:val="28"/>
                              </w:rPr>
                            </w:pPr>
                            <w:r w:rsidRPr="000D36EA">
                              <w:rPr>
                                <w:b/>
                                <w:color w:val="FFFFFF" w:themeColor="background1"/>
                                <w:sz w:val="28"/>
                              </w:rPr>
                              <w:t xml:space="preserve">Descarga y Almacenamiento de </w:t>
                            </w:r>
                            <w:r>
                              <w:rPr>
                                <w:b/>
                                <w:color w:val="FFFFFF" w:themeColor="background1"/>
                                <w:sz w:val="28"/>
                              </w:rPr>
                              <w:t>GNV</w:t>
                            </w:r>
                          </w:p>
                          <w:p w:rsidR="00C755B5" w:rsidRPr="009B5C63" w:rsidRDefault="00C755B5" w:rsidP="00423E6C">
                            <w:pPr>
                              <w:rPr>
                                <w:b/>
                                <w:color w:val="FFFFFF" w:themeColor="background1"/>
                                <w:sz w:val="32"/>
                              </w:rPr>
                            </w:pPr>
                          </w:p>
                          <w:p w:rsidR="00C755B5" w:rsidRPr="00637D4E" w:rsidRDefault="00C755B5" w:rsidP="00423E6C">
                            <w:pPr>
                              <w:jc w:val="center"/>
                              <w:rPr>
                                <w:b/>
                                <w:color w:val="FFFFFF" w:themeColor="background1"/>
                                <w:sz w:val="32"/>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67119D71" id="Cuadro de texto 169" o:spid="_x0000_s1061" type="#_x0000_t202" style="position:absolute;left:0;text-align:left;margin-left:146.65pt;margin-top:.4pt;width:145.15pt;height:94.7pt;z-index:25210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" fillcolor="#212934 [1615]" strokecolor="#5b9bd5 [3208]">
                <v:stroke joinstyle="round"/>
                <v:textbox>
                  <w:txbxContent>
                    <w:p w:rsidR="00C755B5" w:rsidRPr="000D36EA" w:rsidRDefault="00C755B5" w:rsidP="00423E6C">
                      <w:pPr>
                        <w:jc w:val="center"/>
                        <w:rPr>
                          <w:b/>
                          <w:color w:val="FFFFFF" w:themeColor="background1"/>
                          <w:sz w:val="28"/>
                        </w:rPr>
                      </w:pPr>
                      <w:r w:rsidRPr="000D36EA">
                        <w:rPr>
                          <w:b/>
                          <w:color w:val="FFFFFF" w:themeColor="background1"/>
                          <w:sz w:val="28"/>
                        </w:rPr>
                        <w:t xml:space="preserve">Descarga y Almacenamiento de </w:t>
                      </w:r>
                      <w:r>
                        <w:rPr>
                          <w:b/>
                          <w:color w:val="FFFFFF" w:themeColor="background1"/>
                          <w:sz w:val="28"/>
                        </w:rPr>
                        <w:t>GNV</w:t>
                      </w:r>
                    </w:p>
                    <w:p w:rsidR="00C755B5" w:rsidRPr="009B5C63" w:rsidRDefault="00C755B5" w:rsidP="00423E6C">
                      <w:pPr>
                        <w:rPr>
                          <w:b/>
                          <w:color w:val="FFFFFF" w:themeColor="background1"/>
                          <w:sz w:val="32"/>
                        </w:rPr>
                      </w:pPr>
                    </w:p>
                    <w:p w:rsidR="00C755B5" w:rsidRPr="00637D4E" w:rsidRDefault="00C755B5" w:rsidP="00423E6C">
                      <w:pPr>
                        <w:jc w:val="center"/>
                        <w:rPr>
                          <w:b/>
                          <w:color w:val="FFFFFF" w:themeColor="background1"/>
                          <w:sz w:val="32"/>
                        </w:rPr>
                      </w:pPr>
                    </w:p>
                  </w:txbxContent>
                </v:textbox>
              </v:shape>
            </w:pict>
          </mc:Fallback>
        </mc:AlternateContent>
      </w:r>
      <w:r w:rsidRPr="006F1DF0">
        <w:rPr>
          <w:rFonts w:ascii="Arial" w:hAnsi="Arial" w:cs="Arial"/>
          <w:noProof/>
          <w:color w:val="000000" w:themeColor="text1"/>
          <w:sz w:val="16"/>
          <w:szCs w:val="20"/>
          <w:lang w:eastAsia="es-PE"/>
        </w:rPr>
        <mc:AlternateContent>
          <mc:Choice Requires="wps">
            <w:drawing>
              <wp:anchor distT="0" distB="0" distL="114300" distR="114300" simplePos="0" relativeHeight="252095488" behindDoc="0" locked="0" layoutInCell="1" allowOverlap="1" wp14:anchorId="71F7E34A" wp14:editId="4DD787A4">
                <wp:simplePos x="0" y="0"/>
                <wp:positionH relativeFrom="column">
                  <wp:posOffset>3777463</wp:posOffset>
                </wp:positionH>
                <wp:positionV relativeFrom="paragraph">
                  <wp:posOffset>208915</wp:posOffset>
                </wp:positionV>
                <wp:extent cx="1323975" cy="0"/>
                <wp:effectExtent l="0" t="76200" r="9525" b="95250"/>
                <wp:wrapNone/>
                <wp:docPr id="170" name="Conector recto de flecha 1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BC0F27E" id="Conector recto de flecha 170" o:spid="_x0000_s1026" type="#_x0000_t32" style="position:absolute;margin-left:297.45pt;margin-top:16.45pt;width:104.25pt;height:0;z-index:25209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">
                <v:stroke endarrow="block"/>
              </v:shape>
            </w:pict>
          </mc:Fallback>
        </mc:AlternateContent>
      </w:r>
      <w:r w:rsidRPr="00B35F99">
        <w:rPr>
          <w:rFonts w:ascii="Arial" w:hAnsi="Arial" w:cs="Arial"/>
          <w:noProof/>
          <w:color w:val="000000" w:themeColor="text1"/>
          <w:szCs w:val="24"/>
          <w:lang w:eastAsia="es-PE"/>
        </w:rPr>
        <mc:AlternateContent>
          <mc:Choice Requires="wps">
            <w:drawing>
              <wp:anchor distT="0" distB="0" distL="114300" distR="114300" simplePos="0" relativeHeight="252091392" behindDoc="0" locked="0" layoutInCell="1" allowOverlap="1" wp14:anchorId="607B7EDC" wp14:editId="7CBEA76B">
                <wp:simplePos x="0" y="0"/>
                <wp:positionH relativeFrom="column">
                  <wp:posOffset>518160</wp:posOffset>
                </wp:positionH>
                <wp:positionV relativeFrom="paragraph">
                  <wp:posOffset>184785</wp:posOffset>
                </wp:positionV>
                <wp:extent cx="1325880" cy="9525"/>
                <wp:effectExtent l="13335" t="51435" r="22860" b="53340"/>
                <wp:wrapNone/>
                <wp:docPr id="171" name="Conector recto de flecha 1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5880"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B0E2565" id="Conector recto de flecha 171" o:spid="_x0000_s1026" type="#_x0000_t32" style="position:absolute;margin-left:40.8pt;margin-top:14.55pt;width:104.4pt;height:.75pt;z-index:25209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">
                <v:stroke endarrow="block"/>
              </v:shape>
            </w:pict>
          </mc:Fallback>
        </mc:AlternateContent>
      </w:r>
      <w:r w:rsidR="009646CE">
        <w:rPr>
          <w:rFonts w:ascii="Arial" w:hAnsi="Arial" w:cs="Arial"/>
          <w:color w:val="000000" w:themeColor="text1"/>
          <w:sz w:val="20"/>
          <w:szCs w:val="24"/>
        </w:rPr>
        <w:t>GNV</w:t>
      </w:r>
      <w:r w:rsidR="00736F49">
        <w:rPr>
          <w:rFonts w:ascii="Arial" w:hAnsi="Arial" w:cs="Arial"/>
          <w:color w:val="000000" w:themeColor="text1"/>
          <w:sz w:val="20"/>
          <w:szCs w:val="24"/>
        </w:rPr>
        <w:t xml:space="preserve">                                                                                      Recintos</w:t>
      </w:r>
    </w:p>
    <w:p w:rsidR="00423E6C" w:rsidRPr="00B35F99" w:rsidRDefault="00423E6C" w:rsidP="00423E6C">
      <w:pPr>
        <w:spacing w:before="120" w:after="120"/>
        <w:ind w:left="720"/>
        <w:jc w:val="both"/>
        <w:rPr>
          <w:rFonts w:ascii="Arial" w:hAnsi="Arial" w:cs="Arial"/>
          <w:color w:val="000000" w:themeColor="text1"/>
          <w:sz w:val="20"/>
          <w:szCs w:val="24"/>
        </w:rPr>
      </w:pPr>
      <w:r w:rsidRPr="006F1DF0">
        <w:rPr>
          <w:rFonts w:ascii="Arial" w:hAnsi="Arial" w:cs="Arial"/>
          <w:noProof/>
          <w:color w:val="000000" w:themeColor="text1"/>
          <w:sz w:val="16"/>
          <w:szCs w:val="20"/>
          <w:lang w:eastAsia="es-PE"/>
        </w:rPr>
        <mc:AlternateContent>
          <mc:Choice Requires="wps">
            <w:drawing>
              <wp:anchor distT="0" distB="0" distL="114300" distR="114300" simplePos="0" relativeHeight="252096512" behindDoc="0" locked="0" layoutInCell="1" allowOverlap="1" wp14:anchorId="3929AA7C" wp14:editId="0E7E1F35">
                <wp:simplePos x="0" y="0"/>
                <wp:positionH relativeFrom="column">
                  <wp:posOffset>3781273</wp:posOffset>
                </wp:positionH>
                <wp:positionV relativeFrom="paragraph">
                  <wp:posOffset>193988</wp:posOffset>
                </wp:positionV>
                <wp:extent cx="1323975" cy="0"/>
                <wp:effectExtent l="0" t="76200" r="9525" b="95250"/>
                <wp:wrapNone/>
                <wp:docPr id="172" name="Conector recto de flecha 1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8890F1E" id="Conector recto de flecha 172" o:spid="_x0000_s1026" type="#_x0000_t32" style="position:absolute;margin-left:297.75pt;margin-top:15.25pt;width:104.25pt;height:0;z-index:25209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">
                <v:stroke endarrow="block"/>
              </v:shape>
            </w:pict>
          </mc:Fallback>
        </mc:AlternateContent>
      </w:r>
      <w:r w:rsidRPr="00B35F99">
        <w:rPr>
          <w:rFonts w:ascii="Arial" w:hAnsi="Arial" w:cs="Arial"/>
          <w:noProof/>
          <w:color w:val="000000" w:themeColor="text1"/>
          <w:szCs w:val="24"/>
          <w:lang w:eastAsia="es-PE"/>
        </w:rPr>
        <mc:AlternateContent>
          <mc:Choice Requires="wps">
            <w:drawing>
              <wp:anchor distT="0" distB="0" distL="114300" distR="114300" simplePos="0" relativeHeight="252092416" behindDoc="0" locked="0" layoutInCell="1" allowOverlap="1" wp14:anchorId="177FE4A9" wp14:editId="2073E7E9">
                <wp:simplePos x="0" y="0"/>
                <wp:positionH relativeFrom="column">
                  <wp:posOffset>518160</wp:posOffset>
                </wp:positionH>
                <wp:positionV relativeFrom="paragraph">
                  <wp:posOffset>223520</wp:posOffset>
                </wp:positionV>
                <wp:extent cx="1323975" cy="0"/>
                <wp:effectExtent l="13335" t="61595" r="15240" b="52705"/>
                <wp:wrapNone/>
                <wp:docPr id="173" name="Conector recto de flecha 1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7BCA982" id="Conector recto de flecha 173" o:spid="_x0000_s1026" type="#_x0000_t32" style="position:absolute;margin-left:40.8pt;margin-top:17.6pt;width:104.25pt;height:0;z-index:25209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">
                <v:stroke endarrow="block"/>
              </v:shape>
            </w:pict>
          </mc:Fallback>
        </mc:AlternateContent>
      </w:r>
      <w:r w:rsidR="00736F49" w:rsidRPr="00736F49">
        <w:rPr>
          <w:rFonts w:ascii="Arial" w:hAnsi="Arial" w:cs="Arial"/>
          <w:color w:val="000000" w:themeColor="text1"/>
          <w:sz w:val="20"/>
          <w:szCs w:val="24"/>
        </w:rPr>
        <w:t xml:space="preserve"> </w:t>
      </w:r>
      <w:r w:rsidR="00736F49">
        <w:rPr>
          <w:rFonts w:ascii="Arial" w:hAnsi="Arial" w:cs="Arial"/>
          <w:color w:val="000000" w:themeColor="text1"/>
          <w:sz w:val="20"/>
          <w:szCs w:val="24"/>
        </w:rPr>
        <w:t>Red de instalación</w:t>
      </w:r>
      <w:r>
        <w:rPr>
          <w:rFonts w:ascii="Arial" w:hAnsi="Arial" w:cs="Arial"/>
          <w:color w:val="000000" w:themeColor="text1"/>
          <w:sz w:val="20"/>
          <w:szCs w:val="24"/>
        </w:rPr>
        <w:t xml:space="preserve">                                                </w:t>
      </w:r>
      <w:r w:rsidR="00736F49">
        <w:rPr>
          <w:rFonts w:ascii="Arial" w:hAnsi="Arial" w:cs="Arial"/>
          <w:color w:val="000000" w:themeColor="text1"/>
          <w:sz w:val="20"/>
          <w:szCs w:val="24"/>
        </w:rPr>
        <w:t xml:space="preserve">               </w:t>
      </w:r>
      <w:r>
        <w:rPr>
          <w:rFonts w:ascii="Arial" w:hAnsi="Arial" w:cs="Arial"/>
          <w:color w:val="000000" w:themeColor="text1"/>
          <w:sz w:val="20"/>
          <w:szCs w:val="24"/>
        </w:rPr>
        <w:t xml:space="preserve"> Gas</w:t>
      </w:r>
    </w:p>
    <w:p w:rsidR="00423E6C" w:rsidRPr="00B35F99" w:rsidRDefault="00423E6C" w:rsidP="00423E6C">
      <w:pPr>
        <w:spacing w:before="120" w:after="120"/>
        <w:ind w:left="720"/>
        <w:jc w:val="both"/>
        <w:rPr>
          <w:rFonts w:ascii="Arial" w:hAnsi="Arial" w:cs="Arial"/>
          <w:color w:val="000000" w:themeColor="text1"/>
          <w:sz w:val="20"/>
          <w:szCs w:val="24"/>
        </w:rPr>
      </w:pPr>
      <w:r w:rsidRPr="006F1DF0">
        <w:rPr>
          <w:rFonts w:ascii="Arial" w:hAnsi="Arial" w:cs="Arial"/>
          <w:noProof/>
          <w:color w:val="000000" w:themeColor="text1"/>
          <w:sz w:val="20"/>
          <w:szCs w:val="24"/>
          <w:lang w:eastAsia="es-PE"/>
        </w:rPr>
        <mc:AlternateContent>
          <mc:Choice Requires="wps">
            <w:drawing>
              <wp:anchor distT="0" distB="0" distL="114300" distR="114300" simplePos="0" relativeHeight="252097536" behindDoc="0" locked="0" layoutInCell="1" allowOverlap="1" wp14:anchorId="6FE4347F" wp14:editId="20BEE5D3">
                <wp:simplePos x="0" y="0"/>
                <wp:positionH relativeFrom="column">
                  <wp:posOffset>3768734</wp:posOffset>
                </wp:positionH>
                <wp:positionV relativeFrom="paragraph">
                  <wp:posOffset>201930</wp:posOffset>
                </wp:positionV>
                <wp:extent cx="1323975" cy="0"/>
                <wp:effectExtent l="0" t="76200" r="9525" b="95250"/>
                <wp:wrapNone/>
                <wp:docPr id="174" name="Conector recto de flecha 1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06D5558" id="Conector recto de flecha 174" o:spid="_x0000_s1026" type="#_x0000_t32" style="position:absolute;margin-left:296.75pt;margin-top:15.9pt;width:104.25pt;height:0;z-index:25209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">
                <v:stroke endarrow="block"/>
              </v:shape>
            </w:pict>
          </mc:Fallback>
        </mc:AlternateContent>
      </w:r>
      <w:r w:rsidRPr="00B35F99">
        <w:rPr>
          <w:rFonts w:ascii="Arial" w:hAnsi="Arial" w:cs="Arial"/>
          <w:noProof/>
          <w:color w:val="000000" w:themeColor="text1"/>
          <w:szCs w:val="24"/>
          <w:lang w:eastAsia="es-PE"/>
        </w:rPr>
        <mc:AlternateContent>
          <mc:Choice Requires="wps">
            <w:drawing>
              <wp:anchor distT="0" distB="0" distL="114300" distR="114300" simplePos="0" relativeHeight="252093440" behindDoc="0" locked="0" layoutInCell="1" allowOverlap="1" wp14:anchorId="56838287" wp14:editId="0E335BB3">
                <wp:simplePos x="0" y="0"/>
                <wp:positionH relativeFrom="column">
                  <wp:posOffset>518160</wp:posOffset>
                </wp:positionH>
                <wp:positionV relativeFrom="paragraph">
                  <wp:posOffset>202565</wp:posOffset>
                </wp:positionV>
                <wp:extent cx="1323975" cy="0"/>
                <wp:effectExtent l="13335" t="59690" r="15240" b="54610"/>
                <wp:wrapNone/>
                <wp:docPr id="175" name="Conector recto de flecha 1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E858BC8" id="Conector recto de flecha 175" o:spid="_x0000_s1026" type="#_x0000_t32" style="position:absolute;margin-left:40.8pt;margin-top:15.95pt;width:104.25pt;height:0;z-index:25209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">
                <v:stroke endarrow="block"/>
              </v:shape>
            </w:pict>
          </mc:Fallback>
        </mc:AlternateContent>
      </w:r>
      <w:r>
        <w:rPr>
          <w:rFonts w:ascii="Arial" w:hAnsi="Arial" w:cs="Arial"/>
          <w:color w:val="000000" w:themeColor="text1"/>
          <w:sz w:val="20"/>
          <w:szCs w:val="24"/>
        </w:rPr>
        <w:t>Operador                                                                                Monóxido</w:t>
      </w:r>
    </w:p>
    <w:p w:rsidR="00423E6C" w:rsidRPr="00B35F99" w:rsidRDefault="00423E6C" w:rsidP="00736F49">
      <w:pPr>
        <w:spacing w:before="120" w:after="120"/>
        <w:jc w:val="both"/>
        <w:rPr>
          <w:rFonts w:ascii="Arial" w:hAnsi="Arial" w:cs="Arial"/>
          <w:color w:val="000000" w:themeColor="text1"/>
          <w:sz w:val="20"/>
          <w:szCs w:val="24"/>
        </w:rPr>
      </w:pPr>
      <w:r w:rsidRPr="006F1DF0">
        <w:rPr>
          <w:rFonts w:ascii="Arial" w:hAnsi="Arial" w:cs="Arial"/>
          <w:noProof/>
          <w:color w:val="000000" w:themeColor="text1"/>
          <w:sz w:val="20"/>
          <w:szCs w:val="24"/>
          <w:lang w:eastAsia="es-PE"/>
        </w:rPr>
        <mc:AlternateContent>
          <mc:Choice Requires="wps">
            <w:drawing>
              <wp:anchor distT="0" distB="0" distL="114300" distR="114300" simplePos="0" relativeHeight="252098560" behindDoc="0" locked="0" layoutInCell="1" allowOverlap="1" wp14:anchorId="63518FA8" wp14:editId="4B01119F">
                <wp:simplePos x="0" y="0"/>
                <wp:positionH relativeFrom="column">
                  <wp:posOffset>3782249</wp:posOffset>
                </wp:positionH>
                <wp:positionV relativeFrom="paragraph">
                  <wp:posOffset>189704</wp:posOffset>
                </wp:positionV>
                <wp:extent cx="1323975" cy="0"/>
                <wp:effectExtent l="0" t="76200" r="9525" b="95250"/>
                <wp:wrapNone/>
                <wp:docPr id="176" name="Conector recto de flecha 1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FC1C48E" id="Conector recto de flecha 176" o:spid="_x0000_s1026" type="#_x0000_t32" style="position:absolute;margin-left:297.8pt;margin-top:14.95pt;width:104.25pt;height:0;z-index:25209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">
                <v:stroke endarrow="block"/>
              </v:shape>
            </w:pict>
          </mc:Fallback>
        </mc:AlternateContent>
      </w:r>
      <w:r w:rsidRPr="00B35F99">
        <w:rPr>
          <w:rFonts w:ascii="Arial" w:hAnsi="Arial" w:cs="Arial"/>
          <w:noProof/>
          <w:color w:val="000000" w:themeColor="text1"/>
          <w:sz w:val="20"/>
          <w:szCs w:val="24"/>
          <w:lang w:eastAsia="es-PE"/>
        </w:rPr>
        <mc:AlternateContent>
          <mc:Choice Requires="wps">
            <w:drawing>
              <wp:anchor distT="0" distB="0" distL="114300" distR="114300" simplePos="0" relativeHeight="252094464" behindDoc="0" locked="0" layoutInCell="1" allowOverlap="1" wp14:anchorId="030DE8B1" wp14:editId="47A47F4E">
                <wp:simplePos x="0" y="0"/>
                <wp:positionH relativeFrom="column">
                  <wp:posOffset>472440</wp:posOffset>
                </wp:positionH>
                <wp:positionV relativeFrom="paragraph">
                  <wp:posOffset>172085</wp:posOffset>
                </wp:positionV>
                <wp:extent cx="1371600" cy="9525"/>
                <wp:effectExtent l="5715" t="57785" r="22860" b="46990"/>
                <wp:wrapNone/>
                <wp:docPr id="177" name="Conector recto de flecha 1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371600"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BF016B8" id="Conector recto de flecha 177" o:spid="_x0000_s1026" type="#_x0000_t32" style="position:absolute;margin-left:37.2pt;margin-top:13.55pt;width:108pt;height:.75pt;flip:y;z-index:25209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">
                <v:stroke endarrow="block"/>
              </v:shape>
            </w:pict>
          </mc:Fallback>
        </mc:AlternateContent>
      </w:r>
      <w:r>
        <w:rPr>
          <w:rFonts w:ascii="Arial" w:hAnsi="Arial" w:cs="Arial"/>
          <w:color w:val="000000" w:themeColor="text1"/>
          <w:sz w:val="20"/>
          <w:szCs w:val="24"/>
        </w:rPr>
        <w:t xml:space="preserve">             </w:t>
      </w:r>
      <w:r w:rsidR="00736F49">
        <w:rPr>
          <w:rFonts w:ascii="Arial" w:hAnsi="Arial" w:cs="Arial"/>
          <w:color w:val="000000" w:themeColor="text1"/>
          <w:sz w:val="20"/>
          <w:szCs w:val="24"/>
        </w:rPr>
        <w:t xml:space="preserve"> Compresora</w:t>
      </w:r>
      <w:r>
        <w:rPr>
          <w:rFonts w:ascii="Arial" w:hAnsi="Arial" w:cs="Arial"/>
          <w:color w:val="000000" w:themeColor="text1"/>
          <w:sz w:val="20"/>
          <w:szCs w:val="24"/>
        </w:rPr>
        <w:t xml:space="preserve">           </w:t>
      </w:r>
      <w:r w:rsidR="00736F49">
        <w:rPr>
          <w:rFonts w:ascii="Arial" w:hAnsi="Arial" w:cs="Arial"/>
          <w:color w:val="000000" w:themeColor="text1"/>
          <w:sz w:val="20"/>
          <w:szCs w:val="24"/>
        </w:rPr>
        <w:t xml:space="preserve">    </w:t>
      </w:r>
      <w:r>
        <w:rPr>
          <w:rFonts w:ascii="Arial" w:hAnsi="Arial" w:cs="Arial"/>
          <w:color w:val="000000" w:themeColor="text1"/>
          <w:sz w:val="20"/>
          <w:szCs w:val="24"/>
        </w:rPr>
        <w:t xml:space="preserve">                                                         </w:t>
      </w:r>
      <w:r w:rsidRPr="00B35F99">
        <w:rPr>
          <w:rFonts w:ascii="Arial" w:hAnsi="Arial" w:cs="Arial"/>
          <w:color w:val="000000" w:themeColor="text1"/>
          <w:sz w:val="20"/>
          <w:szCs w:val="24"/>
        </w:rPr>
        <w:t xml:space="preserve"> </w:t>
      </w:r>
      <w:r>
        <w:rPr>
          <w:rFonts w:ascii="Arial" w:hAnsi="Arial" w:cs="Arial"/>
          <w:color w:val="000000" w:themeColor="text1"/>
          <w:sz w:val="20"/>
          <w:szCs w:val="24"/>
        </w:rPr>
        <w:t>Vapores, gas</w:t>
      </w:r>
      <w:r w:rsidR="00736F49">
        <w:rPr>
          <w:rFonts w:ascii="Arial" w:hAnsi="Arial" w:cs="Arial"/>
          <w:color w:val="000000" w:themeColor="text1"/>
          <w:sz w:val="20"/>
          <w:szCs w:val="24"/>
        </w:rPr>
        <w:t>, Ruido</w:t>
      </w:r>
    </w:p>
    <w:p w:rsidR="00423E6C" w:rsidRPr="00B35F99" w:rsidRDefault="00423E6C" w:rsidP="00423E6C">
      <w:pPr>
        <w:tabs>
          <w:tab w:val="left" w:pos="7155"/>
        </w:tabs>
        <w:spacing w:before="120" w:after="120"/>
        <w:jc w:val="both"/>
        <w:rPr>
          <w:rFonts w:ascii="Arial" w:hAnsi="Arial" w:cs="Arial"/>
          <w:color w:val="000000" w:themeColor="text1"/>
          <w:sz w:val="20"/>
          <w:szCs w:val="24"/>
        </w:rPr>
      </w:pPr>
      <w:r w:rsidRPr="006F1DF0">
        <w:rPr>
          <w:rFonts w:ascii="Arial" w:hAnsi="Arial" w:cs="Arial"/>
          <w:noProof/>
          <w:color w:val="000000" w:themeColor="text1"/>
          <w:sz w:val="20"/>
          <w:szCs w:val="24"/>
          <w:lang w:eastAsia="es-PE"/>
        </w:rPr>
        <mc:AlternateContent>
          <mc:Choice Requires="wps">
            <w:drawing>
              <wp:anchor distT="0" distB="0" distL="114300" distR="114300" simplePos="0" relativeHeight="252099584" behindDoc="0" locked="0" layoutInCell="1" allowOverlap="1" wp14:anchorId="7D43BC93" wp14:editId="2AA64B4A">
                <wp:simplePos x="0" y="0"/>
                <wp:positionH relativeFrom="column">
                  <wp:posOffset>3801612</wp:posOffset>
                </wp:positionH>
                <wp:positionV relativeFrom="paragraph">
                  <wp:posOffset>162883</wp:posOffset>
                </wp:positionV>
                <wp:extent cx="1323975" cy="0"/>
                <wp:effectExtent l="0" t="76200" r="9525" b="95250"/>
                <wp:wrapNone/>
                <wp:docPr id="178" name="Conector recto de flecha 1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6F828FD" id="Conector recto de flecha 178" o:spid="_x0000_s1026" type="#_x0000_t32" style="position:absolute;margin-left:299.35pt;margin-top:12.85pt;width:104.25pt;height:0;z-index:25209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">
                <v:stroke endarrow="block"/>
              </v:shape>
            </w:pict>
          </mc:Fallback>
        </mc:AlternateContent>
      </w:r>
      <w:r w:rsidRPr="00B35F99">
        <w:rPr>
          <w:rFonts w:ascii="Arial" w:hAnsi="Arial" w:cs="Arial"/>
          <w:noProof/>
          <w:color w:val="000000" w:themeColor="text1"/>
          <w:sz w:val="20"/>
          <w:szCs w:val="24"/>
          <w:lang w:eastAsia="es-PE"/>
        </w:rPr>
        <mc:AlternateContent>
          <mc:Choice Requires="wps">
            <w:drawing>
              <wp:anchor distT="0" distB="0" distL="114300" distR="114300" simplePos="0" relativeHeight="252143616" behindDoc="0" locked="0" layoutInCell="1" allowOverlap="1" wp14:anchorId="48A32156" wp14:editId="3542B6B6">
                <wp:simplePos x="0" y="0"/>
                <wp:positionH relativeFrom="column">
                  <wp:posOffset>415290</wp:posOffset>
                </wp:positionH>
                <wp:positionV relativeFrom="paragraph">
                  <wp:posOffset>182245</wp:posOffset>
                </wp:positionV>
                <wp:extent cx="1371600" cy="9525"/>
                <wp:effectExtent l="5715" t="57785" r="22860" b="46990"/>
                <wp:wrapNone/>
                <wp:docPr id="179" name="Conector recto de flecha 1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371600"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92DD72E" id="Conector recto de flecha 179" o:spid="_x0000_s1026" type="#_x0000_t32" style="position:absolute;margin-left:32.7pt;margin-top:14.35pt;width:108pt;height:.75pt;flip:y;z-index:25214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">
                <v:stroke endarrow="block"/>
              </v:shape>
            </w:pict>
          </mc:Fallback>
        </mc:AlternateContent>
      </w:r>
      <w:r>
        <w:rPr>
          <w:rFonts w:ascii="Arial" w:hAnsi="Arial" w:cs="Arial"/>
          <w:color w:val="000000" w:themeColor="text1"/>
          <w:sz w:val="20"/>
          <w:szCs w:val="24"/>
        </w:rPr>
        <w:t xml:space="preserve">              Personal                                                                                Ruidos</w:t>
      </w:r>
    </w:p>
    <w:p w:rsidR="00423E6C" w:rsidRPr="00423E6C" w:rsidRDefault="00423E6C" w:rsidP="00423E6C">
      <w:pPr>
        <w:spacing w:before="120" w:after="120"/>
        <w:ind w:left="720"/>
        <w:jc w:val="both"/>
        <w:rPr>
          <w:rFonts w:ascii="Arial" w:hAnsi="Arial" w:cs="Arial"/>
          <w:color w:val="000000" w:themeColor="text1"/>
          <w:sz w:val="20"/>
          <w:szCs w:val="20"/>
        </w:rPr>
      </w:pPr>
      <w:r>
        <w:rPr>
          <w:rFonts w:ascii="Arial" w:hAnsi="Arial" w:cs="Arial"/>
          <w:color w:val="000000" w:themeColor="text1"/>
          <w:sz w:val="20"/>
          <w:szCs w:val="20"/>
        </w:rPr>
        <w:t xml:space="preserve">                                                                                                 </w:t>
      </w:r>
    </w:p>
    <w:p w:rsidR="00423E6C" w:rsidRPr="004E77F2" w:rsidRDefault="00423E6C" w:rsidP="00423E6C">
      <w:pPr>
        <w:jc w:val="center"/>
        <w:rPr>
          <w:rFonts w:cs="Times New Roman"/>
          <w:b/>
          <w:color w:val="000000" w:themeColor="text1"/>
          <w:lang w:val="es-419"/>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35F99">
        <w:rPr>
          <w:rFonts w:ascii="Arial" w:hAnsi="Arial" w:cs="Arial"/>
          <w:noProof/>
          <w:color w:val="000000" w:themeColor="text1"/>
          <w:sz w:val="18"/>
          <w:lang w:eastAsia="es-PE"/>
        </w:rPr>
        <mc:AlternateContent>
          <mc:Choice Requires="wps">
            <w:drawing>
              <wp:anchor distT="0" distB="0" distL="114300" distR="114300" simplePos="0" relativeHeight="252110848" behindDoc="0" locked="0" layoutInCell="1" allowOverlap="1" wp14:anchorId="5B682F1E" wp14:editId="46E48B48">
                <wp:simplePos x="0" y="0"/>
                <wp:positionH relativeFrom="margin">
                  <wp:posOffset>1890131</wp:posOffset>
                </wp:positionH>
                <wp:positionV relativeFrom="paragraph">
                  <wp:posOffset>145568</wp:posOffset>
                </wp:positionV>
                <wp:extent cx="1790700" cy="1227383"/>
                <wp:effectExtent l="0" t="0" r="19050" b="11430"/>
                <wp:wrapNone/>
                <wp:docPr id="180" name="Cuadro de texto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0700" cy="1227383"/>
                        </a:xfrm>
                        <a:prstGeom prst="rect">
                          <a:avLst/>
                        </a:prstGeom>
                        <a:solidFill>
                          <a:schemeClr val="tx2">
                            <a:lumMod val="50000"/>
                          </a:schemeClr>
                        </a:solidFill>
                        <a:ln w="9525" cap="flat" cmpd="sng" algn="ctr">
                          <a:solidFill>
                            <a:schemeClr val="accent5"/>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5"/>
                        </a:fontRef>
                      </wps:style>
                      <wps:txbx>
                        <w:txbxContent>
                          <w:p w:rsidR="00C755B5" w:rsidRPr="000D36EA" w:rsidRDefault="00C755B5" w:rsidP="00423E6C">
                            <w:pPr>
                              <w:jc w:val="center"/>
                              <w:rPr>
                                <w:b/>
                                <w:color w:val="FFFFFF" w:themeColor="background1"/>
                                <w:sz w:val="28"/>
                              </w:rPr>
                            </w:pPr>
                            <w:r w:rsidRPr="000D36EA">
                              <w:rPr>
                                <w:b/>
                                <w:color w:val="FFFFFF" w:themeColor="background1"/>
                                <w:sz w:val="28"/>
                              </w:rPr>
                              <w:t xml:space="preserve">Despacho y Venta de </w:t>
                            </w:r>
                            <w:r>
                              <w:rPr>
                                <w:b/>
                                <w:color w:val="FFFFFF" w:themeColor="background1"/>
                                <w:sz w:val="28"/>
                              </w:rPr>
                              <w:t>GNV</w:t>
                            </w:r>
                            <w:r w:rsidRPr="000D36EA">
                              <w:rPr>
                                <w:b/>
                                <w:color w:val="FFFFFF" w:themeColor="background1"/>
                                <w:sz w:val="28"/>
                              </w:rPr>
                              <w:t xml:space="preserve"> al Público Automotor</w:t>
                            </w:r>
                          </w:p>
                          <w:p w:rsidR="00C755B5" w:rsidRPr="00637D4E" w:rsidRDefault="00C755B5" w:rsidP="00423E6C">
                            <w:pPr>
                              <w:jc w:val="center"/>
                              <w:rPr>
                                <w:b/>
                                <w:color w:val="FFFFFF" w:themeColor="background1"/>
                                <w:sz w:val="32"/>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5B682F1E" id="Cuadro de texto 180" o:spid="_x0000_s1062" type="#_x0000_t202" style="position:absolute;left:0;text-align:left;margin-left:148.85pt;margin-top:11.45pt;width:141pt;height:96.65pt;z-index:252110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" fillcolor="#212934 [1615]" strokecolor="#5b9bd5 [3208]">
                <v:stroke joinstyle="round"/>
                <v:textbox>
                  <w:txbxContent>
                    <w:p w:rsidR="00C755B5" w:rsidRPr="000D36EA" w:rsidRDefault="00C755B5" w:rsidP="00423E6C">
                      <w:pPr>
                        <w:jc w:val="center"/>
                        <w:rPr>
                          <w:b/>
                          <w:color w:val="FFFFFF" w:themeColor="background1"/>
                          <w:sz w:val="28"/>
                        </w:rPr>
                      </w:pPr>
                      <w:r w:rsidRPr="000D36EA">
                        <w:rPr>
                          <w:b/>
                          <w:color w:val="FFFFFF" w:themeColor="background1"/>
                          <w:sz w:val="28"/>
                        </w:rPr>
                        <w:t xml:space="preserve">Despacho y Venta de </w:t>
                      </w:r>
                      <w:r>
                        <w:rPr>
                          <w:b/>
                          <w:color w:val="FFFFFF" w:themeColor="background1"/>
                          <w:sz w:val="28"/>
                        </w:rPr>
                        <w:t>GNV</w:t>
                      </w:r>
                      <w:r w:rsidRPr="000D36EA">
                        <w:rPr>
                          <w:b/>
                          <w:color w:val="FFFFFF" w:themeColor="background1"/>
                          <w:sz w:val="28"/>
                        </w:rPr>
                        <w:t xml:space="preserve"> al Público Automotor</w:t>
                      </w:r>
                    </w:p>
                    <w:p w:rsidR="00C755B5" w:rsidRPr="00637D4E" w:rsidRDefault="00C755B5" w:rsidP="00423E6C">
                      <w:pPr>
                        <w:jc w:val="center"/>
                        <w:rPr>
                          <w:b/>
                          <w:color w:val="FFFFFF" w:themeColor="background1"/>
                          <w:sz w:val="32"/>
                        </w:rPr>
                      </w:pPr>
                    </w:p>
                  </w:txbxContent>
                </v:textbox>
                <w10:wrap anchorx="margin"/>
              </v:shape>
            </w:pict>
          </mc:Fallback>
        </mc:AlternateContent>
      </w:r>
    </w:p>
    <w:p w:rsidR="00423E6C" w:rsidRPr="00B35F99" w:rsidRDefault="00423E6C" w:rsidP="00423E6C">
      <w:pPr>
        <w:spacing w:before="120" w:after="120"/>
        <w:ind w:left="720"/>
        <w:jc w:val="both"/>
        <w:rPr>
          <w:rFonts w:ascii="Arial" w:hAnsi="Arial" w:cs="Arial"/>
          <w:color w:val="000000" w:themeColor="text1"/>
          <w:szCs w:val="24"/>
        </w:rPr>
      </w:pPr>
      <w:r w:rsidRPr="006F1DF0">
        <w:rPr>
          <w:rFonts w:ascii="Arial" w:hAnsi="Arial" w:cs="Arial"/>
          <w:noProof/>
          <w:color w:val="000000" w:themeColor="text1"/>
          <w:sz w:val="16"/>
          <w:szCs w:val="20"/>
          <w:lang w:eastAsia="es-PE"/>
        </w:rPr>
        <mc:AlternateContent>
          <mc:Choice Requires="wps">
            <w:drawing>
              <wp:anchor distT="0" distB="0" distL="114300" distR="114300" simplePos="0" relativeHeight="252105728" behindDoc="0" locked="0" layoutInCell="1" allowOverlap="1" wp14:anchorId="48C02CE3" wp14:editId="0F86D13E">
                <wp:simplePos x="0" y="0"/>
                <wp:positionH relativeFrom="column">
                  <wp:posOffset>3723688</wp:posOffset>
                </wp:positionH>
                <wp:positionV relativeFrom="paragraph">
                  <wp:posOffset>92113</wp:posOffset>
                </wp:positionV>
                <wp:extent cx="1323975" cy="0"/>
                <wp:effectExtent l="0" t="76200" r="9525" b="95250"/>
                <wp:wrapNone/>
                <wp:docPr id="181" name="Conector recto de flecha 1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3CABA26" id="Conector recto de flecha 181" o:spid="_x0000_s1026" type="#_x0000_t32" style="position:absolute;margin-left:293.2pt;margin-top:7.25pt;width:104.25pt;height:0;z-index:25210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">
                <v:stroke endarrow="block"/>
              </v:shape>
            </w:pict>
          </mc:Fallback>
        </mc:AlternateContent>
      </w:r>
      <w:r w:rsidRPr="00B35F99">
        <w:rPr>
          <w:rFonts w:ascii="Arial" w:hAnsi="Arial" w:cs="Arial"/>
          <w:noProof/>
          <w:color w:val="000000" w:themeColor="text1"/>
          <w:szCs w:val="24"/>
          <w:lang w:eastAsia="es-PE"/>
        </w:rPr>
        <mc:AlternateContent>
          <mc:Choice Requires="wps">
            <w:drawing>
              <wp:anchor distT="0" distB="0" distL="114300" distR="114300" simplePos="0" relativeHeight="252101632" behindDoc="0" locked="0" layoutInCell="1" allowOverlap="1" wp14:anchorId="4215E3A8" wp14:editId="5CCB7D58">
                <wp:simplePos x="0" y="0"/>
                <wp:positionH relativeFrom="column">
                  <wp:posOffset>518160</wp:posOffset>
                </wp:positionH>
                <wp:positionV relativeFrom="paragraph">
                  <wp:posOffset>184785</wp:posOffset>
                </wp:positionV>
                <wp:extent cx="1325880" cy="9525"/>
                <wp:effectExtent l="13335" t="51435" r="22860" b="53340"/>
                <wp:wrapNone/>
                <wp:docPr id="182" name="Conector recto de flecha 1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5880"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2363F50" id="Conector recto de flecha 182" o:spid="_x0000_s1026" type="#_x0000_t32" style="position:absolute;margin-left:40.8pt;margin-top:14.55pt;width:104.4pt;height:.75pt;z-index:25210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">
                <v:stroke endarrow="block"/>
              </v:shape>
            </w:pict>
          </mc:Fallback>
        </mc:AlternateContent>
      </w:r>
      <w:r>
        <w:rPr>
          <w:rFonts w:ascii="Arial" w:hAnsi="Arial" w:cs="Arial"/>
          <w:color w:val="000000" w:themeColor="text1"/>
          <w:sz w:val="20"/>
          <w:szCs w:val="24"/>
        </w:rPr>
        <w:t xml:space="preserve">Gas licuado de Petróleo        </w:t>
      </w:r>
      <w:r w:rsidRPr="00B35F99">
        <w:rPr>
          <w:rFonts w:ascii="Arial" w:hAnsi="Arial" w:cs="Arial"/>
          <w:color w:val="000000" w:themeColor="text1"/>
          <w:sz w:val="20"/>
          <w:szCs w:val="24"/>
        </w:rPr>
        <w:t xml:space="preserve">                                                                  </w:t>
      </w:r>
    </w:p>
    <w:p w:rsidR="00423E6C" w:rsidRPr="00B35F99" w:rsidRDefault="00423E6C" w:rsidP="00423E6C">
      <w:pPr>
        <w:spacing w:before="120" w:after="120"/>
        <w:ind w:left="720"/>
        <w:jc w:val="both"/>
        <w:rPr>
          <w:rFonts w:ascii="Arial" w:hAnsi="Arial" w:cs="Arial"/>
          <w:color w:val="000000" w:themeColor="text1"/>
          <w:sz w:val="20"/>
          <w:szCs w:val="24"/>
        </w:rPr>
      </w:pPr>
      <w:r w:rsidRPr="006F1DF0">
        <w:rPr>
          <w:rFonts w:ascii="Arial" w:hAnsi="Arial" w:cs="Arial"/>
          <w:noProof/>
          <w:color w:val="000000" w:themeColor="text1"/>
          <w:sz w:val="16"/>
          <w:szCs w:val="20"/>
          <w:lang w:eastAsia="es-PE"/>
        </w:rPr>
        <mc:AlternateContent>
          <mc:Choice Requires="wps">
            <w:drawing>
              <wp:anchor distT="0" distB="0" distL="114300" distR="114300" simplePos="0" relativeHeight="252106752" behindDoc="0" locked="0" layoutInCell="1" allowOverlap="1" wp14:anchorId="05948698" wp14:editId="2DFC1EBB">
                <wp:simplePos x="0" y="0"/>
                <wp:positionH relativeFrom="column">
                  <wp:posOffset>3720152</wp:posOffset>
                </wp:positionH>
                <wp:positionV relativeFrom="paragraph">
                  <wp:posOffset>146060</wp:posOffset>
                </wp:positionV>
                <wp:extent cx="1323975" cy="0"/>
                <wp:effectExtent l="0" t="76200" r="9525" b="95250"/>
                <wp:wrapNone/>
                <wp:docPr id="183" name="Conector recto de flecha 1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7B0CB5A" id="Conector recto de flecha 183" o:spid="_x0000_s1026" type="#_x0000_t32" style="position:absolute;margin-left:292.95pt;margin-top:11.5pt;width:104.25pt;height:0;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">
                <v:stroke endarrow="block"/>
              </v:shape>
            </w:pict>
          </mc:Fallback>
        </mc:AlternateContent>
      </w:r>
      <w:r w:rsidRPr="00B35F99">
        <w:rPr>
          <w:rFonts w:ascii="Arial" w:hAnsi="Arial" w:cs="Arial"/>
          <w:noProof/>
          <w:color w:val="000000" w:themeColor="text1"/>
          <w:szCs w:val="24"/>
          <w:lang w:eastAsia="es-PE"/>
        </w:rPr>
        <mc:AlternateContent>
          <mc:Choice Requires="wps">
            <w:drawing>
              <wp:anchor distT="0" distB="0" distL="114300" distR="114300" simplePos="0" relativeHeight="252102656" behindDoc="0" locked="0" layoutInCell="1" allowOverlap="1" wp14:anchorId="3C33B789" wp14:editId="2714E72D">
                <wp:simplePos x="0" y="0"/>
                <wp:positionH relativeFrom="column">
                  <wp:posOffset>518160</wp:posOffset>
                </wp:positionH>
                <wp:positionV relativeFrom="paragraph">
                  <wp:posOffset>223520</wp:posOffset>
                </wp:positionV>
                <wp:extent cx="1323975" cy="0"/>
                <wp:effectExtent l="13335" t="61595" r="15240" b="52705"/>
                <wp:wrapNone/>
                <wp:docPr id="184" name="Conector recto de flecha 1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875C79F" id="Conector recto de flecha 184" o:spid="_x0000_s1026" type="#_x0000_t32" style="position:absolute;margin-left:40.8pt;margin-top:17.6pt;width:104.25pt;height:0;z-index:25210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">
                <v:stroke endarrow="block"/>
              </v:shape>
            </w:pict>
          </mc:Fallback>
        </mc:AlternateContent>
      </w:r>
      <w:r>
        <w:rPr>
          <w:rFonts w:ascii="Arial" w:hAnsi="Arial" w:cs="Arial"/>
          <w:color w:val="000000" w:themeColor="text1"/>
          <w:sz w:val="20"/>
          <w:szCs w:val="24"/>
        </w:rPr>
        <w:t>Mangueras                                                                           Derrames</w:t>
      </w:r>
    </w:p>
    <w:p w:rsidR="00423E6C" w:rsidRPr="00B35F99" w:rsidRDefault="00423E6C" w:rsidP="00423E6C">
      <w:pPr>
        <w:spacing w:before="120" w:after="120"/>
        <w:ind w:left="720"/>
        <w:jc w:val="both"/>
        <w:rPr>
          <w:rFonts w:ascii="Arial" w:hAnsi="Arial" w:cs="Arial"/>
          <w:color w:val="000000" w:themeColor="text1"/>
          <w:sz w:val="20"/>
          <w:szCs w:val="24"/>
        </w:rPr>
      </w:pPr>
      <w:r w:rsidRPr="006F1DF0">
        <w:rPr>
          <w:rFonts w:ascii="Arial" w:hAnsi="Arial" w:cs="Arial"/>
          <w:noProof/>
          <w:color w:val="000000" w:themeColor="text1"/>
          <w:sz w:val="20"/>
          <w:szCs w:val="24"/>
          <w:lang w:eastAsia="es-PE"/>
        </w:rPr>
        <mc:AlternateContent>
          <mc:Choice Requires="wps">
            <w:drawing>
              <wp:anchor distT="0" distB="0" distL="114300" distR="114300" simplePos="0" relativeHeight="252107776" behindDoc="0" locked="0" layoutInCell="1" allowOverlap="1" wp14:anchorId="67F56C1B" wp14:editId="4D4141F1">
                <wp:simplePos x="0" y="0"/>
                <wp:positionH relativeFrom="column">
                  <wp:posOffset>3728085</wp:posOffset>
                </wp:positionH>
                <wp:positionV relativeFrom="paragraph">
                  <wp:posOffset>167811</wp:posOffset>
                </wp:positionV>
                <wp:extent cx="1323975" cy="0"/>
                <wp:effectExtent l="0" t="76200" r="9525" b="95250"/>
                <wp:wrapNone/>
                <wp:docPr id="185" name="Conector recto de flecha 1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B898042" id="Conector recto de flecha 185" o:spid="_x0000_s1026" type="#_x0000_t32" style="position:absolute;margin-left:293.55pt;margin-top:13.2pt;width:104.25pt;height:0;z-index:25210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">
                <v:stroke endarrow="block"/>
              </v:shape>
            </w:pict>
          </mc:Fallback>
        </mc:AlternateContent>
      </w:r>
      <w:r w:rsidRPr="00B35F99">
        <w:rPr>
          <w:rFonts w:ascii="Arial" w:hAnsi="Arial" w:cs="Arial"/>
          <w:noProof/>
          <w:color w:val="000000" w:themeColor="text1"/>
          <w:szCs w:val="24"/>
          <w:lang w:eastAsia="es-PE"/>
        </w:rPr>
        <mc:AlternateContent>
          <mc:Choice Requires="wps">
            <w:drawing>
              <wp:anchor distT="0" distB="0" distL="114300" distR="114300" simplePos="0" relativeHeight="252103680" behindDoc="0" locked="0" layoutInCell="1" allowOverlap="1" wp14:anchorId="5B8B973C" wp14:editId="1535CD17">
                <wp:simplePos x="0" y="0"/>
                <wp:positionH relativeFrom="column">
                  <wp:posOffset>518160</wp:posOffset>
                </wp:positionH>
                <wp:positionV relativeFrom="paragraph">
                  <wp:posOffset>202565</wp:posOffset>
                </wp:positionV>
                <wp:extent cx="1323975" cy="0"/>
                <wp:effectExtent l="13335" t="59690" r="15240" b="54610"/>
                <wp:wrapNone/>
                <wp:docPr id="186" name="Conector recto de flecha 1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A22817F" id="Conector recto de flecha 186" o:spid="_x0000_s1026" type="#_x0000_t32" style="position:absolute;margin-left:40.8pt;margin-top:15.95pt;width:104.25pt;height:0;z-index:25210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">
                <v:stroke endarrow="block"/>
              </v:shape>
            </w:pict>
          </mc:Fallback>
        </mc:AlternateContent>
      </w:r>
      <w:r>
        <w:rPr>
          <w:rFonts w:ascii="Arial" w:hAnsi="Arial" w:cs="Arial"/>
          <w:color w:val="000000" w:themeColor="text1"/>
          <w:sz w:val="20"/>
          <w:szCs w:val="24"/>
        </w:rPr>
        <w:t xml:space="preserve"> Dispensador                                                                        Monóxido</w:t>
      </w:r>
    </w:p>
    <w:p w:rsidR="00423E6C" w:rsidRPr="00B35F99" w:rsidRDefault="00423E6C" w:rsidP="00423E6C">
      <w:pPr>
        <w:spacing w:before="120" w:after="120"/>
        <w:ind w:left="720"/>
        <w:jc w:val="both"/>
        <w:rPr>
          <w:rFonts w:ascii="Arial" w:hAnsi="Arial" w:cs="Arial"/>
          <w:color w:val="000000" w:themeColor="text1"/>
          <w:sz w:val="20"/>
          <w:szCs w:val="24"/>
        </w:rPr>
      </w:pPr>
      <w:r w:rsidRPr="006F1DF0">
        <w:rPr>
          <w:rFonts w:ascii="Arial" w:hAnsi="Arial" w:cs="Arial"/>
          <w:noProof/>
          <w:color w:val="000000" w:themeColor="text1"/>
          <w:sz w:val="20"/>
          <w:szCs w:val="24"/>
          <w:lang w:eastAsia="es-PE"/>
        </w:rPr>
        <mc:AlternateContent>
          <mc:Choice Requires="wps">
            <w:drawing>
              <wp:anchor distT="0" distB="0" distL="114300" distR="114300" simplePos="0" relativeHeight="252108800" behindDoc="0" locked="0" layoutInCell="1" allowOverlap="1" wp14:anchorId="4C099B3C" wp14:editId="27952943">
                <wp:simplePos x="0" y="0"/>
                <wp:positionH relativeFrom="column">
                  <wp:posOffset>3741306</wp:posOffset>
                </wp:positionH>
                <wp:positionV relativeFrom="paragraph">
                  <wp:posOffset>182880</wp:posOffset>
                </wp:positionV>
                <wp:extent cx="1323975" cy="0"/>
                <wp:effectExtent l="0" t="76200" r="9525" b="95250"/>
                <wp:wrapNone/>
                <wp:docPr id="187" name="Conector recto de flecha 1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526DB2D" id="Conector recto de flecha 187" o:spid="_x0000_s1026" type="#_x0000_t32" style="position:absolute;margin-left:294.6pt;margin-top:14.4pt;width:104.25pt;height:0;z-index:25210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">
                <v:stroke endarrow="block"/>
              </v:shape>
            </w:pict>
          </mc:Fallback>
        </mc:AlternateContent>
      </w:r>
      <w:r w:rsidRPr="00B35F99">
        <w:rPr>
          <w:rFonts w:ascii="Arial" w:hAnsi="Arial" w:cs="Arial"/>
          <w:noProof/>
          <w:color w:val="000000" w:themeColor="text1"/>
          <w:sz w:val="20"/>
          <w:szCs w:val="24"/>
          <w:lang w:eastAsia="es-PE"/>
        </w:rPr>
        <mc:AlternateContent>
          <mc:Choice Requires="wps">
            <w:drawing>
              <wp:anchor distT="0" distB="0" distL="114300" distR="114300" simplePos="0" relativeHeight="252104704" behindDoc="0" locked="0" layoutInCell="1" allowOverlap="1" wp14:anchorId="205CA85D" wp14:editId="1DB3B408">
                <wp:simplePos x="0" y="0"/>
                <wp:positionH relativeFrom="column">
                  <wp:posOffset>472440</wp:posOffset>
                </wp:positionH>
                <wp:positionV relativeFrom="paragraph">
                  <wp:posOffset>229235</wp:posOffset>
                </wp:positionV>
                <wp:extent cx="1371600" cy="9525"/>
                <wp:effectExtent l="5715" t="57785" r="22860" b="46990"/>
                <wp:wrapNone/>
                <wp:docPr id="188" name="Conector recto de flecha 1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371600"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A578FE3" id="Conector recto de flecha 188" o:spid="_x0000_s1026" type="#_x0000_t32" style="position:absolute;margin-left:37.2pt;margin-top:18.05pt;width:108pt;height:.75pt;flip:y;z-index:25210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">
                <v:stroke endarrow="block"/>
              </v:shape>
            </w:pict>
          </mc:Fallback>
        </mc:AlternateContent>
      </w:r>
      <w:r>
        <w:rPr>
          <w:rFonts w:ascii="Arial" w:hAnsi="Arial" w:cs="Arial"/>
          <w:color w:val="000000" w:themeColor="text1"/>
          <w:sz w:val="20"/>
          <w:szCs w:val="24"/>
        </w:rPr>
        <w:t xml:space="preserve"> Personal                                                                              Vapores, gas</w:t>
      </w:r>
    </w:p>
    <w:p w:rsidR="00423E6C" w:rsidRPr="00B35F99" w:rsidRDefault="00423E6C" w:rsidP="00423E6C">
      <w:pPr>
        <w:tabs>
          <w:tab w:val="left" w:pos="7155"/>
        </w:tabs>
        <w:spacing w:before="120" w:after="120"/>
        <w:jc w:val="both"/>
        <w:rPr>
          <w:rFonts w:ascii="Arial" w:hAnsi="Arial" w:cs="Arial"/>
          <w:color w:val="000000" w:themeColor="text1"/>
          <w:sz w:val="20"/>
          <w:szCs w:val="24"/>
        </w:rPr>
      </w:pPr>
      <w:r w:rsidRPr="006F1DF0">
        <w:rPr>
          <w:rFonts w:ascii="Arial" w:hAnsi="Arial" w:cs="Arial"/>
          <w:noProof/>
          <w:color w:val="000000" w:themeColor="text1"/>
          <w:sz w:val="20"/>
          <w:szCs w:val="24"/>
          <w:lang w:eastAsia="es-PE"/>
        </w:rPr>
        <mc:AlternateContent>
          <mc:Choice Requires="wps">
            <w:drawing>
              <wp:anchor distT="0" distB="0" distL="114300" distR="114300" simplePos="0" relativeHeight="252109824" behindDoc="0" locked="0" layoutInCell="1" allowOverlap="1" wp14:anchorId="120E4BE2" wp14:editId="4981E0B0">
                <wp:simplePos x="0" y="0"/>
                <wp:positionH relativeFrom="column">
                  <wp:posOffset>3760309</wp:posOffset>
                </wp:positionH>
                <wp:positionV relativeFrom="paragraph">
                  <wp:posOffset>182548</wp:posOffset>
                </wp:positionV>
                <wp:extent cx="1323975" cy="0"/>
                <wp:effectExtent l="0" t="76200" r="9525" b="95250"/>
                <wp:wrapNone/>
                <wp:docPr id="189" name="Conector recto de flecha 1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3E2ACA6" id="Conector recto de flecha 189" o:spid="_x0000_s1026" type="#_x0000_t32" style="position:absolute;margin-left:296.1pt;margin-top:14.35pt;width:104.25pt;height:0;z-index:25210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">
                <v:stroke endarrow="block"/>
              </v:shape>
            </w:pict>
          </mc:Fallback>
        </mc:AlternateContent>
      </w:r>
      <w:r>
        <w:rPr>
          <w:rFonts w:ascii="Arial" w:hAnsi="Arial" w:cs="Arial"/>
          <w:color w:val="000000" w:themeColor="text1"/>
          <w:sz w:val="20"/>
          <w:szCs w:val="24"/>
        </w:rPr>
        <w:t xml:space="preserve">                                                                                                           Ruidos</w:t>
      </w:r>
    </w:p>
    <w:p w:rsidR="00423E6C" w:rsidRPr="00BD7A13" w:rsidRDefault="00423E6C" w:rsidP="00423E6C">
      <w:pPr>
        <w:spacing w:before="120" w:after="120"/>
        <w:ind w:left="720"/>
        <w:jc w:val="both"/>
        <w:rPr>
          <w:rFonts w:ascii="Arial" w:hAnsi="Arial" w:cs="Arial"/>
          <w:color w:val="000000" w:themeColor="text1"/>
          <w:sz w:val="20"/>
          <w:szCs w:val="20"/>
        </w:rPr>
      </w:pPr>
      <w:r>
        <w:rPr>
          <w:rFonts w:ascii="Arial" w:hAnsi="Arial" w:cs="Arial"/>
          <w:color w:val="000000" w:themeColor="text1"/>
          <w:sz w:val="20"/>
          <w:szCs w:val="20"/>
        </w:rPr>
        <w:t xml:space="preserve">                                                                                       </w:t>
      </w:r>
    </w:p>
    <w:p w:rsidR="00423E6C" w:rsidRPr="00B35F99" w:rsidRDefault="00423E6C" w:rsidP="00423E6C">
      <w:pPr>
        <w:spacing w:before="120" w:after="120"/>
        <w:ind w:left="720"/>
        <w:jc w:val="both"/>
        <w:rPr>
          <w:rFonts w:ascii="Arial" w:hAnsi="Arial" w:cs="Arial"/>
          <w:color w:val="000000" w:themeColor="text1"/>
          <w:szCs w:val="24"/>
        </w:rPr>
      </w:pPr>
      <w:r w:rsidRPr="006F1DF0">
        <w:rPr>
          <w:rFonts w:ascii="Arial" w:hAnsi="Arial" w:cs="Arial"/>
          <w:noProof/>
          <w:color w:val="000000" w:themeColor="text1"/>
          <w:sz w:val="16"/>
          <w:szCs w:val="20"/>
          <w:lang w:eastAsia="es-PE"/>
        </w:rPr>
        <mc:AlternateContent>
          <mc:Choice Requires="wps">
            <w:drawing>
              <wp:anchor distT="0" distB="0" distL="114300" distR="114300" simplePos="0" relativeHeight="252115968" behindDoc="0" locked="0" layoutInCell="1" allowOverlap="1" wp14:anchorId="169593A3" wp14:editId="034D8393">
                <wp:simplePos x="0" y="0"/>
                <wp:positionH relativeFrom="column">
                  <wp:posOffset>3757806</wp:posOffset>
                </wp:positionH>
                <wp:positionV relativeFrom="paragraph">
                  <wp:posOffset>187647</wp:posOffset>
                </wp:positionV>
                <wp:extent cx="1323975" cy="0"/>
                <wp:effectExtent l="0" t="76200" r="9525" b="95250"/>
                <wp:wrapNone/>
                <wp:docPr id="190" name="Conector recto de flecha 1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05AFE7E" id="Conector recto de flecha 190" o:spid="_x0000_s1026" type="#_x0000_t32" style="position:absolute;margin-left:295.9pt;margin-top:14.8pt;width:104.25pt;height:0;z-index:25211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">
                <v:stroke endarrow="block"/>
              </v:shape>
            </w:pict>
          </mc:Fallback>
        </mc:AlternateContent>
      </w:r>
      <w:r w:rsidRPr="00B35F99">
        <w:rPr>
          <w:rFonts w:ascii="Arial" w:hAnsi="Arial" w:cs="Arial"/>
          <w:noProof/>
          <w:color w:val="000000" w:themeColor="text1"/>
          <w:sz w:val="18"/>
          <w:lang w:eastAsia="es-PE"/>
        </w:rPr>
        <mc:AlternateContent>
          <mc:Choice Requires="wps">
            <w:drawing>
              <wp:anchor distT="0" distB="0" distL="114300" distR="114300" simplePos="0" relativeHeight="252121088" behindDoc="0" locked="0" layoutInCell="1" allowOverlap="1" wp14:anchorId="4FBD4A16" wp14:editId="2BD003DD">
                <wp:simplePos x="0" y="0"/>
                <wp:positionH relativeFrom="column">
                  <wp:posOffset>1874605</wp:posOffset>
                </wp:positionH>
                <wp:positionV relativeFrom="paragraph">
                  <wp:posOffset>59444</wp:posOffset>
                </wp:positionV>
                <wp:extent cx="1819275" cy="1125855"/>
                <wp:effectExtent l="0" t="0" r="28575" b="17145"/>
                <wp:wrapNone/>
                <wp:docPr id="191" name="Cuadro de texto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9275" cy="1125855"/>
                        </a:xfrm>
                        <a:prstGeom prst="rect">
                          <a:avLst/>
                        </a:prstGeom>
                        <a:solidFill>
                          <a:schemeClr val="tx2">
                            <a:lumMod val="50000"/>
                          </a:schemeClr>
                        </a:solidFill>
                        <a:ln w="9525" cap="flat" cmpd="sng" algn="ctr">
                          <a:solidFill>
                            <a:schemeClr val="accent5"/>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5"/>
                        </a:fontRef>
                      </wps:style>
                      <wps:txbx>
                        <w:txbxContent>
                          <w:p w:rsidR="00C755B5" w:rsidRPr="000D36EA" w:rsidRDefault="00C755B5" w:rsidP="00423E6C">
                            <w:pPr>
                              <w:jc w:val="center"/>
                              <w:rPr>
                                <w:b/>
                                <w:color w:val="FFFFFF" w:themeColor="background1"/>
                                <w:sz w:val="28"/>
                              </w:rPr>
                            </w:pPr>
                            <w:r w:rsidRPr="000D36EA">
                              <w:rPr>
                                <w:b/>
                                <w:color w:val="FFFFFF" w:themeColor="background1"/>
                                <w:sz w:val="28"/>
                              </w:rPr>
                              <w:t xml:space="preserve">Mantenimiento de </w:t>
                            </w:r>
                            <w:r>
                              <w:rPr>
                                <w:b/>
                                <w:color w:val="FFFFFF" w:themeColor="background1"/>
                                <w:sz w:val="28"/>
                              </w:rPr>
                              <w:t xml:space="preserve">Cilindros </w:t>
                            </w:r>
                            <w:r w:rsidRPr="000D36EA">
                              <w:rPr>
                                <w:b/>
                                <w:color w:val="FFFFFF" w:themeColor="background1"/>
                                <w:sz w:val="28"/>
                              </w:rPr>
                              <w:t xml:space="preserve">de </w:t>
                            </w:r>
                            <w:r>
                              <w:rPr>
                                <w:b/>
                                <w:color w:val="FFFFFF" w:themeColor="background1"/>
                                <w:sz w:val="28"/>
                              </w:rPr>
                              <w:t>GNV</w:t>
                            </w:r>
                          </w:p>
                          <w:p w:rsidR="00C755B5" w:rsidRPr="00637D4E" w:rsidRDefault="00C755B5" w:rsidP="00423E6C">
                            <w:pPr>
                              <w:jc w:val="center"/>
                              <w:rPr>
                                <w:b/>
                                <w:color w:val="FFFFFF" w:themeColor="background1"/>
                                <w:sz w:val="32"/>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4FBD4A16" id="Cuadro de texto 191" o:spid="_x0000_s1063" type="#_x0000_t202" style="position:absolute;left:0;text-align:left;margin-left:147.6pt;margin-top:4.7pt;width:143.25pt;height:88.65pt;z-index:25212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" fillcolor="#212934 [1615]" strokecolor="#5b9bd5 [3208]">
                <v:stroke joinstyle="round"/>
                <v:textbox>
                  <w:txbxContent>
                    <w:p w:rsidR="00C755B5" w:rsidRPr="000D36EA" w:rsidRDefault="00C755B5" w:rsidP="00423E6C">
                      <w:pPr>
                        <w:jc w:val="center"/>
                        <w:rPr>
                          <w:b/>
                          <w:color w:val="FFFFFF" w:themeColor="background1"/>
                          <w:sz w:val="28"/>
                        </w:rPr>
                      </w:pPr>
                      <w:r w:rsidRPr="000D36EA">
                        <w:rPr>
                          <w:b/>
                          <w:color w:val="FFFFFF" w:themeColor="background1"/>
                          <w:sz w:val="28"/>
                        </w:rPr>
                        <w:t xml:space="preserve">Mantenimiento de </w:t>
                      </w:r>
                      <w:r>
                        <w:rPr>
                          <w:b/>
                          <w:color w:val="FFFFFF" w:themeColor="background1"/>
                          <w:sz w:val="28"/>
                        </w:rPr>
                        <w:t xml:space="preserve">Cilindros </w:t>
                      </w:r>
                      <w:r w:rsidRPr="000D36EA">
                        <w:rPr>
                          <w:b/>
                          <w:color w:val="FFFFFF" w:themeColor="background1"/>
                          <w:sz w:val="28"/>
                        </w:rPr>
                        <w:t xml:space="preserve">de </w:t>
                      </w:r>
                      <w:r>
                        <w:rPr>
                          <w:b/>
                          <w:color w:val="FFFFFF" w:themeColor="background1"/>
                          <w:sz w:val="28"/>
                        </w:rPr>
                        <w:t>GNV</w:t>
                      </w:r>
                    </w:p>
                    <w:p w:rsidR="00C755B5" w:rsidRPr="00637D4E" w:rsidRDefault="00C755B5" w:rsidP="00423E6C">
                      <w:pPr>
                        <w:jc w:val="center"/>
                        <w:rPr>
                          <w:b/>
                          <w:color w:val="FFFFFF" w:themeColor="background1"/>
                          <w:sz w:val="32"/>
                        </w:rPr>
                      </w:pPr>
                    </w:p>
                  </w:txbxContent>
                </v:textbox>
              </v:shape>
            </w:pict>
          </mc:Fallback>
        </mc:AlternateContent>
      </w:r>
      <w:r w:rsidRPr="00B35F99">
        <w:rPr>
          <w:rFonts w:ascii="Arial" w:hAnsi="Arial" w:cs="Arial"/>
          <w:noProof/>
          <w:color w:val="000000" w:themeColor="text1"/>
          <w:szCs w:val="24"/>
          <w:lang w:eastAsia="es-PE"/>
        </w:rPr>
        <mc:AlternateContent>
          <mc:Choice Requires="wps">
            <w:drawing>
              <wp:anchor distT="0" distB="0" distL="114300" distR="114300" simplePos="0" relativeHeight="252111872" behindDoc="0" locked="0" layoutInCell="1" allowOverlap="1" wp14:anchorId="663105E8" wp14:editId="01BC8035">
                <wp:simplePos x="0" y="0"/>
                <wp:positionH relativeFrom="column">
                  <wp:posOffset>518160</wp:posOffset>
                </wp:positionH>
                <wp:positionV relativeFrom="paragraph">
                  <wp:posOffset>184785</wp:posOffset>
                </wp:positionV>
                <wp:extent cx="1325880" cy="9525"/>
                <wp:effectExtent l="13335" t="51435" r="22860" b="53340"/>
                <wp:wrapNone/>
                <wp:docPr id="206" name="Conector recto de flecha 2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5880"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A9E5D87" id="Conector recto de flecha 206" o:spid="_x0000_s1026" type="#_x0000_t32" style="position:absolute;margin-left:40.8pt;margin-top:14.55pt;width:104.4pt;height:.75pt;z-index:25211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">
                <v:stroke endarrow="block"/>
              </v:shape>
            </w:pict>
          </mc:Fallback>
        </mc:AlternateContent>
      </w:r>
      <w:r>
        <w:rPr>
          <w:rFonts w:ascii="Arial" w:hAnsi="Arial" w:cs="Arial"/>
          <w:color w:val="000000" w:themeColor="text1"/>
          <w:sz w:val="20"/>
          <w:szCs w:val="24"/>
        </w:rPr>
        <w:t xml:space="preserve">Oxigeno       </w:t>
      </w:r>
      <w:r w:rsidRPr="00B35F99">
        <w:rPr>
          <w:rFonts w:ascii="Arial" w:hAnsi="Arial" w:cs="Arial"/>
          <w:color w:val="000000" w:themeColor="text1"/>
          <w:sz w:val="20"/>
          <w:szCs w:val="24"/>
        </w:rPr>
        <w:t xml:space="preserve">                                                                  </w:t>
      </w:r>
    </w:p>
    <w:p w:rsidR="00423E6C" w:rsidRPr="00B35F99" w:rsidRDefault="00423E6C" w:rsidP="00423E6C">
      <w:pPr>
        <w:spacing w:before="120" w:after="120"/>
        <w:ind w:left="720"/>
        <w:jc w:val="both"/>
        <w:rPr>
          <w:rFonts w:ascii="Arial" w:hAnsi="Arial" w:cs="Arial"/>
          <w:color w:val="000000" w:themeColor="text1"/>
          <w:sz w:val="20"/>
          <w:szCs w:val="24"/>
        </w:rPr>
      </w:pPr>
      <w:r w:rsidRPr="006F1DF0">
        <w:rPr>
          <w:rFonts w:ascii="Arial" w:hAnsi="Arial" w:cs="Arial"/>
          <w:noProof/>
          <w:color w:val="000000" w:themeColor="text1"/>
          <w:sz w:val="16"/>
          <w:szCs w:val="20"/>
          <w:lang w:eastAsia="es-PE"/>
        </w:rPr>
        <mc:AlternateContent>
          <mc:Choice Requires="wps">
            <w:drawing>
              <wp:anchor distT="0" distB="0" distL="114300" distR="114300" simplePos="0" relativeHeight="252116992" behindDoc="0" locked="0" layoutInCell="1" allowOverlap="1" wp14:anchorId="378F2C73" wp14:editId="0AA8FE4A">
                <wp:simplePos x="0" y="0"/>
                <wp:positionH relativeFrom="column">
                  <wp:posOffset>3754319</wp:posOffset>
                </wp:positionH>
                <wp:positionV relativeFrom="paragraph">
                  <wp:posOffset>207797</wp:posOffset>
                </wp:positionV>
                <wp:extent cx="1323975" cy="0"/>
                <wp:effectExtent l="0" t="76200" r="9525" b="95250"/>
                <wp:wrapNone/>
                <wp:docPr id="352" name="Conector recto de flecha 3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A156799" id="Conector recto de flecha 352" o:spid="_x0000_s1026" type="#_x0000_t32" style="position:absolute;margin-left:295.6pt;margin-top:16.35pt;width:104.25pt;height:0;z-index:25211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">
                <v:stroke endarrow="block"/>
              </v:shape>
            </w:pict>
          </mc:Fallback>
        </mc:AlternateContent>
      </w:r>
      <w:r w:rsidRPr="00B35F99">
        <w:rPr>
          <w:rFonts w:ascii="Arial" w:hAnsi="Arial" w:cs="Arial"/>
          <w:noProof/>
          <w:color w:val="000000" w:themeColor="text1"/>
          <w:szCs w:val="24"/>
          <w:lang w:eastAsia="es-PE"/>
        </w:rPr>
        <mc:AlternateContent>
          <mc:Choice Requires="wps">
            <w:drawing>
              <wp:anchor distT="0" distB="0" distL="114300" distR="114300" simplePos="0" relativeHeight="252112896" behindDoc="0" locked="0" layoutInCell="1" allowOverlap="1" wp14:anchorId="10302471" wp14:editId="21F2C870">
                <wp:simplePos x="0" y="0"/>
                <wp:positionH relativeFrom="column">
                  <wp:posOffset>518160</wp:posOffset>
                </wp:positionH>
                <wp:positionV relativeFrom="paragraph">
                  <wp:posOffset>223520</wp:posOffset>
                </wp:positionV>
                <wp:extent cx="1323975" cy="0"/>
                <wp:effectExtent l="13335" t="61595" r="15240" b="52705"/>
                <wp:wrapNone/>
                <wp:docPr id="353" name="Conector recto de flecha 3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ADF1AB7" id="Conector recto de flecha 353" o:spid="_x0000_s1026" type="#_x0000_t32" style="position:absolute;margin-left:40.8pt;margin-top:17.6pt;width:104.25pt;height:0;z-index:25211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">
                <v:stroke endarrow="block"/>
              </v:shape>
            </w:pict>
          </mc:Fallback>
        </mc:AlternateContent>
      </w:r>
      <w:r>
        <w:rPr>
          <w:rFonts w:ascii="Arial" w:hAnsi="Arial" w:cs="Arial"/>
          <w:color w:val="000000" w:themeColor="text1"/>
          <w:sz w:val="20"/>
          <w:szCs w:val="24"/>
        </w:rPr>
        <w:t>Mascaras                                                                              Derrames</w:t>
      </w:r>
    </w:p>
    <w:p w:rsidR="00423E6C" w:rsidRPr="00B35F99" w:rsidRDefault="00423E6C" w:rsidP="00423E6C">
      <w:pPr>
        <w:spacing w:before="120" w:after="120"/>
        <w:ind w:left="720"/>
        <w:jc w:val="both"/>
        <w:rPr>
          <w:rFonts w:ascii="Arial" w:hAnsi="Arial" w:cs="Arial"/>
          <w:color w:val="000000" w:themeColor="text1"/>
          <w:sz w:val="20"/>
          <w:szCs w:val="24"/>
        </w:rPr>
      </w:pPr>
      <w:r w:rsidRPr="006F1DF0">
        <w:rPr>
          <w:rFonts w:ascii="Arial" w:hAnsi="Arial" w:cs="Arial"/>
          <w:noProof/>
          <w:color w:val="000000" w:themeColor="text1"/>
          <w:sz w:val="20"/>
          <w:szCs w:val="24"/>
          <w:lang w:eastAsia="es-PE"/>
        </w:rPr>
        <mc:AlternateContent>
          <mc:Choice Requires="wps">
            <w:drawing>
              <wp:anchor distT="0" distB="0" distL="114300" distR="114300" simplePos="0" relativeHeight="252118016" behindDoc="0" locked="0" layoutInCell="1" allowOverlap="1" wp14:anchorId="7A002BCD" wp14:editId="739D63BC">
                <wp:simplePos x="0" y="0"/>
                <wp:positionH relativeFrom="column">
                  <wp:posOffset>3755428</wp:posOffset>
                </wp:positionH>
                <wp:positionV relativeFrom="paragraph">
                  <wp:posOffset>195580</wp:posOffset>
                </wp:positionV>
                <wp:extent cx="1323975" cy="0"/>
                <wp:effectExtent l="0" t="76200" r="9525" b="95250"/>
                <wp:wrapNone/>
                <wp:docPr id="354" name="Conector recto de flecha 3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A2284F4" id="Conector recto de flecha 354" o:spid="_x0000_s1026" type="#_x0000_t32" style="position:absolute;margin-left:295.7pt;margin-top:15.4pt;width:104.25pt;height:0;z-index:25211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">
                <v:stroke endarrow="block"/>
              </v:shape>
            </w:pict>
          </mc:Fallback>
        </mc:AlternateContent>
      </w:r>
      <w:r w:rsidRPr="00B35F99">
        <w:rPr>
          <w:rFonts w:ascii="Arial" w:hAnsi="Arial" w:cs="Arial"/>
          <w:noProof/>
          <w:color w:val="000000" w:themeColor="text1"/>
          <w:szCs w:val="24"/>
          <w:lang w:eastAsia="es-PE"/>
        </w:rPr>
        <mc:AlternateContent>
          <mc:Choice Requires="wps">
            <w:drawing>
              <wp:anchor distT="0" distB="0" distL="114300" distR="114300" simplePos="0" relativeHeight="252113920" behindDoc="0" locked="0" layoutInCell="1" allowOverlap="1" wp14:anchorId="780824B2" wp14:editId="6B74B52D">
                <wp:simplePos x="0" y="0"/>
                <wp:positionH relativeFrom="column">
                  <wp:posOffset>518160</wp:posOffset>
                </wp:positionH>
                <wp:positionV relativeFrom="paragraph">
                  <wp:posOffset>202565</wp:posOffset>
                </wp:positionV>
                <wp:extent cx="1323975" cy="0"/>
                <wp:effectExtent l="13335" t="59690" r="15240" b="54610"/>
                <wp:wrapNone/>
                <wp:docPr id="355" name="Conector recto de flecha 3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82D5A12" id="Conector recto de flecha 355" o:spid="_x0000_s1026" type="#_x0000_t32" style="position:absolute;margin-left:40.8pt;margin-top:15.95pt;width:104.25pt;height:0;z-index:25211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">
                <v:stroke endarrow="block"/>
              </v:shape>
            </w:pict>
          </mc:Fallback>
        </mc:AlternateContent>
      </w:r>
      <w:r>
        <w:rPr>
          <w:rFonts w:ascii="Arial" w:hAnsi="Arial" w:cs="Arial"/>
          <w:color w:val="000000" w:themeColor="text1"/>
          <w:sz w:val="20"/>
          <w:szCs w:val="24"/>
        </w:rPr>
        <w:t>Tragos                                                                                  Grasa</w:t>
      </w:r>
    </w:p>
    <w:p w:rsidR="00423E6C" w:rsidRPr="00B35F99" w:rsidRDefault="00423E6C" w:rsidP="00423E6C">
      <w:pPr>
        <w:spacing w:before="120" w:after="120"/>
        <w:ind w:left="720"/>
        <w:jc w:val="both"/>
        <w:rPr>
          <w:rFonts w:ascii="Arial" w:hAnsi="Arial" w:cs="Arial"/>
          <w:color w:val="000000" w:themeColor="text1"/>
          <w:sz w:val="20"/>
          <w:szCs w:val="24"/>
        </w:rPr>
      </w:pPr>
      <w:r w:rsidRPr="006F1DF0">
        <w:rPr>
          <w:rFonts w:ascii="Arial" w:hAnsi="Arial" w:cs="Arial"/>
          <w:noProof/>
          <w:color w:val="000000" w:themeColor="text1"/>
          <w:sz w:val="20"/>
          <w:szCs w:val="24"/>
          <w:lang w:eastAsia="es-PE"/>
        </w:rPr>
        <mc:AlternateContent>
          <mc:Choice Requires="wps">
            <w:drawing>
              <wp:anchor distT="0" distB="0" distL="114300" distR="114300" simplePos="0" relativeHeight="252119040" behindDoc="0" locked="0" layoutInCell="1" allowOverlap="1" wp14:anchorId="77576A91" wp14:editId="6FA03A2E">
                <wp:simplePos x="0" y="0"/>
                <wp:positionH relativeFrom="column">
                  <wp:posOffset>3761778</wp:posOffset>
                </wp:positionH>
                <wp:positionV relativeFrom="paragraph">
                  <wp:posOffset>148760</wp:posOffset>
                </wp:positionV>
                <wp:extent cx="1323975" cy="0"/>
                <wp:effectExtent l="0" t="76200" r="9525" b="95250"/>
                <wp:wrapNone/>
                <wp:docPr id="356" name="Conector recto de flecha 3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59F08EE" id="Conector recto de flecha 356" o:spid="_x0000_s1026" type="#_x0000_t32" style="position:absolute;margin-left:296.2pt;margin-top:11.7pt;width:104.25pt;height:0;z-index:25211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">
                <v:stroke endarrow="block"/>
              </v:shape>
            </w:pict>
          </mc:Fallback>
        </mc:AlternateContent>
      </w:r>
      <w:r w:rsidRPr="00B35F99">
        <w:rPr>
          <w:rFonts w:ascii="Arial" w:hAnsi="Arial" w:cs="Arial"/>
          <w:noProof/>
          <w:color w:val="000000" w:themeColor="text1"/>
          <w:sz w:val="20"/>
          <w:szCs w:val="24"/>
          <w:lang w:eastAsia="es-PE"/>
        </w:rPr>
        <mc:AlternateContent>
          <mc:Choice Requires="wps">
            <w:drawing>
              <wp:anchor distT="0" distB="0" distL="114300" distR="114300" simplePos="0" relativeHeight="252114944" behindDoc="0" locked="0" layoutInCell="1" allowOverlap="1" wp14:anchorId="70E4DA23" wp14:editId="1691726B">
                <wp:simplePos x="0" y="0"/>
                <wp:positionH relativeFrom="column">
                  <wp:posOffset>472440</wp:posOffset>
                </wp:positionH>
                <wp:positionV relativeFrom="paragraph">
                  <wp:posOffset>229235</wp:posOffset>
                </wp:positionV>
                <wp:extent cx="1371600" cy="9525"/>
                <wp:effectExtent l="5715" t="57785" r="22860" b="46990"/>
                <wp:wrapNone/>
                <wp:docPr id="357" name="Conector recto de flecha 3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371600"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7407EF8" id="Conector recto de flecha 357" o:spid="_x0000_s1026" type="#_x0000_t32" style="position:absolute;margin-left:37.2pt;margin-top:18.05pt;width:108pt;height:.75pt;flip:y;z-index:25211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">
                <v:stroke endarrow="block"/>
              </v:shape>
            </w:pict>
          </mc:Fallback>
        </mc:AlternateContent>
      </w:r>
      <w:r>
        <w:rPr>
          <w:rFonts w:ascii="Arial" w:hAnsi="Arial" w:cs="Arial"/>
          <w:color w:val="000000" w:themeColor="text1"/>
          <w:sz w:val="20"/>
          <w:szCs w:val="24"/>
        </w:rPr>
        <w:t>Personal                                                                               Vapores, gas</w:t>
      </w:r>
    </w:p>
    <w:p w:rsidR="00423E6C" w:rsidRPr="00B35F99" w:rsidRDefault="00423E6C" w:rsidP="00423E6C">
      <w:pPr>
        <w:tabs>
          <w:tab w:val="left" w:pos="7155"/>
        </w:tabs>
        <w:spacing w:before="120" w:after="120"/>
        <w:jc w:val="both"/>
        <w:rPr>
          <w:rFonts w:ascii="Arial" w:hAnsi="Arial" w:cs="Arial"/>
          <w:color w:val="000000" w:themeColor="text1"/>
          <w:sz w:val="20"/>
          <w:szCs w:val="24"/>
        </w:rPr>
      </w:pPr>
      <w:r w:rsidRPr="006F1DF0">
        <w:rPr>
          <w:rFonts w:ascii="Arial" w:hAnsi="Arial" w:cs="Arial"/>
          <w:noProof/>
          <w:color w:val="000000" w:themeColor="text1"/>
          <w:sz w:val="20"/>
          <w:szCs w:val="24"/>
          <w:lang w:eastAsia="es-PE"/>
        </w:rPr>
        <mc:AlternateContent>
          <mc:Choice Requires="wps">
            <w:drawing>
              <wp:anchor distT="0" distB="0" distL="114300" distR="114300" simplePos="0" relativeHeight="252120064" behindDoc="0" locked="0" layoutInCell="1" allowOverlap="1" wp14:anchorId="64DF3688" wp14:editId="623BDA11">
                <wp:simplePos x="0" y="0"/>
                <wp:positionH relativeFrom="column">
                  <wp:posOffset>3774317</wp:posOffset>
                </wp:positionH>
                <wp:positionV relativeFrom="paragraph">
                  <wp:posOffset>162882</wp:posOffset>
                </wp:positionV>
                <wp:extent cx="1323975" cy="0"/>
                <wp:effectExtent l="0" t="76200" r="9525" b="95250"/>
                <wp:wrapNone/>
                <wp:docPr id="358" name="Conector recto de flecha 3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4D1F585" id="Conector recto de flecha 358" o:spid="_x0000_s1026" type="#_x0000_t32" style="position:absolute;margin-left:297.2pt;margin-top:12.85pt;width:104.25pt;height:0;z-index:25212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">
                <v:stroke endarrow="block"/>
              </v:shape>
            </w:pict>
          </mc:Fallback>
        </mc:AlternateContent>
      </w:r>
      <w:r>
        <w:rPr>
          <w:rFonts w:ascii="Arial" w:hAnsi="Arial" w:cs="Arial"/>
          <w:color w:val="000000" w:themeColor="text1"/>
          <w:sz w:val="20"/>
          <w:szCs w:val="24"/>
        </w:rPr>
        <w:t xml:space="preserve">                                                                                                           Ruidos</w:t>
      </w:r>
    </w:p>
    <w:p w:rsidR="00423E6C" w:rsidRPr="00BD7A13" w:rsidRDefault="00423E6C" w:rsidP="00423E6C">
      <w:pPr>
        <w:spacing w:before="120" w:after="120"/>
        <w:ind w:left="720"/>
        <w:jc w:val="both"/>
        <w:rPr>
          <w:rFonts w:ascii="Arial" w:hAnsi="Arial" w:cs="Arial"/>
          <w:color w:val="000000" w:themeColor="text1"/>
          <w:sz w:val="20"/>
          <w:szCs w:val="20"/>
        </w:rPr>
      </w:pPr>
      <w:r>
        <w:rPr>
          <w:rFonts w:ascii="Arial" w:hAnsi="Arial" w:cs="Arial"/>
          <w:color w:val="000000" w:themeColor="text1"/>
          <w:sz w:val="20"/>
          <w:szCs w:val="20"/>
        </w:rPr>
        <w:t xml:space="preserve">                                                                                                </w:t>
      </w:r>
    </w:p>
    <w:p w:rsidR="00423E6C" w:rsidRDefault="00423E6C" w:rsidP="00423E6C">
      <w:pPr>
        <w:rPr>
          <w:rFonts w:ascii="Arial" w:hAnsi="Arial" w:cs="Arial"/>
        </w:rPr>
      </w:pPr>
      <w:r w:rsidRPr="00B35F99">
        <w:rPr>
          <w:rFonts w:ascii="Arial" w:hAnsi="Arial" w:cs="Arial"/>
          <w:noProof/>
          <w:color w:val="000000" w:themeColor="text1"/>
          <w:sz w:val="18"/>
          <w:lang w:eastAsia="es-PE"/>
        </w:rPr>
        <mc:AlternateContent>
          <mc:Choice Requires="wps">
            <w:drawing>
              <wp:anchor distT="0" distB="0" distL="114300" distR="114300" simplePos="0" relativeHeight="252131328" behindDoc="0" locked="0" layoutInCell="1" allowOverlap="1" wp14:anchorId="2D29B623" wp14:editId="343D2F23">
                <wp:simplePos x="0" y="0"/>
                <wp:positionH relativeFrom="column">
                  <wp:posOffset>1874605</wp:posOffset>
                </wp:positionH>
                <wp:positionV relativeFrom="paragraph">
                  <wp:posOffset>252702</wp:posOffset>
                </wp:positionV>
                <wp:extent cx="1828800" cy="1282889"/>
                <wp:effectExtent l="0" t="0" r="19050" b="12700"/>
                <wp:wrapNone/>
                <wp:docPr id="359" name="Cuadro de texto 3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282889"/>
                        </a:xfrm>
                        <a:prstGeom prst="rect">
                          <a:avLst/>
                        </a:prstGeom>
                        <a:solidFill>
                          <a:schemeClr val="tx2">
                            <a:lumMod val="50000"/>
                          </a:schemeClr>
                        </a:solidFill>
                        <a:ln w="9525" cap="flat" cmpd="sng" algn="ctr">
                          <a:solidFill>
                            <a:schemeClr val="accent5"/>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5"/>
                        </a:fontRef>
                      </wps:style>
                      <wps:txbx>
                        <w:txbxContent>
                          <w:p w:rsidR="00C755B5" w:rsidRPr="000D36EA" w:rsidRDefault="00C755B5" w:rsidP="00423E6C">
                            <w:pPr>
                              <w:jc w:val="center"/>
                              <w:rPr>
                                <w:b/>
                                <w:color w:val="FFFFFF" w:themeColor="background1"/>
                                <w:sz w:val="28"/>
                              </w:rPr>
                            </w:pPr>
                            <w:r w:rsidRPr="000D36EA">
                              <w:rPr>
                                <w:b/>
                                <w:color w:val="FFFFFF" w:themeColor="background1"/>
                                <w:sz w:val="28"/>
                              </w:rPr>
                              <w:t xml:space="preserve">Mantenimiento de Tuberías de </w:t>
                            </w:r>
                            <w:r>
                              <w:rPr>
                                <w:b/>
                                <w:color w:val="FFFFFF" w:themeColor="background1"/>
                                <w:sz w:val="28"/>
                              </w:rPr>
                              <w:t>GNV</w:t>
                            </w:r>
                          </w:p>
                          <w:p w:rsidR="00C755B5" w:rsidRPr="00637D4E" w:rsidRDefault="00C755B5" w:rsidP="00423E6C">
                            <w:pPr>
                              <w:jc w:val="center"/>
                              <w:rPr>
                                <w:b/>
                                <w:color w:val="FFFFFF" w:themeColor="background1"/>
                                <w:sz w:val="32"/>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2D29B623" id="Cuadro de texto 359" o:spid="_x0000_s1064" type="#_x0000_t202" style="position:absolute;margin-left:147.6pt;margin-top:19.9pt;width:2in;height:101pt;z-index:25213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" fillcolor="#212934 [1615]" strokecolor="#5b9bd5 [3208]">
                <v:stroke joinstyle="round"/>
                <v:textbox>
                  <w:txbxContent>
                    <w:p w:rsidR="00C755B5" w:rsidRPr="000D36EA" w:rsidRDefault="00C755B5" w:rsidP="00423E6C">
                      <w:pPr>
                        <w:jc w:val="center"/>
                        <w:rPr>
                          <w:b/>
                          <w:color w:val="FFFFFF" w:themeColor="background1"/>
                          <w:sz w:val="28"/>
                        </w:rPr>
                      </w:pPr>
                      <w:r w:rsidRPr="000D36EA">
                        <w:rPr>
                          <w:b/>
                          <w:color w:val="FFFFFF" w:themeColor="background1"/>
                          <w:sz w:val="28"/>
                        </w:rPr>
                        <w:t xml:space="preserve">Mantenimiento de Tuberías de </w:t>
                      </w:r>
                      <w:r>
                        <w:rPr>
                          <w:b/>
                          <w:color w:val="FFFFFF" w:themeColor="background1"/>
                          <w:sz w:val="28"/>
                        </w:rPr>
                        <w:t>GNV</w:t>
                      </w:r>
                    </w:p>
                    <w:p w:rsidR="00C755B5" w:rsidRPr="00637D4E" w:rsidRDefault="00C755B5" w:rsidP="00423E6C">
                      <w:pPr>
                        <w:jc w:val="center"/>
                        <w:rPr>
                          <w:b/>
                          <w:color w:val="FFFFFF" w:themeColor="background1"/>
                          <w:sz w:val="32"/>
                        </w:rPr>
                      </w:pPr>
                    </w:p>
                  </w:txbxContent>
                </v:textbox>
              </v:shape>
            </w:pict>
          </mc:Fallback>
        </mc:AlternateContent>
      </w:r>
    </w:p>
    <w:p w:rsidR="00423E6C" w:rsidRPr="00B35F99" w:rsidRDefault="00423E6C" w:rsidP="00423E6C">
      <w:pPr>
        <w:spacing w:before="120" w:after="120"/>
        <w:ind w:left="720"/>
        <w:jc w:val="both"/>
        <w:rPr>
          <w:rFonts w:ascii="Arial" w:hAnsi="Arial" w:cs="Arial"/>
          <w:color w:val="000000" w:themeColor="text1"/>
          <w:szCs w:val="24"/>
        </w:rPr>
      </w:pPr>
      <w:r w:rsidRPr="006F1DF0">
        <w:rPr>
          <w:rFonts w:ascii="Arial" w:hAnsi="Arial" w:cs="Arial"/>
          <w:noProof/>
          <w:color w:val="000000" w:themeColor="text1"/>
          <w:sz w:val="16"/>
          <w:szCs w:val="20"/>
          <w:lang w:eastAsia="es-PE"/>
        </w:rPr>
        <mc:AlternateContent>
          <mc:Choice Requires="wps">
            <w:drawing>
              <wp:anchor distT="0" distB="0" distL="114300" distR="114300" simplePos="0" relativeHeight="252126208" behindDoc="0" locked="0" layoutInCell="1" allowOverlap="1" wp14:anchorId="2A462410" wp14:editId="5FE24530">
                <wp:simplePos x="0" y="0"/>
                <wp:positionH relativeFrom="column">
                  <wp:posOffset>3750982</wp:posOffset>
                </wp:positionH>
                <wp:positionV relativeFrom="paragraph">
                  <wp:posOffset>187647</wp:posOffset>
                </wp:positionV>
                <wp:extent cx="1323975" cy="0"/>
                <wp:effectExtent l="0" t="76200" r="9525" b="95250"/>
                <wp:wrapNone/>
                <wp:docPr id="360" name="Conector recto de flecha 3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9BAAFDA" id="Conector recto de flecha 360" o:spid="_x0000_s1026" type="#_x0000_t32" style="position:absolute;margin-left:295.35pt;margin-top:14.8pt;width:104.25pt;height:0;z-index:25212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">
                <v:stroke endarrow="block"/>
              </v:shape>
            </w:pict>
          </mc:Fallback>
        </mc:AlternateContent>
      </w:r>
      <w:r w:rsidRPr="00B35F99">
        <w:rPr>
          <w:rFonts w:ascii="Arial" w:hAnsi="Arial" w:cs="Arial"/>
          <w:noProof/>
          <w:color w:val="000000" w:themeColor="text1"/>
          <w:szCs w:val="24"/>
          <w:lang w:eastAsia="es-PE"/>
        </w:rPr>
        <mc:AlternateContent>
          <mc:Choice Requires="wps">
            <w:drawing>
              <wp:anchor distT="0" distB="0" distL="114300" distR="114300" simplePos="0" relativeHeight="252122112" behindDoc="0" locked="0" layoutInCell="1" allowOverlap="1" wp14:anchorId="0685384E" wp14:editId="3FCDB119">
                <wp:simplePos x="0" y="0"/>
                <wp:positionH relativeFrom="column">
                  <wp:posOffset>518160</wp:posOffset>
                </wp:positionH>
                <wp:positionV relativeFrom="paragraph">
                  <wp:posOffset>184785</wp:posOffset>
                </wp:positionV>
                <wp:extent cx="1325880" cy="9525"/>
                <wp:effectExtent l="13335" t="51435" r="22860" b="53340"/>
                <wp:wrapNone/>
                <wp:docPr id="361" name="Conector recto de flecha 3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5880"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02638DE" id="Conector recto de flecha 361" o:spid="_x0000_s1026" type="#_x0000_t32" style="position:absolute;margin-left:40.8pt;margin-top:14.55pt;width:104.4pt;height:.75pt;z-index:25212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">
                <v:stroke endarrow="block"/>
              </v:shape>
            </w:pict>
          </mc:Fallback>
        </mc:AlternateContent>
      </w:r>
      <w:r>
        <w:rPr>
          <w:rFonts w:ascii="Arial" w:hAnsi="Arial" w:cs="Arial"/>
          <w:color w:val="000000" w:themeColor="text1"/>
          <w:sz w:val="20"/>
          <w:szCs w:val="24"/>
        </w:rPr>
        <w:t xml:space="preserve">Mascaras        </w:t>
      </w:r>
      <w:r w:rsidRPr="00B35F99">
        <w:rPr>
          <w:rFonts w:ascii="Arial" w:hAnsi="Arial" w:cs="Arial"/>
          <w:color w:val="000000" w:themeColor="text1"/>
          <w:sz w:val="20"/>
          <w:szCs w:val="24"/>
        </w:rPr>
        <w:t xml:space="preserve">                                                                  </w:t>
      </w:r>
    </w:p>
    <w:p w:rsidR="00423E6C" w:rsidRPr="00B35F99" w:rsidRDefault="00423E6C" w:rsidP="00423E6C">
      <w:pPr>
        <w:spacing w:before="120" w:after="120"/>
        <w:ind w:left="720"/>
        <w:jc w:val="both"/>
        <w:rPr>
          <w:rFonts w:ascii="Arial" w:hAnsi="Arial" w:cs="Arial"/>
          <w:color w:val="000000" w:themeColor="text1"/>
          <w:sz w:val="20"/>
          <w:szCs w:val="24"/>
        </w:rPr>
      </w:pPr>
      <w:r w:rsidRPr="006F1DF0">
        <w:rPr>
          <w:rFonts w:ascii="Arial" w:hAnsi="Arial" w:cs="Arial"/>
          <w:noProof/>
          <w:color w:val="000000" w:themeColor="text1"/>
          <w:sz w:val="16"/>
          <w:szCs w:val="20"/>
          <w:lang w:eastAsia="es-PE"/>
        </w:rPr>
        <mc:AlternateContent>
          <mc:Choice Requires="wps">
            <w:drawing>
              <wp:anchor distT="0" distB="0" distL="114300" distR="114300" simplePos="0" relativeHeight="252127232" behindDoc="0" locked="0" layoutInCell="1" allowOverlap="1" wp14:anchorId="510FDEBA" wp14:editId="68E06CD2">
                <wp:simplePos x="0" y="0"/>
                <wp:positionH relativeFrom="column">
                  <wp:posOffset>3754319</wp:posOffset>
                </wp:positionH>
                <wp:positionV relativeFrom="paragraph">
                  <wp:posOffset>180501</wp:posOffset>
                </wp:positionV>
                <wp:extent cx="1323975" cy="0"/>
                <wp:effectExtent l="0" t="76200" r="9525" b="95250"/>
                <wp:wrapNone/>
                <wp:docPr id="362" name="Conector recto de flecha 3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337D2F3" id="Conector recto de flecha 362" o:spid="_x0000_s1026" type="#_x0000_t32" style="position:absolute;margin-left:295.6pt;margin-top:14.2pt;width:104.25pt;height:0;z-index:25212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">
                <v:stroke endarrow="block"/>
              </v:shape>
            </w:pict>
          </mc:Fallback>
        </mc:AlternateContent>
      </w:r>
      <w:r w:rsidRPr="00B35F99">
        <w:rPr>
          <w:rFonts w:ascii="Arial" w:hAnsi="Arial" w:cs="Arial"/>
          <w:noProof/>
          <w:color w:val="000000" w:themeColor="text1"/>
          <w:szCs w:val="24"/>
          <w:lang w:eastAsia="es-PE"/>
        </w:rPr>
        <mc:AlternateContent>
          <mc:Choice Requires="wps">
            <w:drawing>
              <wp:anchor distT="0" distB="0" distL="114300" distR="114300" simplePos="0" relativeHeight="252123136" behindDoc="0" locked="0" layoutInCell="1" allowOverlap="1" wp14:anchorId="04BB99AC" wp14:editId="2C0305BF">
                <wp:simplePos x="0" y="0"/>
                <wp:positionH relativeFrom="column">
                  <wp:posOffset>518160</wp:posOffset>
                </wp:positionH>
                <wp:positionV relativeFrom="paragraph">
                  <wp:posOffset>223520</wp:posOffset>
                </wp:positionV>
                <wp:extent cx="1323975" cy="0"/>
                <wp:effectExtent l="13335" t="61595" r="15240" b="52705"/>
                <wp:wrapNone/>
                <wp:docPr id="363" name="Conector recto de flecha 3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57E141F" id="Conector recto de flecha 363" o:spid="_x0000_s1026" type="#_x0000_t32" style="position:absolute;margin-left:40.8pt;margin-top:17.6pt;width:104.25pt;height:0;z-index:25212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">
                <v:stroke endarrow="block"/>
              </v:shape>
            </w:pict>
          </mc:Fallback>
        </mc:AlternateContent>
      </w:r>
      <w:r>
        <w:rPr>
          <w:rFonts w:ascii="Arial" w:hAnsi="Arial" w:cs="Arial"/>
          <w:color w:val="000000" w:themeColor="text1"/>
          <w:sz w:val="20"/>
          <w:szCs w:val="24"/>
        </w:rPr>
        <w:t xml:space="preserve">Guantes                                                                                </w:t>
      </w:r>
    </w:p>
    <w:p w:rsidR="00423E6C" w:rsidRPr="00B35F99" w:rsidRDefault="00423E6C" w:rsidP="00423E6C">
      <w:pPr>
        <w:spacing w:before="120" w:after="120"/>
        <w:ind w:left="720"/>
        <w:jc w:val="both"/>
        <w:rPr>
          <w:rFonts w:ascii="Arial" w:hAnsi="Arial" w:cs="Arial"/>
          <w:color w:val="000000" w:themeColor="text1"/>
          <w:sz w:val="20"/>
          <w:szCs w:val="24"/>
        </w:rPr>
      </w:pPr>
      <w:r w:rsidRPr="006F1DF0">
        <w:rPr>
          <w:rFonts w:ascii="Arial" w:hAnsi="Arial" w:cs="Arial"/>
          <w:noProof/>
          <w:color w:val="000000" w:themeColor="text1"/>
          <w:sz w:val="20"/>
          <w:szCs w:val="24"/>
          <w:lang w:eastAsia="es-PE"/>
        </w:rPr>
        <mc:AlternateContent>
          <mc:Choice Requires="wps">
            <w:drawing>
              <wp:anchor distT="0" distB="0" distL="114300" distR="114300" simplePos="0" relativeHeight="252128256" behindDoc="0" locked="0" layoutInCell="1" allowOverlap="1" wp14:anchorId="0B0034F3" wp14:editId="21FC0979">
                <wp:simplePos x="0" y="0"/>
                <wp:positionH relativeFrom="column">
                  <wp:posOffset>3748253</wp:posOffset>
                </wp:positionH>
                <wp:positionV relativeFrom="paragraph">
                  <wp:posOffset>195580</wp:posOffset>
                </wp:positionV>
                <wp:extent cx="1323975" cy="0"/>
                <wp:effectExtent l="0" t="76200" r="9525" b="95250"/>
                <wp:wrapNone/>
                <wp:docPr id="364" name="Conector recto de flecha 3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40F22D6" id="Conector recto de flecha 364" o:spid="_x0000_s1026" type="#_x0000_t32" style="position:absolute;margin-left:295.15pt;margin-top:15.4pt;width:104.25pt;height:0;z-index:25212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">
                <v:stroke endarrow="block"/>
              </v:shape>
            </w:pict>
          </mc:Fallback>
        </mc:AlternateContent>
      </w:r>
      <w:r w:rsidRPr="00B35F99">
        <w:rPr>
          <w:rFonts w:ascii="Arial" w:hAnsi="Arial" w:cs="Arial"/>
          <w:noProof/>
          <w:color w:val="000000" w:themeColor="text1"/>
          <w:szCs w:val="24"/>
          <w:lang w:eastAsia="es-PE"/>
        </w:rPr>
        <mc:AlternateContent>
          <mc:Choice Requires="wps">
            <w:drawing>
              <wp:anchor distT="0" distB="0" distL="114300" distR="114300" simplePos="0" relativeHeight="252124160" behindDoc="0" locked="0" layoutInCell="1" allowOverlap="1" wp14:anchorId="5D042D77" wp14:editId="04510527">
                <wp:simplePos x="0" y="0"/>
                <wp:positionH relativeFrom="column">
                  <wp:posOffset>518160</wp:posOffset>
                </wp:positionH>
                <wp:positionV relativeFrom="paragraph">
                  <wp:posOffset>202565</wp:posOffset>
                </wp:positionV>
                <wp:extent cx="1323975" cy="0"/>
                <wp:effectExtent l="13335" t="59690" r="15240" b="54610"/>
                <wp:wrapNone/>
                <wp:docPr id="365" name="Conector recto de flecha 3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0838D9D" id="Conector recto de flecha 365" o:spid="_x0000_s1026" type="#_x0000_t32" style="position:absolute;margin-left:40.8pt;margin-top:15.95pt;width:104.25pt;height:0;z-index:25212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">
                <v:stroke endarrow="block"/>
              </v:shape>
            </w:pict>
          </mc:Fallback>
        </mc:AlternateContent>
      </w:r>
      <w:r>
        <w:rPr>
          <w:rFonts w:ascii="Arial" w:hAnsi="Arial" w:cs="Arial"/>
          <w:color w:val="000000" w:themeColor="text1"/>
          <w:sz w:val="20"/>
          <w:szCs w:val="24"/>
        </w:rPr>
        <w:t>Insumos diversos                                                                 Monóxido</w:t>
      </w:r>
    </w:p>
    <w:p w:rsidR="00423E6C" w:rsidRPr="00B35F99" w:rsidRDefault="00423E6C" w:rsidP="00423E6C">
      <w:pPr>
        <w:spacing w:before="120" w:after="120"/>
        <w:ind w:left="720"/>
        <w:jc w:val="both"/>
        <w:rPr>
          <w:rFonts w:ascii="Arial" w:hAnsi="Arial" w:cs="Arial"/>
          <w:color w:val="000000" w:themeColor="text1"/>
          <w:sz w:val="20"/>
          <w:szCs w:val="24"/>
        </w:rPr>
      </w:pPr>
      <w:r w:rsidRPr="006F1DF0">
        <w:rPr>
          <w:rFonts w:ascii="Arial" w:hAnsi="Arial" w:cs="Arial"/>
          <w:noProof/>
          <w:color w:val="000000" w:themeColor="text1"/>
          <w:sz w:val="20"/>
          <w:szCs w:val="24"/>
          <w:lang w:eastAsia="es-PE"/>
        </w:rPr>
        <mc:AlternateContent>
          <mc:Choice Requires="wps">
            <w:drawing>
              <wp:anchor distT="0" distB="0" distL="114300" distR="114300" simplePos="0" relativeHeight="252129280" behindDoc="0" locked="0" layoutInCell="1" allowOverlap="1" wp14:anchorId="333F5141" wp14:editId="1F1D0B46">
                <wp:simplePos x="0" y="0"/>
                <wp:positionH relativeFrom="column">
                  <wp:posOffset>3748130</wp:posOffset>
                </wp:positionH>
                <wp:positionV relativeFrom="paragraph">
                  <wp:posOffset>189703</wp:posOffset>
                </wp:positionV>
                <wp:extent cx="1323975" cy="0"/>
                <wp:effectExtent l="0" t="76200" r="9525" b="95250"/>
                <wp:wrapNone/>
                <wp:docPr id="366" name="Conector recto de flecha 3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589A074" id="Conector recto de flecha 366" o:spid="_x0000_s1026" type="#_x0000_t32" style="position:absolute;margin-left:295.15pt;margin-top:14.95pt;width:104.25pt;height:0;z-index:25212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">
                <v:stroke endarrow="block"/>
              </v:shape>
            </w:pict>
          </mc:Fallback>
        </mc:AlternateContent>
      </w:r>
      <w:r w:rsidRPr="00B35F99">
        <w:rPr>
          <w:rFonts w:ascii="Arial" w:hAnsi="Arial" w:cs="Arial"/>
          <w:noProof/>
          <w:color w:val="000000" w:themeColor="text1"/>
          <w:sz w:val="20"/>
          <w:szCs w:val="24"/>
          <w:lang w:eastAsia="es-PE"/>
        </w:rPr>
        <mc:AlternateContent>
          <mc:Choice Requires="wps">
            <w:drawing>
              <wp:anchor distT="0" distB="0" distL="114300" distR="114300" simplePos="0" relativeHeight="252125184" behindDoc="0" locked="0" layoutInCell="1" allowOverlap="1" wp14:anchorId="38463C0B" wp14:editId="797A5400">
                <wp:simplePos x="0" y="0"/>
                <wp:positionH relativeFrom="column">
                  <wp:posOffset>472440</wp:posOffset>
                </wp:positionH>
                <wp:positionV relativeFrom="paragraph">
                  <wp:posOffset>229235</wp:posOffset>
                </wp:positionV>
                <wp:extent cx="1371600" cy="9525"/>
                <wp:effectExtent l="5715" t="57785" r="22860" b="46990"/>
                <wp:wrapNone/>
                <wp:docPr id="367" name="Conector recto de flecha 3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371600"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A9B98C8" id="Conector recto de flecha 367" o:spid="_x0000_s1026" type="#_x0000_t32" style="position:absolute;margin-left:37.2pt;margin-top:18.05pt;width:108pt;height:.75pt;flip:y;z-index:25212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">
                <v:stroke endarrow="block"/>
              </v:shape>
            </w:pict>
          </mc:Fallback>
        </mc:AlternateContent>
      </w:r>
      <w:r>
        <w:rPr>
          <w:rFonts w:ascii="Arial" w:hAnsi="Arial" w:cs="Arial"/>
          <w:color w:val="000000" w:themeColor="text1"/>
          <w:sz w:val="20"/>
          <w:szCs w:val="24"/>
        </w:rPr>
        <w:t>Personal                                                                               Vapores, gas</w:t>
      </w:r>
    </w:p>
    <w:p w:rsidR="00423E6C" w:rsidRPr="00B35F99" w:rsidRDefault="00423E6C" w:rsidP="00423E6C">
      <w:pPr>
        <w:tabs>
          <w:tab w:val="left" w:pos="7155"/>
        </w:tabs>
        <w:spacing w:before="120" w:after="120"/>
        <w:jc w:val="both"/>
        <w:rPr>
          <w:rFonts w:ascii="Arial" w:hAnsi="Arial" w:cs="Arial"/>
          <w:color w:val="000000" w:themeColor="text1"/>
          <w:sz w:val="20"/>
          <w:szCs w:val="24"/>
        </w:rPr>
      </w:pPr>
      <w:r w:rsidRPr="006F1DF0">
        <w:rPr>
          <w:rFonts w:ascii="Arial" w:hAnsi="Arial" w:cs="Arial"/>
          <w:noProof/>
          <w:color w:val="000000" w:themeColor="text1"/>
          <w:sz w:val="20"/>
          <w:szCs w:val="24"/>
          <w:lang w:eastAsia="es-PE"/>
        </w:rPr>
        <mc:AlternateContent>
          <mc:Choice Requires="wps">
            <w:drawing>
              <wp:anchor distT="0" distB="0" distL="114300" distR="114300" simplePos="0" relativeHeight="252130304" behindDoc="0" locked="0" layoutInCell="1" allowOverlap="1" wp14:anchorId="64F57451" wp14:editId="377C2C0E">
                <wp:simplePos x="0" y="0"/>
                <wp:positionH relativeFrom="column">
                  <wp:posOffset>3753494</wp:posOffset>
                </wp:positionH>
                <wp:positionV relativeFrom="paragraph">
                  <wp:posOffset>182880</wp:posOffset>
                </wp:positionV>
                <wp:extent cx="1323975" cy="0"/>
                <wp:effectExtent l="0" t="76200" r="9525" b="95250"/>
                <wp:wrapNone/>
                <wp:docPr id="368" name="Conector recto de flecha 3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72DE493" id="Conector recto de flecha 368" o:spid="_x0000_s1026" type="#_x0000_t32" style="position:absolute;margin-left:295.55pt;margin-top:14.4pt;width:104.25pt;height:0;z-index:25213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">
                <v:stroke endarrow="block"/>
              </v:shape>
            </w:pict>
          </mc:Fallback>
        </mc:AlternateContent>
      </w:r>
      <w:r>
        <w:rPr>
          <w:rFonts w:ascii="Arial" w:hAnsi="Arial" w:cs="Arial"/>
          <w:color w:val="000000" w:themeColor="text1"/>
          <w:sz w:val="20"/>
          <w:szCs w:val="24"/>
        </w:rPr>
        <w:t xml:space="preserve">                                                                                                           Ruidos</w:t>
      </w:r>
    </w:p>
    <w:p w:rsidR="00423E6C" w:rsidRDefault="00423E6C" w:rsidP="00423E6C">
      <w:pPr>
        <w:spacing w:before="120" w:after="120"/>
        <w:ind w:left="720"/>
        <w:jc w:val="both"/>
        <w:rPr>
          <w:rFonts w:ascii="Arial" w:hAnsi="Arial" w:cs="Arial"/>
          <w:color w:val="000000" w:themeColor="text1"/>
          <w:sz w:val="20"/>
          <w:szCs w:val="20"/>
        </w:rPr>
      </w:pPr>
      <w:r>
        <w:rPr>
          <w:rFonts w:ascii="Arial" w:hAnsi="Arial" w:cs="Arial"/>
          <w:color w:val="000000" w:themeColor="text1"/>
          <w:sz w:val="20"/>
          <w:szCs w:val="20"/>
        </w:rPr>
        <w:lastRenderedPageBreak/>
        <w:t xml:space="preserve">                                                                                               </w:t>
      </w:r>
    </w:p>
    <w:p w:rsidR="00423E6C" w:rsidRPr="00BD7A13" w:rsidRDefault="00423E6C" w:rsidP="00423E6C">
      <w:pPr>
        <w:spacing w:before="120" w:after="120"/>
        <w:ind w:left="720"/>
        <w:jc w:val="both"/>
        <w:rPr>
          <w:rFonts w:ascii="Arial" w:hAnsi="Arial" w:cs="Arial"/>
          <w:color w:val="000000" w:themeColor="text1"/>
          <w:sz w:val="20"/>
          <w:szCs w:val="20"/>
        </w:rPr>
      </w:pPr>
      <w:r w:rsidRPr="00B35F99">
        <w:rPr>
          <w:rFonts w:ascii="Arial" w:hAnsi="Arial" w:cs="Arial"/>
          <w:noProof/>
          <w:color w:val="000000" w:themeColor="text1"/>
          <w:sz w:val="18"/>
          <w:lang w:eastAsia="es-PE"/>
        </w:rPr>
        <mc:AlternateContent>
          <mc:Choice Requires="wps">
            <w:drawing>
              <wp:anchor distT="0" distB="0" distL="114300" distR="114300" simplePos="0" relativeHeight="252141568" behindDoc="0" locked="0" layoutInCell="1" allowOverlap="1" wp14:anchorId="31B2ECC1" wp14:editId="38316F85">
                <wp:simplePos x="0" y="0"/>
                <wp:positionH relativeFrom="column">
                  <wp:posOffset>1960245</wp:posOffset>
                </wp:positionH>
                <wp:positionV relativeFrom="paragraph">
                  <wp:posOffset>202565</wp:posOffset>
                </wp:positionV>
                <wp:extent cx="1862920" cy="1248771"/>
                <wp:effectExtent l="0" t="0" r="23495" b="27940"/>
                <wp:wrapNone/>
                <wp:docPr id="369" name="Cuadro de texto 3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2920" cy="1248771"/>
                        </a:xfrm>
                        <a:prstGeom prst="rect">
                          <a:avLst/>
                        </a:prstGeom>
                        <a:solidFill>
                          <a:schemeClr val="tx2">
                            <a:lumMod val="50000"/>
                          </a:schemeClr>
                        </a:solidFill>
                        <a:ln w="9525" cap="flat" cmpd="sng" algn="ctr">
                          <a:solidFill>
                            <a:schemeClr val="accent5"/>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5"/>
                        </a:fontRef>
                      </wps:style>
                      <wps:txbx>
                        <w:txbxContent>
                          <w:p w:rsidR="00C755B5" w:rsidRPr="000D36EA" w:rsidRDefault="00C755B5" w:rsidP="00423E6C">
                            <w:pPr>
                              <w:jc w:val="center"/>
                              <w:rPr>
                                <w:b/>
                                <w:color w:val="FFFFFF" w:themeColor="background1"/>
                                <w:sz w:val="28"/>
                              </w:rPr>
                            </w:pPr>
                            <w:r w:rsidRPr="000D36EA">
                              <w:rPr>
                                <w:b/>
                                <w:color w:val="FFFFFF" w:themeColor="background1"/>
                                <w:sz w:val="28"/>
                              </w:rPr>
                              <w:t>Mantenimiento de Equipos (Bombas, dispensadores y Tablero)</w:t>
                            </w:r>
                          </w:p>
                          <w:p w:rsidR="00C755B5" w:rsidRPr="00637D4E" w:rsidRDefault="00C755B5" w:rsidP="00423E6C">
                            <w:pPr>
                              <w:jc w:val="center"/>
                              <w:rPr>
                                <w:b/>
                                <w:color w:val="FFFFFF" w:themeColor="background1"/>
                                <w:sz w:val="32"/>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31B2ECC1" id="Cuadro de texto 369" o:spid="_x0000_s1065" type="#_x0000_t202" style="position:absolute;left:0;text-align:left;margin-left:154.35pt;margin-top:15.95pt;width:146.7pt;height:98.35pt;z-index:25214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" fillcolor="#212934 [1615]" strokecolor="#5b9bd5 [3208]">
                <v:stroke joinstyle="round"/>
                <v:textbox>
                  <w:txbxContent>
                    <w:p w:rsidR="00C755B5" w:rsidRPr="000D36EA" w:rsidRDefault="00C755B5" w:rsidP="00423E6C">
                      <w:pPr>
                        <w:jc w:val="center"/>
                        <w:rPr>
                          <w:b/>
                          <w:color w:val="FFFFFF" w:themeColor="background1"/>
                          <w:sz w:val="28"/>
                        </w:rPr>
                      </w:pPr>
                      <w:r w:rsidRPr="000D36EA">
                        <w:rPr>
                          <w:b/>
                          <w:color w:val="FFFFFF" w:themeColor="background1"/>
                          <w:sz w:val="28"/>
                        </w:rPr>
                        <w:t>Mantenimiento de Equipos (Bombas, dispensadores y Tablero)</w:t>
                      </w:r>
                    </w:p>
                    <w:p w:rsidR="00C755B5" w:rsidRPr="00637D4E" w:rsidRDefault="00C755B5" w:rsidP="00423E6C">
                      <w:pPr>
                        <w:jc w:val="center"/>
                        <w:rPr>
                          <w:b/>
                          <w:color w:val="FFFFFF" w:themeColor="background1"/>
                          <w:sz w:val="32"/>
                        </w:rPr>
                      </w:pPr>
                    </w:p>
                  </w:txbxContent>
                </v:textbox>
              </v:shape>
            </w:pict>
          </mc:Fallback>
        </mc:AlternateContent>
      </w:r>
    </w:p>
    <w:p w:rsidR="00423E6C" w:rsidRPr="00B35F99" w:rsidRDefault="00423E6C" w:rsidP="00423E6C">
      <w:pPr>
        <w:spacing w:before="120" w:after="120"/>
        <w:ind w:left="720"/>
        <w:jc w:val="both"/>
        <w:rPr>
          <w:rFonts w:ascii="Arial" w:hAnsi="Arial" w:cs="Arial"/>
          <w:color w:val="000000" w:themeColor="text1"/>
          <w:szCs w:val="24"/>
        </w:rPr>
      </w:pPr>
      <w:r w:rsidRPr="006F1DF0">
        <w:rPr>
          <w:rFonts w:ascii="Arial" w:hAnsi="Arial" w:cs="Arial"/>
          <w:noProof/>
          <w:color w:val="000000" w:themeColor="text1"/>
          <w:sz w:val="16"/>
          <w:szCs w:val="20"/>
          <w:lang w:eastAsia="es-PE"/>
        </w:rPr>
        <mc:AlternateContent>
          <mc:Choice Requires="wps">
            <w:drawing>
              <wp:anchor distT="0" distB="0" distL="114300" distR="114300" simplePos="0" relativeHeight="252136448" behindDoc="0" locked="0" layoutInCell="1" allowOverlap="1" wp14:anchorId="5B901F20" wp14:editId="4306F859">
                <wp:simplePos x="0" y="0"/>
                <wp:positionH relativeFrom="column">
                  <wp:posOffset>3791926</wp:posOffset>
                </wp:positionH>
                <wp:positionV relativeFrom="paragraph">
                  <wp:posOffset>194471</wp:posOffset>
                </wp:positionV>
                <wp:extent cx="1323975" cy="0"/>
                <wp:effectExtent l="0" t="76200" r="9525" b="95250"/>
                <wp:wrapNone/>
                <wp:docPr id="370" name="Conector recto de flecha 3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502A079" id="Conector recto de flecha 370" o:spid="_x0000_s1026" type="#_x0000_t32" style="position:absolute;margin-left:298.6pt;margin-top:15.3pt;width:104.25pt;height:0;z-index:25213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">
                <v:stroke endarrow="block"/>
              </v:shape>
            </w:pict>
          </mc:Fallback>
        </mc:AlternateContent>
      </w:r>
      <w:r w:rsidRPr="00B35F99">
        <w:rPr>
          <w:rFonts w:ascii="Arial" w:hAnsi="Arial" w:cs="Arial"/>
          <w:noProof/>
          <w:color w:val="000000" w:themeColor="text1"/>
          <w:szCs w:val="24"/>
          <w:lang w:eastAsia="es-PE"/>
        </w:rPr>
        <mc:AlternateContent>
          <mc:Choice Requires="wps">
            <w:drawing>
              <wp:anchor distT="0" distB="0" distL="114300" distR="114300" simplePos="0" relativeHeight="252132352" behindDoc="0" locked="0" layoutInCell="1" allowOverlap="1" wp14:anchorId="7D72537B" wp14:editId="25F99E21">
                <wp:simplePos x="0" y="0"/>
                <wp:positionH relativeFrom="column">
                  <wp:posOffset>518160</wp:posOffset>
                </wp:positionH>
                <wp:positionV relativeFrom="paragraph">
                  <wp:posOffset>184785</wp:posOffset>
                </wp:positionV>
                <wp:extent cx="1325880" cy="9525"/>
                <wp:effectExtent l="13335" t="51435" r="22860" b="53340"/>
                <wp:wrapNone/>
                <wp:docPr id="371" name="Conector recto de flecha 3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5880"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F780C7C" id="Conector recto de flecha 371" o:spid="_x0000_s1026" type="#_x0000_t32" style="position:absolute;margin-left:40.8pt;margin-top:14.55pt;width:104.4pt;height:.75pt;z-index:25213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">
                <v:stroke endarrow="block"/>
              </v:shape>
            </w:pict>
          </mc:Fallback>
        </mc:AlternateContent>
      </w:r>
      <w:r>
        <w:rPr>
          <w:rFonts w:ascii="Arial" w:hAnsi="Arial" w:cs="Arial"/>
          <w:color w:val="000000" w:themeColor="text1"/>
          <w:sz w:val="20"/>
          <w:szCs w:val="24"/>
        </w:rPr>
        <w:t xml:space="preserve">Motor        </w:t>
      </w:r>
      <w:r w:rsidRPr="00B35F99">
        <w:rPr>
          <w:rFonts w:ascii="Arial" w:hAnsi="Arial" w:cs="Arial"/>
          <w:color w:val="000000" w:themeColor="text1"/>
          <w:sz w:val="20"/>
          <w:szCs w:val="24"/>
        </w:rPr>
        <w:t xml:space="preserve">                                                                  </w:t>
      </w:r>
    </w:p>
    <w:p w:rsidR="00423E6C" w:rsidRPr="00B35F99" w:rsidRDefault="00423E6C" w:rsidP="00423E6C">
      <w:pPr>
        <w:spacing w:before="120" w:after="120"/>
        <w:ind w:left="720"/>
        <w:jc w:val="both"/>
        <w:rPr>
          <w:rFonts w:ascii="Arial" w:hAnsi="Arial" w:cs="Arial"/>
          <w:color w:val="000000" w:themeColor="text1"/>
          <w:sz w:val="20"/>
          <w:szCs w:val="24"/>
        </w:rPr>
      </w:pPr>
      <w:r w:rsidRPr="006F1DF0">
        <w:rPr>
          <w:rFonts w:ascii="Arial" w:hAnsi="Arial" w:cs="Arial"/>
          <w:noProof/>
          <w:color w:val="000000" w:themeColor="text1"/>
          <w:sz w:val="16"/>
          <w:szCs w:val="20"/>
          <w:lang w:eastAsia="es-PE"/>
        </w:rPr>
        <mc:AlternateContent>
          <mc:Choice Requires="wps">
            <w:drawing>
              <wp:anchor distT="0" distB="0" distL="114300" distR="114300" simplePos="0" relativeHeight="252137472" behindDoc="0" locked="0" layoutInCell="1" allowOverlap="1" wp14:anchorId="743428FC" wp14:editId="101532F3">
                <wp:simplePos x="0" y="0"/>
                <wp:positionH relativeFrom="column">
                  <wp:posOffset>3774791</wp:posOffset>
                </wp:positionH>
                <wp:positionV relativeFrom="paragraph">
                  <wp:posOffset>187325</wp:posOffset>
                </wp:positionV>
                <wp:extent cx="1323975" cy="0"/>
                <wp:effectExtent l="0" t="76200" r="9525" b="95250"/>
                <wp:wrapNone/>
                <wp:docPr id="372" name="Conector recto de flecha 3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7A8B3E5" id="Conector recto de flecha 372" o:spid="_x0000_s1026" type="#_x0000_t32" style="position:absolute;margin-left:297.25pt;margin-top:14.75pt;width:104.25pt;height:0;z-index:25213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">
                <v:stroke endarrow="block"/>
              </v:shape>
            </w:pict>
          </mc:Fallback>
        </mc:AlternateContent>
      </w:r>
      <w:r w:rsidRPr="00B35F99">
        <w:rPr>
          <w:rFonts w:ascii="Arial" w:hAnsi="Arial" w:cs="Arial"/>
          <w:noProof/>
          <w:color w:val="000000" w:themeColor="text1"/>
          <w:szCs w:val="24"/>
          <w:lang w:eastAsia="es-PE"/>
        </w:rPr>
        <mc:AlternateContent>
          <mc:Choice Requires="wps">
            <w:drawing>
              <wp:anchor distT="0" distB="0" distL="114300" distR="114300" simplePos="0" relativeHeight="252133376" behindDoc="0" locked="0" layoutInCell="1" allowOverlap="1" wp14:anchorId="1850613B" wp14:editId="5EAEDCD0">
                <wp:simplePos x="0" y="0"/>
                <wp:positionH relativeFrom="column">
                  <wp:posOffset>518160</wp:posOffset>
                </wp:positionH>
                <wp:positionV relativeFrom="paragraph">
                  <wp:posOffset>223520</wp:posOffset>
                </wp:positionV>
                <wp:extent cx="1323975" cy="0"/>
                <wp:effectExtent l="13335" t="61595" r="15240" b="52705"/>
                <wp:wrapNone/>
                <wp:docPr id="373" name="Conector recto de flecha 3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5E2EFEB" id="Conector recto de flecha 373" o:spid="_x0000_s1026" type="#_x0000_t32" style="position:absolute;margin-left:40.8pt;margin-top:17.6pt;width:104.25pt;height:0;z-index:25213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">
                <v:stroke endarrow="block"/>
              </v:shape>
            </w:pict>
          </mc:Fallback>
        </mc:AlternateContent>
      </w:r>
      <w:r>
        <w:rPr>
          <w:rFonts w:ascii="Arial" w:hAnsi="Arial" w:cs="Arial"/>
          <w:color w:val="000000" w:themeColor="text1"/>
          <w:sz w:val="20"/>
          <w:szCs w:val="24"/>
        </w:rPr>
        <w:t>Aceites                                                                                   Derrames</w:t>
      </w:r>
    </w:p>
    <w:p w:rsidR="00423E6C" w:rsidRPr="00B35F99" w:rsidRDefault="00423E6C" w:rsidP="00423E6C">
      <w:pPr>
        <w:spacing w:before="120" w:after="120"/>
        <w:ind w:left="720"/>
        <w:jc w:val="both"/>
        <w:rPr>
          <w:rFonts w:ascii="Arial" w:hAnsi="Arial" w:cs="Arial"/>
          <w:color w:val="000000" w:themeColor="text1"/>
          <w:sz w:val="20"/>
          <w:szCs w:val="24"/>
        </w:rPr>
      </w:pPr>
      <w:r w:rsidRPr="006F1DF0">
        <w:rPr>
          <w:rFonts w:ascii="Arial" w:hAnsi="Arial" w:cs="Arial"/>
          <w:noProof/>
          <w:color w:val="000000" w:themeColor="text1"/>
          <w:sz w:val="20"/>
          <w:szCs w:val="24"/>
          <w:lang w:eastAsia="es-PE"/>
        </w:rPr>
        <mc:AlternateContent>
          <mc:Choice Requires="wps">
            <w:drawing>
              <wp:anchor distT="0" distB="0" distL="114300" distR="114300" simplePos="0" relativeHeight="252138496" behindDoc="0" locked="0" layoutInCell="1" allowOverlap="1" wp14:anchorId="755A033B" wp14:editId="193AEF50">
                <wp:simplePos x="0" y="0"/>
                <wp:positionH relativeFrom="column">
                  <wp:posOffset>3769076</wp:posOffset>
                </wp:positionH>
                <wp:positionV relativeFrom="paragraph">
                  <wp:posOffset>195580</wp:posOffset>
                </wp:positionV>
                <wp:extent cx="1323975" cy="0"/>
                <wp:effectExtent l="0" t="76200" r="9525" b="95250"/>
                <wp:wrapNone/>
                <wp:docPr id="374" name="Conector recto de flecha 3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03B0E3E" id="Conector recto de flecha 374" o:spid="_x0000_s1026" type="#_x0000_t32" style="position:absolute;margin-left:296.8pt;margin-top:15.4pt;width:104.25pt;height:0;z-index:25213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">
                <v:stroke endarrow="block"/>
              </v:shape>
            </w:pict>
          </mc:Fallback>
        </mc:AlternateContent>
      </w:r>
      <w:r w:rsidRPr="00B35F99">
        <w:rPr>
          <w:rFonts w:ascii="Arial" w:hAnsi="Arial" w:cs="Arial"/>
          <w:noProof/>
          <w:color w:val="000000" w:themeColor="text1"/>
          <w:szCs w:val="24"/>
          <w:lang w:eastAsia="es-PE"/>
        </w:rPr>
        <mc:AlternateContent>
          <mc:Choice Requires="wps">
            <w:drawing>
              <wp:anchor distT="0" distB="0" distL="114300" distR="114300" simplePos="0" relativeHeight="252134400" behindDoc="0" locked="0" layoutInCell="1" allowOverlap="1" wp14:anchorId="04FB93BA" wp14:editId="425EFADF">
                <wp:simplePos x="0" y="0"/>
                <wp:positionH relativeFrom="column">
                  <wp:posOffset>518160</wp:posOffset>
                </wp:positionH>
                <wp:positionV relativeFrom="paragraph">
                  <wp:posOffset>202565</wp:posOffset>
                </wp:positionV>
                <wp:extent cx="1323975" cy="0"/>
                <wp:effectExtent l="13335" t="59690" r="15240" b="54610"/>
                <wp:wrapNone/>
                <wp:docPr id="375" name="Conector recto de flecha 3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A8E50E4" id="Conector recto de flecha 375" o:spid="_x0000_s1026" type="#_x0000_t32" style="position:absolute;margin-left:40.8pt;margin-top:15.95pt;width:104.25pt;height:0;z-index:25213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">
                <v:stroke endarrow="block"/>
              </v:shape>
            </w:pict>
          </mc:Fallback>
        </mc:AlternateContent>
      </w:r>
      <w:r>
        <w:rPr>
          <w:rFonts w:ascii="Arial" w:hAnsi="Arial" w:cs="Arial"/>
          <w:color w:val="000000" w:themeColor="text1"/>
          <w:sz w:val="20"/>
          <w:szCs w:val="24"/>
        </w:rPr>
        <w:t>Insumos diversos                                                                   Monóxido</w:t>
      </w:r>
    </w:p>
    <w:p w:rsidR="00423E6C" w:rsidRPr="00B35F99" w:rsidRDefault="00423E6C" w:rsidP="00423E6C">
      <w:pPr>
        <w:spacing w:before="120" w:after="120"/>
        <w:ind w:left="720"/>
        <w:jc w:val="both"/>
        <w:rPr>
          <w:rFonts w:ascii="Arial" w:hAnsi="Arial" w:cs="Arial"/>
          <w:color w:val="000000" w:themeColor="text1"/>
          <w:sz w:val="20"/>
          <w:szCs w:val="24"/>
        </w:rPr>
      </w:pPr>
      <w:r w:rsidRPr="006F1DF0">
        <w:rPr>
          <w:rFonts w:ascii="Arial" w:hAnsi="Arial" w:cs="Arial"/>
          <w:noProof/>
          <w:color w:val="000000" w:themeColor="text1"/>
          <w:sz w:val="20"/>
          <w:szCs w:val="24"/>
          <w:lang w:eastAsia="es-PE"/>
        </w:rPr>
        <mc:AlternateContent>
          <mc:Choice Requires="wps">
            <w:drawing>
              <wp:anchor distT="0" distB="0" distL="114300" distR="114300" simplePos="0" relativeHeight="252139520" behindDoc="0" locked="0" layoutInCell="1" allowOverlap="1" wp14:anchorId="50CB0E9C" wp14:editId="18FC4919">
                <wp:simplePos x="0" y="0"/>
                <wp:positionH relativeFrom="column">
                  <wp:posOffset>3789074</wp:posOffset>
                </wp:positionH>
                <wp:positionV relativeFrom="paragraph">
                  <wp:posOffset>189704</wp:posOffset>
                </wp:positionV>
                <wp:extent cx="1323975" cy="0"/>
                <wp:effectExtent l="0" t="76200" r="9525" b="95250"/>
                <wp:wrapNone/>
                <wp:docPr id="376" name="Conector recto de flecha 3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45125FF" id="Conector recto de flecha 376" o:spid="_x0000_s1026" type="#_x0000_t32" style="position:absolute;margin-left:298.35pt;margin-top:14.95pt;width:104.25pt;height:0;z-index:25213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">
                <v:stroke endarrow="block"/>
              </v:shape>
            </w:pict>
          </mc:Fallback>
        </mc:AlternateContent>
      </w:r>
      <w:r w:rsidRPr="00B35F99">
        <w:rPr>
          <w:rFonts w:ascii="Arial" w:hAnsi="Arial" w:cs="Arial"/>
          <w:noProof/>
          <w:color w:val="000000" w:themeColor="text1"/>
          <w:sz w:val="20"/>
          <w:szCs w:val="24"/>
          <w:lang w:eastAsia="es-PE"/>
        </w:rPr>
        <mc:AlternateContent>
          <mc:Choice Requires="wps">
            <w:drawing>
              <wp:anchor distT="0" distB="0" distL="114300" distR="114300" simplePos="0" relativeHeight="252135424" behindDoc="0" locked="0" layoutInCell="1" allowOverlap="1" wp14:anchorId="218CF011" wp14:editId="36E2878E">
                <wp:simplePos x="0" y="0"/>
                <wp:positionH relativeFrom="column">
                  <wp:posOffset>472440</wp:posOffset>
                </wp:positionH>
                <wp:positionV relativeFrom="paragraph">
                  <wp:posOffset>229235</wp:posOffset>
                </wp:positionV>
                <wp:extent cx="1371600" cy="9525"/>
                <wp:effectExtent l="5715" t="57785" r="22860" b="46990"/>
                <wp:wrapNone/>
                <wp:docPr id="377" name="Conector recto de flecha 3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371600"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00E331D" id="Conector recto de flecha 377" o:spid="_x0000_s1026" type="#_x0000_t32" style="position:absolute;margin-left:37.2pt;margin-top:18.05pt;width:108pt;height:.75pt;flip:y;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">
                <v:stroke endarrow="block"/>
              </v:shape>
            </w:pict>
          </mc:Fallback>
        </mc:AlternateContent>
      </w:r>
      <w:r>
        <w:rPr>
          <w:rFonts w:ascii="Arial" w:hAnsi="Arial" w:cs="Arial"/>
          <w:color w:val="000000" w:themeColor="text1"/>
          <w:sz w:val="20"/>
          <w:szCs w:val="24"/>
        </w:rPr>
        <w:t xml:space="preserve">Personal                                                                                </w:t>
      </w:r>
      <w:r w:rsidRPr="00B35F99">
        <w:rPr>
          <w:rFonts w:ascii="Arial" w:hAnsi="Arial" w:cs="Arial"/>
          <w:color w:val="000000" w:themeColor="text1"/>
          <w:sz w:val="20"/>
          <w:szCs w:val="24"/>
        </w:rPr>
        <w:t xml:space="preserve"> </w:t>
      </w:r>
      <w:r>
        <w:rPr>
          <w:rFonts w:ascii="Arial" w:hAnsi="Arial" w:cs="Arial"/>
          <w:color w:val="000000" w:themeColor="text1"/>
          <w:sz w:val="20"/>
          <w:szCs w:val="24"/>
        </w:rPr>
        <w:t>Vapores</w:t>
      </w:r>
    </w:p>
    <w:p w:rsidR="00423E6C" w:rsidRPr="009822B4" w:rsidRDefault="00423E6C" w:rsidP="00AD0085">
      <w:pPr>
        <w:tabs>
          <w:tab w:val="left" w:pos="7155"/>
        </w:tabs>
        <w:spacing w:before="120" w:after="120"/>
        <w:jc w:val="both"/>
        <w:rPr>
          <w:rFonts w:ascii="Arial" w:hAnsi="Arial" w:cs="Arial"/>
          <w:color w:val="000000" w:themeColor="text1"/>
          <w:sz w:val="20"/>
          <w:szCs w:val="20"/>
        </w:rPr>
      </w:pPr>
      <w:r w:rsidRPr="006F1DF0">
        <w:rPr>
          <w:rFonts w:ascii="Arial" w:hAnsi="Arial" w:cs="Arial"/>
          <w:noProof/>
          <w:color w:val="000000" w:themeColor="text1"/>
          <w:sz w:val="20"/>
          <w:szCs w:val="24"/>
          <w:lang w:eastAsia="es-PE"/>
        </w:rPr>
        <mc:AlternateContent>
          <mc:Choice Requires="wps">
            <w:drawing>
              <wp:anchor distT="0" distB="0" distL="114300" distR="114300" simplePos="0" relativeHeight="252140544" behindDoc="0" locked="0" layoutInCell="1" allowOverlap="1" wp14:anchorId="2B772216" wp14:editId="1463751F">
                <wp:simplePos x="0" y="0"/>
                <wp:positionH relativeFrom="column">
                  <wp:posOffset>3794590</wp:posOffset>
                </wp:positionH>
                <wp:positionV relativeFrom="paragraph">
                  <wp:posOffset>169384</wp:posOffset>
                </wp:positionV>
                <wp:extent cx="1323975" cy="0"/>
                <wp:effectExtent l="0" t="76200" r="9525" b="95250"/>
                <wp:wrapNone/>
                <wp:docPr id="378" name="Conector recto de flecha 3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19D4438" id="Conector recto de flecha 378" o:spid="_x0000_s1026" type="#_x0000_t32" style="position:absolute;margin-left:298.8pt;margin-top:13.35pt;width:104.25pt;height:0;z-index:25214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">
                <v:stroke endarrow="block"/>
              </v:shape>
            </w:pict>
          </mc:Fallback>
        </mc:AlternateContent>
      </w:r>
      <w:r>
        <w:rPr>
          <w:rFonts w:ascii="Arial" w:hAnsi="Arial" w:cs="Arial"/>
          <w:color w:val="000000" w:themeColor="text1"/>
          <w:sz w:val="20"/>
          <w:szCs w:val="24"/>
        </w:rPr>
        <w:t xml:space="preserve">                                                                                                            Ruidos</w:t>
      </w:r>
      <w:r>
        <w:rPr>
          <w:rFonts w:ascii="Arial" w:hAnsi="Arial" w:cs="Arial"/>
          <w:color w:val="000000" w:themeColor="text1"/>
          <w:sz w:val="20"/>
          <w:szCs w:val="20"/>
        </w:rPr>
        <w:t xml:space="preserve">                                                                                     </w:t>
      </w:r>
    </w:p>
    <w:p w:rsidR="00AD0085" w:rsidRDefault="00AD0085" w:rsidP="00AD0085">
      <w:pPr>
        <w:spacing w:after="160" w:line="259" w:lineRule="auto"/>
        <w:rPr>
          <w:rFonts w:cs="Times New Roman"/>
          <w:b/>
          <w:color w:val="000000" w:themeColor="text1"/>
          <w:lang w:val="es-419"/>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AD0085" w:rsidRDefault="00AD0085" w:rsidP="00AD0085">
      <w:pPr>
        <w:spacing w:after="160" w:line="259" w:lineRule="auto"/>
        <w:jc w:val="center"/>
        <w:rPr>
          <w:rFonts w:cs="Times New Roman"/>
          <w:b/>
          <w:color w:val="000000" w:themeColor="text1"/>
          <w:lang w:val="es-419"/>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3517D2" w:rsidRDefault="00AD0085" w:rsidP="00AD0085">
      <w:pPr>
        <w:spacing w:after="160" w:line="259" w:lineRule="auto"/>
        <w:jc w:val="center"/>
        <w:rPr>
          <w:rFonts w:cs="Times New Roman"/>
          <w:b/>
          <w:color w:val="000000" w:themeColor="text1"/>
          <w:lang w:val="es-419"/>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cs="Times New Roman"/>
          <w:b/>
          <w:color w:val="000000" w:themeColor="text1"/>
          <w:lang w:val="es-419"/>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w:t>
      </w:r>
      <w:r w:rsidR="003517D2" w:rsidRPr="004E77F2">
        <w:rPr>
          <w:rFonts w:cs="Times New Roman"/>
          <w:b/>
          <w:color w:val="000000" w:themeColor="text1"/>
          <w:lang w:val="es-419"/>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TAPA DE </w:t>
      </w:r>
      <w:r w:rsidR="003517D2">
        <w:rPr>
          <w:rFonts w:cs="Times New Roman"/>
          <w:b/>
          <w:color w:val="000000" w:themeColor="text1"/>
          <w:lang w:val="es-419"/>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ABANDONO</w:t>
      </w:r>
    </w:p>
    <w:p w:rsidR="003517D2" w:rsidRPr="00B35F99" w:rsidRDefault="00934FD9" w:rsidP="003517D2">
      <w:pPr>
        <w:spacing w:before="120" w:after="120"/>
        <w:ind w:left="720"/>
        <w:jc w:val="both"/>
        <w:rPr>
          <w:rFonts w:ascii="Arial" w:hAnsi="Arial" w:cs="Arial"/>
          <w:color w:val="000000" w:themeColor="text1"/>
          <w:szCs w:val="24"/>
        </w:rPr>
      </w:pPr>
      <w:r w:rsidRPr="00B35F99">
        <w:rPr>
          <w:rFonts w:ascii="Arial" w:hAnsi="Arial" w:cs="Arial"/>
          <w:noProof/>
          <w:color w:val="000000" w:themeColor="text1"/>
          <w:sz w:val="18"/>
          <w:lang w:eastAsia="es-PE"/>
        </w:rPr>
        <mc:AlternateContent>
          <mc:Choice Requires="wps">
            <w:drawing>
              <wp:anchor distT="0" distB="0" distL="114300" distR="114300" simplePos="0" relativeHeight="251970560" behindDoc="0" locked="0" layoutInCell="1" allowOverlap="1" wp14:anchorId="5907A171" wp14:editId="14C95B2C">
                <wp:simplePos x="0" y="0"/>
                <wp:positionH relativeFrom="column">
                  <wp:posOffset>1888253</wp:posOffset>
                </wp:positionH>
                <wp:positionV relativeFrom="paragraph">
                  <wp:posOffset>7667</wp:posOffset>
                </wp:positionV>
                <wp:extent cx="1882775" cy="1992574"/>
                <wp:effectExtent l="0" t="0" r="22225" b="27305"/>
                <wp:wrapNone/>
                <wp:docPr id="248" name="Cuadro de texto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2775" cy="1992574"/>
                        </a:xfrm>
                        <a:prstGeom prst="rect">
                          <a:avLst/>
                        </a:prstGeom>
                        <a:solidFill>
                          <a:schemeClr val="tx2">
                            <a:lumMod val="50000"/>
                          </a:schemeClr>
                        </a:solidFill>
                        <a:ln w="9525" cap="flat" cmpd="sng" algn="ctr">
                          <a:solidFill>
                            <a:schemeClr val="accent5"/>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5"/>
                        </a:fontRef>
                      </wps:style>
                      <wps:txbx>
                        <w:txbxContent>
                          <w:p w:rsidR="00C755B5" w:rsidRPr="000D36EA" w:rsidRDefault="00C755B5" w:rsidP="003517D2">
                            <w:pPr>
                              <w:jc w:val="center"/>
                              <w:rPr>
                                <w:b/>
                                <w:color w:val="FFFFFF" w:themeColor="background1"/>
                                <w:sz w:val="28"/>
                              </w:rPr>
                            </w:pPr>
                            <w:r w:rsidRPr="000D36EA">
                              <w:rPr>
                                <w:b/>
                                <w:color w:val="FFFFFF" w:themeColor="background1"/>
                                <w:sz w:val="28"/>
                              </w:rPr>
                              <w:t>Retiro, transporte y movilización de Equipos y Materiales</w:t>
                            </w:r>
                          </w:p>
                          <w:p w:rsidR="00C755B5" w:rsidRPr="00637D4E" w:rsidRDefault="00C755B5" w:rsidP="003517D2">
                            <w:pPr>
                              <w:jc w:val="center"/>
                              <w:rPr>
                                <w:b/>
                                <w:color w:val="FFFFFF" w:themeColor="background1"/>
                                <w:sz w:val="32"/>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5907A171" id="Cuadro de texto 248" o:spid="_x0000_s1066" type="#_x0000_t202" style="position:absolute;left:0;text-align:left;margin-left:148.7pt;margin-top:.6pt;width:148.25pt;height:156.9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" fillcolor="#212934 [1615]" strokecolor="#5b9bd5 [3208]">
                <v:stroke joinstyle="round"/>
                <v:textbox>
                  <w:txbxContent>
                    <w:p w:rsidR="00C755B5" w:rsidRPr="000D36EA" w:rsidRDefault="00C755B5" w:rsidP="003517D2">
                      <w:pPr>
                        <w:jc w:val="center"/>
                        <w:rPr>
                          <w:b/>
                          <w:color w:val="FFFFFF" w:themeColor="background1"/>
                          <w:sz w:val="28"/>
                        </w:rPr>
                      </w:pPr>
                      <w:r w:rsidRPr="000D36EA">
                        <w:rPr>
                          <w:b/>
                          <w:color w:val="FFFFFF" w:themeColor="background1"/>
                          <w:sz w:val="28"/>
                        </w:rPr>
                        <w:t>Retiro, transporte y movilización de Equipos y Materiales</w:t>
                      </w:r>
                    </w:p>
                    <w:p w:rsidR="00C755B5" w:rsidRPr="00637D4E" w:rsidRDefault="00C755B5" w:rsidP="003517D2">
                      <w:pPr>
                        <w:jc w:val="center"/>
                        <w:rPr>
                          <w:b/>
                          <w:color w:val="FFFFFF" w:themeColor="background1"/>
                          <w:sz w:val="32"/>
                        </w:rPr>
                      </w:pPr>
                    </w:p>
                  </w:txbxContent>
                </v:textbox>
              </v:shape>
            </w:pict>
          </mc:Fallback>
        </mc:AlternateContent>
      </w:r>
      <w:r w:rsidRPr="00B35F99">
        <w:rPr>
          <w:rFonts w:ascii="Arial" w:hAnsi="Arial" w:cs="Arial"/>
          <w:noProof/>
          <w:color w:val="000000" w:themeColor="text1"/>
          <w:szCs w:val="24"/>
          <w:lang w:eastAsia="es-PE"/>
        </w:rPr>
        <mc:AlternateContent>
          <mc:Choice Requires="wps">
            <w:drawing>
              <wp:anchor distT="0" distB="0" distL="114300" distR="114300" simplePos="0" relativeHeight="251971584" behindDoc="0" locked="0" layoutInCell="1" allowOverlap="1" wp14:anchorId="0BBB68C6" wp14:editId="2FAF39D7">
                <wp:simplePos x="0" y="0"/>
                <wp:positionH relativeFrom="column">
                  <wp:posOffset>531002</wp:posOffset>
                </wp:positionH>
                <wp:positionV relativeFrom="paragraph">
                  <wp:posOffset>179705</wp:posOffset>
                </wp:positionV>
                <wp:extent cx="1325880" cy="9525"/>
                <wp:effectExtent l="13335" t="51435" r="22860" b="53340"/>
                <wp:wrapNone/>
                <wp:docPr id="250" name="Conector recto de flecha 2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5880"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A064494" id="Conector recto de flecha 250" o:spid="_x0000_s1026" type="#_x0000_t32" style="position:absolute;margin-left:41.8pt;margin-top:14.15pt;width:104.4pt;height:.75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">
                <v:stroke endarrow="block"/>
              </v:shape>
            </w:pict>
          </mc:Fallback>
        </mc:AlternateContent>
      </w:r>
      <w:r w:rsidR="003517D2">
        <w:rPr>
          <w:rFonts w:ascii="Arial" w:hAnsi="Arial" w:cs="Arial"/>
          <w:color w:val="000000" w:themeColor="text1"/>
          <w:sz w:val="20"/>
          <w:szCs w:val="24"/>
        </w:rPr>
        <w:t xml:space="preserve">Combustibles         </w:t>
      </w:r>
      <w:r w:rsidR="003517D2" w:rsidRPr="00B35F99">
        <w:rPr>
          <w:rFonts w:ascii="Arial" w:hAnsi="Arial" w:cs="Arial"/>
          <w:color w:val="000000" w:themeColor="text1"/>
          <w:sz w:val="20"/>
          <w:szCs w:val="24"/>
        </w:rPr>
        <w:t xml:space="preserve">                                  </w:t>
      </w:r>
      <w:r>
        <w:rPr>
          <w:rFonts w:ascii="Arial" w:hAnsi="Arial" w:cs="Arial"/>
          <w:color w:val="000000" w:themeColor="text1"/>
          <w:sz w:val="20"/>
          <w:szCs w:val="24"/>
        </w:rPr>
        <w:t xml:space="preserve">                               P</w:t>
      </w:r>
      <w:r w:rsidR="003517D2" w:rsidRPr="00B35F99">
        <w:rPr>
          <w:rFonts w:ascii="Arial" w:hAnsi="Arial" w:cs="Arial"/>
          <w:color w:val="000000" w:themeColor="text1"/>
          <w:sz w:val="20"/>
          <w:szCs w:val="24"/>
        </w:rPr>
        <w:t>edazos de plásticos</w:t>
      </w:r>
    </w:p>
    <w:p w:rsidR="003517D2" w:rsidRPr="00B35F99" w:rsidRDefault="003517D2" w:rsidP="003517D2">
      <w:pPr>
        <w:spacing w:before="120" w:after="120"/>
        <w:ind w:left="720"/>
        <w:jc w:val="both"/>
        <w:rPr>
          <w:rFonts w:ascii="Arial" w:hAnsi="Arial" w:cs="Arial"/>
          <w:color w:val="000000" w:themeColor="text1"/>
          <w:sz w:val="20"/>
          <w:szCs w:val="24"/>
        </w:rPr>
      </w:pPr>
      <w:r w:rsidRPr="006F1DF0">
        <w:rPr>
          <w:rFonts w:ascii="Arial" w:hAnsi="Arial" w:cs="Arial"/>
          <w:noProof/>
          <w:color w:val="000000" w:themeColor="text1"/>
          <w:sz w:val="16"/>
          <w:szCs w:val="20"/>
          <w:lang w:eastAsia="es-PE"/>
        </w:rPr>
        <mc:AlternateContent>
          <mc:Choice Requires="wps">
            <w:drawing>
              <wp:anchor distT="0" distB="0" distL="114300" distR="114300" simplePos="0" relativeHeight="252002304" behindDoc="0" locked="0" layoutInCell="1" allowOverlap="1" wp14:anchorId="4E36A1DC" wp14:editId="20EC6611">
                <wp:simplePos x="0" y="0"/>
                <wp:positionH relativeFrom="column">
                  <wp:posOffset>3801594</wp:posOffset>
                </wp:positionH>
                <wp:positionV relativeFrom="paragraph">
                  <wp:posOffset>207323</wp:posOffset>
                </wp:positionV>
                <wp:extent cx="1323975" cy="0"/>
                <wp:effectExtent l="0" t="76200" r="9525" b="95250"/>
                <wp:wrapNone/>
                <wp:docPr id="251" name="Conector recto de flecha 2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97014E2" id="Conector recto de flecha 251" o:spid="_x0000_s1026" type="#_x0000_t32" style="position:absolute;margin-left:299.35pt;margin-top:16.3pt;width:104.25pt;height:0;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">
                <v:stroke endarrow="block"/>
              </v:shape>
            </w:pict>
          </mc:Fallback>
        </mc:AlternateContent>
      </w:r>
      <w:r w:rsidRPr="00B35F99">
        <w:rPr>
          <w:rFonts w:ascii="Arial" w:hAnsi="Arial" w:cs="Arial"/>
          <w:noProof/>
          <w:color w:val="000000" w:themeColor="text1"/>
          <w:szCs w:val="24"/>
          <w:lang w:eastAsia="es-PE"/>
        </w:rPr>
        <mc:AlternateContent>
          <mc:Choice Requires="wps">
            <w:drawing>
              <wp:anchor distT="0" distB="0" distL="114300" distR="114300" simplePos="0" relativeHeight="251972608" behindDoc="0" locked="0" layoutInCell="1" allowOverlap="1" wp14:anchorId="2814584B" wp14:editId="2F8BFEFA">
                <wp:simplePos x="0" y="0"/>
                <wp:positionH relativeFrom="column">
                  <wp:posOffset>518160</wp:posOffset>
                </wp:positionH>
                <wp:positionV relativeFrom="paragraph">
                  <wp:posOffset>223520</wp:posOffset>
                </wp:positionV>
                <wp:extent cx="1323975" cy="0"/>
                <wp:effectExtent l="13335" t="61595" r="15240" b="52705"/>
                <wp:wrapNone/>
                <wp:docPr id="252" name="Conector recto de flecha 2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56FB243" id="Conector recto de flecha 252" o:spid="_x0000_s1026" type="#_x0000_t32" style="position:absolute;margin-left:40.8pt;margin-top:17.6pt;width:104.25pt;height:0;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">
                <v:stroke endarrow="block"/>
              </v:shape>
            </w:pict>
          </mc:Fallback>
        </mc:AlternateContent>
      </w:r>
      <w:r>
        <w:rPr>
          <w:rFonts w:ascii="Arial" w:hAnsi="Arial" w:cs="Arial"/>
          <w:color w:val="000000" w:themeColor="text1"/>
          <w:sz w:val="20"/>
          <w:szCs w:val="24"/>
        </w:rPr>
        <w:t xml:space="preserve">Aceites                                                     </w:t>
      </w:r>
      <w:r w:rsidR="00AB5CE4">
        <w:rPr>
          <w:rFonts w:ascii="Arial" w:hAnsi="Arial" w:cs="Arial"/>
          <w:color w:val="000000" w:themeColor="text1"/>
          <w:sz w:val="20"/>
          <w:szCs w:val="24"/>
        </w:rPr>
        <w:t xml:space="preserve">                              </w:t>
      </w:r>
      <w:r w:rsidR="00934FD9">
        <w:rPr>
          <w:rFonts w:ascii="Arial" w:hAnsi="Arial" w:cs="Arial"/>
          <w:color w:val="000000" w:themeColor="text1"/>
          <w:sz w:val="20"/>
          <w:szCs w:val="24"/>
        </w:rPr>
        <w:t xml:space="preserve"> </w:t>
      </w:r>
      <w:r w:rsidRPr="00B35F99">
        <w:rPr>
          <w:rFonts w:ascii="Arial" w:hAnsi="Arial" w:cs="Arial"/>
          <w:color w:val="000000" w:themeColor="text1"/>
          <w:sz w:val="20"/>
          <w:szCs w:val="24"/>
        </w:rPr>
        <w:t>Trozos de madera, triplay</w:t>
      </w:r>
    </w:p>
    <w:p w:rsidR="003517D2" w:rsidRPr="00B35F99" w:rsidRDefault="003517D2" w:rsidP="00AB5CE4">
      <w:pPr>
        <w:spacing w:before="120" w:after="120"/>
        <w:ind w:left="720"/>
        <w:rPr>
          <w:rFonts w:ascii="Arial" w:hAnsi="Arial" w:cs="Arial"/>
          <w:color w:val="000000" w:themeColor="text1"/>
          <w:sz w:val="20"/>
          <w:szCs w:val="24"/>
        </w:rPr>
      </w:pPr>
      <w:r w:rsidRPr="006F1DF0">
        <w:rPr>
          <w:rFonts w:ascii="Arial" w:hAnsi="Arial" w:cs="Arial"/>
          <w:noProof/>
          <w:color w:val="000000" w:themeColor="text1"/>
          <w:sz w:val="20"/>
          <w:szCs w:val="24"/>
          <w:lang w:eastAsia="es-PE"/>
        </w:rPr>
        <mc:AlternateContent>
          <mc:Choice Requires="wps">
            <w:drawing>
              <wp:anchor distT="0" distB="0" distL="114300" distR="114300" simplePos="0" relativeHeight="252003328" behindDoc="0" locked="0" layoutInCell="1" allowOverlap="1" wp14:anchorId="1FAC48B7" wp14:editId="2F6E4A94">
                <wp:simplePos x="0" y="0"/>
                <wp:positionH relativeFrom="column">
                  <wp:posOffset>3789548</wp:posOffset>
                </wp:positionH>
                <wp:positionV relativeFrom="paragraph">
                  <wp:posOffset>181932</wp:posOffset>
                </wp:positionV>
                <wp:extent cx="1323975" cy="0"/>
                <wp:effectExtent l="0" t="76200" r="9525" b="95250"/>
                <wp:wrapNone/>
                <wp:docPr id="253" name="Conector recto de flecha 2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D729D55" id="Conector recto de flecha 253" o:spid="_x0000_s1026" type="#_x0000_t32" style="position:absolute;margin-left:298.4pt;margin-top:14.35pt;width:104.25pt;height:0;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">
                <v:stroke endarrow="block"/>
              </v:shape>
            </w:pict>
          </mc:Fallback>
        </mc:AlternateContent>
      </w:r>
      <w:r w:rsidRPr="00B35F99">
        <w:rPr>
          <w:rFonts w:ascii="Arial" w:hAnsi="Arial" w:cs="Arial"/>
          <w:noProof/>
          <w:color w:val="000000" w:themeColor="text1"/>
          <w:szCs w:val="24"/>
          <w:lang w:eastAsia="es-PE"/>
        </w:rPr>
        <mc:AlternateContent>
          <mc:Choice Requires="wps">
            <w:drawing>
              <wp:anchor distT="0" distB="0" distL="114300" distR="114300" simplePos="0" relativeHeight="251973632" behindDoc="0" locked="0" layoutInCell="1" allowOverlap="1" wp14:anchorId="352FEF26" wp14:editId="0AF6676A">
                <wp:simplePos x="0" y="0"/>
                <wp:positionH relativeFrom="column">
                  <wp:posOffset>518160</wp:posOffset>
                </wp:positionH>
                <wp:positionV relativeFrom="paragraph">
                  <wp:posOffset>202565</wp:posOffset>
                </wp:positionV>
                <wp:extent cx="1323975" cy="0"/>
                <wp:effectExtent l="13335" t="59690" r="15240" b="54610"/>
                <wp:wrapNone/>
                <wp:docPr id="437" name="Conector recto de flecha 4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E491FA2" id="Conector recto de flecha 437" o:spid="_x0000_s1026" type="#_x0000_t32" style="position:absolute;margin-left:40.8pt;margin-top:15.95pt;width:104.25pt;height:0;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">
                <v:stroke endarrow="block"/>
              </v:shape>
            </w:pict>
          </mc:Fallback>
        </mc:AlternateContent>
      </w:r>
      <w:r>
        <w:rPr>
          <w:rFonts w:ascii="Arial" w:hAnsi="Arial" w:cs="Arial"/>
          <w:color w:val="000000" w:themeColor="text1"/>
          <w:sz w:val="20"/>
          <w:szCs w:val="24"/>
        </w:rPr>
        <w:t xml:space="preserve">Insumos diversos                                       </w:t>
      </w:r>
      <w:r w:rsidR="00DA1213">
        <w:rPr>
          <w:rFonts w:ascii="Arial" w:hAnsi="Arial" w:cs="Arial"/>
          <w:color w:val="000000" w:themeColor="text1"/>
          <w:sz w:val="20"/>
          <w:szCs w:val="24"/>
        </w:rPr>
        <w:t xml:space="preserve">                             </w:t>
      </w:r>
      <w:r w:rsidR="00AB5CE4">
        <w:rPr>
          <w:rFonts w:ascii="Arial" w:hAnsi="Arial" w:cs="Arial"/>
          <w:color w:val="000000" w:themeColor="text1"/>
          <w:sz w:val="20"/>
          <w:szCs w:val="24"/>
        </w:rPr>
        <w:t>E</w:t>
      </w:r>
      <w:r w:rsidRPr="00B35F99">
        <w:rPr>
          <w:rFonts w:ascii="Arial" w:hAnsi="Arial" w:cs="Arial"/>
          <w:color w:val="000000" w:themeColor="text1"/>
          <w:sz w:val="20"/>
          <w:szCs w:val="24"/>
        </w:rPr>
        <w:t>fluentes líquidos peligrosos</w:t>
      </w:r>
    </w:p>
    <w:p w:rsidR="003517D2" w:rsidRPr="00B35F99" w:rsidRDefault="00DA1213" w:rsidP="00AB5CE4">
      <w:pPr>
        <w:spacing w:before="120" w:after="120"/>
        <w:ind w:left="720"/>
        <w:rPr>
          <w:rFonts w:ascii="Arial" w:hAnsi="Arial" w:cs="Arial"/>
          <w:color w:val="000000" w:themeColor="text1"/>
          <w:sz w:val="20"/>
          <w:szCs w:val="24"/>
        </w:rPr>
      </w:pPr>
      <w:r w:rsidRPr="006F1DF0">
        <w:rPr>
          <w:rFonts w:ascii="Arial" w:hAnsi="Arial" w:cs="Arial"/>
          <w:noProof/>
          <w:color w:val="000000" w:themeColor="text1"/>
          <w:sz w:val="20"/>
          <w:szCs w:val="24"/>
          <w:lang w:eastAsia="es-PE"/>
        </w:rPr>
        <mc:AlternateContent>
          <mc:Choice Requires="wps">
            <w:drawing>
              <wp:anchor distT="0" distB="0" distL="114300" distR="114300" simplePos="0" relativeHeight="252004352" behindDoc="0" locked="0" layoutInCell="1" allowOverlap="1" wp14:anchorId="153DF219" wp14:editId="047D5DB0">
                <wp:simplePos x="0" y="0"/>
                <wp:positionH relativeFrom="column">
                  <wp:posOffset>3767455</wp:posOffset>
                </wp:positionH>
                <wp:positionV relativeFrom="paragraph">
                  <wp:posOffset>216535</wp:posOffset>
                </wp:positionV>
                <wp:extent cx="1323975" cy="0"/>
                <wp:effectExtent l="0" t="76200" r="9525" b="95250"/>
                <wp:wrapNone/>
                <wp:docPr id="255" name="Conector recto de flecha 2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0D0A0A6" id="Conector recto de flecha 255" o:spid="_x0000_s1026" type="#_x0000_t32" style="position:absolute;margin-left:296.65pt;margin-top:17.05pt;width:104.25pt;height:0;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">
                <v:stroke endarrow="block"/>
              </v:shape>
            </w:pict>
          </mc:Fallback>
        </mc:AlternateContent>
      </w:r>
      <w:r w:rsidR="00934FD9" w:rsidRPr="00B35F99">
        <w:rPr>
          <w:rFonts w:ascii="Arial" w:hAnsi="Arial" w:cs="Arial"/>
          <w:noProof/>
          <w:color w:val="000000" w:themeColor="text1"/>
          <w:sz w:val="20"/>
          <w:szCs w:val="24"/>
          <w:lang w:eastAsia="es-PE"/>
        </w:rPr>
        <mc:AlternateContent>
          <mc:Choice Requires="wps">
            <w:drawing>
              <wp:anchor distT="0" distB="0" distL="114300" distR="114300" simplePos="0" relativeHeight="251974656" behindDoc="0" locked="0" layoutInCell="1" allowOverlap="1" wp14:anchorId="404C034C" wp14:editId="3F2747F0">
                <wp:simplePos x="0" y="0"/>
                <wp:positionH relativeFrom="column">
                  <wp:posOffset>499735</wp:posOffset>
                </wp:positionH>
                <wp:positionV relativeFrom="paragraph">
                  <wp:posOffset>167820</wp:posOffset>
                </wp:positionV>
                <wp:extent cx="1371600" cy="9525"/>
                <wp:effectExtent l="5715" t="57785" r="22860" b="46990"/>
                <wp:wrapNone/>
                <wp:docPr id="33" name="Conector recto de flecha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371600"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C0E2D57" id="Conector recto de flecha 33" o:spid="_x0000_s1026" type="#_x0000_t32" style="position:absolute;margin-left:39.35pt;margin-top:13.2pt;width:108pt;height:.75pt;flip:y;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">
                <v:stroke endarrow="block"/>
              </v:shape>
            </w:pict>
          </mc:Fallback>
        </mc:AlternateContent>
      </w:r>
      <w:r w:rsidR="003517D2">
        <w:rPr>
          <w:rFonts w:ascii="Arial" w:hAnsi="Arial" w:cs="Arial"/>
          <w:color w:val="000000" w:themeColor="text1"/>
          <w:sz w:val="20"/>
          <w:szCs w:val="24"/>
        </w:rPr>
        <w:t xml:space="preserve">Cisterna de agua                                                 </w:t>
      </w:r>
      <w:r w:rsidR="00934FD9">
        <w:rPr>
          <w:rFonts w:ascii="Arial" w:hAnsi="Arial" w:cs="Arial"/>
          <w:color w:val="000000" w:themeColor="text1"/>
          <w:sz w:val="20"/>
          <w:szCs w:val="24"/>
        </w:rPr>
        <w:t xml:space="preserve">                 </w:t>
      </w:r>
      <w:r>
        <w:rPr>
          <w:rFonts w:ascii="Arial" w:hAnsi="Arial" w:cs="Arial"/>
          <w:color w:val="000000" w:themeColor="text1"/>
          <w:sz w:val="20"/>
          <w:szCs w:val="24"/>
        </w:rPr>
        <w:t xml:space="preserve">   </w:t>
      </w:r>
      <w:r w:rsidR="00934FD9">
        <w:rPr>
          <w:rFonts w:ascii="Arial" w:hAnsi="Arial" w:cs="Arial"/>
          <w:color w:val="000000" w:themeColor="text1"/>
          <w:sz w:val="20"/>
          <w:szCs w:val="24"/>
        </w:rPr>
        <w:t>Ti</w:t>
      </w:r>
      <w:r w:rsidR="003517D2">
        <w:rPr>
          <w:rFonts w:ascii="Arial" w:hAnsi="Arial" w:cs="Arial"/>
          <w:color w:val="000000" w:themeColor="text1"/>
          <w:sz w:val="20"/>
          <w:szCs w:val="24"/>
        </w:rPr>
        <w:t>erra mojada, trapos húmedos</w:t>
      </w:r>
      <w:r w:rsidR="003517D2" w:rsidRPr="00B35F99">
        <w:rPr>
          <w:rFonts w:ascii="Arial" w:hAnsi="Arial" w:cs="Arial"/>
          <w:color w:val="000000" w:themeColor="text1"/>
          <w:sz w:val="20"/>
          <w:szCs w:val="24"/>
        </w:rPr>
        <w:t xml:space="preserve"> </w:t>
      </w:r>
    </w:p>
    <w:p w:rsidR="003517D2" w:rsidRPr="00B35F99" w:rsidRDefault="003517D2" w:rsidP="00934FD9">
      <w:pPr>
        <w:tabs>
          <w:tab w:val="left" w:pos="7155"/>
        </w:tabs>
        <w:spacing w:before="120" w:after="120"/>
        <w:ind w:left="720"/>
        <w:rPr>
          <w:rFonts w:ascii="Arial" w:hAnsi="Arial" w:cs="Arial"/>
          <w:color w:val="000000" w:themeColor="text1"/>
          <w:sz w:val="20"/>
          <w:szCs w:val="24"/>
        </w:rPr>
      </w:pPr>
      <w:r w:rsidRPr="006F1DF0">
        <w:rPr>
          <w:rFonts w:ascii="Arial" w:hAnsi="Arial" w:cs="Arial"/>
          <w:noProof/>
          <w:color w:val="000000" w:themeColor="text1"/>
          <w:sz w:val="20"/>
          <w:szCs w:val="24"/>
          <w:lang w:eastAsia="es-PE"/>
        </w:rPr>
        <mc:AlternateContent>
          <mc:Choice Requires="wps">
            <w:drawing>
              <wp:anchor distT="0" distB="0" distL="114300" distR="114300" simplePos="0" relativeHeight="252005376" behindDoc="0" locked="0" layoutInCell="1" allowOverlap="1" wp14:anchorId="72AA8CB5" wp14:editId="13E50181">
                <wp:simplePos x="0" y="0"/>
                <wp:positionH relativeFrom="column">
                  <wp:posOffset>3801613</wp:posOffset>
                </wp:positionH>
                <wp:positionV relativeFrom="paragraph">
                  <wp:posOffset>176530</wp:posOffset>
                </wp:positionV>
                <wp:extent cx="1323975" cy="0"/>
                <wp:effectExtent l="0" t="76200" r="9525" b="95250"/>
                <wp:wrapNone/>
                <wp:docPr id="47" name="Conector recto de flecha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D716742" id="Conector recto de flecha 47" o:spid="_x0000_s1026" type="#_x0000_t32" style="position:absolute;margin-left:299.35pt;margin-top:13.9pt;width:104.25pt;height:0;z-index:2520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">
                <v:stroke endarrow="block"/>
              </v:shape>
            </w:pict>
          </mc:Fallback>
        </mc:AlternateContent>
      </w:r>
      <w:r w:rsidRPr="00B35F99">
        <w:rPr>
          <w:rFonts w:ascii="Arial" w:hAnsi="Arial" w:cs="Arial"/>
          <w:noProof/>
          <w:color w:val="000000" w:themeColor="text1"/>
          <w:szCs w:val="24"/>
          <w:lang w:eastAsia="es-PE"/>
        </w:rPr>
        <mc:AlternateContent>
          <mc:Choice Requires="wps">
            <w:drawing>
              <wp:anchor distT="0" distB="0" distL="114300" distR="114300" simplePos="0" relativeHeight="251975680" behindDoc="0" locked="0" layoutInCell="1" allowOverlap="1" wp14:anchorId="53776E2E" wp14:editId="27CABD05">
                <wp:simplePos x="0" y="0"/>
                <wp:positionH relativeFrom="column">
                  <wp:posOffset>518160</wp:posOffset>
                </wp:positionH>
                <wp:positionV relativeFrom="paragraph">
                  <wp:posOffset>217805</wp:posOffset>
                </wp:positionV>
                <wp:extent cx="1323975" cy="0"/>
                <wp:effectExtent l="13335" t="55880" r="15240" b="58420"/>
                <wp:wrapNone/>
                <wp:docPr id="49" name="Conector recto de flecha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203F1B2" id="Conector recto de flecha 49" o:spid="_x0000_s1026" type="#_x0000_t32" style="position:absolute;margin-left:40.8pt;margin-top:17.15pt;width:104.25pt;height:0;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">
                <v:stroke endarrow="block"/>
              </v:shape>
            </w:pict>
          </mc:Fallback>
        </mc:AlternateContent>
      </w:r>
      <w:r>
        <w:rPr>
          <w:rFonts w:ascii="Arial" w:hAnsi="Arial" w:cs="Arial"/>
          <w:color w:val="000000" w:themeColor="text1"/>
          <w:sz w:val="20"/>
          <w:szCs w:val="24"/>
        </w:rPr>
        <w:t xml:space="preserve">Combas, picos, palas                             </w:t>
      </w:r>
      <w:r w:rsidR="00DA1213">
        <w:rPr>
          <w:rFonts w:ascii="Arial" w:hAnsi="Arial" w:cs="Arial"/>
          <w:color w:val="000000" w:themeColor="text1"/>
          <w:sz w:val="20"/>
          <w:szCs w:val="24"/>
        </w:rPr>
        <w:t xml:space="preserve">                                 </w:t>
      </w:r>
      <w:r w:rsidR="00934FD9">
        <w:rPr>
          <w:rFonts w:ascii="Arial" w:hAnsi="Arial" w:cs="Arial"/>
          <w:color w:val="000000" w:themeColor="text1"/>
          <w:sz w:val="20"/>
          <w:szCs w:val="24"/>
        </w:rPr>
        <w:t>M</w:t>
      </w:r>
      <w:r>
        <w:rPr>
          <w:rFonts w:ascii="Arial" w:hAnsi="Arial" w:cs="Arial"/>
          <w:color w:val="000000" w:themeColor="text1"/>
          <w:sz w:val="20"/>
          <w:szCs w:val="24"/>
        </w:rPr>
        <w:t>ezclas de concreto</w:t>
      </w:r>
      <w:r w:rsidRPr="00B35F99">
        <w:rPr>
          <w:rFonts w:ascii="Arial" w:hAnsi="Arial" w:cs="Arial"/>
          <w:color w:val="000000" w:themeColor="text1"/>
          <w:sz w:val="20"/>
          <w:szCs w:val="24"/>
        </w:rPr>
        <w:t xml:space="preserve">           </w:t>
      </w:r>
      <w:r w:rsidRPr="00B35F99">
        <w:rPr>
          <w:rFonts w:ascii="Arial" w:hAnsi="Arial" w:cs="Arial"/>
          <w:color w:val="000000" w:themeColor="text1"/>
          <w:sz w:val="20"/>
          <w:szCs w:val="24"/>
        </w:rPr>
        <w:tab/>
      </w:r>
    </w:p>
    <w:p w:rsidR="003517D2" w:rsidRPr="00B35F99" w:rsidRDefault="003517D2" w:rsidP="003517D2">
      <w:pPr>
        <w:spacing w:before="120" w:after="120"/>
        <w:ind w:left="720"/>
        <w:jc w:val="both"/>
        <w:rPr>
          <w:rFonts w:ascii="Arial" w:hAnsi="Arial" w:cs="Arial"/>
          <w:color w:val="000000" w:themeColor="text1"/>
          <w:sz w:val="20"/>
          <w:szCs w:val="20"/>
        </w:rPr>
      </w:pPr>
      <w:r w:rsidRPr="006F1DF0">
        <w:rPr>
          <w:rFonts w:ascii="Arial" w:hAnsi="Arial" w:cs="Arial"/>
          <w:noProof/>
          <w:color w:val="000000" w:themeColor="text1"/>
          <w:sz w:val="20"/>
          <w:szCs w:val="24"/>
          <w:lang w:eastAsia="es-PE"/>
        </w:rPr>
        <mc:AlternateContent>
          <mc:Choice Requires="wps">
            <w:drawing>
              <wp:anchor distT="0" distB="0" distL="114300" distR="114300" simplePos="0" relativeHeight="252006400" behindDoc="0" locked="0" layoutInCell="1" allowOverlap="1" wp14:anchorId="2BC22BA3" wp14:editId="5310E72D">
                <wp:simplePos x="0" y="0"/>
                <wp:positionH relativeFrom="column">
                  <wp:posOffset>3828908</wp:posOffset>
                </wp:positionH>
                <wp:positionV relativeFrom="paragraph">
                  <wp:posOffset>213199</wp:posOffset>
                </wp:positionV>
                <wp:extent cx="1323975" cy="0"/>
                <wp:effectExtent l="0" t="76200" r="9525" b="95250"/>
                <wp:wrapNone/>
                <wp:docPr id="53" name="Conector recto de flecha 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0759EDF" id="Conector recto de flecha 53" o:spid="_x0000_s1026" type="#_x0000_t32" style="position:absolute;margin-left:301.5pt;margin-top:16.8pt;width:104.25pt;height:0;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">
                <v:stroke endarrow="block"/>
              </v:shape>
            </w:pict>
          </mc:Fallback>
        </mc:AlternateContent>
      </w:r>
      <w:r w:rsidRPr="00B35F99">
        <w:rPr>
          <w:rFonts w:ascii="Arial" w:hAnsi="Arial" w:cs="Arial"/>
          <w:noProof/>
          <w:color w:val="000000" w:themeColor="text1"/>
          <w:sz w:val="20"/>
          <w:szCs w:val="20"/>
          <w:lang w:eastAsia="es-PE"/>
        </w:rPr>
        <mc:AlternateContent>
          <mc:Choice Requires="wps">
            <w:drawing>
              <wp:anchor distT="0" distB="0" distL="114300" distR="114300" simplePos="0" relativeHeight="251976704" behindDoc="0" locked="0" layoutInCell="1" allowOverlap="1" wp14:anchorId="4A8196D1" wp14:editId="6883B839">
                <wp:simplePos x="0" y="0"/>
                <wp:positionH relativeFrom="column">
                  <wp:posOffset>472440</wp:posOffset>
                </wp:positionH>
                <wp:positionV relativeFrom="paragraph">
                  <wp:posOffset>211455</wp:posOffset>
                </wp:positionV>
                <wp:extent cx="1369695" cy="0"/>
                <wp:effectExtent l="5715" t="59055" r="15240" b="55245"/>
                <wp:wrapNone/>
                <wp:docPr id="55" name="Conector recto de flecha 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6969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21D850D" id="Conector recto de flecha 55" o:spid="_x0000_s1026" type="#_x0000_t32" style="position:absolute;margin-left:37.2pt;margin-top:16.65pt;width:107.85pt;height:0;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">
                <v:stroke endarrow="block"/>
              </v:shape>
            </w:pict>
          </mc:Fallback>
        </mc:AlternateContent>
      </w:r>
      <w:r>
        <w:rPr>
          <w:rFonts w:ascii="Arial" w:hAnsi="Arial" w:cs="Arial"/>
          <w:color w:val="000000" w:themeColor="text1"/>
          <w:sz w:val="20"/>
          <w:szCs w:val="20"/>
        </w:rPr>
        <w:t xml:space="preserve">Volquetes, personal                                                               </w:t>
      </w:r>
      <w:r w:rsidR="00934FD9">
        <w:rPr>
          <w:rFonts w:ascii="Arial" w:hAnsi="Arial" w:cs="Arial"/>
          <w:color w:val="000000" w:themeColor="text1"/>
          <w:sz w:val="20"/>
          <w:szCs w:val="20"/>
        </w:rPr>
        <w:t xml:space="preserve"> </w:t>
      </w:r>
      <w:r>
        <w:rPr>
          <w:rFonts w:ascii="Arial" w:hAnsi="Arial" w:cs="Arial"/>
          <w:color w:val="000000" w:themeColor="text1"/>
          <w:sz w:val="20"/>
          <w:szCs w:val="20"/>
        </w:rPr>
        <w:t>Polvos, ruidos, vapores</w:t>
      </w:r>
    </w:p>
    <w:p w:rsidR="00836236" w:rsidRDefault="00836236" w:rsidP="00AB5CE4">
      <w:pPr>
        <w:spacing w:before="120" w:after="120"/>
        <w:rPr>
          <w:rFonts w:ascii="Arial" w:hAnsi="Arial" w:cs="Arial"/>
          <w:color w:val="000000" w:themeColor="text1"/>
          <w:sz w:val="20"/>
          <w:szCs w:val="20"/>
        </w:rPr>
      </w:pPr>
    </w:p>
    <w:p w:rsidR="00DA1213" w:rsidRPr="00B35F99" w:rsidRDefault="00294287" w:rsidP="00836236">
      <w:pPr>
        <w:spacing w:before="120" w:after="120"/>
        <w:ind w:left="720"/>
        <w:rPr>
          <w:rFonts w:ascii="Arial" w:hAnsi="Arial" w:cs="Arial"/>
          <w:color w:val="000000" w:themeColor="text1"/>
          <w:sz w:val="20"/>
          <w:szCs w:val="20"/>
        </w:rPr>
      </w:pPr>
      <w:r w:rsidRPr="00B35F99">
        <w:rPr>
          <w:rFonts w:ascii="Arial" w:hAnsi="Arial" w:cs="Arial"/>
          <w:noProof/>
          <w:color w:val="000000" w:themeColor="text1"/>
          <w:lang w:eastAsia="es-PE"/>
        </w:rPr>
        <mc:AlternateContent>
          <mc:Choice Requires="wps">
            <w:drawing>
              <wp:anchor distT="0" distB="0" distL="114300" distR="114300" simplePos="0" relativeHeight="251978752" behindDoc="0" locked="0" layoutInCell="1" allowOverlap="1" wp14:anchorId="2EC4D1EB" wp14:editId="4FB5ECFA">
                <wp:simplePos x="0" y="0"/>
                <wp:positionH relativeFrom="column">
                  <wp:posOffset>1888253</wp:posOffset>
                </wp:positionH>
                <wp:positionV relativeFrom="paragraph">
                  <wp:posOffset>247195</wp:posOffset>
                </wp:positionV>
                <wp:extent cx="1890215" cy="1603375"/>
                <wp:effectExtent l="0" t="0" r="15240" b="15875"/>
                <wp:wrapNone/>
                <wp:docPr id="57" name="Cuadro de texto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0215" cy="1603375"/>
                        </a:xfrm>
                        <a:prstGeom prst="rect">
                          <a:avLst/>
                        </a:prstGeom>
                        <a:solidFill>
                          <a:schemeClr val="tx2">
                            <a:lumMod val="50000"/>
                          </a:schemeClr>
                        </a:solidFill>
                        <a:ln w="9525" cap="flat" cmpd="sng" algn="ctr">
                          <a:solidFill>
                            <a:schemeClr val="accent5"/>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5"/>
                        </a:fontRef>
                      </wps:style>
                      <wps:txbx>
                        <w:txbxContent>
                          <w:p w:rsidR="00C755B5" w:rsidRPr="000D36EA" w:rsidRDefault="00C755B5" w:rsidP="003517D2">
                            <w:pPr>
                              <w:jc w:val="center"/>
                              <w:rPr>
                                <w:b/>
                                <w:color w:val="FFFFFF" w:themeColor="background1"/>
                                <w:sz w:val="28"/>
                              </w:rPr>
                            </w:pPr>
                            <w:r w:rsidRPr="000D36EA">
                              <w:rPr>
                                <w:b/>
                                <w:color w:val="FFFFFF" w:themeColor="background1"/>
                                <w:sz w:val="28"/>
                              </w:rPr>
                              <w:t xml:space="preserve">Demolición de Obras de Concreto (Simple y Armado) y Albañilería             </w:t>
                            </w:r>
                          </w:p>
                          <w:p w:rsidR="00C755B5" w:rsidRPr="00637D4E" w:rsidRDefault="00C755B5" w:rsidP="003517D2">
                            <w:pPr>
                              <w:jc w:val="center"/>
                              <w:rPr>
                                <w:b/>
                                <w:color w:val="FFFFFF" w:themeColor="background1"/>
                                <w:sz w:val="32"/>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2EC4D1EB" id="Cuadro de texto 57" o:spid="_x0000_s1067" type="#_x0000_t202" style="position:absolute;left:0;text-align:left;margin-left:148.7pt;margin-top:19.45pt;width:148.85pt;height:126.25pt;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" fillcolor="#212934 [1615]" strokecolor="#5b9bd5 [3208]">
                <v:stroke joinstyle="round"/>
                <v:textbox>
                  <w:txbxContent>
                    <w:p w:rsidR="00C755B5" w:rsidRPr="000D36EA" w:rsidRDefault="00C755B5" w:rsidP="003517D2">
                      <w:pPr>
                        <w:jc w:val="center"/>
                        <w:rPr>
                          <w:b/>
                          <w:color w:val="FFFFFF" w:themeColor="background1"/>
                          <w:sz w:val="28"/>
                        </w:rPr>
                      </w:pPr>
                      <w:r w:rsidRPr="000D36EA">
                        <w:rPr>
                          <w:b/>
                          <w:color w:val="FFFFFF" w:themeColor="background1"/>
                          <w:sz w:val="28"/>
                        </w:rPr>
                        <w:t xml:space="preserve">Demolición de Obras de Concreto (Simple y Armado) y Albañilería             </w:t>
                      </w:r>
                    </w:p>
                    <w:p w:rsidR="00C755B5" w:rsidRPr="00637D4E" w:rsidRDefault="00C755B5" w:rsidP="003517D2">
                      <w:pPr>
                        <w:jc w:val="center"/>
                        <w:rPr>
                          <w:b/>
                          <w:color w:val="FFFFFF" w:themeColor="background1"/>
                          <w:sz w:val="32"/>
                        </w:rPr>
                      </w:pPr>
                    </w:p>
                  </w:txbxContent>
                </v:textbox>
              </v:shape>
            </w:pict>
          </mc:Fallback>
        </mc:AlternateContent>
      </w:r>
    </w:p>
    <w:p w:rsidR="003517D2" w:rsidRPr="00B35F99" w:rsidRDefault="003517D2" w:rsidP="00E554D7">
      <w:pPr>
        <w:spacing w:before="120" w:after="120"/>
        <w:ind w:left="720"/>
        <w:jc w:val="both"/>
        <w:rPr>
          <w:rFonts w:ascii="Arial" w:hAnsi="Arial" w:cs="Arial"/>
          <w:color w:val="000000" w:themeColor="text1"/>
          <w:szCs w:val="24"/>
        </w:rPr>
      </w:pPr>
      <w:r w:rsidRPr="006F1DF0">
        <w:rPr>
          <w:rFonts w:ascii="Arial" w:hAnsi="Arial" w:cs="Arial"/>
          <w:noProof/>
          <w:color w:val="000000" w:themeColor="text1"/>
          <w:sz w:val="20"/>
          <w:szCs w:val="24"/>
          <w:lang w:eastAsia="es-PE"/>
        </w:rPr>
        <mc:AlternateContent>
          <mc:Choice Requires="wps">
            <w:drawing>
              <wp:anchor distT="0" distB="0" distL="114300" distR="114300" simplePos="0" relativeHeight="252007424" behindDoc="0" locked="0" layoutInCell="1" allowOverlap="1" wp14:anchorId="1B7A8911" wp14:editId="46E92492">
                <wp:simplePos x="0" y="0"/>
                <wp:positionH relativeFrom="column">
                  <wp:posOffset>3840480</wp:posOffset>
                </wp:positionH>
                <wp:positionV relativeFrom="paragraph">
                  <wp:posOffset>182245</wp:posOffset>
                </wp:positionV>
                <wp:extent cx="1323975" cy="0"/>
                <wp:effectExtent l="0" t="76200" r="9525" b="95250"/>
                <wp:wrapNone/>
                <wp:docPr id="256" name="Conector recto de flecha 2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26A8B99" id="Conector recto de flecha 256" o:spid="_x0000_s1026" type="#_x0000_t32" style="position:absolute;margin-left:302.4pt;margin-top:14.35pt;width:104.25pt;height:0;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">
                <v:stroke endarrow="block"/>
              </v:shape>
            </w:pict>
          </mc:Fallback>
        </mc:AlternateContent>
      </w:r>
      <w:r w:rsidRPr="006F1DF0">
        <w:rPr>
          <w:rFonts w:ascii="Arial" w:hAnsi="Arial" w:cs="Arial"/>
          <w:noProof/>
          <w:color w:val="000000" w:themeColor="text1"/>
          <w:sz w:val="20"/>
          <w:szCs w:val="24"/>
          <w:lang w:eastAsia="es-PE"/>
        </w:rPr>
        <mc:AlternateContent>
          <mc:Choice Requires="wps">
            <w:drawing>
              <wp:anchor distT="0" distB="0" distL="114300" distR="114300" simplePos="0" relativeHeight="252008448" behindDoc="0" locked="0" layoutInCell="1" allowOverlap="1" wp14:anchorId="792CD53E" wp14:editId="47FDB46B">
                <wp:simplePos x="0" y="0"/>
                <wp:positionH relativeFrom="column">
                  <wp:posOffset>3850640</wp:posOffset>
                </wp:positionH>
                <wp:positionV relativeFrom="paragraph">
                  <wp:posOffset>412750</wp:posOffset>
                </wp:positionV>
                <wp:extent cx="1323975" cy="0"/>
                <wp:effectExtent l="0" t="76200" r="9525" b="95250"/>
                <wp:wrapNone/>
                <wp:docPr id="257" name="Conector recto de flecha 2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C995326" id="Conector recto de flecha 257" o:spid="_x0000_s1026" type="#_x0000_t32" style="position:absolute;margin-left:303.2pt;margin-top:32.5pt;width:104.25pt;height:0;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">
                <v:stroke endarrow="block"/>
              </v:shape>
            </w:pict>
          </mc:Fallback>
        </mc:AlternateContent>
      </w:r>
      <w:r w:rsidRPr="006F1DF0">
        <w:rPr>
          <w:rFonts w:ascii="Arial" w:hAnsi="Arial" w:cs="Arial"/>
          <w:noProof/>
          <w:color w:val="000000" w:themeColor="text1"/>
          <w:sz w:val="20"/>
          <w:szCs w:val="24"/>
          <w:lang w:eastAsia="es-PE"/>
        </w:rPr>
        <mc:AlternateContent>
          <mc:Choice Requires="wps">
            <w:drawing>
              <wp:anchor distT="0" distB="0" distL="114300" distR="114300" simplePos="0" relativeHeight="252009472" behindDoc="0" locked="0" layoutInCell="1" allowOverlap="1" wp14:anchorId="6AFF4150" wp14:editId="5D798F19">
                <wp:simplePos x="0" y="0"/>
                <wp:positionH relativeFrom="column">
                  <wp:posOffset>3844925</wp:posOffset>
                </wp:positionH>
                <wp:positionV relativeFrom="paragraph">
                  <wp:posOffset>664845</wp:posOffset>
                </wp:positionV>
                <wp:extent cx="1323975" cy="0"/>
                <wp:effectExtent l="0" t="76200" r="9525" b="95250"/>
                <wp:wrapNone/>
                <wp:docPr id="86" name="Conector recto de flecha 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380ACC8" id="Conector recto de flecha 86" o:spid="_x0000_s1026" type="#_x0000_t32" style="position:absolute;margin-left:302.75pt;margin-top:52.35pt;width:104.25pt;height:0;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">
                <v:stroke endarrow="block"/>
              </v:shape>
            </w:pict>
          </mc:Fallback>
        </mc:AlternateContent>
      </w:r>
      <w:r w:rsidRPr="006F1DF0">
        <w:rPr>
          <w:rFonts w:ascii="Arial" w:hAnsi="Arial" w:cs="Arial"/>
          <w:noProof/>
          <w:color w:val="000000" w:themeColor="text1"/>
          <w:sz w:val="20"/>
          <w:szCs w:val="24"/>
          <w:lang w:eastAsia="es-PE"/>
        </w:rPr>
        <mc:AlternateContent>
          <mc:Choice Requires="wps">
            <w:drawing>
              <wp:anchor distT="0" distB="0" distL="114300" distR="114300" simplePos="0" relativeHeight="252010496" behindDoc="0" locked="0" layoutInCell="1" allowOverlap="1" wp14:anchorId="1B73A7CC" wp14:editId="3EF8FE4C">
                <wp:simplePos x="0" y="0"/>
                <wp:positionH relativeFrom="column">
                  <wp:posOffset>3851275</wp:posOffset>
                </wp:positionH>
                <wp:positionV relativeFrom="paragraph">
                  <wp:posOffset>896620</wp:posOffset>
                </wp:positionV>
                <wp:extent cx="1323975" cy="0"/>
                <wp:effectExtent l="0" t="76200" r="9525" b="95250"/>
                <wp:wrapNone/>
                <wp:docPr id="88" name="Conector recto de flecha 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FCD3E49" id="Conector recto de flecha 88" o:spid="_x0000_s1026" type="#_x0000_t32" style="position:absolute;margin-left:303.25pt;margin-top:70.6pt;width:104.25pt;height:0;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">
                <v:stroke endarrow="block"/>
              </v:shape>
            </w:pict>
          </mc:Fallback>
        </mc:AlternateContent>
      </w:r>
      <w:r w:rsidRPr="006F1DF0">
        <w:rPr>
          <w:rFonts w:ascii="Arial" w:hAnsi="Arial" w:cs="Arial"/>
          <w:noProof/>
          <w:color w:val="000000" w:themeColor="text1"/>
          <w:sz w:val="20"/>
          <w:szCs w:val="24"/>
          <w:lang w:eastAsia="es-PE"/>
        </w:rPr>
        <mc:AlternateContent>
          <mc:Choice Requires="wps">
            <w:drawing>
              <wp:anchor distT="0" distB="0" distL="114300" distR="114300" simplePos="0" relativeHeight="252011520" behindDoc="0" locked="0" layoutInCell="1" allowOverlap="1" wp14:anchorId="7140847F" wp14:editId="5327E2A3">
                <wp:simplePos x="0" y="0"/>
                <wp:positionH relativeFrom="column">
                  <wp:posOffset>3856990</wp:posOffset>
                </wp:positionH>
                <wp:positionV relativeFrom="paragraph">
                  <wp:posOffset>1134110</wp:posOffset>
                </wp:positionV>
                <wp:extent cx="1323975" cy="0"/>
                <wp:effectExtent l="0" t="76200" r="9525" b="95250"/>
                <wp:wrapNone/>
                <wp:docPr id="90" name="Conector recto de flecha 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3A9DB36" id="Conector recto de flecha 90" o:spid="_x0000_s1026" type="#_x0000_t32" style="position:absolute;margin-left:303.7pt;margin-top:89.3pt;width:104.25pt;height:0;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">
                <v:stroke endarrow="block"/>
              </v:shape>
            </w:pict>
          </mc:Fallback>
        </mc:AlternateContent>
      </w:r>
      <w:r w:rsidRPr="00B35F99">
        <w:rPr>
          <w:rFonts w:ascii="Arial" w:hAnsi="Arial" w:cs="Arial"/>
          <w:noProof/>
          <w:color w:val="000000" w:themeColor="text1"/>
          <w:szCs w:val="24"/>
          <w:lang w:eastAsia="es-PE"/>
        </w:rPr>
        <mc:AlternateContent>
          <mc:Choice Requires="wps">
            <w:drawing>
              <wp:anchor distT="0" distB="0" distL="114300" distR="114300" simplePos="0" relativeHeight="251977728" behindDoc="0" locked="0" layoutInCell="1" allowOverlap="1" wp14:anchorId="3C2E73A3" wp14:editId="5D1707AF">
                <wp:simplePos x="0" y="0"/>
                <wp:positionH relativeFrom="column">
                  <wp:posOffset>518160</wp:posOffset>
                </wp:positionH>
                <wp:positionV relativeFrom="paragraph">
                  <wp:posOffset>184785</wp:posOffset>
                </wp:positionV>
                <wp:extent cx="1325880" cy="9525"/>
                <wp:effectExtent l="13335" t="51435" r="22860" b="53340"/>
                <wp:wrapNone/>
                <wp:docPr id="92" name="Conector recto de flecha 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5880"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0FFD2F4" id="Conector recto de flecha 92" o:spid="_x0000_s1026" type="#_x0000_t32" style="position:absolute;margin-left:40.8pt;margin-top:14.55pt;width:104.4pt;height:.75pt;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">
                <v:stroke endarrow="block"/>
              </v:shape>
            </w:pict>
          </mc:Fallback>
        </mc:AlternateContent>
      </w:r>
      <w:r w:rsidRPr="007E3090">
        <w:rPr>
          <w:rFonts w:ascii="Arial" w:hAnsi="Arial" w:cs="Arial"/>
          <w:color w:val="000000" w:themeColor="text1"/>
          <w:sz w:val="20"/>
          <w:szCs w:val="24"/>
        </w:rPr>
        <w:t xml:space="preserve"> </w:t>
      </w:r>
      <w:r w:rsidRPr="006F1DF0">
        <w:rPr>
          <w:rFonts w:ascii="Arial" w:hAnsi="Arial" w:cs="Arial"/>
          <w:noProof/>
          <w:color w:val="000000" w:themeColor="text1"/>
          <w:sz w:val="20"/>
          <w:szCs w:val="24"/>
          <w:lang w:eastAsia="es-PE"/>
        </w:rPr>
        <mc:AlternateContent>
          <mc:Choice Requires="wps">
            <w:drawing>
              <wp:anchor distT="0" distB="0" distL="114300" distR="114300" simplePos="0" relativeHeight="252017664" behindDoc="0" locked="0" layoutInCell="1" allowOverlap="1" wp14:anchorId="578EABC0" wp14:editId="175FC32A">
                <wp:simplePos x="0" y="0"/>
                <wp:positionH relativeFrom="column">
                  <wp:posOffset>3840480</wp:posOffset>
                </wp:positionH>
                <wp:positionV relativeFrom="paragraph">
                  <wp:posOffset>182245</wp:posOffset>
                </wp:positionV>
                <wp:extent cx="1323975" cy="0"/>
                <wp:effectExtent l="0" t="76200" r="9525" b="95250"/>
                <wp:wrapNone/>
                <wp:docPr id="94" name="Conector recto de flecha 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0EC289F" id="Conector recto de flecha 94" o:spid="_x0000_s1026" type="#_x0000_t32" style="position:absolute;margin-left:302.4pt;margin-top:14.35pt;width:104.25pt;height:0;z-index:25201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">
                <v:stroke endarrow="block"/>
              </v:shape>
            </w:pict>
          </mc:Fallback>
        </mc:AlternateContent>
      </w:r>
      <w:r w:rsidRPr="006F1DF0">
        <w:rPr>
          <w:rFonts w:ascii="Arial" w:hAnsi="Arial" w:cs="Arial"/>
          <w:noProof/>
          <w:color w:val="000000" w:themeColor="text1"/>
          <w:sz w:val="20"/>
          <w:szCs w:val="24"/>
          <w:lang w:eastAsia="es-PE"/>
        </w:rPr>
        <mc:AlternateContent>
          <mc:Choice Requires="wps">
            <w:drawing>
              <wp:anchor distT="0" distB="0" distL="114300" distR="114300" simplePos="0" relativeHeight="252018688" behindDoc="0" locked="0" layoutInCell="1" allowOverlap="1" wp14:anchorId="4FCED0A3" wp14:editId="4C26E7C3">
                <wp:simplePos x="0" y="0"/>
                <wp:positionH relativeFrom="column">
                  <wp:posOffset>3850640</wp:posOffset>
                </wp:positionH>
                <wp:positionV relativeFrom="paragraph">
                  <wp:posOffset>412750</wp:posOffset>
                </wp:positionV>
                <wp:extent cx="1323975" cy="0"/>
                <wp:effectExtent l="0" t="76200" r="9525" b="95250"/>
                <wp:wrapNone/>
                <wp:docPr id="96" name="Conector recto de flecha 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FC830E0" id="Conector recto de flecha 96" o:spid="_x0000_s1026" type="#_x0000_t32" style="position:absolute;margin-left:303.2pt;margin-top:32.5pt;width:104.25pt;height:0;z-index:25201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">
                <v:stroke endarrow="block"/>
              </v:shape>
            </w:pict>
          </mc:Fallback>
        </mc:AlternateContent>
      </w:r>
      <w:r w:rsidRPr="006F1DF0">
        <w:rPr>
          <w:rFonts w:ascii="Arial" w:hAnsi="Arial" w:cs="Arial"/>
          <w:noProof/>
          <w:color w:val="000000" w:themeColor="text1"/>
          <w:sz w:val="20"/>
          <w:szCs w:val="24"/>
          <w:lang w:eastAsia="es-PE"/>
        </w:rPr>
        <mc:AlternateContent>
          <mc:Choice Requires="wps">
            <w:drawing>
              <wp:anchor distT="0" distB="0" distL="114300" distR="114300" simplePos="0" relativeHeight="252019712" behindDoc="0" locked="0" layoutInCell="1" allowOverlap="1" wp14:anchorId="0B9608EC" wp14:editId="15E0FA7D">
                <wp:simplePos x="0" y="0"/>
                <wp:positionH relativeFrom="column">
                  <wp:posOffset>3844925</wp:posOffset>
                </wp:positionH>
                <wp:positionV relativeFrom="paragraph">
                  <wp:posOffset>664845</wp:posOffset>
                </wp:positionV>
                <wp:extent cx="1323975" cy="0"/>
                <wp:effectExtent l="0" t="76200" r="9525" b="95250"/>
                <wp:wrapNone/>
                <wp:docPr id="99" name="Conector recto de flecha 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D8E5B50" id="Conector recto de flecha 99" o:spid="_x0000_s1026" type="#_x0000_t32" style="position:absolute;margin-left:302.75pt;margin-top:52.35pt;width:104.25pt;height:0;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">
                <v:stroke endarrow="block"/>
              </v:shape>
            </w:pict>
          </mc:Fallback>
        </mc:AlternateContent>
      </w:r>
      <w:r w:rsidRPr="006F1DF0">
        <w:rPr>
          <w:rFonts w:ascii="Arial" w:hAnsi="Arial" w:cs="Arial"/>
          <w:noProof/>
          <w:color w:val="000000" w:themeColor="text1"/>
          <w:sz w:val="20"/>
          <w:szCs w:val="24"/>
          <w:lang w:eastAsia="es-PE"/>
        </w:rPr>
        <mc:AlternateContent>
          <mc:Choice Requires="wps">
            <w:drawing>
              <wp:anchor distT="0" distB="0" distL="114300" distR="114300" simplePos="0" relativeHeight="252020736" behindDoc="0" locked="0" layoutInCell="1" allowOverlap="1" wp14:anchorId="72F63C16" wp14:editId="6B6C1E69">
                <wp:simplePos x="0" y="0"/>
                <wp:positionH relativeFrom="column">
                  <wp:posOffset>3851275</wp:posOffset>
                </wp:positionH>
                <wp:positionV relativeFrom="paragraph">
                  <wp:posOffset>896620</wp:posOffset>
                </wp:positionV>
                <wp:extent cx="1323975" cy="0"/>
                <wp:effectExtent l="0" t="76200" r="9525" b="95250"/>
                <wp:wrapNone/>
                <wp:docPr id="101" name="Conector recto de flecha 1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466E6BA" id="Conector recto de flecha 101" o:spid="_x0000_s1026" type="#_x0000_t32" style="position:absolute;margin-left:303.25pt;margin-top:70.6pt;width:104.25pt;height:0;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">
                <v:stroke endarrow="block"/>
              </v:shape>
            </w:pict>
          </mc:Fallback>
        </mc:AlternateContent>
      </w:r>
      <w:r w:rsidRPr="006F1DF0">
        <w:rPr>
          <w:rFonts w:ascii="Arial" w:hAnsi="Arial" w:cs="Arial"/>
          <w:noProof/>
          <w:color w:val="000000" w:themeColor="text1"/>
          <w:sz w:val="20"/>
          <w:szCs w:val="24"/>
          <w:lang w:eastAsia="es-PE"/>
        </w:rPr>
        <mc:AlternateContent>
          <mc:Choice Requires="wps">
            <w:drawing>
              <wp:anchor distT="0" distB="0" distL="114300" distR="114300" simplePos="0" relativeHeight="252021760" behindDoc="0" locked="0" layoutInCell="1" allowOverlap="1" wp14:anchorId="2DD79D41" wp14:editId="43B88AE0">
                <wp:simplePos x="0" y="0"/>
                <wp:positionH relativeFrom="column">
                  <wp:posOffset>3856990</wp:posOffset>
                </wp:positionH>
                <wp:positionV relativeFrom="paragraph">
                  <wp:posOffset>1134110</wp:posOffset>
                </wp:positionV>
                <wp:extent cx="1323975" cy="0"/>
                <wp:effectExtent l="0" t="76200" r="9525" b="95250"/>
                <wp:wrapNone/>
                <wp:docPr id="103" name="Conector recto de flecha 1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0C12170" id="Conector recto de flecha 103" o:spid="_x0000_s1026" type="#_x0000_t32" style="position:absolute;margin-left:303.7pt;margin-top:89.3pt;width:104.25pt;height:0;z-index:25202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">
                <v:stroke endarrow="block"/>
              </v:shape>
            </w:pict>
          </mc:Fallback>
        </mc:AlternateContent>
      </w:r>
      <w:r w:rsidRPr="00B35F99">
        <w:rPr>
          <w:rFonts w:ascii="Arial" w:hAnsi="Arial" w:cs="Arial"/>
          <w:color w:val="000000" w:themeColor="text1"/>
          <w:sz w:val="20"/>
          <w:szCs w:val="24"/>
        </w:rPr>
        <w:t xml:space="preserve">Cintas reflectivas                </w:t>
      </w:r>
      <w:r w:rsidR="00934FD9">
        <w:rPr>
          <w:rFonts w:ascii="Arial" w:hAnsi="Arial" w:cs="Arial"/>
          <w:color w:val="000000" w:themeColor="text1"/>
          <w:sz w:val="20"/>
          <w:szCs w:val="24"/>
        </w:rPr>
        <w:t xml:space="preserve">                              </w:t>
      </w:r>
      <w:r w:rsidRPr="00B35F99">
        <w:rPr>
          <w:rFonts w:ascii="Arial" w:hAnsi="Arial" w:cs="Arial"/>
          <w:color w:val="000000" w:themeColor="text1"/>
          <w:sz w:val="20"/>
          <w:szCs w:val="24"/>
        </w:rPr>
        <w:t xml:space="preserve">                     </w:t>
      </w:r>
      <w:r w:rsidR="00934FD9">
        <w:rPr>
          <w:rFonts w:ascii="Arial" w:hAnsi="Arial" w:cs="Arial"/>
          <w:color w:val="000000" w:themeColor="text1"/>
          <w:sz w:val="20"/>
          <w:szCs w:val="24"/>
        </w:rPr>
        <w:t xml:space="preserve"> </w:t>
      </w:r>
      <w:r w:rsidR="00DA1213">
        <w:rPr>
          <w:rFonts w:ascii="Arial" w:hAnsi="Arial" w:cs="Arial"/>
          <w:color w:val="000000" w:themeColor="text1"/>
          <w:sz w:val="20"/>
          <w:szCs w:val="24"/>
        </w:rPr>
        <w:t>P</w:t>
      </w:r>
      <w:r w:rsidRPr="00B35F99">
        <w:rPr>
          <w:rFonts w:ascii="Arial" w:hAnsi="Arial" w:cs="Arial"/>
          <w:color w:val="000000" w:themeColor="text1"/>
          <w:sz w:val="20"/>
          <w:szCs w:val="24"/>
        </w:rPr>
        <w:t>edazos de plásticos</w:t>
      </w:r>
    </w:p>
    <w:p w:rsidR="003517D2" w:rsidRPr="00B35F99" w:rsidRDefault="003517D2" w:rsidP="003517D2">
      <w:pPr>
        <w:spacing w:before="120" w:after="120"/>
        <w:ind w:left="720"/>
        <w:jc w:val="both"/>
        <w:rPr>
          <w:rFonts w:ascii="Arial" w:hAnsi="Arial" w:cs="Arial"/>
          <w:color w:val="000000" w:themeColor="text1"/>
          <w:sz w:val="20"/>
          <w:szCs w:val="24"/>
        </w:rPr>
      </w:pPr>
      <w:r w:rsidRPr="00B35F99">
        <w:rPr>
          <w:rFonts w:ascii="Arial" w:hAnsi="Arial" w:cs="Arial"/>
          <w:noProof/>
          <w:color w:val="000000" w:themeColor="text1"/>
          <w:szCs w:val="24"/>
          <w:lang w:eastAsia="es-PE"/>
        </w:rPr>
        <mc:AlternateContent>
          <mc:Choice Requires="wps">
            <w:drawing>
              <wp:anchor distT="0" distB="0" distL="114300" distR="114300" simplePos="0" relativeHeight="252022784" behindDoc="0" locked="0" layoutInCell="1" allowOverlap="1" wp14:anchorId="32263F49" wp14:editId="0056AE43">
                <wp:simplePos x="0" y="0"/>
                <wp:positionH relativeFrom="column">
                  <wp:posOffset>518160</wp:posOffset>
                </wp:positionH>
                <wp:positionV relativeFrom="paragraph">
                  <wp:posOffset>223520</wp:posOffset>
                </wp:positionV>
                <wp:extent cx="1323975" cy="0"/>
                <wp:effectExtent l="13335" t="61595" r="15240" b="52705"/>
                <wp:wrapNone/>
                <wp:docPr id="105" name="Conector recto de flecha 1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11C438C" id="Conector recto de flecha 105" o:spid="_x0000_s1026" type="#_x0000_t32" style="position:absolute;margin-left:40.8pt;margin-top:17.6pt;width:104.25pt;height:0;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">
                <v:stroke endarrow="block"/>
              </v:shape>
            </w:pict>
          </mc:Fallback>
        </mc:AlternateContent>
      </w:r>
      <w:r w:rsidRPr="00B35F99">
        <w:rPr>
          <w:rFonts w:ascii="Arial" w:hAnsi="Arial" w:cs="Arial"/>
          <w:color w:val="000000" w:themeColor="text1"/>
          <w:sz w:val="20"/>
          <w:szCs w:val="24"/>
        </w:rPr>
        <w:t>Cerco de madera                                                                    Trozos de madera, triplay</w:t>
      </w:r>
    </w:p>
    <w:p w:rsidR="003517D2" w:rsidRPr="00B35F99" w:rsidRDefault="003517D2" w:rsidP="003517D2">
      <w:pPr>
        <w:spacing w:before="120" w:after="120"/>
        <w:ind w:left="720"/>
        <w:jc w:val="both"/>
        <w:rPr>
          <w:rFonts w:ascii="Arial" w:hAnsi="Arial" w:cs="Arial"/>
          <w:color w:val="000000" w:themeColor="text1"/>
          <w:sz w:val="20"/>
          <w:szCs w:val="24"/>
        </w:rPr>
      </w:pPr>
      <w:r w:rsidRPr="00B35F99">
        <w:rPr>
          <w:rFonts w:ascii="Arial" w:hAnsi="Arial" w:cs="Arial"/>
          <w:noProof/>
          <w:color w:val="000000" w:themeColor="text1"/>
          <w:szCs w:val="24"/>
          <w:lang w:eastAsia="es-PE"/>
        </w:rPr>
        <mc:AlternateContent>
          <mc:Choice Requires="wps">
            <w:drawing>
              <wp:anchor distT="0" distB="0" distL="114300" distR="114300" simplePos="0" relativeHeight="252023808" behindDoc="0" locked="0" layoutInCell="1" allowOverlap="1" wp14:anchorId="66479635" wp14:editId="635A50F5">
                <wp:simplePos x="0" y="0"/>
                <wp:positionH relativeFrom="column">
                  <wp:posOffset>518160</wp:posOffset>
                </wp:positionH>
                <wp:positionV relativeFrom="paragraph">
                  <wp:posOffset>202565</wp:posOffset>
                </wp:positionV>
                <wp:extent cx="1323975" cy="0"/>
                <wp:effectExtent l="13335" t="59690" r="15240" b="54610"/>
                <wp:wrapNone/>
                <wp:docPr id="115" name="Conector recto de flecha 1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2911DFB" id="Conector recto de flecha 115" o:spid="_x0000_s1026" type="#_x0000_t32" style="position:absolute;margin-left:40.8pt;margin-top:15.95pt;width:104.25pt;height:0;z-index:25202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">
                <v:stroke endarrow="block"/>
              </v:shape>
            </w:pict>
          </mc:Fallback>
        </mc:AlternateContent>
      </w:r>
      <w:r>
        <w:rPr>
          <w:rFonts w:ascii="Arial" w:hAnsi="Arial" w:cs="Arial"/>
          <w:color w:val="000000" w:themeColor="text1"/>
          <w:sz w:val="20"/>
          <w:szCs w:val="24"/>
        </w:rPr>
        <w:t>Rotomartillo</w:t>
      </w:r>
      <w:r w:rsidRPr="00B35F99">
        <w:rPr>
          <w:rFonts w:ascii="Arial" w:hAnsi="Arial" w:cs="Arial"/>
          <w:color w:val="000000" w:themeColor="text1"/>
          <w:sz w:val="20"/>
          <w:szCs w:val="24"/>
        </w:rPr>
        <w:t xml:space="preserve">   </w:t>
      </w:r>
      <w:r>
        <w:rPr>
          <w:rFonts w:ascii="Arial" w:hAnsi="Arial" w:cs="Arial"/>
          <w:color w:val="000000" w:themeColor="text1"/>
          <w:sz w:val="20"/>
          <w:szCs w:val="24"/>
        </w:rPr>
        <w:t xml:space="preserve">                </w:t>
      </w:r>
      <w:r w:rsidRPr="00B35F99">
        <w:rPr>
          <w:rFonts w:ascii="Arial" w:hAnsi="Arial" w:cs="Arial"/>
          <w:color w:val="000000" w:themeColor="text1"/>
          <w:sz w:val="20"/>
          <w:szCs w:val="24"/>
        </w:rPr>
        <w:t xml:space="preserve">                                  </w:t>
      </w:r>
      <w:r>
        <w:rPr>
          <w:rFonts w:ascii="Arial" w:hAnsi="Arial" w:cs="Arial"/>
          <w:color w:val="000000" w:themeColor="text1"/>
          <w:sz w:val="20"/>
          <w:szCs w:val="24"/>
        </w:rPr>
        <w:t xml:space="preserve">                        </w:t>
      </w:r>
      <w:r w:rsidR="00DA1213">
        <w:rPr>
          <w:rFonts w:ascii="Arial" w:hAnsi="Arial" w:cs="Arial"/>
          <w:color w:val="000000" w:themeColor="text1"/>
          <w:sz w:val="20"/>
          <w:szCs w:val="24"/>
        </w:rPr>
        <w:t>R</w:t>
      </w:r>
      <w:r w:rsidR="00934FD9">
        <w:rPr>
          <w:rFonts w:ascii="Arial" w:hAnsi="Arial" w:cs="Arial"/>
          <w:color w:val="000000" w:themeColor="text1"/>
          <w:sz w:val="20"/>
          <w:szCs w:val="24"/>
        </w:rPr>
        <w:t>esiduos</w:t>
      </w:r>
      <w:r w:rsidR="00934FD9" w:rsidRPr="00B35F99">
        <w:rPr>
          <w:rFonts w:ascii="Arial" w:hAnsi="Arial" w:cs="Arial"/>
          <w:color w:val="000000" w:themeColor="text1"/>
          <w:sz w:val="20"/>
          <w:szCs w:val="24"/>
        </w:rPr>
        <w:t xml:space="preserve"> </w:t>
      </w:r>
      <w:r w:rsidR="00934FD9">
        <w:rPr>
          <w:rFonts w:ascii="Arial" w:hAnsi="Arial" w:cs="Arial"/>
          <w:color w:val="000000" w:themeColor="text1"/>
          <w:sz w:val="20"/>
          <w:szCs w:val="24"/>
        </w:rPr>
        <w:t>no</w:t>
      </w:r>
      <w:r>
        <w:rPr>
          <w:rFonts w:ascii="Arial" w:hAnsi="Arial" w:cs="Arial"/>
          <w:color w:val="000000" w:themeColor="text1"/>
          <w:sz w:val="20"/>
          <w:szCs w:val="24"/>
        </w:rPr>
        <w:t xml:space="preserve"> </w:t>
      </w:r>
      <w:r w:rsidRPr="00B35F99">
        <w:rPr>
          <w:rFonts w:ascii="Arial" w:hAnsi="Arial" w:cs="Arial"/>
          <w:color w:val="000000" w:themeColor="text1"/>
          <w:sz w:val="20"/>
          <w:szCs w:val="24"/>
        </w:rPr>
        <w:t>peligrosos</w:t>
      </w:r>
    </w:p>
    <w:p w:rsidR="003517D2" w:rsidRPr="00B35F99" w:rsidRDefault="003517D2" w:rsidP="003517D2">
      <w:pPr>
        <w:spacing w:before="120" w:after="120"/>
        <w:ind w:left="720"/>
        <w:jc w:val="both"/>
        <w:rPr>
          <w:rFonts w:ascii="Arial" w:hAnsi="Arial" w:cs="Arial"/>
          <w:color w:val="000000" w:themeColor="text1"/>
          <w:sz w:val="20"/>
          <w:szCs w:val="24"/>
        </w:rPr>
      </w:pPr>
      <w:r w:rsidRPr="00B35F99">
        <w:rPr>
          <w:rFonts w:ascii="Arial" w:hAnsi="Arial" w:cs="Arial"/>
          <w:noProof/>
          <w:color w:val="000000" w:themeColor="text1"/>
          <w:sz w:val="20"/>
          <w:szCs w:val="24"/>
          <w:lang w:eastAsia="es-PE"/>
        </w:rPr>
        <mc:AlternateContent>
          <mc:Choice Requires="wps">
            <w:drawing>
              <wp:anchor distT="0" distB="0" distL="114300" distR="114300" simplePos="0" relativeHeight="252024832" behindDoc="0" locked="0" layoutInCell="1" allowOverlap="1" wp14:anchorId="1AE0C1D0" wp14:editId="3B78173D">
                <wp:simplePos x="0" y="0"/>
                <wp:positionH relativeFrom="column">
                  <wp:posOffset>472440</wp:posOffset>
                </wp:positionH>
                <wp:positionV relativeFrom="paragraph">
                  <wp:posOffset>229235</wp:posOffset>
                </wp:positionV>
                <wp:extent cx="1371600" cy="9525"/>
                <wp:effectExtent l="5715" t="57785" r="22860" b="46990"/>
                <wp:wrapNone/>
                <wp:docPr id="117" name="Conector recto de flecha 1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371600"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554302D" id="Conector recto de flecha 117" o:spid="_x0000_s1026" type="#_x0000_t32" style="position:absolute;margin-left:37.2pt;margin-top:18.05pt;width:108pt;height:.75pt;flip:y;z-index:25202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">
                <v:stroke endarrow="block"/>
              </v:shape>
            </w:pict>
          </mc:Fallback>
        </mc:AlternateContent>
      </w:r>
      <w:r w:rsidRPr="00B35F99">
        <w:rPr>
          <w:rFonts w:ascii="Arial" w:hAnsi="Arial" w:cs="Arial"/>
          <w:color w:val="000000" w:themeColor="text1"/>
          <w:sz w:val="20"/>
          <w:szCs w:val="24"/>
        </w:rPr>
        <w:t xml:space="preserve">Cortadora de Concreto                             </w:t>
      </w:r>
      <w:r w:rsidR="00DA1213">
        <w:rPr>
          <w:rFonts w:ascii="Arial" w:hAnsi="Arial" w:cs="Arial"/>
          <w:color w:val="000000" w:themeColor="text1"/>
          <w:sz w:val="20"/>
          <w:szCs w:val="24"/>
        </w:rPr>
        <w:t xml:space="preserve">                               R</w:t>
      </w:r>
      <w:r w:rsidRPr="00B35F99">
        <w:rPr>
          <w:rFonts w:ascii="Arial" w:hAnsi="Arial" w:cs="Arial"/>
          <w:color w:val="000000" w:themeColor="text1"/>
          <w:sz w:val="20"/>
          <w:szCs w:val="24"/>
        </w:rPr>
        <w:t xml:space="preserve">estos de concreto, </w:t>
      </w:r>
    </w:p>
    <w:p w:rsidR="003517D2" w:rsidRPr="00B35F99" w:rsidRDefault="003517D2" w:rsidP="00934FD9">
      <w:pPr>
        <w:tabs>
          <w:tab w:val="left" w:pos="7155"/>
        </w:tabs>
        <w:spacing w:before="120" w:after="120"/>
        <w:ind w:left="720"/>
        <w:rPr>
          <w:rFonts w:ascii="Arial" w:hAnsi="Arial" w:cs="Arial"/>
          <w:color w:val="000000" w:themeColor="text1"/>
          <w:sz w:val="20"/>
          <w:szCs w:val="24"/>
        </w:rPr>
      </w:pPr>
      <w:r w:rsidRPr="00B35F99">
        <w:rPr>
          <w:rFonts w:ascii="Arial" w:hAnsi="Arial" w:cs="Arial"/>
          <w:noProof/>
          <w:color w:val="000000" w:themeColor="text1"/>
          <w:szCs w:val="24"/>
          <w:lang w:eastAsia="es-PE"/>
        </w:rPr>
        <mc:AlternateContent>
          <mc:Choice Requires="wps">
            <w:drawing>
              <wp:anchor distT="0" distB="0" distL="114300" distR="114300" simplePos="0" relativeHeight="252025856" behindDoc="0" locked="0" layoutInCell="1" allowOverlap="1" wp14:anchorId="714D5BA9" wp14:editId="3FC25569">
                <wp:simplePos x="0" y="0"/>
                <wp:positionH relativeFrom="column">
                  <wp:posOffset>518160</wp:posOffset>
                </wp:positionH>
                <wp:positionV relativeFrom="paragraph">
                  <wp:posOffset>217805</wp:posOffset>
                </wp:positionV>
                <wp:extent cx="1323975" cy="0"/>
                <wp:effectExtent l="13335" t="55880" r="15240" b="58420"/>
                <wp:wrapNone/>
                <wp:docPr id="119" name="Conector recto de flecha 1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4AFBEDF" id="Conector recto de flecha 119" o:spid="_x0000_s1026" type="#_x0000_t32" style="position:absolute;margin-left:40.8pt;margin-top:17.15pt;width:104.25pt;height:0;z-index:25202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">
                <v:stroke endarrow="block"/>
              </v:shape>
            </w:pict>
          </mc:Fallback>
        </mc:AlternateContent>
      </w:r>
      <w:r w:rsidRPr="00B35F99">
        <w:rPr>
          <w:rFonts w:ascii="Arial" w:hAnsi="Arial" w:cs="Arial"/>
          <w:color w:val="000000" w:themeColor="text1"/>
          <w:sz w:val="20"/>
          <w:szCs w:val="24"/>
        </w:rPr>
        <w:t xml:space="preserve">Combas, picos, palas                              </w:t>
      </w:r>
      <w:r>
        <w:rPr>
          <w:rFonts w:ascii="Arial" w:hAnsi="Arial" w:cs="Arial"/>
          <w:color w:val="000000" w:themeColor="text1"/>
          <w:sz w:val="20"/>
          <w:szCs w:val="24"/>
        </w:rPr>
        <w:t xml:space="preserve">                            </w:t>
      </w:r>
      <w:r w:rsidR="00934FD9">
        <w:rPr>
          <w:rFonts w:ascii="Arial" w:hAnsi="Arial" w:cs="Arial"/>
          <w:color w:val="000000" w:themeColor="text1"/>
          <w:sz w:val="20"/>
          <w:szCs w:val="24"/>
        </w:rPr>
        <w:t xml:space="preserve">    </w:t>
      </w:r>
      <w:r w:rsidR="00DA1213">
        <w:rPr>
          <w:rFonts w:ascii="Arial" w:hAnsi="Arial" w:cs="Arial"/>
          <w:color w:val="000000" w:themeColor="text1"/>
          <w:sz w:val="20"/>
          <w:szCs w:val="24"/>
        </w:rPr>
        <w:t>A</w:t>
      </w:r>
      <w:r w:rsidRPr="00B35F99">
        <w:rPr>
          <w:rFonts w:ascii="Arial" w:hAnsi="Arial" w:cs="Arial"/>
          <w:color w:val="000000" w:themeColor="text1"/>
          <w:sz w:val="20"/>
          <w:szCs w:val="24"/>
        </w:rPr>
        <w:t xml:space="preserve">rena, tierra, piedras              </w:t>
      </w:r>
      <w:r w:rsidRPr="00B35F99">
        <w:rPr>
          <w:rFonts w:ascii="Arial" w:hAnsi="Arial" w:cs="Arial"/>
          <w:color w:val="000000" w:themeColor="text1"/>
          <w:sz w:val="20"/>
          <w:szCs w:val="24"/>
        </w:rPr>
        <w:tab/>
      </w:r>
    </w:p>
    <w:p w:rsidR="003517D2" w:rsidRPr="00B35F99" w:rsidRDefault="003517D2" w:rsidP="003517D2">
      <w:pPr>
        <w:spacing w:before="120" w:after="120"/>
        <w:ind w:left="720"/>
        <w:jc w:val="both"/>
        <w:rPr>
          <w:rFonts w:ascii="Arial" w:hAnsi="Arial" w:cs="Arial"/>
          <w:color w:val="000000" w:themeColor="text1"/>
          <w:sz w:val="20"/>
          <w:szCs w:val="20"/>
        </w:rPr>
      </w:pPr>
      <w:r w:rsidRPr="006F1DF0">
        <w:rPr>
          <w:rFonts w:ascii="Arial" w:hAnsi="Arial" w:cs="Arial"/>
          <w:noProof/>
          <w:color w:val="000000" w:themeColor="text1"/>
          <w:sz w:val="20"/>
          <w:szCs w:val="24"/>
          <w:lang w:eastAsia="es-PE"/>
        </w:rPr>
        <mc:AlternateContent>
          <mc:Choice Requires="wps">
            <w:drawing>
              <wp:anchor distT="0" distB="0" distL="114300" distR="114300" simplePos="0" relativeHeight="252028928" behindDoc="0" locked="0" layoutInCell="1" allowOverlap="1" wp14:anchorId="6B2E947D" wp14:editId="75036AB4">
                <wp:simplePos x="0" y="0"/>
                <wp:positionH relativeFrom="column">
                  <wp:posOffset>3849380</wp:posOffset>
                </wp:positionH>
                <wp:positionV relativeFrom="paragraph">
                  <wp:posOffset>165432</wp:posOffset>
                </wp:positionV>
                <wp:extent cx="1323975" cy="0"/>
                <wp:effectExtent l="0" t="76200" r="9525" b="95250"/>
                <wp:wrapNone/>
                <wp:docPr id="121" name="Conector recto de flecha 1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7AE3EF3" id="Conector recto de flecha 121" o:spid="_x0000_s1026" type="#_x0000_t32" style="position:absolute;margin-left:303.1pt;margin-top:13.05pt;width:104.25pt;height:0;z-index:25202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">
                <v:stroke endarrow="block"/>
              </v:shape>
            </w:pict>
          </mc:Fallback>
        </mc:AlternateContent>
      </w:r>
      <w:r w:rsidRPr="00B35F99">
        <w:rPr>
          <w:rFonts w:ascii="Arial" w:hAnsi="Arial" w:cs="Arial"/>
          <w:noProof/>
          <w:color w:val="000000" w:themeColor="text1"/>
          <w:sz w:val="20"/>
          <w:szCs w:val="20"/>
          <w:lang w:eastAsia="es-PE"/>
        </w:rPr>
        <mc:AlternateContent>
          <mc:Choice Requires="wps">
            <w:drawing>
              <wp:anchor distT="0" distB="0" distL="114300" distR="114300" simplePos="0" relativeHeight="252026880" behindDoc="0" locked="0" layoutInCell="1" allowOverlap="1" wp14:anchorId="1F217FCB" wp14:editId="633040B9">
                <wp:simplePos x="0" y="0"/>
                <wp:positionH relativeFrom="column">
                  <wp:posOffset>472440</wp:posOffset>
                </wp:positionH>
                <wp:positionV relativeFrom="paragraph">
                  <wp:posOffset>211455</wp:posOffset>
                </wp:positionV>
                <wp:extent cx="1369695" cy="0"/>
                <wp:effectExtent l="5715" t="59055" r="15240" b="55245"/>
                <wp:wrapNone/>
                <wp:docPr id="123" name="Conector recto de flecha 1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6969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6A99ECE" id="Conector recto de flecha 123" o:spid="_x0000_s1026" type="#_x0000_t32" style="position:absolute;margin-left:37.2pt;margin-top:16.65pt;width:107.85pt;height:0;z-index:2520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">
                <v:stroke endarrow="block"/>
              </v:shape>
            </w:pict>
          </mc:Fallback>
        </mc:AlternateContent>
      </w:r>
      <w:r w:rsidRPr="00B35F99">
        <w:rPr>
          <w:rFonts w:ascii="Arial" w:hAnsi="Arial" w:cs="Arial"/>
          <w:color w:val="000000" w:themeColor="text1"/>
          <w:sz w:val="20"/>
          <w:szCs w:val="20"/>
        </w:rPr>
        <w:t xml:space="preserve">Electricidad, personal                               </w:t>
      </w:r>
      <w:r w:rsidR="00DA1213">
        <w:rPr>
          <w:rFonts w:ascii="Arial" w:hAnsi="Arial" w:cs="Arial"/>
          <w:color w:val="000000" w:themeColor="text1"/>
          <w:sz w:val="20"/>
          <w:szCs w:val="20"/>
        </w:rPr>
        <w:t xml:space="preserve">                               </w:t>
      </w:r>
      <w:r w:rsidRPr="00B35F99">
        <w:rPr>
          <w:rFonts w:ascii="Arial" w:hAnsi="Arial" w:cs="Arial"/>
          <w:color w:val="000000" w:themeColor="text1"/>
          <w:sz w:val="20"/>
          <w:szCs w:val="20"/>
        </w:rPr>
        <w:t xml:space="preserve">Polvos, ruidos, vibraciones                                                                             </w:t>
      </w:r>
    </w:p>
    <w:p w:rsidR="003517D2" w:rsidRDefault="003517D2" w:rsidP="00836236">
      <w:pPr>
        <w:spacing w:before="120" w:after="120"/>
        <w:rPr>
          <w:rFonts w:ascii="Arial" w:hAnsi="Arial" w:cs="Arial"/>
          <w:color w:val="000000" w:themeColor="text1"/>
          <w:sz w:val="18"/>
          <w:szCs w:val="20"/>
        </w:rPr>
      </w:pPr>
    </w:p>
    <w:p w:rsidR="003517D2" w:rsidRPr="000E38C4" w:rsidRDefault="003517D2" w:rsidP="00934FD9">
      <w:pPr>
        <w:spacing w:before="120" w:after="120"/>
        <w:rPr>
          <w:rFonts w:ascii="Arial" w:hAnsi="Arial" w:cs="Arial"/>
          <w:color w:val="000000" w:themeColor="text1"/>
          <w:sz w:val="18"/>
          <w:szCs w:val="20"/>
        </w:rPr>
      </w:pPr>
      <w:r w:rsidRPr="00B35F99">
        <w:rPr>
          <w:rFonts w:ascii="Arial" w:hAnsi="Arial" w:cs="Arial"/>
          <w:noProof/>
          <w:color w:val="000000" w:themeColor="text1"/>
          <w:lang w:eastAsia="es-PE"/>
        </w:rPr>
        <mc:AlternateContent>
          <mc:Choice Requires="wps">
            <w:drawing>
              <wp:anchor distT="0" distB="0" distL="114300" distR="114300" simplePos="0" relativeHeight="251979776" behindDoc="0" locked="0" layoutInCell="1" allowOverlap="1" wp14:anchorId="16C67423" wp14:editId="56621823">
                <wp:simplePos x="0" y="0"/>
                <wp:positionH relativeFrom="column">
                  <wp:posOffset>1874605</wp:posOffset>
                </wp:positionH>
                <wp:positionV relativeFrom="paragraph">
                  <wp:posOffset>99117</wp:posOffset>
                </wp:positionV>
                <wp:extent cx="1917511" cy="1678675"/>
                <wp:effectExtent l="0" t="0" r="26035" b="17145"/>
                <wp:wrapNone/>
                <wp:docPr id="126" name="Cuadro de texto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7511" cy="1678675"/>
                        </a:xfrm>
                        <a:prstGeom prst="rect">
                          <a:avLst/>
                        </a:prstGeom>
                        <a:solidFill>
                          <a:schemeClr val="tx2">
                            <a:lumMod val="50000"/>
                          </a:schemeClr>
                        </a:solidFill>
                        <a:ln w="9525" cap="flat" cmpd="sng" algn="ctr">
                          <a:solidFill>
                            <a:schemeClr val="accent5"/>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5"/>
                        </a:fontRef>
                      </wps:style>
                      <wps:txbx>
                        <w:txbxContent>
                          <w:p w:rsidR="00C755B5" w:rsidRPr="000D36EA" w:rsidRDefault="00C755B5" w:rsidP="003517D2">
                            <w:pPr>
                              <w:jc w:val="center"/>
                              <w:rPr>
                                <w:b/>
                                <w:color w:val="FFFFFF" w:themeColor="background1"/>
                                <w:sz w:val="28"/>
                              </w:rPr>
                            </w:pPr>
                            <w:r w:rsidRPr="000D36EA">
                              <w:rPr>
                                <w:b/>
                                <w:color w:val="FFFFFF" w:themeColor="background1"/>
                                <w:sz w:val="28"/>
                              </w:rPr>
                              <w:t>Retiro y desmontaje mecánico de Equipos (Dispensadores y   Tanque de Combustibles Líquidos y GLP)</w:t>
                            </w:r>
                          </w:p>
                          <w:p w:rsidR="00C755B5" w:rsidRPr="00EB5F8A" w:rsidRDefault="00C755B5" w:rsidP="003517D2">
                            <w:pPr>
                              <w:spacing w:after="0"/>
                              <w:jc w:val="center"/>
                              <w:rPr>
                                <w:b/>
                                <w:color w:val="FFFFFF" w:themeColor="background1"/>
                                <w:sz w:val="32"/>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16C67423" id="Cuadro de texto 126" o:spid="_x0000_s1068" type="#_x0000_t202" style="position:absolute;margin-left:147.6pt;margin-top:7.8pt;width:151pt;height:132.2pt;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" fillcolor="#212934 [1615]" strokecolor="#5b9bd5 [3208]">
                <v:stroke joinstyle="round"/>
                <v:textbox>
                  <w:txbxContent>
                    <w:p w:rsidR="00C755B5" w:rsidRPr="000D36EA" w:rsidRDefault="00C755B5" w:rsidP="003517D2">
                      <w:pPr>
                        <w:jc w:val="center"/>
                        <w:rPr>
                          <w:b/>
                          <w:color w:val="FFFFFF" w:themeColor="background1"/>
                          <w:sz w:val="28"/>
                        </w:rPr>
                      </w:pPr>
                      <w:r w:rsidRPr="000D36EA">
                        <w:rPr>
                          <w:b/>
                          <w:color w:val="FFFFFF" w:themeColor="background1"/>
                          <w:sz w:val="28"/>
                        </w:rPr>
                        <w:t>Retiro y desmontaje mecánico de Equipos (Dispensadores y   Tanque de Combustibles Líquidos y GLP)</w:t>
                      </w:r>
                    </w:p>
                    <w:p w:rsidR="00C755B5" w:rsidRPr="00EB5F8A" w:rsidRDefault="00C755B5" w:rsidP="003517D2">
                      <w:pPr>
                        <w:spacing w:after="0"/>
                        <w:jc w:val="center"/>
                        <w:rPr>
                          <w:b/>
                          <w:color w:val="FFFFFF" w:themeColor="background1"/>
                          <w:sz w:val="32"/>
                        </w:rPr>
                      </w:pPr>
                    </w:p>
                  </w:txbxContent>
                </v:textbox>
              </v:shape>
            </w:pict>
          </mc:Fallback>
        </mc:AlternateContent>
      </w:r>
    </w:p>
    <w:p w:rsidR="003517D2" w:rsidRPr="00B35F99" w:rsidRDefault="00934FD9" w:rsidP="00934FD9">
      <w:pPr>
        <w:spacing w:before="120" w:after="120"/>
        <w:rPr>
          <w:rFonts w:ascii="Arial" w:hAnsi="Arial" w:cs="Arial"/>
          <w:color w:val="000000" w:themeColor="text1"/>
          <w:szCs w:val="24"/>
        </w:rPr>
      </w:pPr>
      <w:r w:rsidRPr="00B35F99">
        <w:rPr>
          <w:rFonts w:ascii="Arial" w:hAnsi="Arial" w:cs="Arial"/>
          <w:noProof/>
          <w:color w:val="000000" w:themeColor="text1"/>
          <w:szCs w:val="24"/>
          <w:lang w:eastAsia="es-PE"/>
        </w:rPr>
        <mc:AlternateContent>
          <mc:Choice Requires="wps">
            <w:drawing>
              <wp:anchor distT="0" distB="0" distL="114300" distR="114300" simplePos="0" relativeHeight="252035072" behindDoc="0" locked="0" layoutInCell="1" allowOverlap="1" wp14:anchorId="7F7503CE" wp14:editId="471FEE19">
                <wp:simplePos x="0" y="0"/>
                <wp:positionH relativeFrom="column">
                  <wp:posOffset>3886825</wp:posOffset>
                </wp:positionH>
                <wp:positionV relativeFrom="paragraph">
                  <wp:posOffset>148959</wp:posOffset>
                </wp:positionV>
                <wp:extent cx="1790700" cy="0"/>
                <wp:effectExtent l="13335" t="61595" r="15240" b="52705"/>
                <wp:wrapNone/>
                <wp:docPr id="330" name="Conector recto de flecha 3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907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C7D4B12" id="Conector recto de flecha 330" o:spid="_x0000_s1026" type="#_x0000_t32" style="position:absolute;margin-left:306.05pt;margin-top:11.75pt;width:141pt;height:0;z-index:25203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">
                <v:stroke endarrow="block"/>
              </v:shape>
            </w:pict>
          </mc:Fallback>
        </mc:AlternateContent>
      </w:r>
      <w:r w:rsidR="003517D2" w:rsidRPr="00B35F99">
        <w:rPr>
          <w:rFonts w:ascii="Arial" w:hAnsi="Arial" w:cs="Arial"/>
          <w:noProof/>
          <w:color w:val="000000" w:themeColor="text1"/>
          <w:szCs w:val="24"/>
          <w:lang w:eastAsia="es-PE"/>
        </w:rPr>
        <mc:AlternateContent>
          <mc:Choice Requires="wps">
            <w:drawing>
              <wp:anchor distT="0" distB="0" distL="114300" distR="114300" simplePos="0" relativeHeight="252033024" behindDoc="0" locked="0" layoutInCell="1" allowOverlap="1" wp14:anchorId="33B34986" wp14:editId="001877DE">
                <wp:simplePos x="0" y="0"/>
                <wp:positionH relativeFrom="column">
                  <wp:posOffset>49530</wp:posOffset>
                </wp:positionH>
                <wp:positionV relativeFrom="paragraph">
                  <wp:posOffset>179705</wp:posOffset>
                </wp:positionV>
                <wp:extent cx="1790700" cy="0"/>
                <wp:effectExtent l="13335" t="61595" r="15240" b="52705"/>
                <wp:wrapNone/>
                <wp:docPr id="331" name="Conector recto de flecha 3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907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712DBB7" id="Conector recto de flecha 331" o:spid="_x0000_s1026" type="#_x0000_t32" style="position:absolute;margin-left:3.9pt;margin-top:14.15pt;width:141pt;height:0;z-index:2520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">
                <v:stroke endarrow="block"/>
              </v:shape>
            </w:pict>
          </mc:Fallback>
        </mc:AlternateContent>
      </w:r>
      <w:r w:rsidR="003517D2" w:rsidRPr="00B35F99">
        <w:rPr>
          <w:rFonts w:ascii="Arial" w:hAnsi="Arial" w:cs="Arial"/>
          <w:color w:val="000000" w:themeColor="text1"/>
          <w:sz w:val="20"/>
          <w:szCs w:val="24"/>
        </w:rPr>
        <w:t>Combustibles</w:t>
      </w:r>
      <w:r w:rsidR="003517D2">
        <w:rPr>
          <w:rFonts w:ascii="Arial" w:hAnsi="Arial" w:cs="Arial"/>
          <w:color w:val="000000" w:themeColor="text1"/>
          <w:sz w:val="20"/>
          <w:szCs w:val="24"/>
        </w:rPr>
        <w:t xml:space="preserve">, electricidad                            </w:t>
      </w:r>
      <w:r w:rsidR="003517D2" w:rsidRPr="00B35F99">
        <w:rPr>
          <w:rFonts w:ascii="Arial" w:hAnsi="Arial" w:cs="Arial"/>
          <w:color w:val="000000" w:themeColor="text1"/>
          <w:sz w:val="20"/>
          <w:szCs w:val="24"/>
        </w:rPr>
        <w:t xml:space="preserve">                            </w:t>
      </w:r>
      <w:r>
        <w:rPr>
          <w:rFonts w:ascii="Arial" w:hAnsi="Arial" w:cs="Arial"/>
          <w:color w:val="000000" w:themeColor="text1"/>
          <w:sz w:val="20"/>
          <w:szCs w:val="24"/>
        </w:rPr>
        <w:t xml:space="preserve">            D</w:t>
      </w:r>
      <w:r w:rsidR="003517D2" w:rsidRPr="00B35F99">
        <w:rPr>
          <w:rFonts w:ascii="Arial" w:hAnsi="Arial" w:cs="Arial"/>
          <w:color w:val="000000" w:themeColor="text1"/>
          <w:sz w:val="20"/>
          <w:szCs w:val="24"/>
        </w:rPr>
        <w:t>errames de combustibles</w:t>
      </w:r>
    </w:p>
    <w:p w:rsidR="003517D2" w:rsidRPr="00B35F99" w:rsidRDefault="003517D2" w:rsidP="00294287">
      <w:pPr>
        <w:spacing w:before="120" w:after="120"/>
        <w:jc w:val="both"/>
        <w:rPr>
          <w:rFonts w:ascii="Arial" w:hAnsi="Arial" w:cs="Arial"/>
          <w:color w:val="000000" w:themeColor="text1"/>
          <w:sz w:val="20"/>
          <w:szCs w:val="24"/>
        </w:rPr>
      </w:pPr>
      <w:r w:rsidRPr="00B35F99">
        <w:rPr>
          <w:rFonts w:ascii="Arial" w:hAnsi="Arial" w:cs="Arial"/>
          <w:noProof/>
          <w:color w:val="000000" w:themeColor="text1"/>
          <w:szCs w:val="24"/>
          <w:lang w:eastAsia="es-PE"/>
        </w:rPr>
        <mc:AlternateContent>
          <mc:Choice Requires="wps">
            <w:drawing>
              <wp:anchor distT="0" distB="0" distL="114300" distR="114300" simplePos="0" relativeHeight="252036096" behindDoc="0" locked="0" layoutInCell="1" allowOverlap="1" wp14:anchorId="5A3278E7" wp14:editId="5D5525A2">
                <wp:simplePos x="0" y="0"/>
                <wp:positionH relativeFrom="column">
                  <wp:posOffset>3893820</wp:posOffset>
                </wp:positionH>
                <wp:positionV relativeFrom="paragraph">
                  <wp:posOffset>190500</wp:posOffset>
                </wp:positionV>
                <wp:extent cx="1790700" cy="0"/>
                <wp:effectExtent l="13335" t="61595" r="15240" b="52705"/>
                <wp:wrapNone/>
                <wp:docPr id="332" name="Conector recto de flecha 3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907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C33B771" id="Conector recto de flecha 332" o:spid="_x0000_s1026" type="#_x0000_t32" style="position:absolute;margin-left:306.6pt;margin-top:15pt;width:141pt;height:0;z-index:25203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">
                <v:stroke endarrow="block"/>
              </v:shape>
            </w:pict>
          </mc:Fallback>
        </mc:AlternateContent>
      </w:r>
      <w:r w:rsidRPr="00B35F99">
        <w:rPr>
          <w:rFonts w:ascii="Arial" w:hAnsi="Arial" w:cs="Arial"/>
          <w:noProof/>
          <w:color w:val="000000" w:themeColor="text1"/>
          <w:szCs w:val="24"/>
          <w:lang w:eastAsia="es-PE"/>
        </w:rPr>
        <mc:AlternateContent>
          <mc:Choice Requires="wps">
            <w:drawing>
              <wp:anchor distT="0" distB="0" distL="114300" distR="114300" simplePos="0" relativeHeight="252029952" behindDoc="0" locked="0" layoutInCell="1" allowOverlap="1" wp14:anchorId="2691B163" wp14:editId="3E4EEE45">
                <wp:simplePos x="0" y="0"/>
                <wp:positionH relativeFrom="column">
                  <wp:posOffset>37465</wp:posOffset>
                </wp:positionH>
                <wp:positionV relativeFrom="paragraph">
                  <wp:posOffset>204470</wp:posOffset>
                </wp:positionV>
                <wp:extent cx="1790700" cy="0"/>
                <wp:effectExtent l="13335" t="61595" r="15240" b="52705"/>
                <wp:wrapNone/>
                <wp:docPr id="333" name="Conector recto de flecha 3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907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1BDA51E" id="Conector recto de flecha 333" o:spid="_x0000_s1026" type="#_x0000_t32" style="position:absolute;margin-left:2.95pt;margin-top:16.1pt;width:141pt;height:0;z-index:25202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">
                <v:stroke endarrow="block"/>
              </v:shape>
            </w:pict>
          </mc:Fallback>
        </mc:AlternateContent>
      </w:r>
      <w:r>
        <w:rPr>
          <w:rFonts w:ascii="Arial" w:hAnsi="Arial" w:cs="Arial"/>
          <w:color w:val="000000" w:themeColor="text1"/>
          <w:sz w:val="20"/>
          <w:szCs w:val="24"/>
        </w:rPr>
        <w:t xml:space="preserve">Aceites                     </w:t>
      </w:r>
      <w:r w:rsidRPr="00B35F99">
        <w:rPr>
          <w:rFonts w:ascii="Arial" w:hAnsi="Arial" w:cs="Arial"/>
          <w:color w:val="000000" w:themeColor="text1"/>
          <w:sz w:val="20"/>
          <w:szCs w:val="24"/>
        </w:rPr>
        <w:t xml:space="preserve">                                          </w:t>
      </w:r>
      <w:r w:rsidR="00934FD9">
        <w:rPr>
          <w:rFonts w:ascii="Arial" w:hAnsi="Arial" w:cs="Arial"/>
          <w:color w:val="000000" w:themeColor="text1"/>
          <w:sz w:val="20"/>
          <w:szCs w:val="24"/>
        </w:rPr>
        <w:t xml:space="preserve">                              </w:t>
      </w:r>
      <w:r w:rsidR="00294287">
        <w:rPr>
          <w:rFonts w:ascii="Arial" w:hAnsi="Arial" w:cs="Arial"/>
          <w:color w:val="000000" w:themeColor="text1"/>
          <w:sz w:val="20"/>
          <w:szCs w:val="24"/>
        </w:rPr>
        <w:t xml:space="preserve">     </w:t>
      </w:r>
      <w:r w:rsidR="00934FD9">
        <w:rPr>
          <w:rFonts w:ascii="Arial" w:hAnsi="Arial" w:cs="Arial"/>
          <w:color w:val="000000" w:themeColor="text1"/>
          <w:sz w:val="20"/>
          <w:szCs w:val="24"/>
        </w:rPr>
        <w:t>M</w:t>
      </w:r>
      <w:r w:rsidRPr="00B35F99">
        <w:rPr>
          <w:rFonts w:ascii="Arial" w:hAnsi="Arial" w:cs="Arial"/>
          <w:color w:val="000000" w:themeColor="text1"/>
          <w:sz w:val="20"/>
          <w:szCs w:val="24"/>
        </w:rPr>
        <w:t xml:space="preserve">anchas de aceite, trapos </w:t>
      </w:r>
    </w:p>
    <w:p w:rsidR="003517D2" w:rsidRPr="00B35F99" w:rsidRDefault="003517D2" w:rsidP="003517D2">
      <w:pPr>
        <w:spacing w:before="120" w:after="120"/>
        <w:jc w:val="both"/>
        <w:rPr>
          <w:rFonts w:ascii="Arial" w:hAnsi="Arial" w:cs="Arial"/>
          <w:color w:val="000000" w:themeColor="text1"/>
          <w:sz w:val="20"/>
          <w:szCs w:val="24"/>
        </w:rPr>
      </w:pPr>
      <w:r w:rsidRPr="00B35F99">
        <w:rPr>
          <w:rFonts w:ascii="Arial" w:hAnsi="Arial" w:cs="Arial"/>
          <w:noProof/>
          <w:color w:val="000000" w:themeColor="text1"/>
          <w:szCs w:val="24"/>
          <w:lang w:eastAsia="es-PE"/>
        </w:rPr>
        <mc:AlternateContent>
          <mc:Choice Requires="wps">
            <w:drawing>
              <wp:anchor distT="0" distB="0" distL="114300" distR="114300" simplePos="0" relativeHeight="252037120" behindDoc="0" locked="0" layoutInCell="1" allowOverlap="1" wp14:anchorId="75179598" wp14:editId="24D2E1D4">
                <wp:simplePos x="0" y="0"/>
                <wp:positionH relativeFrom="column">
                  <wp:posOffset>3893820</wp:posOffset>
                </wp:positionH>
                <wp:positionV relativeFrom="paragraph">
                  <wp:posOffset>201295</wp:posOffset>
                </wp:positionV>
                <wp:extent cx="1790700" cy="0"/>
                <wp:effectExtent l="13335" t="61595" r="15240" b="52705"/>
                <wp:wrapNone/>
                <wp:docPr id="334" name="Conector recto de flecha 3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907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13210C3" id="Conector recto de flecha 334" o:spid="_x0000_s1026" type="#_x0000_t32" style="position:absolute;margin-left:306.6pt;margin-top:15.85pt;width:141pt;height:0;z-index:25203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">
                <v:stroke endarrow="block"/>
              </v:shape>
            </w:pict>
          </mc:Fallback>
        </mc:AlternateContent>
      </w:r>
      <w:r w:rsidRPr="00B35F99">
        <w:rPr>
          <w:rFonts w:ascii="Arial" w:hAnsi="Arial" w:cs="Arial"/>
          <w:noProof/>
          <w:color w:val="000000" w:themeColor="text1"/>
          <w:szCs w:val="24"/>
          <w:lang w:eastAsia="es-PE"/>
        </w:rPr>
        <mc:AlternateContent>
          <mc:Choice Requires="wps">
            <w:drawing>
              <wp:anchor distT="0" distB="0" distL="114300" distR="114300" simplePos="0" relativeHeight="252030976" behindDoc="0" locked="0" layoutInCell="1" allowOverlap="1" wp14:anchorId="492E545D" wp14:editId="11673F2B">
                <wp:simplePos x="0" y="0"/>
                <wp:positionH relativeFrom="column">
                  <wp:posOffset>35560</wp:posOffset>
                </wp:positionH>
                <wp:positionV relativeFrom="paragraph">
                  <wp:posOffset>193040</wp:posOffset>
                </wp:positionV>
                <wp:extent cx="1790700" cy="0"/>
                <wp:effectExtent l="13335" t="59690" r="15240" b="54610"/>
                <wp:wrapNone/>
                <wp:docPr id="335" name="Conector recto de flecha 3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907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01ACC6D" id="Conector recto de flecha 335" o:spid="_x0000_s1026" type="#_x0000_t32" style="position:absolute;margin-left:2.8pt;margin-top:15.2pt;width:141pt;height:0;z-index:25203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">
                <v:stroke endarrow="block"/>
              </v:shape>
            </w:pict>
          </mc:Fallback>
        </mc:AlternateContent>
      </w:r>
      <w:r>
        <w:rPr>
          <w:rFonts w:ascii="Arial" w:hAnsi="Arial" w:cs="Arial"/>
          <w:color w:val="000000" w:themeColor="text1"/>
          <w:sz w:val="20"/>
          <w:szCs w:val="24"/>
        </w:rPr>
        <w:t xml:space="preserve">Motor                                                                    </w:t>
      </w:r>
      <w:r w:rsidR="00934FD9">
        <w:rPr>
          <w:rFonts w:ascii="Arial" w:hAnsi="Arial" w:cs="Arial"/>
          <w:color w:val="000000" w:themeColor="text1"/>
          <w:sz w:val="20"/>
          <w:szCs w:val="24"/>
        </w:rPr>
        <w:t xml:space="preserve">                          </w:t>
      </w:r>
      <w:r w:rsidR="00294287">
        <w:rPr>
          <w:rFonts w:ascii="Arial" w:hAnsi="Arial" w:cs="Arial"/>
          <w:color w:val="000000" w:themeColor="text1"/>
          <w:sz w:val="20"/>
          <w:szCs w:val="24"/>
        </w:rPr>
        <w:t xml:space="preserve">       </w:t>
      </w:r>
      <w:r>
        <w:rPr>
          <w:rFonts w:ascii="Arial" w:hAnsi="Arial" w:cs="Arial"/>
          <w:color w:val="000000" w:themeColor="text1"/>
          <w:sz w:val="20"/>
          <w:szCs w:val="24"/>
        </w:rPr>
        <w:t>R</w:t>
      </w:r>
      <w:r w:rsidRPr="00B35F99">
        <w:rPr>
          <w:rFonts w:ascii="Arial" w:hAnsi="Arial" w:cs="Arial"/>
          <w:color w:val="000000" w:themeColor="text1"/>
          <w:sz w:val="20"/>
          <w:szCs w:val="24"/>
        </w:rPr>
        <w:t xml:space="preserve">esiduos no peligrosos </w:t>
      </w:r>
    </w:p>
    <w:p w:rsidR="003517D2" w:rsidRPr="00B35F99" w:rsidRDefault="003517D2" w:rsidP="00934FD9">
      <w:pPr>
        <w:spacing w:before="120" w:after="120"/>
        <w:rPr>
          <w:rFonts w:ascii="Arial" w:hAnsi="Arial" w:cs="Arial"/>
          <w:color w:val="000000" w:themeColor="text1"/>
          <w:sz w:val="20"/>
          <w:szCs w:val="24"/>
        </w:rPr>
      </w:pPr>
      <w:r w:rsidRPr="00B35F99">
        <w:rPr>
          <w:rFonts w:ascii="Arial" w:hAnsi="Arial" w:cs="Arial"/>
          <w:noProof/>
          <w:color w:val="000000" w:themeColor="text1"/>
          <w:szCs w:val="24"/>
          <w:lang w:eastAsia="es-PE"/>
        </w:rPr>
        <mc:AlternateContent>
          <mc:Choice Requires="wps">
            <w:drawing>
              <wp:anchor distT="0" distB="0" distL="114300" distR="114300" simplePos="0" relativeHeight="252038144" behindDoc="0" locked="0" layoutInCell="1" allowOverlap="1" wp14:anchorId="40EEFDC2" wp14:editId="2B89CA9A">
                <wp:simplePos x="0" y="0"/>
                <wp:positionH relativeFrom="column">
                  <wp:posOffset>3893820</wp:posOffset>
                </wp:positionH>
                <wp:positionV relativeFrom="paragraph">
                  <wp:posOffset>190500</wp:posOffset>
                </wp:positionV>
                <wp:extent cx="1790700" cy="0"/>
                <wp:effectExtent l="13335" t="61595" r="15240" b="52705"/>
                <wp:wrapNone/>
                <wp:docPr id="438" name="Conector recto de flecha 4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907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1683966" id="Conector recto de flecha 438" o:spid="_x0000_s1026" type="#_x0000_t32" style="position:absolute;margin-left:306.6pt;margin-top:15pt;width:141pt;height:0;z-index:2520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">
                <v:stroke endarrow="block"/>
              </v:shape>
            </w:pict>
          </mc:Fallback>
        </mc:AlternateContent>
      </w:r>
      <w:r w:rsidRPr="00B35F99">
        <w:rPr>
          <w:rFonts w:ascii="Arial" w:hAnsi="Arial" w:cs="Arial"/>
          <w:noProof/>
          <w:color w:val="000000" w:themeColor="text1"/>
          <w:szCs w:val="24"/>
          <w:lang w:eastAsia="es-PE"/>
        </w:rPr>
        <mc:AlternateContent>
          <mc:Choice Requires="wps">
            <w:drawing>
              <wp:anchor distT="0" distB="0" distL="114300" distR="114300" simplePos="0" relativeHeight="252034048" behindDoc="0" locked="0" layoutInCell="1" allowOverlap="1" wp14:anchorId="602E4897" wp14:editId="6AA3B01B">
                <wp:simplePos x="0" y="0"/>
                <wp:positionH relativeFrom="column">
                  <wp:posOffset>53340</wp:posOffset>
                </wp:positionH>
                <wp:positionV relativeFrom="paragraph">
                  <wp:posOffset>210185</wp:posOffset>
                </wp:positionV>
                <wp:extent cx="1790700" cy="0"/>
                <wp:effectExtent l="13335" t="59690" r="15240" b="54610"/>
                <wp:wrapNone/>
                <wp:docPr id="337" name="Conector recto de flecha 3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907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D93DE14" id="Conector recto de flecha 337" o:spid="_x0000_s1026" type="#_x0000_t32" style="position:absolute;margin-left:4.2pt;margin-top:16.55pt;width:141pt;height:0;z-index:25203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">
                <v:stroke endarrow="block"/>
              </v:shape>
            </w:pict>
          </mc:Fallback>
        </mc:AlternateContent>
      </w:r>
      <w:r>
        <w:rPr>
          <w:rFonts w:ascii="Arial" w:hAnsi="Arial" w:cs="Arial"/>
          <w:color w:val="000000" w:themeColor="text1"/>
          <w:sz w:val="20"/>
          <w:szCs w:val="24"/>
        </w:rPr>
        <w:t xml:space="preserve">Juegos de llaves                                                                          </w:t>
      </w:r>
      <w:r w:rsidR="00934FD9">
        <w:rPr>
          <w:rFonts w:ascii="Arial" w:hAnsi="Arial" w:cs="Arial"/>
          <w:color w:val="000000" w:themeColor="text1"/>
          <w:sz w:val="20"/>
          <w:szCs w:val="24"/>
        </w:rPr>
        <w:t xml:space="preserve">  </w:t>
      </w:r>
      <w:r w:rsidR="00294287">
        <w:rPr>
          <w:rFonts w:ascii="Arial" w:hAnsi="Arial" w:cs="Arial"/>
          <w:color w:val="000000" w:themeColor="text1"/>
          <w:sz w:val="20"/>
          <w:szCs w:val="24"/>
        </w:rPr>
        <w:t xml:space="preserve">       </w:t>
      </w:r>
      <w:r>
        <w:rPr>
          <w:rFonts w:ascii="Arial" w:hAnsi="Arial" w:cs="Arial"/>
          <w:color w:val="000000" w:themeColor="text1"/>
          <w:sz w:val="20"/>
          <w:szCs w:val="24"/>
        </w:rPr>
        <w:t>Monóxido, vapores</w:t>
      </w:r>
      <w:r w:rsidRPr="00B35F99">
        <w:rPr>
          <w:rFonts w:ascii="Arial" w:hAnsi="Arial" w:cs="Arial"/>
          <w:color w:val="000000" w:themeColor="text1"/>
          <w:sz w:val="20"/>
          <w:szCs w:val="24"/>
        </w:rPr>
        <w:t xml:space="preserve"> </w:t>
      </w:r>
    </w:p>
    <w:p w:rsidR="003517D2" w:rsidRPr="00B35F99" w:rsidRDefault="003517D2" w:rsidP="00934FD9">
      <w:pPr>
        <w:tabs>
          <w:tab w:val="left" w:pos="7155"/>
        </w:tabs>
        <w:spacing w:before="120" w:after="120"/>
        <w:rPr>
          <w:rFonts w:ascii="Arial" w:hAnsi="Arial" w:cs="Arial"/>
          <w:color w:val="000000" w:themeColor="text1"/>
          <w:sz w:val="20"/>
          <w:szCs w:val="24"/>
        </w:rPr>
      </w:pPr>
      <w:r w:rsidRPr="00B35F99">
        <w:rPr>
          <w:rFonts w:ascii="Arial" w:hAnsi="Arial" w:cs="Arial"/>
          <w:noProof/>
          <w:color w:val="000000" w:themeColor="text1"/>
          <w:szCs w:val="24"/>
          <w:lang w:eastAsia="es-PE"/>
        </w:rPr>
        <mc:AlternateContent>
          <mc:Choice Requires="wps">
            <w:drawing>
              <wp:anchor distT="0" distB="0" distL="114300" distR="114300" simplePos="0" relativeHeight="252039168" behindDoc="0" locked="0" layoutInCell="1" allowOverlap="1" wp14:anchorId="24A7E130" wp14:editId="5776BF0F">
                <wp:simplePos x="0" y="0"/>
                <wp:positionH relativeFrom="column">
                  <wp:posOffset>3872230</wp:posOffset>
                </wp:positionH>
                <wp:positionV relativeFrom="paragraph">
                  <wp:posOffset>201295</wp:posOffset>
                </wp:positionV>
                <wp:extent cx="1790700" cy="0"/>
                <wp:effectExtent l="13335" t="61595" r="15240" b="52705"/>
                <wp:wrapNone/>
                <wp:docPr id="338" name="Conector recto de flecha 3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907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78E5776" id="Conector recto de flecha 338" o:spid="_x0000_s1026" type="#_x0000_t32" style="position:absolute;margin-left:304.9pt;margin-top:15.85pt;width:141pt;height:0;z-index:25203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">
                <v:stroke endarrow="block"/>
              </v:shape>
            </w:pict>
          </mc:Fallback>
        </mc:AlternateContent>
      </w:r>
      <w:r w:rsidRPr="00B35F99">
        <w:rPr>
          <w:rFonts w:ascii="Arial" w:hAnsi="Arial" w:cs="Arial"/>
          <w:noProof/>
          <w:color w:val="000000" w:themeColor="text1"/>
          <w:szCs w:val="24"/>
          <w:lang w:eastAsia="es-PE"/>
        </w:rPr>
        <mc:AlternateContent>
          <mc:Choice Requires="wps">
            <w:drawing>
              <wp:anchor distT="0" distB="0" distL="114300" distR="114300" simplePos="0" relativeHeight="252032000" behindDoc="0" locked="0" layoutInCell="1" allowOverlap="1" wp14:anchorId="018C8D60" wp14:editId="08185712">
                <wp:simplePos x="0" y="0"/>
                <wp:positionH relativeFrom="column">
                  <wp:posOffset>50165</wp:posOffset>
                </wp:positionH>
                <wp:positionV relativeFrom="paragraph">
                  <wp:posOffset>219710</wp:posOffset>
                </wp:positionV>
                <wp:extent cx="1790700" cy="0"/>
                <wp:effectExtent l="13335" t="55880" r="15240" b="58420"/>
                <wp:wrapNone/>
                <wp:docPr id="339" name="Conector recto de flecha 3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907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70C8E0B" id="Conector recto de flecha 339" o:spid="_x0000_s1026" type="#_x0000_t32" style="position:absolute;margin-left:3.95pt;margin-top:17.3pt;width:141pt;height:0;z-index:25203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">
                <v:stroke endarrow="block"/>
              </v:shape>
            </w:pict>
          </mc:Fallback>
        </mc:AlternateContent>
      </w:r>
      <w:r>
        <w:rPr>
          <w:rFonts w:ascii="Arial" w:hAnsi="Arial" w:cs="Arial"/>
          <w:color w:val="000000" w:themeColor="text1"/>
          <w:sz w:val="20"/>
          <w:szCs w:val="24"/>
        </w:rPr>
        <w:t xml:space="preserve">Personal                                                              </w:t>
      </w:r>
      <w:r w:rsidR="00934FD9">
        <w:rPr>
          <w:rFonts w:ascii="Arial" w:hAnsi="Arial" w:cs="Arial"/>
          <w:color w:val="000000" w:themeColor="text1"/>
          <w:sz w:val="20"/>
          <w:szCs w:val="24"/>
        </w:rPr>
        <w:t xml:space="preserve">                            </w:t>
      </w:r>
      <w:r w:rsidR="00294287">
        <w:rPr>
          <w:rFonts w:ascii="Arial" w:hAnsi="Arial" w:cs="Arial"/>
          <w:color w:val="000000" w:themeColor="text1"/>
          <w:sz w:val="20"/>
          <w:szCs w:val="24"/>
        </w:rPr>
        <w:t xml:space="preserve">      </w:t>
      </w:r>
      <w:r w:rsidR="00934FD9">
        <w:rPr>
          <w:rFonts w:ascii="Arial" w:hAnsi="Arial" w:cs="Arial"/>
          <w:color w:val="000000" w:themeColor="text1"/>
          <w:sz w:val="20"/>
          <w:szCs w:val="20"/>
        </w:rPr>
        <w:t>R</w:t>
      </w:r>
      <w:r w:rsidRPr="00B35F99">
        <w:rPr>
          <w:rFonts w:ascii="Arial" w:hAnsi="Arial" w:cs="Arial"/>
          <w:color w:val="000000" w:themeColor="text1"/>
          <w:sz w:val="20"/>
          <w:szCs w:val="20"/>
        </w:rPr>
        <w:t xml:space="preserve">uidos, </w:t>
      </w:r>
      <w:r>
        <w:rPr>
          <w:rFonts w:ascii="Arial" w:hAnsi="Arial" w:cs="Arial"/>
          <w:color w:val="000000" w:themeColor="text1"/>
          <w:sz w:val="20"/>
          <w:szCs w:val="20"/>
        </w:rPr>
        <w:t>vibraciones</w:t>
      </w:r>
      <w:r w:rsidRPr="00B35F99">
        <w:rPr>
          <w:rFonts w:ascii="Arial" w:hAnsi="Arial" w:cs="Arial"/>
          <w:color w:val="000000" w:themeColor="text1"/>
          <w:sz w:val="20"/>
          <w:szCs w:val="20"/>
        </w:rPr>
        <w:t xml:space="preserve">                           </w:t>
      </w:r>
    </w:p>
    <w:p w:rsidR="003517D2" w:rsidRDefault="003517D2" w:rsidP="003517D2">
      <w:pPr>
        <w:spacing w:before="120" w:after="120"/>
        <w:ind w:left="720"/>
        <w:jc w:val="both"/>
        <w:rPr>
          <w:rFonts w:ascii="Arial" w:hAnsi="Arial" w:cs="Arial"/>
          <w:color w:val="000000" w:themeColor="text1"/>
          <w:sz w:val="20"/>
          <w:szCs w:val="20"/>
        </w:rPr>
      </w:pPr>
      <w:r w:rsidRPr="00B35F99">
        <w:rPr>
          <w:rFonts w:ascii="Arial" w:hAnsi="Arial" w:cs="Arial"/>
          <w:color w:val="000000" w:themeColor="text1"/>
          <w:sz w:val="20"/>
          <w:szCs w:val="20"/>
        </w:rPr>
        <w:t xml:space="preserve">      </w:t>
      </w:r>
    </w:p>
    <w:p w:rsidR="003517D2" w:rsidRDefault="003517D2" w:rsidP="003517D2">
      <w:pPr>
        <w:spacing w:before="120" w:after="120"/>
        <w:ind w:left="720"/>
        <w:jc w:val="both"/>
        <w:rPr>
          <w:rFonts w:ascii="Arial" w:hAnsi="Arial" w:cs="Arial"/>
          <w:color w:val="000000" w:themeColor="text1"/>
          <w:sz w:val="20"/>
          <w:szCs w:val="20"/>
        </w:rPr>
      </w:pPr>
      <w:r w:rsidRPr="00B35F99">
        <w:rPr>
          <w:rFonts w:ascii="Arial" w:hAnsi="Arial" w:cs="Arial"/>
          <w:color w:val="000000" w:themeColor="text1"/>
          <w:sz w:val="20"/>
          <w:szCs w:val="20"/>
        </w:rPr>
        <w:lastRenderedPageBreak/>
        <w:t xml:space="preserve">            </w:t>
      </w:r>
    </w:p>
    <w:p w:rsidR="003517D2" w:rsidRDefault="003517D2" w:rsidP="003517D2">
      <w:pPr>
        <w:spacing w:before="120" w:after="120"/>
        <w:ind w:left="720"/>
        <w:jc w:val="both"/>
        <w:rPr>
          <w:rFonts w:ascii="Arial" w:hAnsi="Arial" w:cs="Arial"/>
          <w:color w:val="000000" w:themeColor="text1"/>
          <w:sz w:val="20"/>
          <w:szCs w:val="20"/>
        </w:rPr>
      </w:pPr>
    </w:p>
    <w:p w:rsidR="003517D2" w:rsidRPr="00100896" w:rsidRDefault="003517D2" w:rsidP="00AD0085">
      <w:pPr>
        <w:spacing w:before="120" w:after="120"/>
        <w:jc w:val="both"/>
        <w:rPr>
          <w:rFonts w:ascii="Arial" w:hAnsi="Arial" w:cs="Arial"/>
          <w:color w:val="000000" w:themeColor="text1"/>
          <w:sz w:val="10"/>
          <w:szCs w:val="24"/>
        </w:rPr>
      </w:pPr>
    </w:p>
    <w:p w:rsidR="003517D2" w:rsidRPr="00B35F99" w:rsidRDefault="00DA1213" w:rsidP="003517D2">
      <w:pPr>
        <w:spacing w:before="120" w:after="120"/>
        <w:ind w:left="720"/>
        <w:jc w:val="both"/>
        <w:rPr>
          <w:rFonts w:ascii="Arial" w:hAnsi="Arial" w:cs="Arial"/>
          <w:color w:val="000000" w:themeColor="text1"/>
          <w:szCs w:val="24"/>
        </w:rPr>
      </w:pPr>
      <w:r w:rsidRPr="00B35F99">
        <w:rPr>
          <w:rFonts w:ascii="Arial" w:hAnsi="Arial" w:cs="Arial"/>
          <w:noProof/>
          <w:color w:val="000000" w:themeColor="text1"/>
          <w:lang w:eastAsia="es-PE"/>
        </w:rPr>
        <mc:AlternateContent>
          <mc:Choice Requires="wps">
            <w:drawing>
              <wp:anchor distT="0" distB="0" distL="114300" distR="114300" simplePos="0" relativeHeight="251986944" behindDoc="0" locked="0" layoutInCell="1" allowOverlap="1" wp14:anchorId="272F9233" wp14:editId="6708848B">
                <wp:simplePos x="0" y="0"/>
                <wp:positionH relativeFrom="column">
                  <wp:posOffset>1895077</wp:posOffset>
                </wp:positionH>
                <wp:positionV relativeFrom="paragraph">
                  <wp:posOffset>20974</wp:posOffset>
                </wp:positionV>
                <wp:extent cx="1856095" cy="1467135"/>
                <wp:effectExtent l="0" t="0" r="11430" b="19050"/>
                <wp:wrapNone/>
                <wp:docPr id="347" name="Cuadro de texto 3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6095" cy="1467135"/>
                        </a:xfrm>
                        <a:prstGeom prst="rect">
                          <a:avLst/>
                        </a:prstGeom>
                        <a:solidFill>
                          <a:schemeClr val="tx2">
                            <a:lumMod val="50000"/>
                          </a:schemeClr>
                        </a:solidFill>
                        <a:ln w="9525" cap="flat" cmpd="sng" algn="ctr">
                          <a:solidFill>
                            <a:schemeClr val="accent5"/>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5"/>
                        </a:fontRef>
                      </wps:style>
                      <wps:txbx>
                        <w:txbxContent>
                          <w:p w:rsidR="00C755B5" w:rsidRPr="000D36EA" w:rsidRDefault="00C755B5" w:rsidP="003517D2">
                            <w:pPr>
                              <w:jc w:val="center"/>
                              <w:rPr>
                                <w:b/>
                                <w:color w:val="FFFFFF" w:themeColor="background1"/>
                                <w:sz w:val="28"/>
                              </w:rPr>
                            </w:pPr>
                            <w:r w:rsidRPr="000D36EA">
                              <w:rPr>
                                <w:b/>
                                <w:color w:val="FFFFFF" w:themeColor="background1"/>
                                <w:sz w:val="28"/>
                              </w:rPr>
                              <w:t>Desinstalación mecánica de tuberías, accesorios y válvulas</w:t>
                            </w:r>
                          </w:p>
                          <w:p w:rsidR="00C755B5" w:rsidRPr="00D80643" w:rsidRDefault="00C755B5" w:rsidP="003517D2">
                            <w:pPr>
                              <w:spacing w:after="0"/>
                              <w:jc w:val="center"/>
                              <w:rPr>
                                <w:b/>
                                <w:color w:val="FFFFFF" w:themeColor="background1"/>
                                <w:sz w:val="32"/>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272F9233" id="Cuadro de texto 347" o:spid="_x0000_s1069" type="#_x0000_t202" style="position:absolute;left:0;text-align:left;margin-left:149.2pt;margin-top:1.65pt;width:146.15pt;height:115.5pt;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" fillcolor="#212934 [1615]" strokecolor="#5b9bd5 [3208]">
                <v:stroke joinstyle="round"/>
                <v:textbox>
                  <w:txbxContent>
                    <w:p w:rsidR="00C755B5" w:rsidRPr="000D36EA" w:rsidRDefault="00C755B5" w:rsidP="003517D2">
                      <w:pPr>
                        <w:jc w:val="center"/>
                        <w:rPr>
                          <w:b/>
                          <w:color w:val="FFFFFF" w:themeColor="background1"/>
                          <w:sz w:val="28"/>
                        </w:rPr>
                      </w:pPr>
                      <w:r w:rsidRPr="000D36EA">
                        <w:rPr>
                          <w:b/>
                          <w:color w:val="FFFFFF" w:themeColor="background1"/>
                          <w:sz w:val="28"/>
                        </w:rPr>
                        <w:t>Desinstalación mecánica de tuberías, accesorios y válvulas</w:t>
                      </w:r>
                    </w:p>
                    <w:p w:rsidR="00C755B5" w:rsidRPr="00D80643" w:rsidRDefault="00C755B5" w:rsidP="003517D2">
                      <w:pPr>
                        <w:spacing w:after="0"/>
                        <w:jc w:val="center"/>
                        <w:rPr>
                          <w:b/>
                          <w:color w:val="FFFFFF" w:themeColor="background1"/>
                          <w:sz w:val="32"/>
                        </w:rPr>
                      </w:pPr>
                    </w:p>
                  </w:txbxContent>
                </v:textbox>
              </v:shape>
            </w:pict>
          </mc:Fallback>
        </mc:AlternateContent>
      </w:r>
      <w:r w:rsidR="003517D2" w:rsidRPr="006F1DF0">
        <w:rPr>
          <w:rFonts w:ascii="Arial" w:hAnsi="Arial" w:cs="Arial"/>
          <w:noProof/>
          <w:color w:val="000000" w:themeColor="text1"/>
          <w:sz w:val="20"/>
          <w:szCs w:val="24"/>
          <w:lang w:eastAsia="es-PE"/>
        </w:rPr>
        <mc:AlternateContent>
          <mc:Choice Requires="wps">
            <w:drawing>
              <wp:anchor distT="0" distB="0" distL="114300" distR="114300" simplePos="0" relativeHeight="252016640" behindDoc="0" locked="0" layoutInCell="1" allowOverlap="1" wp14:anchorId="248F69C8" wp14:editId="2CD9F566">
                <wp:simplePos x="0" y="0"/>
                <wp:positionH relativeFrom="column">
                  <wp:posOffset>3867150</wp:posOffset>
                </wp:positionH>
                <wp:positionV relativeFrom="paragraph">
                  <wp:posOffset>1113155</wp:posOffset>
                </wp:positionV>
                <wp:extent cx="1323975" cy="0"/>
                <wp:effectExtent l="0" t="76200" r="9525" b="95250"/>
                <wp:wrapNone/>
                <wp:docPr id="342" name="Conector recto de flecha 3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0CCBACE" id="Conector recto de flecha 342" o:spid="_x0000_s1026" type="#_x0000_t32" style="position:absolute;margin-left:304.5pt;margin-top:87.65pt;width:104.25pt;height:0;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">
                <v:stroke endarrow="block"/>
              </v:shape>
            </w:pict>
          </mc:Fallback>
        </mc:AlternateContent>
      </w:r>
      <w:r w:rsidR="003517D2" w:rsidRPr="006F1DF0">
        <w:rPr>
          <w:rFonts w:ascii="Arial" w:hAnsi="Arial" w:cs="Arial"/>
          <w:noProof/>
          <w:color w:val="000000" w:themeColor="text1"/>
          <w:sz w:val="20"/>
          <w:szCs w:val="24"/>
          <w:lang w:eastAsia="es-PE"/>
        </w:rPr>
        <mc:AlternateContent>
          <mc:Choice Requires="wps">
            <w:drawing>
              <wp:anchor distT="0" distB="0" distL="114300" distR="114300" simplePos="0" relativeHeight="252015616" behindDoc="0" locked="0" layoutInCell="1" allowOverlap="1" wp14:anchorId="40A8186E" wp14:editId="0BBE0DA7">
                <wp:simplePos x="0" y="0"/>
                <wp:positionH relativeFrom="column">
                  <wp:posOffset>3861435</wp:posOffset>
                </wp:positionH>
                <wp:positionV relativeFrom="paragraph">
                  <wp:posOffset>875665</wp:posOffset>
                </wp:positionV>
                <wp:extent cx="1323975" cy="0"/>
                <wp:effectExtent l="0" t="76200" r="9525" b="95250"/>
                <wp:wrapNone/>
                <wp:docPr id="343" name="Conector recto de flecha 3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B84CDC6" id="Conector recto de flecha 343" o:spid="_x0000_s1026" type="#_x0000_t32" style="position:absolute;margin-left:304.05pt;margin-top:68.95pt;width:104.25pt;height:0;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">
                <v:stroke endarrow="block"/>
              </v:shape>
            </w:pict>
          </mc:Fallback>
        </mc:AlternateContent>
      </w:r>
      <w:r w:rsidR="003517D2" w:rsidRPr="006F1DF0">
        <w:rPr>
          <w:rFonts w:ascii="Arial" w:hAnsi="Arial" w:cs="Arial"/>
          <w:noProof/>
          <w:color w:val="000000" w:themeColor="text1"/>
          <w:sz w:val="20"/>
          <w:szCs w:val="24"/>
          <w:lang w:eastAsia="es-PE"/>
        </w:rPr>
        <mc:AlternateContent>
          <mc:Choice Requires="wps">
            <w:drawing>
              <wp:anchor distT="0" distB="0" distL="114300" distR="114300" simplePos="0" relativeHeight="252014592" behindDoc="0" locked="0" layoutInCell="1" allowOverlap="1" wp14:anchorId="151E8368" wp14:editId="4EA3E80D">
                <wp:simplePos x="0" y="0"/>
                <wp:positionH relativeFrom="column">
                  <wp:posOffset>3855085</wp:posOffset>
                </wp:positionH>
                <wp:positionV relativeFrom="paragraph">
                  <wp:posOffset>643890</wp:posOffset>
                </wp:positionV>
                <wp:extent cx="1323975" cy="0"/>
                <wp:effectExtent l="0" t="76200" r="9525" b="95250"/>
                <wp:wrapNone/>
                <wp:docPr id="344" name="Conector recto de flecha 3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B66DB38" id="Conector recto de flecha 344" o:spid="_x0000_s1026" type="#_x0000_t32" style="position:absolute;margin-left:303.55pt;margin-top:50.7pt;width:104.25pt;height:0;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">
                <v:stroke endarrow="block"/>
              </v:shape>
            </w:pict>
          </mc:Fallback>
        </mc:AlternateContent>
      </w:r>
      <w:r w:rsidR="003517D2" w:rsidRPr="006F1DF0">
        <w:rPr>
          <w:rFonts w:ascii="Arial" w:hAnsi="Arial" w:cs="Arial"/>
          <w:noProof/>
          <w:color w:val="000000" w:themeColor="text1"/>
          <w:sz w:val="20"/>
          <w:szCs w:val="24"/>
          <w:lang w:eastAsia="es-PE"/>
        </w:rPr>
        <mc:AlternateContent>
          <mc:Choice Requires="wps">
            <w:drawing>
              <wp:anchor distT="0" distB="0" distL="114300" distR="114300" simplePos="0" relativeHeight="252013568" behindDoc="0" locked="0" layoutInCell="1" allowOverlap="1" wp14:anchorId="010A0834" wp14:editId="78E95F52">
                <wp:simplePos x="0" y="0"/>
                <wp:positionH relativeFrom="column">
                  <wp:posOffset>3860800</wp:posOffset>
                </wp:positionH>
                <wp:positionV relativeFrom="paragraph">
                  <wp:posOffset>391795</wp:posOffset>
                </wp:positionV>
                <wp:extent cx="1323975" cy="0"/>
                <wp:effectExtent l="0" t="76200" r="9525" b="95250"/>
                <wp:wrapNone/>
                <wp:docPr id="345" name="Conector recto de flecha 3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19B323D" id="Conector recto de flecha 345" o:spid="_x0000_s1026" type="#_x0000_t32" style="position:absolute;margin-left:304pt;margin-top:30.85pt;width:104.25pt;height:0;z-index:25201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">
                <v:stroke endarrow="block"/>
              </v:shape>
            </w:pict>
          </mc:Fallback>
        </mc:AlternateContent>
      </w:r>
      <w:r w:rsidR="003517D2" w:rsidRPr="006F1DF0">
        <w:rPr>
          <w:rFonts w:ascii="Arial" w:hAnsi="Arial" w:cs="Arial"/>
          <w:noProof/>
          <w:color w:val="000000" w:themeColor="text1"/>
          <w:sz w:val="20"/>
          <w:szCs w:val="24"/>
          <w:lang w:eastAsia="es-PE"/>
        </w:rPr>
        <mc:AlternateContent>
          <mc:Choice Requires="wps">
            <w:drawing>
              <wp:anchor distT="0" distB="0" distL="114300" distR="114300" simplePos="0" relativeHeight="252012544" behindDoc="0" locked="0" layoutInCell="1" allowOverlap="1" wp14:anchorId="2BFAC1FB" wp14:editId="4DF07C7F">
                <wp:simplePos x="0" y="0"/>
                <wp:positionH relativeFrom="column">
                  <wp:posOffset>3850640</wp:posOffset>
                </wp:positionH>
                <wp:positionV relativeFrom="paragraph">
                  <wp:posOffset>161290</wp:posOffset>
                </wp:positionV>
                <wp:extent cx="1323975" cy="0"/>
                <wp:effectExtent l="0" t="76200" r="9525" b="95250"/>
                <wp:wrapNone/>
                <wp:docPr id="346" name="Conector recto de flecha 3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0149FE3" id="Conector recto de flecha 346" o:spid="_x0000_s1026" type="#_x0000_t32" style="position:absolute;margin-left:303.2pt;margin-top:12.7pt;width:104.25pt;height:0;z-index:25201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">
                <v:stroke endarrow="block"/>
              </v:shape>
            </w:pict>
          </mc:Fallback>
        </mc:AlternateContent>
      </w:r>
      <w:r w:rsidR="003517D2" w:rsidRPr="00B35F99">
        <w:rPr>
          <w:rFonts w:ascii="Arial" w:hAnsi="Arial" w:cs="Arial"/>
          <w:noProof/>
          <w:color w:val="000000" w:themeColor="text1"/>
          <w:szCs w:val="24"/>
          <w:lang w:eastAsia="es-PE"/>
        </w:rPr>
        <mc:AlternateContent>
          <mc:Choice Requires="wps">
            <w:drawing>
              <wp:anchor distT="0" distB="0" distL="114300" distR="114300" simplePos="0" relativeHeight="251980800" behindDoc="0" locked="0" layoutInCell="1" allowOverlap="1" wp14:anchorId="55750BCC" wp14:editId="0652755E">
                <wp:simplePos x="0" y="0"/>
                <wp:positionH relativeFrom="column">
                  <wp:posOffset>518160</wp:posOffset>
                </wp:positionH>
                <wp:positionV relativeFrom="paragraph">
                  <wp:posOffset>184785</wp:posOffset>
                </wp:positionV>
                <wp:extent cx="1325880" cy="9525"/>
                <wp:effectExtent l="13335" t="51435" r="22860" b="53340"/>
                <wp:wrapNone/>
                <wp:docPr id="348" name="Conector recto de flecha 3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5880"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6407A50" id="Conector recto de flecha 348" o:spid="_x0000_s1026" type="#_x0000_t32" style="position:absolute;margin-left:40.8pt;margin-top:14.55pt;width:104.4pt;height:.75pt;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">
                <v:stroke endarrow="block"/>
              </v:shape>
            </w:pict>
          </mc:Fallback>
        </mc:AlternateContent>
      </w:r>
      <w:r w:rsidR="003517D2">
        <w:rPr>
          <w:rFonts w:ascii="Arial" w:hAnsi="Arial" w:cs="Arial"/>
          <w:color w:val="000000" w:themeColor="text1"/>
          <w:sz w:val="20"/>
          <w:szCs w:val="24"/>
        </w:rPr>
        <w:t>Electricidad</w:t>
      </w:r>
      <w:r w:rsidR="003517D2" w:rsidRPr="00B35F99">
        <w:rPr>
          <w:rFonts w:ascii="Arial" w:hAnsi="Arial" w:cs="Arial"/>
          <w:color w:val="000000" w:themeColor="text1"/>
          <w:sz w:val="20"/>
          <w:szCs w:val="24"/>
        </w:rPr>
        <w:t xml:space="preserve">               </w:t>
      </w:r>
      <w:r w:rsidR="003517D2">
        <w:rPr>
          <w:rFonts w:ascii="Arial" w:hAnsi="Arial" w:cs="Arial"/>
          <w:color w:val="000000" w:themeColor="text1"/>
          <w:sz w:val="20"/>
          <w:szCs w:val="24"/>
        </w:rPr>
        <w:t xml:space="preserve">  </w:t>
      </w:r>
      <w:r w:rsidR="003517D2" w:rsidRPr="00B35F99">
        <w:rPr>
          <w:rFonts w:ascii="Arial" w:hAnsi="Arial" w:cs="Arial"/>
          <w:color w:val="000000" w:themeColor="text1"/>
          <w:sz w:val="20"/>
          <w:szCs w:val="24"/>
        </w:rPr>
        <w:t xml:space="preserve">                                                           </w:t>
      </w:r>
      <w:r w:rsidR="003517D2">
        <w:rPr>
          <w:rFonts w:ascii="Arial" w:hAnsi="Arial" w:cs="Arial"/>
          <w:color w:val="000000" w:themeColor="text1"/>
          <w:sz w:val="20"/>
          <w:szCs w:val="24"/>
        </w:rPr>
        <w:t xml:space="preserve">  Restos de metal</w:t>
      </w:r>
    </w:p>
    <w:p w:rsidR="003517D2" w:rsidRPr="00B35F99" w:rsidRDefault="003517D2" w:rsidP="003517D2">
      <w:pPr>
        <w:spacing w:before="120" w:after="120"/>
        <w:ind w:left="720"/>
        <w:jc w:val="both"/>
        <w:rPr>
          <w:rFonts w:ascii="Arial" w:hAnsi="Arial" w:cs="Arial"/>
          <w:color w:val="000000" w:themeColor="text1"/>
          <w:sz w:val="20"/>
          <w:szCs w:val="24"/>
        </w:rPr>
      </w:pPr>
      <w:r w:rsidRPr="00B35F99">
        <w:rPr>
          <w:rFonts w:ascii="Arial" w:hAnsi="Arial" w:cs="Arial"/>
          <w:noProof/>
          <w:color w:val="000000" w:themeColor="text1"/>
          <w:szCs w:val="24"/>
          <w:lang w:eastAsia="es-PE"/>
        </w:rPr>
        <mc:AlternateContent>
          <mc:Choice Requires="wps">
            <w:drawing>
              <wp:anchor distT="0" distB="0" distL="114300" distR="114300" simplePos="0" relativeHeight="251981824" behindDoc="0" locked="0" layoutInCell="1" allowOverlap="1" wp14:anchorId="246D4BFA" wp14:editId="10086B79">
                <wp:simplePos x="0" y="0"/>
                <wp:positionH relativeFrom="column">
                  <wp:posOffset>518160</wp:posOffset>
                </wp:positionH>
                <wp:positionV relativeFrom="paragraph">
                  <wp:posOffset>223520</wp:posOffset>
                </wp:positionV>
                <wp:extent cx="1323975" cy="0"/>
                <wp:effectExtent l="13335" t="61595" r="15240" b="52705"/>
                <wp:wrapNone/>
                <wp:docPr id="349" name="Conector recto de flecha 3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66172E8" id="Conector recto de flecha 349" o:spid="_x0000_s1026" type="#_x0000_t32" style="position:absolute;margin-left:40.8pt;margin-top:17.6pt;width:104.25pt;height:0;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">
                <v:stroke endarrow="block"/>
              </v:shape>
            </w:pict>
          </mc:Fallback>
        </mc:AlternateContent>
      </w:r>
      <w:r>
        <w:rPr>
          <w:rFonts w:ascii="Arial" w:hAnsi="Arial" w:cs="Arial"/>
          <w:color w:val="000000" w:themeColor="text1"/>
          <w:sz w:val="20"/>
          <w:szCs w:val="24"/>
        </w:rPr>
        <w:t xml:space="preserve">Llaves               </w:t>
      </w:r>
      <w:r w:rsidRPr="00B35F99">
        <w:rPr>
          <w:rFonts w:ascii="Arial" w:hAnsi="Arial" w:cs="Arial"/>
          <w:color w:val="000000" w:themeColor="text1"/>
          <w:sz w:val="20"/>
          <w:szCs w:val="24"/>
        </w:rPr>
        <w:t xml:space="preserve">                                                   </w:t>
      </w:r>
      <w:r>
        <w:rPr>
          <w:rFonts w:ascii="Arial" w:hAnsi="Arial" w:cs="Arial"/>
          <w:color w:val="000000" w:themeColor="text1"/>
          <w:sz w:val="20"/>
          <w:szCs w:val="24"/>
        </w:rPr>
        <w:t xml:space="preserve">                    Monóxido</w:t>
      </w:r>
      <w:r w:rsidRPr="00B35F99">
        <w:rPr>
          <w:rFonts w:ascii="Arial" w:hAnsi="Arial" w:cs="Arial"/>
          <w:color w:val="000000" w:themeColor="text1"/>
          <w:sz w:val="20"/>
          <w:szCs w:val="24"/>
        </w:rPr>
        <w:t xml:space="preserve"> </w:t>
      </w:r>
    </w:p>
    <w:p w:rsidR="003517D2" w:rsidRPr="00B35F99" w:rsidRDefault="003517D2" w:rsidP="003517D2">
      <w:pPr>
        <w:spacing w:before="120" w:after="120"/>
        <w:ind w:left="720"/>
        <w:jc w:val="both"/>
        <w:rPr>
          <w:rFonts w:ascii="Arial" w:hAnsi="Arial" w:cs="Arial"/>
          <w:color w:val="000000" w:themeColor="text1"/>
          <w:sz w:val="20"/>
          <w:szCs w:val="24"/>
        </w:rPr>
      </w:pPr>
      <w:r w:rsidRPr="00B35F99">
        <w:rPr>
          <w:rFonts w:ascii="Arial" w:hAnsi="Arial" w:cs="Arial"/>
          <w:noProof/>
          <w:color w:val="000000" w:themeColor="text1"/>
          <w:szCs w:val="24"/>
          <w:lang w:eastAsia="es-PE"/>
        </w:rPr>
        <mc:AlternateContent>
          <mc:Choice Requires="wps">
            <w:drawing>
              <wp:anchor distT="0" distB="0" distL="114300" distR="114300" simplePos="0" relativeHeight="251982848" behindDoc="0" locked="0" layoutInCell="1" allowOverlap="1" wp14:anchorId="2E0FB688" wp14:editId="2BDA5460">
                <wp:simplePos x="0" y="0"/>
                <wp:positionH relativeFrom="column">
                  <wp:posOffset>518160</wp:posOffset>
                </wp:positionH>
                <wp:positionV relativeFrom="paragraph">
                  <wp:posOffset>202565</wp:posOffset>
                </wp:positionV>
                <wp:extent cx="1323975" cy="0"/>
                <wp:effectExtent l="13335" t="59690" r="15240" b="54610"/>
                <wp:wrapNone/>
                <wp:docPr id="350" name="Conector recto de flecha 3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928E162" id="Conector recto de flecha 350" o:spid="_x0000_s1026" type="#_x0000_t32" style="position:absolute;margin-left:40.8pt;margin-top:15.95pt;width:104.25pt;height:0;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">
                <v:stroke endarrow="block"/>
              </v:shape>
            </w:pict>
          </mc:Fallback>
        </mc:AlternateContent>
      </w:r>
      <w:r>
        <w:rPr>
          <w:rFonts w:ascii="Arial" w:hAnsi="Arial" w:cs="Arial"/>
          <w:color w:val="000000" w:themeColor="text1"/>
          <w:sz w:val="20"/>
          <w:szCs w:val="24"/>
        </w:rPr>
        <w:t>I</w:t>
      </w:r>
      <w:r w:rsidRPr="00B35F99">
        <w:rPr>
          <w:rFonts w:ascii="Arial" w:hAnsi="Arial" w:cs="Arial"/>
          <w:color w:val="000000" w:themeColor="text1"/>
          <w:sz w:val="20"/>
          <w:szCs w:val="24"/>
        </w:rPr>
        <w:t xml:space="preserve">nsumos diversos                                                                    </w:t>
      </w:r>
      <w:r>
        <w:rPr>
          <w:rFonts w:ascii="Arial" w:hAnsi="Arial" w:cs="Arial"/>
          <w:color w:val="000000" w:themeColor="text1"/>
          <w:sz w:val="20"/>
          <w:szCs w:val="24"/>
        </w:rPr>
        <w:t>trozos de tubo</w:t>
      </w:r>
      <w:r w:rsidRPr="00B35F99">
        <w:rPr>
          <w:rFonts w:ascii="Arial" w:hAnsi="Arial" w:cs="Arial"/>
          <w:color w:val="000000" w:themeColor="text1"/>
          <w:sz w:val="20"/>
          <w:szCs w:val="24"/>
        </w:rPr>
        <w:t xml:space="preserve">, </w:t>
      </w:r>
    </w:p>
    <w:p w:rsidR="003517D2" w:rsidRPr="00B35F99" w:rsidRDefault="003517D2" w:rsidP="003517D2">
      <w:pPr>
        <w:spacing w:before="120" w:after="120"/>
        <w:ind w:left="720"/>
        <w:jc w:val="both"/>
        <w:rPr>
          <w:rFonts w:ascii="Arial" w:hAnsi="Arial" w:cs="Arial"/>
          <w:color w:val="000000" w:themeColor="text1"/>
          <w:sz w:val="20"/>
          <w:szCs w:val="24"/>
        </w:rPr>
      </w:pPr>
      <w:r w:rsidRPr="00B35F99">
        <w:rPr>
          <w:rFonts w:ascii="Arial" w:hAnsi="Arial" w:cs="Arial"/>
          <w:noProof/>
          <w:color w:val="000000" w:themeColor="text1"/>
          <w:sz w:val="20"/>
          <w:szCs w:val="24"/>
          <w:lang w:eastAsia="es-PE"/>
        </w:rPr>
        <mc:AlternateContent>
          <mc:Choice Requires="wps">
            <w:drawing>
              <wp:anchor distT="0" distB="0" distL="114300" distR="114300" simplePos="0" relativeHeight="251983872" behindDoc="0" locked="0" layoutInCell="1" allowOverlap="1" wp14:anchorId="71E3BFF6" wp14:editId="49483F72">
                <wp:simplePos x="0" y="0"/>
                <wp:positionH relativeFrom="column">
                  <wp:posOffset>472440</wp:posOffset>
                </wp:positionH>
                <wp:positionV relativeFrom="paragraph">
                  <wp:posOffset>229235</wp:posOffset>
                </wp:positionV>
                <wp:extent cx="1371600" cy="9525"/>
                <wp:effectExtent l="5715" t="57785" r="22860" b="46990"/>
                <wp:wrapNone/>
                <wp:docPr id="351" name="Conector recto de flecha 3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371600"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71B91EA" id="Conector recto de flecha 351" o:spid="_x0000_s1026" type="#_x0000_t32" style="position:absolute;margin-left:37.2pt;margin-top:18.05pt;width:108pt;height:.75pt;flip:y;z-index:25198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">
                <v:stroke endarrow="block"/>
              </v:shape>
            </w:pict>
          </mc:Fallback>
        </mc:AlternateContent>
      </w:r>
      <w:r>
        <w:rPr>
          <w:rFonts w:ascii="Arial" w:hAnsi="Arial" w:cs="Arial"/>
          <w:color w:val="000000" w:themeColor="text1"/>
          <w:sz w:val="20"/>
          <w:szCs w:val="24"/>
        </w:rPr>
        <w:t xml:space="preserve"> Pernos</w:t>
      </w:r>
      <w:r w:rsidRPr="00B35F99">
        <w:rPr>
          <w:rFonts w:ascii="Arial" w:hAnsi="Arial" w:cs="Arial"/>
          <w:color w:val="000000" w:themeColor="text1"/>
          <w:sz w:val="20"/>
          <w:szCs w:val="24"/>
        </w:rPr>
        <w:t xml:space="preserve">                                                              arena, tierra </w:t>
      </w:r>
      <w:r>
        <w:rPr>
          <w:rFonts w:ascii="Arial" w:hAnsi="Arial" w:cs="Arial"/>
          <w:color w:val="000000" w:themeColor="text1"/>
          <w:sz w:val="20"/>
          <w:szCs w:val="24"/>
        </w:rPr>
        <w:t xml:space="preserve">  Restos no peligrosos</w:t>
      </w:r>
    </w:p>
    <w:p w:rsidR="003517D2" w:rsidRPr="00B35F99" w:rsidRDefault="003517D2" w:rsidP="003517D2">
      <w:pPr>
        <w:tabs>
          <w:tab w:val="left" w:pos="7155"/>
        </w:tabs>
        <w:spacing w:before="120" w:after="120"/>
        <w:ind w:left="720"/>
        <w:jc w:val="both"/>
        <w:rPr>
          <w:rFonts w:ascii="Arial" w:hAnsi="Arial" w:cs="Arial"/>
          <w:color w:val="000000" w:themeColor="text1"/>
          <w:sz w:val="20"/>
          <w:szCs w:val="24"/>
        </w:rPr>
      </w:pPr>
      <w:r w:rsidRPr="00B35F99">
        <w:rPr>
          <w:rFonts w:ascii="Arial" w:hAnsi="Arial" w:cs="Arial"/>
          <w:noProof/>
          <w:color w:val="000000" w:themeColor="text1"/>
          <w:szCs w:val="24"/>
          <w:lang w:eastAsia="es-PE"/>
        </w:rPr>
        <mc:AlternateContent>
          <mc:Choice Requires="wps">
            <w:drawing>
              <wp:anchor distT="0" distB="0" distL="114300" distR="114300" simplePos="0" relativeHeight="251984896" behindDoc="0" locked="0" layoutInCell="1" allowOverlap="1" wp14:anchorId="73B6D4A6" wp14:editId="4808D526">
                <wp:simplePos x="0" y="0"/>
                <wp:positionH relativeFrom="column">
                  <wp:posOffset>518160</wp:posOffset>
                </wp:positionH>
                <wp:positionV relativeFrom="paragraph">
                  <wp:posOffset>217805</wp:posOffset>
                </wp:positionV>
                <wp:extent cx="1323975" cy="0"/>
                <wp:effectExtent l="13335" t="55880" r="15240" b="58420"/>
                <wp:wrapNone/>
                <wp:docPr id="128" name="Conector recto de flecha 1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34C993C" id="Conector recto de flecha 128" o:spid="_x0000_s1026" type="#_x0000_t32" style="position:absolute;margin-left:40.8pt;margin-top:17.15pt;width:104.25pt;height:0;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">
                <v:stroke endarrow="block"/>
              </v:shape>
            </w:pict>
          </mc:Fallback>
        </mc:AlternateContent>
      </w:r>
      <w:r>
        <w:rPr>
          <w:rFonts w:ascii="Arial" w:hAnsi="Arial" w:cs="Arial"/>
          <w:color w:val="000000" w:themeColor="text1"/>
          <w:sz w:val="20"/>
          <w:szCs w:val="24"/>
        </w:rPr>
        <w:t xml:space="preserve"> Tuercas                                                                                  </w:t>
      </w:r>
      <w:r w:rsidR="00A757DA">
        <w:rPr>
          <w:rFonts w:ascii="Arial" w:hAnsi="Arial" w:cs="Arial"/>
          <w:color w:val="000000" w:themeColor="text1"/>
          <w:sz w:val="20"/>
          <w:szCs w:val="24"/>
        </w:rPr>
        <w:t xml:space="preserve"> </w:t>
      </w:r>
      <w:r>
        <w:rPr>
          <w:rFonts w:ascii="Arial" w:hAnsi="Arial" w:cs="Arial"/>
          <w:color w:val="000000" w:themeColor="text1"/>
          <w:sz w:val="20"/>
          <w:szCs w:val="24"/>
        </w:rPr>
        <w:t>Ruidos, vibraciones</w:t>
      </w:r>
    </w:p>
    <w:p w:rsidR="003517D2" w:rsidRPr="00100896" w:rsidRDefault="003517D2" w:rsidP="003517D2">
      <w:pPr>
        <w:spacing w:before="120" w:after="120"/>
        <w:ind w:left="720"/>
        <w:jc w:val="both"/>
        <w:rPr>
          <w:rFonts w:ascii="Arial" w:hAnsi="Arial" w:cs="Arial"/>
          <w:color w:val="000000" w:themeColor="text1"/>
          <w:sz w:val="20"/>
          <w:szCs w:val="20"/>
        </w:rPr>
      </w:pPr>
      <w:r w:rsidRPr="00B35F99">
        <w:rPr>
          <w:rFonts w:ascii="Arial" w:hAnsi="Arial" w:cs="Arial"/>
          <w:noProof/>
          <w:color w:val="000000" w:themeColor="text1"/>
          <w:sz w:val="20"/>
          <w:szCs w:val="20"/>
          <w:lang w:eastAsia="es-PE"/>
        </w:rPr>
        <mc:AlternateContent>
          <mc:Choice Requires="wps">
            <w:drawing>
              <wp:anchor distT="0" distB="0" distL="114300" distR="114300" simplePos="0" relativeHeight="251985920" behindDoc="0" locked="0" layoutInCell="1" allowOverlap="1" wp14:anchorId="15E5DB90" wp14:editId="2E24E51A">
                <wp:simplePos x="0" y="0"/>
                <wp:positionH relativeFrom="column">
                  <wp:posOffset>472440</wp:posOffset>
                </wp:positionH>
                <wp:positionV relativeFrom="paragraph">
                  <wp:posOffset>211455</wp:posOffset>
                </wp:positionV>
                <wp:extent cx="1369695" cy="0"/>
                <wp:effectExtent l="5715" t="59055" r="15240" b="55245"/>
                <wp:wrapNone/>
                <wp:docPr id="129" name="Conector recto de flecha 1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6969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2CB7380" id="Conector recto de flecha 129" o:spid="_x0000_s1026" type="#_x0000_t32" style="position:absolute;margin-left:37.2pt;margin-top:16.65pt;width:107.85pt;height:0;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">
                <v:stroke endarrow="block"/>
              </v:shape>
            </w:pict>
          </mc:Fallback>
        </mc:AlternateContent>
      </w:r>
      <w:r>
        <w:rPr>
          <w:rFonts w:ascii="Arial" w:hAnsi="Arial" w:cs="Arial"/>
          <w:color w:val="000000" w:themeColor="text1"/>
          <w:sz w:val="20"/>
          <w:szCs w:val="20"/>
        </w:rPr>
        <w:t>P</w:t>
      </w:r>
      <w:r w:rsidRPr="00B35F99">
        <w:rPr>
          <w:rFonts w:ascii="Arial" w:hAnsi="Arial" w:cs="Arial"/>
          <w:color w:val="000000" w:themeColor="text1"/>
          <w:sz w:val="20"/>
          <w:szCs w:val="20"/>
        </w:rPr>
        <w:t>ersonal,</w:t>
      </w:r>
      <w:r>
        <w:rPr>
          <w:rFonts w:ascii="Arial" w:hAnsi="Arial" w:cs="Arial"/>
          <w:color w:val="000000" w:themeColor="text1"/>
          <w:sz w:val="20"/>
          <w:szCs w:val="20"/>
        </w:rPr>
        <w:t xml:space="preserve">                 </w:t>
      </w:r>
      <w:r w:rsidRPr="00B35F99">
        <w:rPr>
          <w:rFonts w:ascii="Arial" w:hAnsi="Arial" w:cs="Arial"/>
          <w:color w:val="000000" w:themeColor="text1"/>
          <w:sz w:val="20"/>
          <w:szCs w:val="20"/>
        </w:rPr>
        <w:t xml:space="preserve">                                                               </w:t>
      </w:r>
      <w:r>
        <w:rPr>
          <w:rFonts w:ascii="Arial" w:hAnsi="Arial" w:cs="Arial"/>
          <w:color w:val="000000" w:themeColor="text1"/>
          <w:sz w:val="20"/>
          <w:szCs w:val="20"/>
        </w:rPr>
        <w:t xml:space="preserve"> </w:t>
      </w:r>
      <w:r w:rsidRPr="00B35F99">
        <w:rPr>
          <w:rFonts w:ascii="Arial" w:hAnsi="Arial" w:cs="Arial"/>
          <w:color w:val="000000" w:themeColor="text1"/>
          <w:sz w:val="20"/>
          <w:szCs w:val="20"/>
        </w:rPr>
        <w:t xml:space="preserve"> </w:t>
      </w:r>
    </w:p>
    <w:p w:rsidR="00DA1213" w:rsidRDefault="00DA1213" w:rsidP="003517D2">
      <w:pPr>
        <w:spacing w:before="120" w:after="120"/>
        <w:jc w:val="both"/>
        <w:rPr>
          <w:rFonts w:ascii="Arial" w:hAnsi="Arial" w:cs="Arial"/>
          <w:b/>
          <w:color w:val="000000" w:themeColor="text1"/>
          <w:sz w:val="16"/>
          <w:szCs w:val="20"/>
        </w:rPr>
      </w:pPr>
    </w:p>
    <w:p w:rsidR="00294287" w:rsidRDefault="00294287" w:rsidP="003517D2">
      <w:pPr>
        <w:spacing w:before="120" w:after="120"/>
        <w:jc w:val="both"/>
        <w:rPr>
          <w:rFonts w:ascii="Arial" w:hAnsi="Arial" w:cs="Arial"/>
          <w:b/>
          <w:color w:val="000000" w:themeColor="text1"/>
          <w:sz w:val="16"/>
          <w:szCs w:val="20"/>
        </w:rPr>
      </w:pPr>
    </w:p>
    <w:p w:rsidR="003517D2" w:rsidRPr="00D671D2" w:rsidRDefault="00294287" w:rsidP="003517D2">
      <w:pPr>
        <w:spacing w:before="120" w:after="120"/>
        <w:jc w:val="both"/>
        <w:rPr>
          <w:rFonts w:ascii="Arial" w:hAnsi="Arial" w:cs="Arial"/>
          <w:b/>
          <w:color w:val="000000" w:themeColor="text1"/>
          <w:sz w:val="16"/>
          <w:szCs w:val="20"/>
        </w:rPr>
      </w:pPr>
      <w:r w:rsidRPr="00B35F99">
        <w:rPr>
          <w:rFonts w:ascii="Arial" w:hAnsi="Arial" w:cs="Arial"/>
          <w:noProof/>
          <w:color w:val="000000" w:themeColor="text1"/>
          <w:lang w:eastAsia="es-PE"/>
        </w:rPr>
        <mc:AlternateContent>
          <mc:Choice Requires="wps">
            <w:drawing>
              <wp:anchor distT="0" distB="0" distL="114300" distR="114300" simplePos="0" relativeHeight="251994112" behindDoc="0" locked="0" layoutInCell="1" allowOverlap="1" wp14:anchorId="123EE9BD" wp14:editId="1299BD0C">
                <wp:simplePos x="0" y="0"/>
                <wp:positionH relativeFrom="column">
                  <wp:posOffset>1881429</wp:posOffset>
                </wp:positionH>
                <wp:positionV relativeFrom="paragraph">
                  <wp:posOffset>6843</wp:posOffset>
                </wp:positionV>
                <wp:extent cx="1902934" cy="1753235"/>
                <wp:effectExtent l="0" t="0" r="21590" b="18415"/>
                <wp:wrapNone/>
                <wp:docPr id="130" name="Cuadro de texto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2934" cy="1753235"/>
                        </a:xfrm>
                        <a:prstGeom prst="rect">
                          <a:avLst/>
                        </a:prstGeom>
                        <a:solidFill>
                          <a:schemeClr val="tx2">
                            <a:lumMod val="50000"/>
                          </a:schemeClr>
                        </a:solidFill>
                        <a:ln w="9525" cap="flat" cmpd="sng" algn="ctr">
                          <a:solidFill>
                            <a:schemeClr val="accent5"/>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5"/>
                        </a:fontRef>
                      </wps:style>
                      <wps:txbx>
                        <w:txbxContent>
                          <w:p w:rsidR="00C755B5" w:rsidRPr="000D36EA" w:rsidRDefault="00C755B5" w:rsidP="003517D2">
                            <w:pPr>
                              <w:jc w:val="center"/>
                              <w:rPr>
                                <w:b/>
                                <w:color w:val="FFFFFF" w:themeColor="background1"/>
                                <w:sz w:val="28"/>
                              </w:rPr>
                            </w:pPr>
                            <w:r w:rsidRPr="000D36EA">
                              <w:rPr>
                                <w:b/>
                                <w:color w:val="FFFFFF" w:themeColor="background1"/>
                                <w:sz w:val="28"/>
                              </w:rPr>
                              <w:t xml:space="preserve">Desinstalación y des </w:t>
                            </w:r>
                            <w:proofErr w:type="gramStart"/>
                            <w:r w:rsidRPr="000D36EA">
                              <w:rPr>
                                <w:b/>
                                <w:color w:val="FFFFFF" w:themeColor="background1"/>
                                <w:sz w:val="28"/>
                              </w:rPr>
                              <w:t>conexionado  Eléctrico</w:t>
                            </w:r>
                            <w:proofErr w:type="gramEnd"/>
                            <w:r w:rsidRPr="000D36EA">
                              <w:rPr>
                                <w:b/>
                                <w:color w:val="FFFFFF" w:themeColor="background1"/>
                                <w:sz w:val="28"/>
                              </w:rPr>
                              <w:t xml:space="preserve"> y des-energizado de tableros generales</w:t>
                            </w:r>
                          </w:p>
                          <w:p w:rsidR="00C755B5" w:rsidRPr="00861A7F" w:rsidRDefault="00C755B5" w:rsidP="003517D2">
                            <w:pPr>
                              <w:spacing w:after="0"/>
                              <w:jc w:val="center"/>
                              <w:rPr>
                                <w:b/>
                                <w:color w:val="FFFFFF" w:themeColor="background1"/>
                                <w:sz w:val="32"/>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123EE9BD" id="Cuadro de texto 130" o:spid="_x0000_s1070" type="#_x0000_t202" style="position:absolute;left:0;text-align:left;margin-left:148.15pt;margin-top:.55pt;width:149.85pt;height:138.05pt;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" fillcolor="#212934 [1615]" strokecolor="#5b9bd5 [3208]">
                <v:stroke joinstyle="round"/>
                <v:textbox>
                  <w:txbxContent>
                    <w:p w:rsidR="00C755B5" w:rsidRPr="000D36EA" w:rsidRDefault="00C755B5" w:rsidP="003517D2">
                      <w:pPr>
                        <w:jc w:val="center"/>
                        <w:rPr>
                          <w:b/>
                          <w:color w:val="FFFFFF" w:themeColor="background1"/>
                          <w:sz w:val="28"/>
                        </w:rPr>
                      </w:pPr>
                      <w:r w:rsidRPr="000D36EA">
                        <w:rPr>
                          <w:b/>
                          <w:color w:val="FFFFFF" w:themeColor="background1"/>
                          <w:sz w:val="28"/>
                        </w:rPr>
                        <w:t xml:space="preserve">Desinstalación y des </w:t>
                      </w:r>
                      <w:proofErr w:type="gramStart"/>
                      <w:r w:rsidRPr="000D36EA">
                        <w:rPr>
                          <w:b/>
                          <w:color w:val="FFFFFF" w:themeColor="background1"/>
                          <w:sz w:val="28"/>
                        </w:rPr>
                        <w:t>conexionado  Eléctrico</w:t>
                      </w:r>
                      <w:proofErr w:type="gramEnd"/>
                      <w:r w:rsidRPr="000D36EA">
                        <w:rPr>
                          <w:b/>
                          <w:color w:val="FFFFFF" w:themeColor="background1"/>
                          <w:sz w:val="28"/>
                        </w:rPr>
                        <w:t xml:space="preserve"> y des-energizado de tableros generales</w:t>
                      </w:r>
                    </w:p>
                    <w:p w:rsidR="00C755B5" w:rsidRPr="00861A7F" w:rsidRDefault="00C755B5" w:rsidP="003517D2">
                      <w:pPr>
                        <w:spacing w:after="0"/>
                        <w:jc w:val="center"/>
                        <w:rPr>
                          <w:b/>
                          <w:color w:val="FFFFFF" w:themeColor="background1"/>
                          <w:sz w:val="32"/>
                        </w:rPr>
                      </w:pPr>
                    </w:p>
                  </w:txbxContent>
                </v:textbox>
              </v:shape>
            </w:pict>
          </mc:Fallback>
        </mc:AlternateContent>
      </w:r>
    </w:p>
    <w:p w:rsidR="003517D2" w:rsidRPr="00B35F99" w:rsidRDefault="003517D2" w:rsidP="003517D2">
      <w:pPr>
        <w:spacing w:before="120" w:after="120"/>
        <w:ind w:left="720"/>
        <w:jc w:val="both"/>
        <w:rPr>
          <w:rFonts w:ascii="Arial" w:hAnsi="Arial" w:cs="Arial"/>
          <w:color w:val="000000" w:themeColor="text1"/>
          <w:szCs w:val="24"/>
        </w:rPr>
      </w:pPr>
      <w:r w:rsidRPr="00B35F99">
        <w:rPr>
          <w:rFonts w:ascii="Arial" w:hAnsi="Arial" w:cs="Arial"/>
          <w:noProof/>
          <w:color w:val="000000" w:themeColor="text1"/>
          <w:szCs w:val="24"/>
          <w:lang w:eastAsia="es-PE"/>
        </w:rPr>
        <mc:AlternateContent>
          <mc:Choice Requires="wps">
            <w:drawing>
              <wp:anchor distT="0" distB="0" distL="114300" distR="114300" simplePos="0" relativeHeight="251995136" behindDoc="0" locked="0" layoutInCell="1" allowOverlap="1" wp14:anchorId="7B211445" wp14:editId="3F139F17">
                <wp:simplePos x="0" y="0"/>
                <wp:positionH relativeFrom="column">
                  <wp:posOffset>3876040</wp:posOffset>
                </wp:positionH>
                <wp:positionV relativeFrom="paragraph">
                  <wp:posOffset>187325</wp:posOffset>
                </wp:positionV>
                <wp:extent cx="1790700" cy="0"/>
                <wp:effectExtent l="13335" t="61595" r="15240" b="52705"/>
                <wp:wrapNone/>
                <wp:docPr id="131" name="Conector recto de flecha 1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907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6034D45" id="Conector recto de flecha 131" o:spid="_x0000_s1026" type="#_x0000_t32" style="position:absolute;margin-left:305.2pt;margin-top:14.75pt;width:141pt;height:0;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">
                <v:stroke endarrow="block"/>
              </v:shape>
            </w:pict>
          </mc:Fallback>
        </mc:AlternateContent>
      </w:r>
      <w:r w:rsidRPr="00B35F99">
        <w:rPr>
          <w:rFonts w:ascii="Arial" w:hAnsi="Arial" w:cs="Arial"/>
          <w:noProof/>
          <w:color w:val="000000" w:themeColor="text1"/>
          <w:szCs w:val="24"/>
          <w:lang w:eastAsia="es-PE"/>
        </w:rPr>
        <mc:AlternateContent>
          <mc:Choice Requires="wps">
            <w:drawing>
              <wp:anchor distT="0" distB="0" distL="114300" distR="114300" simplePos="0" relativeHeight="251987968" behindDoc="0" locked="0" layoutInCell="1" allowOverlap="1" wp14:anchorId="6ECB114A" wp14:editId="7F633F36">
                <wp:simplePos x="0" y="0"/>
                <wp:positionH relativeFrom="column">
                  <wp:posOffset>518160</wp:posOffset>
                </wp:positionH>
                <wp:positionV relativeFrom="paragraph">
                  <wp:posOffset>184785</wp:posOffset>
                </wp:positionV>
                <wp:extent cx="1325880" cy="9525"/>
                <wp:effectExtent l="13335" t="51435" r="22860" b="53340"/>
                <wp:wrapNone/>
                <wp:docPr id="132" name="Conector recto de flecha 1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5880"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BCB332D" id="Conector recto de flecha 132" o:spid="_x0000_s1026" type="#_x0000_t32" style="position:absolute;margin-left:40.8pt;margin-top:14.55pt;width:104.4pt;height:.75pt;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">
                <v:stroke endarrow="block"/>
              </v:shape>
            </w:pict>
          </mc:Fallback>
        </mc:AlternateContent>
      </w:r>
      <w:r w:rsidRPr="00B35F99">
        <w:rPr>
          <w:rFonts w:ascii="Arial" w:hAnsi="Arial" w:cs="Arial"/>
          <w:color w:val="000000" w:themeColor="text1"/>
          <w:sz w:val="20"/>
          <w:szCs w:val="24"/>
        </w:rPr>
        <w:t>Combustibles,</w:t>
      </w:r>
      <w:r>
        <w:rPr>
          <w:rFonts w:ascii="Arial" w:hAnsi="Arial" w:cs="Arial"/>
          <w:color w:val="000000" w:themeColor="text1"/>
          <w:sz w:val="20"/>
          <w:szCs w:val="24"/>
        </w:rPr>
        <w:t xml:space="preserve"> </w:t>
      </w:r>
      <w:r w:rsidRPr="00B35F99">
        <w:rPr>
          <w:rFonts w:ascii="Arial" w:hAnsi="Arial" w:cs="Arial"/>
          <w:color w:val="000000" w:themeColor="text1"/>
          <w:sz w:val="20"/>
          <w:szCs w:val="24"/>
        </w:rPr>
        <w:t xml:space="preserve">                                                                         </w:t>
      </w:r>
    </w:p>
    <w:p w:rsidR="003517D2" w:rsidRPr="00B35F99" w:rsidRDefault="003517D2" w:rsidP="003517D2">
      <w:pPr>
        <w:spacing w:before="120" w:after="120"/>
        <w:ind w:left="720"/>
        <w:jc w:val="both"/>
        <w:rPr>
          <w:rFonts w:ascii="Arial" w:hAnsi="Arial" w:cs="Arial"/>
          <w:color w:val="000000" w:themeColor="text1"/>
          <w:sz w:val="20"/>
          <w:szCs w:val="24"/>
        </w:rPr>
      </w:pPr>
      <w:r w:rsidRPr="00B35F99">
        <w:rPr>
          <w:rFonts w:ascii="Arial" w:hAnsi="Arial" w:cs="Arial"/>
          <w:noProof/>
          <w:color w:val="000000" w:themeColor="text1"/>
          <w:szCs w:val="24"/>
          <w:lang w:eastAsia="es-PE"/>
        </w:rPr>
        <mc:AlternateContent>
          <mc:Choice Requires="wps">
            <w:drawing>
              <wp:anchor distT="0" distB="0" distL="114300" distR="114300" simplePos="0" relativeHeight="251996160" behindDoc="0" locked="0" layoutInCell="1" allowOverlap="1" wp14:anchorId="1D7CFA39" wp14:editId="5E981D12">
                <wp:simplePos x="0" y="0"/>
                <wp:positionH relativeFrom="column">
                  <wp:posOffset>3872230</wp:posOffset>
                </wp:positionH>
                <wp:positionV relativeFrom="paragraph">
                  <wp:posOffset>212090</wp:posOffset>
                </wp:positionV>
                <wp:extent cx="1790700" cy="0"/>
                <wp:effectExtent l="13335" t="61595" r="15240" b="52705"/>
                <wp:wrapNone/>
                <wp:docPr id="133" name="Conector recto de flecha 1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907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00149A9" id="Conector recto de flecha 133" o:spid="_x0000_s1026" type="#_x0000_t32" style="position:absolute;margin-left:304.9pt;margin-top:16.7pt;width:141pt;height:0;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">
                <v:stroke endarrow="block"/>
              </v:shape>
            </w:pict>
          </mc:Fallback>
        </mc:AlternateContent>
      </w:r>
      <w:r w:rsidRPr="00B35F99">
        <w:rPr>
          <w:rFonts w:ascii="Arial" w:hAnsi="Arial" w:cs="Arial"/>
          <w:noProof/>
          <w:color w:val="000000" w:themeColor="text1"/>
          <w:szCs w:val="24"/>
          <w:lang w:eastAsia="es-PE"/>
        </w:rPr>
        <mc:AlternateContent>
          <mc:Choice Requires="wps">
            <w:drawing>
              <wp:anchor distT="0" distB="0" distL="114300" distR="114300" simplePos="0" relativeHeight="251988992" behindDoc="0" locked="0" layoutInCell="1" allowOverlap="1" wp14:anchorId="0CA01681" wp14:editId="748C19F8">
                <wp:simplePos x="0" y="0"/>
                <wp:positionH relativeFrom="column">
                  <wp:posOffset>518160</wp:posOffset>
                </wp:positionH>
                <wp:positionV relativeFrom="paragraph">
                  <wp:posOffset>223520</wp:posOffset>
                </wp:positionV>
                <wp:extent cx="1323975" cy="0"/>
                <wp:effectExtent l="13335" t="61595" r="15240" b="52705"/>
                <wp:wrapNone/>
                <wp:docPr id="134" name="Conector recto de flecha 1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BDBFFDE" id="Conector recto de flecha 134" o:spid="_x0000_s1026" type="#_x0000_t32" style="position:absolute;margin-left:40.8pt;margin-top:17.6pt;width:104.25pt;height:0;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">
                <v:stroke endarrow="block"/>
              </v:shape>
            </w:pict>
          </mc:Fallback>
        </mc:AlternateContent>
      </w:r>
      <w:r>
        <w:rPr>
          <w:rFonts w:ascii="Arial" w:hAnsi="Arial" w:cs="Arial"/>
          <w:color w:val="000000" w:themeColor="text1"/>
          <w:sz w:val="20"/>
          <w:szCs w:val="24"/>
        </w:rPr>
        <w:t xml:space="preserve"> Tableros                                                                        </w:t>
      </w:r>
      <w:r w:rsidR="00DA1213">
        <w:rPr>
          <w:rFonts w:ascii="Arial" w:hAnsi="Arial" w:cs="Arial"/>
          <w:color w:val="000000" w:themeColor="text1"/>
          <w:sz w:val="20"/>
          <w:szCs w:val="24"/>
        </w:rPr>
        <w:t xml:space="preserve">         </w:t>
      </w:r>
      <w:r w:rsidR="00A757DA">
        <w:rPr>
          <w:rFonts w:ascii="Arial" w:hAnsi="Arial" w:cs="Arial"/>
          <w:color w:val="000000" w:themeColor="text1"/>
          <w:sz w:val="20"/>
          <w:szCs w:val="24"/>
        </w:rPr>
        <w:t xml:space="preserve"> </w:t>
      </w:r>
      <w:r>
        <w:rPr>
          <w:rFonts w:ascii="Arial" w:hAnsi="Arial" w:cs="Arial"/>
          <w:color w:val="000000" w:themeColor="text1"/>
          <w:sz w:val="20"/>
          <w:szCs w:val="24"/>
        </w:rPr>
        <w:t>Restos de cables</w:t>
      </w:r>
    </w:p>
    <w:p w:rsidR="003517D2" w:rsidRPr="00B35F99" w:rsidRDefault="003517D2" w:rsidP="003517D2">
      <w:pPr>
        <w:spacing w:before="120" w:after="120"/>
        <w:ind w:left="720"/>
        <w:jc w:val="both"/>
        <w:rPr>
          <w:rFonts w:ascii="Arial" w:hAnsi="Arial" w:cs="Arial"/>
          <w:color w:val="000000" w:themeColor="text1"/>
          <w:sz w:val="20"/>
          <w:szCs w:val="24"/>
        </w:rPr>
      </w:pPr>
      <w:r w:rsidRPr="00B35F99">
        <w:rPr>
          <w:rFonts w:ascii="Arial" w:hAnsi="Arial" w:cs="Arial"/>
          <w:noProof/>
          <w:color w:val="000000" w:themeColor="text1"/>
          <w:szCs w:val="24"/>
          <w:lang w:eastAsia="es-PE"/>
        </w:rPr>
        <mc:AlternateContent>
          <mc:Choice Requires="wps">
            <w:drawing>
              <wp:anchor distT="0" distB="0" distL="114300" distR="114300" simplePos="0" relativeHeight="251997184" behindDoc="0" locked="0" layoutInCell="1" allowOverlap="1" wp14:anchorId="3DCD2765" wp14:editId="026D218A">
                <wp:simplePos x="0" y="0"/>
                <wp:positionH relativeFrom="column">
                  <wp:posOffset>3868420</wp:posOffset>
                </wp:positionH>
                <wp:positionV relativeFrom="paragraph">
                  <wp:posOffset>212090</wp:posOffset>
                </wp:positionV>
                <wp:extent cx="1790700" cy="0"/>
                <wp:effectExtent l="13335" t="61595" r="15240" b="52705"/>
                <wp:wrapNone/>
                <wp:docPr id="135" name="Conector recto de flecha 1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907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FB3959A" id="Conector recto de flecha 135" o:spid="_x0000_s1026" type="#_x0000_t32" style="position:absolute;margin-left:304.6pt;margin-top:16.7pt;width:141pt;height:0;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">
                <v:stroke endarrow="block"/>
              </v:shape>
            </w:pict>
          </mc:Fallback>
        </mc:AlternateContent>
      </w:r>
      <w:r w:rsidRPr="00B35F99">
        <w:rPr>
          <w:rFonts w:ascii="Arial" w:hAnsi="Arial" w:cs="Arial"/>
          <w:noProof/>
          <w:color w:val="000000" w:themeColor="text1"/>
          <w:szCs w:val="24"/>
          <w:lang w:eastAsia="es-PE"/>
        </w:rPr>
        <mc:AlternateContent>
          <mc:Choice Requires="wps">
            <w:drawing>
              <wp:anchor distT="0" distB="0" distL="114300" distR="114300" simplePos="0" relativeHeight="251990016" behindDoc="0" locked="0" layoutInCell="1" allowOverlap="1" wp14:anchorId="2FAC686D" wp14:editId="042EE769">
                <wp:simplePos x="0" y="0"/>
                <wp:positionH relativeFrom="column">
                  <wp:posOffset>518160</wp:posOffset>
                </wp:positionH>
                <wp:positionV relativeFrom="paragraph">
                  <wp:posOffset>202565</wp:posOffset>
                </wp:positionV>
                <wp:extent cx="1323975" cy="0"/>
                <wp:effectExtent l="13335" t="59690" r="15240" b="54610"/>
                <wp:wrapNone/>
                <wp:docPr id="136" name="Conector recto de flecha 1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9A734E1" id="Conector recto de flecha 136" o:spid="_x0000_s1026" type="#_x0000_t32" style="position:absolute;margin-left:40.8pt;margin-top:15.95pt;width:104.25pt;height:0;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">
                <v:stroke endarrow="block"/>
              </v:shape>
            </w:pict>
          </mc:Fallback>
        </mc:AlternateContent>
      </w:r>
      <w:r>
        <w:rPr>
          <w:rFonts w:ascii="Arial" w:hAnsi="Arial" w:cs="Arial"/>
          <w:color w:val="000000" w:themeColor="text1"/>
          <w:sz w:val="20"/>
          <w:szCs w:val="24"/>
        </w:rPr>
        <w:t xml:space="preserve"> Picos combas  </w:t>
      </w:r>
      <w:r w:rsidRPr="00B35F99">
        <w:rPr>
          <w:rFonts w:ascii="Arial" w:hAnsi="Arial" w:cs="Arial"/>
          <w:color w:val="000000" w:themeColor="text1"/>
          <w:sz w:val="20"/>
          <w:szCs w:val="24"/>
        </w:rPr>
        <w:t xml:space="preserve">                                </w:t>
      </w:r>
      <w:r>
        <w:rPr>
          <w:rFonts w:ascii="Arial" w:hAnsi="Arial" w:cs="Arial"/>
          <w:color w:val="000000" w:themeColor="text1"/>
          <w:sz w:val="20"/>
          <w:szCs w:val="24"/>
        </w:rPr>
        <w:t xml:space="preserve">        </w:t>
      </w:r>
      <w:r w:rsidR="00DA1213">
        <w:rPr>
          <w:rFonts w:ascii="Arial" w:hAnsi="Arial" w:cs="Arial"/>
          <w:color w:val="000000" w:themeColor="text1"/>
          <w:sz w:val="20"/>
          <w:szCs w:val="24"/>
        </w:rPr>
        <w:t xml:space="preserve">                               </w:t>
      </w:r>
      <w:r>
        <w:rPr>
          <w:rFonts w:ascii="Arial" w:hAnsi="Arial" w:cs="Arial"/>
          <w:color w:val="000000" w:themeColor="text1"/>
          <w:sz w:val="20"/>
          <w:szCs w:val="24"/>
        </w:rPr>
        <w:t>Ruido</w:t>
      </w:r>
    </w:p>
    <w:p w:rsidR="003517D2" w:rsidRPr="00B35F99" w:rsidRDefault="003517D2" w:rsidP="003517D2">
      <w:pPr>
        <w:spacing w:before="120" w:after="120"/>
        <w:jc w:val="both"/>
        <w:rPr>
          <w:rFonts w:ascii="Arial" w:hAnsi="Arial" w:cs="Arial"/>
          <w:color w:val="000000" w:themeColor="text1"/>
          <w:sz w:val="20"/>
          <w:szCs w:val="24"/>
        </w:rPr>
      </w:pPr>
      <w:r w:rsidRPr="00B35F99">
        <w:rPr>
          <w:rFonts w:ascii="Arial" w:hAnsi="Arial" w:cs="Arial"/>
          <w:noProof/>
          <w:color w:val="000000" w:themeColor="text1"/>
          <w:szCs w:val="24"/>
          <w:lang w:eastAsia="es-PE"/>
        </w:rPr>
        <mc:AlternateContent>
          <mc:Choice Requires="wps">
            <w:drawing>
              <wp:anchor distT="0" distB="0" distL="114300" distR="114300" simplePos="0" relativeHeight="251998208" behindDoc="0" locked="0" layoutInCell="1" allowOverlap="1" wp14:anchorId="1670480A" wp14:editId="6C887781">
                <wp:simplePos x="0" y="0"/>
                <wp:positionH relativeFrom="column">
                  <wp:posOffset>3850640</wp:posOffset>
                </wp:positionH>
                <wp:positionV relativeFrom="paragraph">
                  <wp:posOffset>190500</wp:posOffset>
                </wp:positionV>
                <wp:extent cx="1790700" cy="0"/>
                <wp:effectExtent l="13335" t="61595" r="15240" b="52705"/>
                <wp:wrapNone/>
                <wp:docPr id="137" name="Conector recto de flecha 1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907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1277A79" id="Conector recto de flecha 137" o:spid="_x0000_s1026" type="#_x0000_t32" style="position:absolute;margin-left:303.2pt;margin-top:15pt;width:141pt;height:0;z-index:25199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">
                <v:stroke endarrow="block"/>
              </v:shape>
            </w:pict>
          </mc:Fallback>
        </mc:AlternateContent>
      </w:r>
      <w:r w:rsidRPr="00B35F99">
        <w:rPr>
          <w:rFonts w:ascii="Arial" w:hAnsi="Arial" w:cs="Arial"/>
          <w:noProof/>
          <w:color w:val="000000" w:themeColor="text1"/>
          <w:sz w:val="20"/>
          <w:szCs w:val="24"/>
          <w:lang w:eastAsia="es-PE"/>
        </w:rPr>
        <mc:AlternateContent>
          <mc:Choice Requires="wps">
            <w:drawing>
              <wp:anchor distT="0" distB="0" distL="114300" distR="114300" simplePos="0" relativeHeight="251991040" behindDoc="0" locked="0" layoutInCell="1" allowOverlap="1" wp14:anchorId="4A5D81D4" wp14:editId="004A8680">
                <wp:simplePos x="0" y="0"/>
                <wp:positionH relativeFrom="column">
                  <wp:posOffset>472440</wp:posOffset>
                </wp:positionH>
                <wp:positionV relativeFrom="paragraph">
                  <wp:posOffset>229235</wp:posOffset>
                </wp:positionV>
                <wp:extent cx="1371600" cy="9525"/>
                <wp:effectExtent l="5715" t="57785" r="22860" b="46990"/>
                <wp:wrapNone/>
                <wp:docPr id="138" name="Conector recto de flecha 1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371600"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E77417E" id="Conector recto de flecha 138" o:spid="_x0000_s1026" type="#_x0000_t32" style="position:absolute;margin-left:37.2pt;margin-top:18.05pt;width:108pt;height:.75pt;flip:y;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">
                <v:stroke endarrow="block"/>
              </v:shape>
            </w:pict>
          </mc:Fallback>
        </mc:AlternateContent>
      </w:r>
      <w:r>
        <w:rPr>
          <w:rFonts w:ascii="Arial" w:hAnsi="Arial" w:cs="Arial"/>
          <w:color w:val="000000" w:themeColor="text1"/>
          <w:sz w:val="20"/>
          <w:szCs w:val="24"/>
        </w:rPr>
        <w:t xml:space="preserve">              Cables</w:t>
      </w:r>
      <w:r w:rsidRPr="00B35F99">
        <w:rPr>
          <w:rFonts w:ascii="Arial" w:hAnsi="Arial" w:cs="Arial"/>
          <w:color w:val="000000" w:themeColor="text1"/>
          <w:sz w:val="20"/>
          <w:szCs w:val="24"/>
        </w:rPr>
        <w:t xml:space="preserve">                                                                   pedazos </w:t>
      </w:r>
      <w:r w:rsidR="00DA1213">
        <w:rPr>
          <w:rFonts w:ascii="Arial" w:hAnsi="Arial" w:cs="Arial"/>
          <w:color w:val="000000" w:themeColor="text1"/>
          <w:sz w:val="20"/>
          <w:szCs w:val="24"/>
        </w:rPr>
        <w:t xml:space="preserve">   </w:t>
      </w:r>
      <w:r>
        <w:rPr>
          <w:rFonts w:ascii="Arial" w:hAnsi="Arial" w:cs="Arial"/>
          <w:color w:val="000000" w:themeColor="text1"/>
          <w:sz w:val="20"/>
          <w:szCs w:val="24"/>
        </w:rPr>
        <w:t xml:space="preserve">Restos de tubos </w:t>
      </w:r>
    </w:p>
    <w:p w:rsidR="003517D2" w:rsidRPr="00B35F99" w:rsidRDefault="003517D2" w:rsidP="003517D2">
      <w:pPr>
        <w:spacing w:before="120" w:after="120"/>
        <w:ind w:left="720"/>
        <w:jc w:val="both"/>
        <w:rPr>
          <w:rFonts w:ascii="Arial" w:hAnsi="Arial" w:cs="Arial"/>
          <w:color w:val="000000" w:themeColor="text1"/>
          <w:sz w:val="20"/>
          <w:szCs w:val="24"/>
        </w:rPr>
      </w:pPr>
      <w:r w:rsidRPr="00B35F99">
        <w:rPr>
          <w:rFonts w:ascii="Arial" w:hAnsi="Arial" w:cs="Arial"/>
          <w:noProof/>
          <w:color w:val="000000" w:themeColor="text1"/>
          <w:szCs w:val="24"/>
          <w:lang w:eastAsia="es-PE"/>
        </w:rPr>
        <mc:AlternateContent>
          <mc:Choice Requires="wps">
            <w:drawing>
              <wp:anchor distT="0" distB="0" distL="114300" distR="114300" simplePos="0" relativeHeight="251999232" behindDoc="0" locked="0" layoutInCell="1" allowOverlap="1" wp14:anchorId="46167FDE" wp14:editId="6834374C">
                <wp:simplePos x="0" y="0"/>
                <wp:positionH relativeFrom="column">
                  <wp:posOffset>3840480</wp:posOffset>
                </wp:positionH>
                <wp:positionV relativeFrom="paragraph">
                  <wp:posOffset>179705</wp:posOffset>
                </wp:positionV>
                <wp:extent cx="1790700" cy="0"/>
                <wp:effectExtent l="13335" t="61595" r="15240" b="52705"/>
                <wp:wrapNone/>
                <wp:docPr id="139" name="Conector recto de flecha 1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907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91D7011" id="Conector recto de flecha 139" o:spid="_x0000_s1026" type="#_x0000_t32" style="position:absolute;margin-left:302.4pt;margin-top:14.15pt;width:141pt;height:0;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">
                <v:stroke endarrow="block"/>
              </v:shape>
            </w:pict>
          </mc:Fallback>
        </mc:AlternateContent>
      </w:r>
      <w:r w:rsidRPr="00B35F99">
        <w:rPr>
          <w:rFonts w:ascii="Arial" w:hAnsi="Arial" w:cs="Arial"/>
          <w:noProof/>
          <w:color w:val="000000" w:themeColor="text1"/>
          <w:szCs w:val="24"/>
          <w:lang w:eastAsia="es-PE"/>
        </w:rPr>
        <mc:AlternateContent>
          <mc:Choice Requires="wps">
            <w:drawing>
              <wp:anchor distT="0" distB="0" distL="114300" distR="114300" simplePos="0" relativeHeight="251992064" behindDoc="0" locked="0" layoutInCell="1" allowOverlap="1" wp14:anchorId="363A4A0F" wp14:editId="7537E70E">
                <wp:simplePos x="0" y="0"/>
                <wp:positionH relativeFrom="column">
                  <wp:posOffset>518160</wp:posOffset>
                </wp:positionH>
                <wp:positionV relativeFrom="paragraph">
                  <wp:posOffset>217805</wp:posOffset>
                </wp:positionV>
                <wp:extent cx="1323975" cy="0"/>
                <wp:effectExtent l="13335" t="55880" r="15240" b="58420"/>
                <wp:wrapNone/>
                <wp:docPr id="140" name="Conector recto de flecha 1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4FEF9FA" id="Conector recto de flecha 140" o:spid="_x0000_s1026" type="#_x0000_t32" style="position:absolute;margin-left:40.8pt;margin-top:17.15pt;width:104.25pt;height:0;z-index:25199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">
                <v:stroke endarrow="block"/>
              </v:shape>
            </w:pict>
          </mc:Fallback>
        </mc:AlternateContent>
      </w:r>
      <w:r>
        <w:rPr>
          <w:rFonts w:ascii="Arial" w:hAnsi="Arial" w:cs="Arial"/>
          <w:color w:val="000000" w:themeColor="text1"/>
          <w:sz w:val="20"/>
          <w:szCs w:val="24"/>
        </w:rPr>
        <w:t xml:space="preserve"> T</w:t>
      </w:r>
      <w:r w:rsidRPr="00B35F99">
        <w:rPr>
          <w:rFonts w:ascii="Arial" w:hAnsi="Arial" w:cs="Arial"/>
          <w:color w:val="000000" w:themeColor="text1"/>
          <w:sz w:val="20"/>
          <w:szCs w:val="24"/>
        </w:rPr>
        <w:t xml:space="preserve">uberías             </w:t>
      </w:r>
      <w:r w:rsidRPr="00B35F99">
        <w:rPr>
          <w:rFonts w:ascii="Arial" w:hAnsi="Arial" w:cs="Arial"/>
          <w:color w:val="000000" w:themeColor="text1"/>
          <w:sz w:val="20"/>
          <w:szCs w:val="24"/>
        </w:rPr>
        <w:tab/>
      </w:r>
      <w:r>
        <w:rPr>
          <w:rFonts w:ascii="Arial" w:hAnsi="Arial" w:cs="Arial"/>
          <w:color w:val="000000" w:themeColor="text1"/>
          <w:sz w:val="20"/>
          <w:szCs w:val="24"/>
        </w:rPr>
        <w:t xml:space="preserve">                            </w:t>
      </w:r>
      <w:r w:rsidR="00DA1213">
        <w:rPr>
          <w:rFonts w:ascii="Arial" w:hAnsi="Arial" w:cs="Arial"/>
          <w:color w:val="000000" w:themeColor="text1"/>
          <w:sz w:val="20"/>
          <w:szCs w:val="24"/>
        </w:rPr>
        <w:t xml:space="preserve">                               </w:t>
      </w:r>
      <w:r>
        <w:rPr>
          <w:rFonts w:ascii="Arial" w:hAnsi="Arial" w:cs="Arial"/>
          <w:color w:val="000000" w:themeColor="text1"/>
          <w:sz w:val="20"/>
          <w:szCs w:val="24"/>
        </w:rPr>
        <w:t>Cero emisiones</w:t>
      </w:r>
    </w:p>
    <w:p w:rsidR="003517D2" w:rsidRDefault="003517D2" w:rsidP="003517D2">
      <w:pPr>
        <w:spacing w:before="120" w:after="120"/>
        <w:jc w:val="both"/>
        <w:rPr>
          <w:rFonts w:ascii="Arial" w:hAnsi="Arial" w:cs="Arial"/>
          <w:b/>
          <w:color w:val="000000" w:themeColor="text1"/>
          <w:sz w:val="20"/>
          <w:szCs w:val="20"/>
        </w:rPr>
      </w:pPr>
      <w:r w:rsidRPr="00B35F99">
        <w:rPr>
          <w:rFonts w:ascii="Arial" w:hAnsi="Arial" w:cs="Arial"/>
          <w:noProof/>
          <w:color w:val="000000" w:themeColor="text1"/>
          <w:szCs w:val="24"/>
          <w:lang w:eastAsia="es-PE"/>
        </w:rPr>
        <mc:AlternateContent>
          <mc:Choice Requires="wps">
            <w:drawing>
              <wp:anchor distT="0" distB="0" distL="114300" distR="114300" simplePos="0" relativeHeight="252000256" behindDoc="0" locked="0" layoutInCell="1" allowOverlap="1" wp14:anchorId="7CA7FA78" wp14:editId="5340CD7F">
                <wp:simplePos x="0" y="0"/>
                <wp:positionH relativeFrom="column">
                  <wp:posOffset>3895090</wp:posOffset>
                </wp:positionH>
                <wp:positionV relativeFrom="paragraph">
                  <wp:posOffset>158750</wp:posOffset>
                </wp:positionV>
                <wp:extent cx="1790700" cy="0"/>
                <wp:effectExtent l="13335" t="61595" r="15240" b="52705"/>
                <wp:wrapNone/>
                <wp:docPr id="141" name="Conector recto de flecha 1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907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8CE9F28" id="Conector recto de flecha 141" o:spid="_x0000_s1026" type="#_x0000_t32" style="position:absolute;margin-left:306.7pt;margin-top:12.5pt;width:141pt;height:0;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">
                <v:stroke endarrow="block"/>
              </v:shape>
            </w:pict>
          </mc:Fallback>
        </mc:AlternateContent>
      </w:r>
      <w:r w:rsidRPr="00B35F99">
        <w:rPr>
          <w:rFonts w:ascii="Arial" w:hAnsi="Arial" w:cs="Arial"/>
          <w:noProof/>
          <w:color w:val="000000" w:themeColor="text1"/>
          <w:sz w:val="20"/>
          <w:szCs w:val="20"/>
          <w:lang w:eastAsia="es-PE"/>
        </w:rPr>
        <mc:AlternateContent>
          <mc:Choice Requires="wps">
            <w:drawing>
              <wp:anchor distT="0" distB="0" distL="114300" distR="114300" simplePos="0" relativeHeight="251993088" behindDoc="0" locked="0" layoutInCell="1" allowOverlap="1" wp14:anchorId="78185D5F" wp14:editId="59C2F65A">
                <wp:simplePos x="0" y="0"/>
                <wp:positionH relativeFrom="column">
                  <wp:posOffset>472440</wp:posOffset>
                </wp:positionH>
                <wp:positionV relativeFrom="paragraph">
                  <wp:posOffset>211455</wp:posOffset>
                </wp:positionV>
                <wp:extent cx="1369695" cy="0"/>
                <wp:effectExtent l="5715" t="59055" r="15240" b="55245"/>
                <wp:wrapNone/>
                <wp:docPr id="145" name="Conector recto de flecha 1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6969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8762EB7" id="Conector recto de flecha 145" o:spid="_x0000_s1026" type="#_x0000_t32" style="position:absolute;margin-left:37.2pt;margin-top:16.65pt;width:107.85pt;height:0;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">
                <v:stroke endarrow="block"/>
              </v:shape>
            </w:pict>
          </mc:Fallback>
        </mc:AlternateContent>
      </w:r>
      <w:r w:rsidRPr="00B35F99">
        <w:rPr>
          <w:rFonts w:ascii="Arial" w:hAnsi="Arial" w:cs="Arial"/>
          <w:color w:val="000000" w:themeColor="text1"/>
          <w:sz w:val="20"/>
          <w:szCs w:val="20"/>
        </w:rPr>
        <w:t xml:space="preserve">             </w:t>
      </w:r>
      <w:r>
        <w:rPr>
          <w:rFonts w:ascii="Arial" w:hAnsi="Arial" w:cs="Arial"/>
          <w:color w:val="000000" w:themeColor="text1"/>
          <w:sz w:val="20"/>
          <w:szCs w:val="20"/>
        </w:rPr>
        <w:t xml:space="preserve">Personal                                                     </w:t>
      </w:r>
      <w:r w:rsidR="00DA1213">
        <w:rPr>
          <w:rFonts w:ascii="Arial" w:hAnsi="Arial" w:cs="Arial"/>
          <w:color w:val="000000" w:themeColor="text1"/>
          <w:sz w:val="20"/>
          <w:szCs w:val="20"/>
        </w:rPr>
        <w:t xml:space="preserve">                             </w:t>
      </w:r>
      <w:r w:rsidR="00A757DA">
        <w:rPr>
          <w:rFonts w:ascii="Arial" w:hAnsi="Arial" w:cs="Arial"/>
          <w:color w:val="000000" w:themeColor="text1"/>
          <w:sz w:val="20"/>
          <w:szCs w:val="20"/>
        </w:rPr>
        <w:t xml:space="preserve"> </w:t>
      </w:r>
      <w:r w:rsidR="00DA1213">
        <w:rPr>
          <w:rFonts w:ascii="Arial" w:hAnsi="Arial" w:cs="Arial"/>
          <w:color w:val="000000" w:themeColor="text1"/>
          <w:sz w:val="20"/>
          <w:szCs w:val="20"/>
        </w:rPr>
        <w:t>R</w:t>
      </w:r>
      <w:r w:rsidRPr="00B35F99">
        <w:rPr>
          <w:rFonts w:ascii="Arial" w:hAnsi="Arial" w:cs="Arial"/>
          <w:color w:val="000000" w:themeColor="text1"/>
          <w:sz w:val="20"/>
          <w:szCs w:val="20"/>
        </w:rPr>
        <w:t xml:space="preserve">esiduos no peligrosos                                                                             </w:t>
      </w:r>
    </w:p>
    <w:p w:rsidR="00294287" w:rsidRDefault="00294287" w:rsidP="003517D2">
      <w:pPr>
        <w:spacing w:before="120" w:after="120"/>
        <w:jc w:val="both"/>
        <w:rPr>
          <w:rFonts w:ascii="Arial" w:hAnsi="Arial" w:cs="Arial"/>
          <w:b/>
          <w:color w:val="000000" w:themeColor="text1"/>
          <w:sz w:val="20"/>
          <w:szCs w:val="20"/>
        </w:rPr>
      </w:pPr>
    </w:p>
    <w:p w:rsidR="00F75F98" w:rsidRDefault="00F75F98" w:rsidP="003517D2">
      <w:pPr>
        <w:spacing w:before="120" w:after="120"/>
        <w:jc w:val="both"/>
        <w:rPr>
          <w:rFonts w:ascii="Arial" w:hAnsi="Arial" w:cs="Arial"/>
          <w:b/>
          <w:color w:val="000000" w:themeColor="text1"/>
          <w:sz w:val="20"/>
          <w:szCs w:val="20"/>
        </w:rPr>
      </w:pPr>
    </w:p>
    <w:p w:rsidR="003517D2" w:rsidRDefault="003517D2" w:rsidP="003517D2">
      <w:pPr>
        <w:tabs>
          <w:tab w:val="left" w:pos="3300"/>
        </w:tabs>
        <w:spacing w:before="120" w:after="120"/>
        <w:jc w:val="both"/>
        <w:rPr>
          <w:rFonts w:ascii="Arial" w:hAnsi="Arial" w:cs="Arial"/>
          <w:b/>
          <w:color w:val="000000" w:themeColor="text1"/>
          <w:sz w:val="20"/>
          <w:szCs w:val="20"/>
        </w:rPr>
      </w:pPr>
      <w:r w:rsidRPr="00B35F99">
        <w:rPr>
          <w:rFonts w:ascii="Arial" w:hAnsi="Arial" w:cs="Arial"/>
          <w:noProof/>
          <w:color w:val="000000" w:themeColor="text1"/>
          <w:lang w:eastAsia="es-PE"/>
        </w:rPr>
        <mc:AlternateContent>
          <mc:Choice Requires="wps">
            <w:drawing>
              <wp:anchor distT="0" distB="0" distL="114300" distR="114300" simplePos="0" relativeHeight="252044288" behindDoc="0" locked="0" layoutInCell="1" allowOverlap="1" wp14:anchorId="2771C9D1" wp14:editId="535818B6">
                <wp:simplePos x="0" y="0"/>
                <wp:positionH relativeFrom="column">
                  <wp:posOffset>1867781</wp:posOffset>
                </wp:positionH>
                <wp:positionV relativeFrom="paragraph">
                  <wp:posOffset>190178</wp:posOffset>
                </wp:positionV>
                <wp:extent cx="1940551" cy="1819275"/>
                <wp:effectExtent l="0" t="0" r="22225" b="28575"/>
                <wp:wrapNone/>
                <wp:docPr id="147" name="Cuadro de texto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0551" cy="1819275"/>
                        </a:xfrm>
                        <a:prstGeom prst="rect">
                          <a:avLst/>
                        </a:prstGeom>
                        <a:solidFill>
                          <a:schemeClr val="tx2">
                            <a:lumMod val="50000"/>
                          </a:schemeClr>
                        </a:solidFill>
                        <a:ln w="9525" cap="flat" cmpd="sng" algn="ctr">
                          <a:solidFill>
                            <a:schemeClr val="accent5"/>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5"/>
                        </a:fontRef>
                      </wps:style>
                      <wps:txbx>
                        <w:txbxContent>
                          <w:p w:rsidR="00C755B5" w:rsidRPr="00C778C6" w:rsidRDefault="00C755B5" w:rsidP="003517D2">
                            <w:pPr>
                              <w:jc w:val="center"/>
                              <w:rPr>
                                <w:b/>
                                <w:color w:val="FFFFFF" w:themeColor="background1"/>
                                <w:sz w:val="32"/>
                              </w:rPr>
                            </w:pPr>
                            <w:r w:rsidRPr="00C778C6">
                              <w:rPr>
                                <w:b/>
                                <w:color w:val="FFFFFF" w:themeColor="background1"/>
                                <w:sz w:val="32"/>
                              </w:rPr>
                              <w:t>Trabajos de limpieza y nivelación de Terreno, para un nuevo Uso</w:t>
                            </w:r>
                          </w:p>
                          <w:p w:rsidR="00C755B5" w:rsidRPr="00D80643" w:rsidRDefault="00C755B5" w:rsidP="003517D2">
                            <w:pPr>
                              <w:spacing w:after="0"/>
                              <w:jc w:val="center"/>
                              <w:rPr>
                                <w:b/>
                                <w:color w:val="FFFFFF" w:themeColor="background1"/>
                                <w:sz w:val="32"/>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2771C9D1" id="Cuadro de texto 147" o:spid="_x0000_s1071" type="#_x0000_t202" style="position:absolute;left:0;text-align:left;margin-left:147.05pt;margin-top:14.95pt;width:152.8pt;height:143.25pt;z-index:25204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" fillcolor="#212934 [1615]" strokecolor="#5b9bd5 [3208]">
                <v:stroke joinstyle="round"/>
                <v:textbox>
                  <w:txbxContent>
                    <w:p w:rsidR="00C755B5" w:rsidRPr="00C778C6" w:rsidRDefault="00C755B5" w:rsidP="003517D2">
                      <w:pPr>
                        <w:jc w:val="center"/>
                        <w:rPr>
                          <w:b/>
                          <w:color w:val="FFFFFF" w:themeColor="background1"/>
                          <w:sz w:val="32"/>
                        </w:rPr>
                      </w:pPr>
                      <w:r w:rsidRPr="00C778C6">
                        <w:rPr>
                          <w:b/>
                          <w:color w:val="FFFFFF" w:themeColor="background1"/>
                          <w:sz w:val="32"/>
                        </w:rPr>
                        <w:t>Trabajos de limpieza y nivelación de Terreno, para un nuevo Uso</w:t>
                      </w:r>
                    </w:p>
                    <w:p w:rsidR="00C755B5" w:rsidRPr="00D80643" w:rsidRDefault="00C755B5" w:rsidP="003517D2">
                      <w:pPr>
                        <w:spacing w:after="0"/>
                        <w:jc w:val="center"/>
                        <w:rPr>
                          <w:b/>
                          <w:color w:val="FFFFFF" w:themeColor="background1"/>
                          <w:sz w:val="32"/>
                        </w:rPr>
                      </w:pPr>
                    </w:p>
                  </w:txbxContent>
                </v:textbox>
              </v:shape>
            </w:pict>
          </mc:Fallback>
        </mc:AlternateContent>
      </w:r>
      <w:r>
        <w:rPr>
          <w:rFonts w:ascii="Arial" w:hAnsi="Arial" w:cs="Arial"/>
          <w:b/>
          <w:color w:val="000000" w:themeColor="text1"/>
          <w:sz w:val="20"/>
          <w:szCs w:val="20"/>
        </w:rPr>
        <w:tab/>
      </w:r>
    </w:p>
    <w:p w:rsidR="003517D2" w:rsidRPr="00B35F99" w:rsidRDefault="003517D2" w:rsidP="003517D2">
      <w:pPr>
        <w:spacing w:before="120" w:after="120"/>
        <w:jc w:val="both"/>
        <w:rPr>
          <w:rFonts w:ascii="Arial" w:hAnsi="Arial" w:cs="Arial"/>
          <w:color w:val="000000" w:themeColor="text1"/>
          <w:szCs w:val="24"/>
        </w:rPr>
      </w:pPr>
      <w:r w:rsidRPr="00B35F99">
        <w:rPr>
          <w:rFonts w:ascii="Arial" w:hAnsi="Arial" w:cs="Arial"/>
          <w:noProof/>
          <w:color w:val="000000" w:themeColor="text1"/>
          <w:szCs w:val="24"/>
          <w:lang w:eastAsia="es-PE"/>
        </w:rPr>
        <mc:AlternateContent>
          <mc:Choice Requires="wps">
            <w:drawing>
              <wp:anchor distT="0" distB="0" distL="114300" distR="114300" simplePos="0" relativeHeight="252047360" behindDoc="0" locked="0" layoutInCell="1" allowOverlap="1" wp14:anchorId="75B8EA63" wp14:editId="5204C3DC">
                <wp:simplePos x="0" y="0"/>
                <wp:positionH relativeFrom="column">
                  <wp:posOffset>3859701</wp:posOffset>
                </wp:positionH>
                <wp:positionV relativeFrom="paragraph">
                  <wp:posOffset>204147</wp:posOffset>
                </wp:positionV>
                <wp:extent cx="1790700" cy="0"/>
                <wp:effectExtent l="13335" t="61595" r="15240" b="52705"/>
                <wp:wrapNone/>
                <wp:docPr id="149" name="Conector recto de flecha 1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907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10C1220" id="Conector recto de flecha 149" o:spid="_x0000_s1026" type="#_x0000_t32" style="position:absolute;margin-left:303.9pt;margin-top:16.05pt;width:141pt;height:0;z-index:25204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">
                <v:stroke endarrow="block"/>
              </v:shape>
            </w:pict>
          </mc:Fallback>
        </mc:AlternateContent>
      </w:r>
      <w:r w:rsidRPr="00B35F99">
        <w:rPr>
          <w:rFonts w:ascii="Arial" w:hAnsi="Arial" w:cs="Arial"/>
          <w:noProof/>
          <w:color w:val="000000" w:themeColor="text1"/>
          <w:szCs w:val="24"/>
          <w:lang w:eastAsia="es-PE"/>
        </w:rPr>
        <mc:AlternateContent>
          <mc:Choice Requires="wps">
            <w:drawing>
              <wp:anchor distT="0" distB="0" distL="114300" distR="114300" simplePos="0" relativeHeight="252045312" behindDoc="0" locked="0" layoutInCell="1" allowOverlap="1" wp14:anchorId="1BDABE58" wp14:editId="31C4ED44">
                <wp:simplePos x="0" y="0"/>
                <wp:positionH relativeFrom="column">
                  <wp:posOffset>10160</wp:posOffset>
                </wp:positionH>
                <wp:positionV relativeFrom="paragraph">
                  <wp:posOffset>221615</wp:posOffset>
                </wp:positionV>
                <wp:extent cx="1790700" cy="0"/>
                <wp:effectExtent l="13335" t="61595" r="15240" b="52705"/>
                <wp:wrapNone/>
                <wp:docPr id="150" name="Conector recto de flecha 1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907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5CD9EFF" id="Conector recto de flecha 150" o:spid="_x0000_s1026" type="#_x0000_t32" style="position:absolute;margin-left:.8pt;margin-top:17.45pt;width:141pt;height:0;z-index:25204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">
                <v:stroke endarrow="block"/>
              </v:shape>
            </w:pict>
          </mc:Fallback>
        </mc:AlternateContent>
      </w:r>
      <w:r>
        <w:rPr>
          <w:rFonts w:ascii="Arial" w:hAnsi="Arial" w:cs="Arial"/>
          <w:color w:val="000000" w:themeColor="text1"/>
          <w:sz w:val="20"/>
          <w:szCs w:val="24"/>
        </w:rPr>
        <w:t xml:space="preserve">Niveladora                                                                                             </w:t>
      </w:r>
      <w:r w:rsidR="00A757DA">
        <w:rPr>
          <w:rFonts w:ascii="Arial" w:hAnsi="Arial" w:cs="Arial"/>
          <w:color w:val="000000" w:themeColor="text1"/>
          <w:sz w:val="20"/>
          <w:szCs w:val="24"/>
        </w:rPr>
        <w:t xml:space="preserve"> </w:t>
      </w:r>
      <w:r w:rsidRPr="00B35F99">
        <w:rPr>
          <w:rFonts w:ascii="Arial" w:hAnsi="Arial" w:cs="Arial"/>
          <w:color w:val="000000" w:themeColor="text1"/>
          <w:sz w:val="20"/>
          <w:szCs w:val="24"/>
        </w:rPr>
        <w:t>Residuos no peligrosos</w:t>
      </w:r>
    </w:p>
    <w:p w:rsidR="003517D2" w:rsidRPr="00B35F99" w:rsidRDefault="003517D2" w:rsidP="003517D2">
      <w:pPr>
        <w:spacing w:before="120" w:after="120"/>
        <w:jc w:val="both"/>
        <w:rPr>
          <w:rFonts w:ascii="Arial" w:hAnsi="Arial" w:cs="Arial"/>
          <w:color w:val="000000" w:themeColor="text1"/>
          <w:sz w:val="20"/>
          <w:szCs w:val="24"/>
        </w:rPr>
      </w:pPr>
      <w:r w:rsidRPr="00B35F99">
        <w:rPr>
          <w:rFonts w:ascii="Arial" w:hAnsi="Arial" w:cs="Arial"/>
          <w:noProof/>
          <w:color w:val="000000" w:themeColor="text1"/>
          <w:szCs w:val="24"/>
          <w:lang w:eastAsia="es-PE"/>
        </w:rPr>
        <mc:AlternateContent>
          <mc:Choice Requires="wps">
            <w:drawing>
              <wp:anchor distT="0" distB="0" distL="114300" distR="114300" simplePos="0" relativeHeight="252048384" behindDoc="0" locked="0" layoutInCell="1" allowOverlap="1" wp14:anchorId="6ACF257D" wp14:editId="27DE19CF">
                <wp:simplePos x="0" y="0"/>
                <wp:positionH relativeFrom="column">
                  <wp:posOffset>3860819</wp:posOffset>
                </wp:positionH>
                <wp:positionV relativeFrom="paragraph">
                  <wp:posOffset>197324</wp:posOffset>
                </wp:positionV>
                <wp:extent cx="1790700" cy="0"/>
                <wp:effectExtent l="13335" t="61595" r="15240" b="52705"/>
                <wp:wrapNone/>
                <wp:docPr id="151" name="Conector recto de flecha 1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907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09B563C" id="Conector recto de flecha 151" o:spid="_x0000_s1026" type="#_x0000_t32" style="position:absolute;margin-left:304pt;margin-top:15.55pt;width:141pt;height:0;z-index:25204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">
                <v:stroke endarrow="block"/>
              </v:shape>
            </w:pict>
          </mc:Fallback>
        </mc:AlternateContent>
      </w:r>
      <w:r w:rsidRPr="00B35F99">
        <w:rPr>
          <w:rFonts w:ascii="Arial" w:hAnsi="Arial" w:cs="Arial"/>
          <w:noProof/>
          <w:color w:val="000000" w:themeColor="text1"/>
          <w:szCs w:val="24"/>
          <w:lang w:eastAsia="es-PE"/>
        </w:rPr>
        <mc:AlternateContent>
          <mc:Choice Requires="wps">
            <w:drawing>
              <wp:anchor distT="0" distB="0" distL="114300" distR="114300" simplePos="0" relativeHeight="252040192" behindDoc="0" locked="0" layoutInCell="1" allowOverlap="1" wp14:anchorId="0E90D52C" wp14:editId="654EAA96">
                <wp:simplePos x="0" y="0"/>
                <wp:positionH relativeFrom="column">
                  <wp:posOffset>3175</wp:posOffset>
                </wp:positionH>
                <wp:positionV relativeFrom="paragraph">
                  <wp:posOffset>235585</wp:posOffset>
                </wp:positionV>
                <wp:extent cx="1790700" cy="0"/>
                <wp:effectExtent l="13335" t="61595" r="15240" b="52705"/>
                <wp:wrapNone/>
                <wp:docPr id="152" name="Conector recto de flecha 1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907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81FF3BF" id="Conector recto de flecha 152" o:spid="_x0000_s1026" type="#_x0000_t32" style="position:absolute;margin-left:.25pt;margin-top:18.55pt;width:141pt;height:0;z-index:25204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">
                <v:stroke endarrow="block"/>
              </v:shape>
            </w:pict>
          </mc:Fallback>
        </mc:AlternateContent>
      </w:r>
      <w:r>
        <w:rPr>
          <w:rFonts w:ascii="Arial" w:hAnsi="Arial" w:cs="Arial"/>
          <w:color w:val="000000" w:themeColor="text1"/>
          <w:sz w:val="20"/>
          <w:szCs w:val="24"/>
        </w:rPr>
        <w:t xml:space="preserve">Compactadora                                                                                      </w:t>
      </w:r>
      <w:r w:rsidR="00A757DA">
        <w:rPr>
          <w:rFonts w:ascii="Arial" w:hAnsi="Arial" w:cs="Arial"/>
          <w:color w:val="000000" w:themeColor="text1"/>
          <w:sz w:val="20"/>
          <w:szCs w:val="24"/>
        </w:rPr>
        <w:t xml:space="preserve"> </w:t>
      </w:r>
      <w:r>
        <w:rPr>
          <w:rFonts w:ascii="Arial" w:hAnsi="Arial" w:cs="Arial"/>
          <w:color w:val="000000" w:themeColor="text1"/>
          <w:sz w:val="20"/>
          <w:szCs w:val="24"/>
        </w:rPr>
        <w:t xml:space="preserve"> Humedecido </w:t>
      </w:r>
    </w:p>
    <w:p w:rsidR="003517D2" w:rsidRPr="00B35F99" w:rsidRDefault="003517D2" w:rsidP="003517D2">
      <w:pPr>
        <w:spacing w:before="120" w:after="120"/>
        <w:jc w:val="both"/>
        <w:rPr>
          <w:rFonts w:ascii="Arial" w:hAnsi="Arial" w:cs="Arial"/>
          <w:color w:val="000000" w:themeColor="text1"/>
          <w:sz w:val="20"/>
          <w:szCs w:val="24"/>
        </w:rPr>
      </w:pPr>
      <w:r w:rsidRPr="00B35F99">
        <w:rPr>
          <w:rFonts w:ascii="Arial" w:hAnsi="Arial" w:cs="Arial"/>
          <w:noProof/>
          <w:color w:val="000000" w:themeColor="text1"/>
          <w:szCs w:val="24"/>
          <w:lang w:eastAsia="es-PE"/>
        </w:rPr>
        <mc:AlternateContent>
          <mc:Choice Requires="wps">
            <w:drawing>
              <wp:anchor distT="0" distB="0" distL="114300" distR="114300" simplePos="0" relativeHeight="252049408" behindDoc="0" locked="0" layoutInCell="1" allowOverlap="1" wp14:anchorId="15F31FC6" wp14:editId="2B16BC42">
                <wp:simplePos x="0" y="0"/>
                <wp:positionH relativeFrom="column">
                  <wp:posOffset>3846053</wp:posOffset>
                </wp:positionH>
                <wp:positionV relativeFrom="paragraph">
                  <wp:posOffset>173999</wp:posOffset>
                </wp:positionV>
                <wp:extent cx="1790700" cy="0"/>
                <wp:effectExtent l="13335" t="61595" r="15240" b="52705"/>
                <wp:wrapNone/>
                <wp:docPr id="153" name="Conector recto de flecha 1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907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020588A" id="Conector recto de flecha 153" o:spid="_x0000_s1026" type="#_x0000_t32" style="position:absolute;margin-left:302.85pt;margin-top:13.7pt;width:141pt;height:0;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">
                <v:stroke endarrow="block"/>
              </v:shape>
            </w:pict>
          </mc:Fallback>
        </mc:AlternateContent>
      </w:r>
      <w:r w:rsidRPr="00B35F99">
        <w:rPr>
          <w:rFonts w:ascii="Arial" w:hAnsi="Arial" w:cs="Arial"/>
          <w:noProof/>
          <w:color w:val="000000" w:themeColor="text1"/>
          <w:szCs w:val="24"/>
          <w:lang w:eastAsia="es-PE"/>
        </w:rPr>
        <mc:AlternateContent>
          <mc:Choice Requires="wps">
            <w:drawing>
              <wp:anchor distT="0" distB="0" distL="114300" distR="114300" simplePos="0" relativeHeight="252041216" behindDoc="0" locked="0" layoutInCell="1" allowOverlap="1" wp14:anchorId="2240F4D6" wp14:editId="30FD8CCF">
                <wp:simplePos x="0" y="0"/>
                <wp:positionH relativeFrom="column">
                  <wp:posOffset>3175</wp:posOffset>
                </wp:positionH>
                <wp:positionV relativeFrom="paragraph">
                  <wp:posOffset>224790</wp:posOffset>
                </wp:positionV>
                <wp:extent cx="1790700" cy="0"/>
                <wp:effectExtent l="13335" t="59690" r="15240" b="54610"/>
                <wp:wrapNone/>
                <wp:docPr id="154" name="Conector recto de flecha 1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907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B8C572B" id="Conector recto de flecha 154" o:spid="_x0000_s1026" type="#_x0000_t32" style="position:absolute;margin-left:.25pt;margin-top:17.7pt;width:141pt;height:0;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">
                <v:stroke endarrow="block"/>
              </v:shape>
            </w:pict>
          </mc:Fallback>
        </mc:AlternateContent>
      </w:r>
      <w:r>
        <w:rPr>
          <w:rFonts w:ascii="Arial" w:hAnsi="Arial" w:cs="Arial"/>
          <w:color w:val="000000" w:themeColor="text1"/>
          <w:sz w:val="20"/>
          <w:szCs w:val="24"/>
        </w:rPr>
        <w:t>Volquetes</w:t>
      </w:r>
      <w:r w:rsidRPr="00B35F99">
        <w:rPr>
          <w:rFonts w:ascii="Arial" w:hAnsi="Arial" w:cs="Arial"/>
          <w:color w:val="000000" w:themeColor="text1"/>
          <w:sz w:val="20"/>
          <w:szCs w:val="24"/>
        </w:rPr>
        <w:t xml:space="preserve">                  </w:t>
      </w:r>
      <w:r>
        <w:rPr>
          <w:rFonts w:ascii="Arial" w:hAnsi="Arial" w:cs="Arial"/>
          <w:color w:val="000000" w:themeColor="text1"/>
          <w:sz w:val="20"/>
          <w:szCs w:val="24"/>
        </w:rPr>
        <w:t xml:space="preserve">                                   </w:t>
      </w:r>
      <w:r w:rsidRPr="00B35F99">
        <w:rPr>
          <w:rFonts w:ascii="Arial" w:hAnsi="Arial" w:cs="Arial"/>
          <w:color w:val="000000" w:themeColor="text1"/>
          <w:sz w:val="20"/>
          <w:szCs w:val="24"/>
        </w:rPr>
        <w:t xml:space="preserve">            </w:t>
      </w:r>
      <w:r>
        <w:rPr>
          <w:rFonts w:ascii="Arial" w:hAnsi="Arial" w:cs="Arial"/>
          <w:color w:val="000000" w:themeColor="text1"/>
          <w:sz w:val="20"/>
          <w:szCs w:val="24"/>
        </w:rPr>
        <w:t xml:space="preserve">                              </w:t>
      </w:r>
      <w:r w:rsidRPr="00B35F99">
        <w:rPr>
          <w:rFonts w:ascii="Arial" w:hAnsi="Arial" w:cs="Arial"/>
          <w:color w:val="000000" w:themeColor="text1"/>
          <w:sz w:val="20"/>
          <w:szCs w:val="24"/>
        </w:rPr>
        <w:t xml:space="preserve">residuos no peligrosos </w:t>
      </w:r>
    </w:p>
    <w:p w:rsidR="003517D2" w:rsidRPr="00B35F99" w:rsidRDefault="003517D2" w:rsidP="003517D2">
      <w:pPr>
        <w:spacing w:before="120" w:after="120"/>
        <w:jc w:val="both"/>
        <w:rPr>
          <w:rFonts w:ascii="Arial" w:hAnsi="Arial" w:cs="Arial"/>
          <w:color w:val="000000" w:themeColor="text1"/>
          <w:sz w:val="20"/>
          <w:szCs w:val="24"/>
        </w:rPr>
      </w:pPr>
      <w:r w:rsidRPr="00B35F99">
        <w:rPr>
          <w:rFonts w:ascii="Arial" w:hAnsi="Arial" w:cs="Arial"/>
          <w:noProof/>
          <w:color w:val="000000" w:themeColor="text1"/>
          <w:szCs w:val="24"/>
          <w:lang w:eastAsia="es-PE"/>
        </w:rPr>
        <mc:AlternateContent>
          <mc:Choice Requires="wps">
            <w:drawing>
              <wp:anchor distT="0" distB="0" distL="114300" distR="114300" simplePos="0" relativeHeight="252050432" behindDoc="0" locked="0" layoutInCell="1" allowOverlap="1" wp14:anchorId="0A0FBD97" wp14:editId="18E8FBE9">
                <wp:simplePos x="0" y="0"/>
                <wp:positionH relativeFrom="column">
                  <wp:posOffset>3861265</wp:posOffset>
                </wp:positionH>
                <wp:positionV relativeFrom="paragraph">
                  <wp:posOffset>188444</wp:posOffset>
                </wp:positionV>
                <wp:extent cx="1790700" cy="0"/>
                <wp:effectExtent l="13335" t="61595" r="15240" b="52705"/>
                <wp:wrapNone/>
                <wp:docPr id="155" name="Conector recto de flecha 1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907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0F654EA" id="Conector recto de flecha 155" o:spid="_x0000_s1026" type="#_x0000_t32" style="position:absolute;margin-left:304.05pt;margin-top:14.85pt;width:141pt;height:0;z-index:25205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">
                <v:stroke endarrow="block"/>
              </v:shape>
            </w:pict>
          </mc:Fallback>
        </mc:AlternateContent>
      </w:r>
      <w:r w:rsidRPr="00B35F99">
        <w:rPr>
          <w:rFonts w:ascii="Arial" w:hAnsi="Arial" w:cs="Arial"/>
          <w:noProof/>
          <w:color w:val="000000" w:themeColor="text1"/>
          <w:szCs w:val="24"/>
          <w:lang w:eastAsia="es-PE"/>
        </w:rPr>
        <mc:AlternateContent>
          <mc:Choice Requires="wps">
            <w:drawing>
              <wp:anchor distT="0" distB="0" distL="114300" distR="114300" simplePos="0" relativeHeight="252046336" behindDoc="0" locked="0" layoutInCell="1" allowOverlap="1" wp14:anchorId="3D14DA02" wp14:editId="63FC59B0">
                <wp:simplePos x="0" y="0"/>
                <wp:positionH relativeFrom="column">
                  <wp:posOffset>0</wp:posOffset>
                </wp:positionH>
                <wp:positionV relativeFrom="paragraph">
                  <wp:posOffset>244475</wp:posOffset>
                </wp:positionV>
                <wp:extent cx="1790700" cy="0"/>
                <wp:effectExtent l="13335" t="61595" r="15240" b="52705"/>
                <wp:wrapNone/>
                <wp:docPr id="156" name="Conector recto de flecha 1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907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910F171" id="Conector recto de flecha 156" o:spid="_x0000_s1026" type="#_x0000_t32" style="position:absolute;margin-left:0;margin-top:19.25pt;width:141pt;height:0;z-index:25204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">
                <v:stroke endarrow="block"/>
              </v:shape>
            </w:pict>
          </mc:Fallback>
        </mc:AlternateContent>
      </w:r>
      <w:r w:rsidR="00A757DA">
        <w:rPr>
          <w:rFonts w:ascii="Arial" w:hAnsi="Arial" w:cs="Arial"/>
          <w:color w:val="000000" w:themeColor="text1"/>
          <w:sz w:val="20"/>
          <w:szCs w:val="24"/>
        </w:rPr>
        <w:t>Carretillas</w:t>
      </w:r>
      <w:r w:rsidR="00E67C38">
        <w:rPr>
          <w:rFonts w:ascii="Arial" w:hAnsi="Arial" w:cs="Arial"/>
          <w:color w:val="000000" w:themeColor="text1"/>
          <w:sz w:val="20"/>
          <w:szCs w:val="24"/>
        </w:rPr>
        <w:t>, lam</w:t>
      </w:r>
      <w:r>
        <w:rPr>
          <w:rFonts w:ascii="Arial" w:hAnsi="Arial" w:cs="Arial"/>
          <w:color w:val="000000" w:themeColor="text1"/>
          <w:sz w:val="20"/>
          <w:szCs w:val="24"/>
        </w:rPr>
        <w:t xml:space="preserve">pa.                                                                              </w:t>
      </w:r>
      <w:r w:rsidR="00A757DA">
        <w:rPr>
          <w:rFonts w:ascii="Arial" w:hAnsi="Arial" w:cs="Arial"/>
          <w:color w:val="000000" w:themeColor="text1"/>
          <w:sz w:val="20"/>
          <w:szCs w:val="24"/>
        </w:rPr>
        <w:t xml:space="preserve">    </w:t>
      </w:r>
      <w:r w:rsidR="00A757DA" w:rsidRPr="00B35F99">
        <w:rPr>
          <w:rFonts w:ascii="Arial" w:hAnsi="Arial" w:cs="Arial"/>
          <w:color w:val="000000" w:themeColor="text1"/>
          <w:sz w:val="20"/>
          <w:szCs w:val="24"/>
        </w:rPr>
        <w:t>Arena</w:t>
      </w:r>
      <w:r w:rsidRPr="00B35F99">
        <w:rPr>
          <w:rFonts w:ascii="Arial" w:hAnsi="Arial" w:cs="Arial"/>
          <w:color w:val="000000" w:themeColor="text1"/>
          <w:sz w:val="20"/>
          <w:szCs w:val="24"/>
        </w:rPr>
        <w:t xml:space="preserve">, tierra piedras, </w:t>
      </w:r>
    </w:p>
    <w:p w:rsidR="003517D2" w:rsidRPr="00B35F99" w:rsidRDefault="003517D2" w:rsidP="00DA1213">
      <w:pPr>
        <w:spacing w:before="120" w:after="120"/>
        <w:rPr>
          <w:rFonts w:ascii="Arial" w:hAnsi="Arial" w:cs="Arial"/>
          <w:color w:val="000000" w:themeColor="text1"/>
          <w:sz w:val="20"/>
          <w:szCs w:val="24"/>
        </w:rPr>
      </w:pPr>
      <w:r w:rsidRPr="00B35F99">
        <w:rPr>
          <w:rFonts w:ascii="Arial" w:hAnsi="Arial" w:cs="Arial"/>
          <w:noProof/>
          <w:color w:val="000000" w:themeColor="text1"/>
          <w:szCs w:val="24"/>
          <w:lang w:eastAsia="es-PE"/>
        </w:rPr>
        <mc:AlternateContent>
          <mc:Choice Requires="wps">
            <w:drawing>
              <wp:anchor distT="0" distB="0" distL="114300" distR="114300" simplePos="0" relativeHeight="252051456" behindDoc="0" locked="0" layoutInCell="1" allowOverlap="1" wp14:anchorId="6309A268" wp14:editId="03A85816">
                <wp:simplePos x="0" y="0"/>
                <wp:positionH relativeFrom="column">
                  <wp:posOffset>3838092</wp:posOffset>
                </wp:positionH>
                <wp:positionV relativeFrom="paragraph">
                  <wp:posOffset>215729</wp:posOffset>
                </wp:positionV>
                <wp:extent cx="1790700" cy="0"/>
                <wp:effectExtent l="13335" t="61595" r="15240" b="52705"/>
                <wp:wrapNone/>
                <wp:docPr id="157" name="Conector recto de flecha 1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907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0E8FBDD" id="Conector recto de flecha 157" o:spid="_x0000_s1026" type="#_x0000_t32" style="position:absolute;margin-left:302.2pt;margin-top:17pt;width:141pt;height:0;z-index:25205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">
                <v:stroke endarrow="block"/>
              </v:shape>
            </w:pict>
          </mc:Fallback>
        </mc:AlternateContent>
      </w:r>
      <w:r w:rsidRPr="00B35F99">
        <w:rPr>
          <w:rFonts w:ascii="Arial" w:hAnsi="Arial" w:cs="Arial"/>
          <w:noProof/>
          <w:color w:val="000000" w:themeColor="text1"/>
          <w:szCs w:val="24"/>
          <w:lang w:eastAsia="es-PE"/>
        </w:rPr>
        <mc:AlternateContent>
          <mc:Choice Requires="wps">
            <w:drawing>
              <wp:anchor distT="0" distB="0" distL="114300" distR="114300" simplePos="0" relativeHeight="252042240" behindDoc="0" locked="0" layoutInCell="1" allowOverlap="1" wp14:anchorId="6C47F179" wp14:editId="1F07929D">
                <wp:simplePos x="0" y="0"/>
                <wp:positionH relativeFrom="column">
                  <wp:posOffset>13970</wp:posOffset>
                </wp:positionH>
                <wp:positionV relativeFrom="paragraph">
                  <wp:posOffset>240030</wp:posOffset>
                </wp:positionV>
                <wp:extent cx="1790700" cy="0"/>
                <wp:effectExtent l="13335" t="55880" r="15240" b="58420"/>
                <wp:wrapNone/>
                <wp:docPr id="158" name="Conector recto de flecha 1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907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AEE29E9" id="Conector recto de flecha 158" o:spid="_x0000_s1026" type="#_x0000_t32" style="position:absolute;margin-left:1.1pt;margin-top:18.9pt;width:141pt;height:0;z-index:25204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">
                <v:stroke endarrow="block"/>
              </v:shape>
            </w:pict>
          </mc:Fallback>
        </mc:AlternateContent>
      </w:r>
      <w:r w:rsidRPr="00B35F99">
        <w:rPr>
          <w:rFonts w:ascii="Arial" w:hAnsi="Arial" w:cs="Arial"/>
          <w:color w:val="000000" w:themeColor="text1"/>
          <w:sz w:val="20"/>
          <w:szCs w:val="24"/>
        </w:rPr>
        <w:t xml:space="preserve">guantes de cuero, botas, lentes                              </w:t>
      </w:r>
      <w:r w:rsidR="00DA1213">
        <w:rPr>
          <w:rFonts w:ascii="Arial" w:hAnsi="Arial" w:cs="Arial"/>
          <w:color w:val="000000" w:themeColor="text1"/>
          <w:sz w:val="20"/>
          <w:szCs w:val="24"/>
        </w:rPr>
        <w:t xml:space="preserve">                               </w:t>
      </w:r>
      <w:r>
        <w:rPr>
          <w:rFonts w:ascii="Arial" w:hAnsi="Arial" w:cs="Arial"/>
          <w:color w:val="000000" w:themeColor="text1"/>
          <w:sz w:val="20"/>
          <w:szCs w:val="24"/>
        </w:rPr>
        <w:t>M</w:t>
      </w:r>
      <w:r w:rsidRPr="00B35F99">
        <w:rPr>
          <w:rFonts w:ascii="Arial" w:hAnsi="Arial" w:cs="Arial"/>
          <w:color w:val="000000" w:themeColor="text1"/>
          <w:sz w:val="20"/>
          <w:szCs w:val="24"/>
        </w:rPr>
        <w:t xml:space="preserve">ezclas de concreto              </w:t>
      </w:r>
      <w:r w:rsidRPr="00B35F99">
        <w:rPr>
          <w:rFonts w:ascii="Arial" w:hAnsi="Arial" w:cs="Arial"/>
          <w:color w:val="000000" w:themeColor="text1"/>
          <w:sz w:val="20"/>
          <w:szCs w:val="24"/>
        </w:rPr>
        <w:tab/>
      </w:r>
    </w:p>
    <w:p w:rsidR="003517D2" w:rsidRPr="00B35F99" w:rsidRDefault="003517D2" w:rsidP="003517D2">
      <w:pPr>
        <w:spacing w:before="120" w:after="120"/>
        <w:jc w:val="both"/>
        <w:rPr>
          <w:rFonts w:ascii="Arial" w:hAnsi="Arial" w:cs="Arial"/>
          <w:b/>
          <w:color w:val="000000" w:themeColor="text1"/>
          <w:szCs w:val="24"/>
        </w:rPr>
      </w:pPr>
      <w:r w:rsidRPr="00B35F99">
        <w:rPr>
          <w:rFonts w:ascii="Arial" w:hAnsi="Arial" w:cs="Arial"/>
          <w:noProof/>
          <w:color w:val="000000" w:themeColor="text1"/>
          <w:szCs w:val="24"/>
          <w:lang w:eastAsia="es-PE"/>
        </w:rPr>
        <mc:AlternateContent>
          <mc:Choice Requires="wps">
            <w:drawing>
              <wp:anchor distT="0" distB="0" distL="114300" distR="114300" simplePos="0" relativeHeight="252052480" behindDoc="0" locked="0" layoutInCell="1" allowOverlap="1" wp14:anchorId="00905AFE" wp14:editId="3CFF8077">
                <wp:simplePos x="0" y="0"/>
                <wp:positionH relativeFrom="column">
                  <wp:posOffset>3840480</wp:posOffset>
                </wp:positionH>
                <wp:positionV relativeFrom="paragraph">
                  <wp:posOffset>190500</wp:posOffset>
                </wp:positionV>
                <wp:extent cx="1790700" cy="0"/>
                <wp:effectExtent l="13335" t="61595" r="15240" b="52705"/>
                <wp:wrapNone/>
                <wp:docPr id="159" name="Conector recto de flecha 1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907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7DD5341" id="Conector recto de flecha 159" o:spid="_x0000_s1026" type="#_x0000_t32" style="position:absolute;margin-left:302.4pt;margin-top:15pt;width:141pt;height:0;z-index:25205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">
                <v:stroke endarrow="block"/>
              </v:shape>
            </w:pict>
          </mc:Fallback>
        </mc:AlternateContent>
      </w:r>
      <w:r w:rsidRPr="00B35F99">
        <w:rPr>
          <w:rFonts w:ascii="Arial" w:hAnsi="Arial" w:cs="Arial"/>
          <w:noProof/>
          <w:color w:val="000000" w:themeColor="text1"/>
          <w:sz w:val="20"/>
          <w:szCs w:val="20"/>
          <w:lang w:eastAsia="es-PE"/>
        </w:rPr>
        <mc:AlternateContent>
          <mc:Choice Requires="wps">
            <w:drawing>
              <wp:anchor distT="0" distB="0" distL="114300" distR="114300" simplePos="0" relativeHeight="252043264" behindDoc="0" locked="0" layoutInCell="1" allowOverlap="1" wp14:anchorId="30F025EE" wp14:editId="07EBF275">
                <wp:simplePos x="0" y="0"/>
                <wp:positionH relativeFrom="column">
                  <wp:posOffset>-21590</wp:posOffset>
                </wp:positionH>
                <wp:positionV relativeFrom="paragraph">
                  <wp:posOffset>205740</wp:posOffset>
                </wp:positionV>
                <wp:extent cx="1836420" cy="0"/>
                <wp:effectExtent l="5715" t="59055" r="15240" b="55245"/>
                <wp:wrapNone/>
                <wp:docPr id="204" name="Conector recto de flecha 2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3642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594CB32" id="Conector recto de flecha 204" o:spid="_x0000_s1026" type="#_x0000_t32" style="position:absolute;margin-left:-1.7pt;margin-top:16.2pt;width:144.6pt;height:0;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">
                <v:stroke endarrow="block"/>
              </v:shape>
            </w:pict>
          </mc:Fallback>
        </mc:AlternateContent>
      </w:r>
      <w:r>
        <w:rPr>
          <w:rFonts w:ascii="Arial" w:hAnsi="Arial" w:cs="Arial"/>
          <w:color w:val="000000" w:themeColor="text1"/>
          <w:sz w:val="20"/>
          <w:szCs w:val="20"/>
        </w:rPr>
        <w:t xml:space="preserve">Personal, Maquinistas                                                                           </w:t>
      </w:r>
      <w:r w:rsidR="00A757DA">
        <w:rPr>
          <w:rFonts w:ascii="Arial" w:hAnsi="Arial" w:cs="Arial"/>
          <w:color w:val="000000" w:themeColor="text1"/>
          <w:sz w:val="20"/>
          <w:szCs w:val="20"/>
        </w:rPr>
        <w:t xml:space="preserve"> </w:t>
      </w:r>
      <w:r w:rsidRPr="00B35F99">
        <w:rPr>
          <w:rFonts w:ascii="Arial" w:hAnsi="Arial" w:cs="Arial"/>
          <w:color w:val="000000" w:themeColor="text1"/>
          <w:sz w:val="20"/>
          <w:szCs w:val="20"/>
        </w:rPr>
        <w:t xml:space="preserve">Polvos, ruidos, vapores                             </w:t>
      </w:r>
    </w:p>
    <w:p w:rsidR="003517D2" w:rsidRDefault="003517D2" w:rsidP="003517D2">
      <w:pPr>
        <w:spacing w:before="120" w:after="120"/>
        <w:ind w:left="284"/>
        <w:jc w:val="both"/>
        <w:rPr>
          <w:rFonts w:ascii="Arial" w:hAnsi="Arial" w:cs="Arial"/>
          <w:b/>
          <w:color w:val="000000" w:themeColor="text1"/>
          <w:szCs w:val="24"/>
        </w:rPr>
      </w:pPr>
    </w:p>
    <w:p w:rsidR="00C16930" w:rsidRDefault="00C16930" w:rsidP="00C16930">
      <w:pPr>
        <w:ind w:left="720"/>
        <w:jc w:val="center"/>
        <w:rPr>
          <w:rFonts w:cs="Times New Roman"/>
          <w:b/>
          <w:szCs w:val="24"/>
          <w:lang w:val="es-ES_tradnl"/>
        </w:rPr>
      </w:pPr>
    </w:p>
    <w:p w:rsidR="00836236" w:rsidRDefault="00836236" w:rsidP="00C16930">
      <w:pPr>
        <w:ind w:left="720"/>
        <w:jc w:val="center"/>
        <w:rPr>
          <w:rFonts w:cs="Times New Roman"/>
          <w:b/>
          <w:szCs w:val="24"/>
          <w:lang w:val="es-ES_tradnl"/>
        </w:rPr>
      </w:pPr>
    </w:p>
    <w:p w:rsidR="009B65EB" w:rsidRPr="00C16930" w:rsidRDefault="006F0C7D" w:rsidP="00AD0085">
      <w:pPr>
        <w:spacing w:after="160" w:line="259" w:lineRule="auto"/>
        <w:rPr>
          <w:rFonts w:cs="Times New Roman"/>
          <w:b/>
          <w:szCs w:val="24"/>
          <w:lang w:val="es-ES_tradnl"/>
        </w:rPr>
      </w:pPr>
      <w:r>
        <w:rPr>
          <w:rFonts w:cs="Times New Roman"/>
          <w:b/>
          <w:szCs w:val="24"/>
          <w:lang w:val="es-ES_tradnl"/>
        </w:rPr>
        <w:br w:type="page"/>
      </w:r>
      <w:r w:rsidR="00036685" w:rsidRPr="00C16930">
        <w:rPr>
          <w:rFonts w:cs="Times New Roman"/>
          <w:b/>
          <w:szCs w:val="24"/>
          <w:lang w:val="es-ES_tradnl"/>
        </w:rPr>
        <w:lastRenderedPageBreak/>
        <w:t>SELECCIÓN DEL ÁREA</w:t>
      </w:r>
      <w:r w:rsidR="00586AF6" w:rsidRPr="00C16930">
        <w:rPr>
          <w:rFonts w:cs="Times New Roman"/>
          <w:b/>
          <w:szCs w:val="24"/>
          <w:lang w:val="es-ES_tradnl"/>
        </w:rPr>
        <w:t>:</w:t>
      </w:r>
    </w:p>
    <w:p w:rsidR="00A210FE" w:rsidRDefault="00A210FE" w:rsidP="00AD0085">
      <w:pPr>
        <w:pStyle w:val="Prrafodelista"/>
        <w:spacing w:line="276" w:lineRule="auto"/>
        <w:ind w:left="1080"/>
        <w:jc w:val="both"/>
        <w:rPr>
          <w:rFonts w:cs="Times New Roman"/>
          <w:b/>
          <w:szCs w:val="24"/>
          <w:lang w:val="es-ES_tradnl"/>
        </w:rPr>
      </w:pPr>
    </w:p>
    <w:p w:rsidR="00A210FE" w:rsidRPr="00871611" w:rsidRDefault="00A210FE" w:rsidP="00AD0085">
      <w:pPr>
        <w:pStyle w:val="Prrafodelista"/>
        <w:widowControl w:val="0"/>
        <w:autoSpaceDE w:val="0"/>
        <w:autoSpaceDN w:val="0"/>
        <w:adjustRightInd w:val="0"/>
        <w:spacing w:after="0" w:line="276" w:lineRule="auto"/>
        <w:ind w:left="360" w:right="74"/>
        <w:jc w:val="both"/>
        <w:rPr>
          <w:rFonts w:cs="Times New Roman"/>
          <w:b/>
          <w:szCs w:val="24"/>
          <w:u w:val="single"/>
        </w:rPr>
      </w:pPr>
      <w:r w:rsidRPr="00871611">
        <w:rPr>
          <w:rFonts w:cs="Times New Roman"/>
          <w:b/>
          <w:szCs w:val="24"/>
          <w:u w:val="single"/>
        </w:rPr>
        <w:t>CRITERIOS DE SELECCIÓN:</w:t>
      </w:r>
    </w:p>
    <w:p w:rsidR="00A210FE" w:rsidRPr="00871611" w:rsidRDefault="00A210FE" w:rsidP="00AD0085">
      <w:pPr>
        <w:widowControl w:val="0"/>
        <w:autoSpaceDE w:val="0"/>
        <w:autoSpaceDN w:val="0"/>
        <w:adjustRightInd w:val="0"/>
        <w:spacing w:after="0" w:line="276" w:lineRule="auto"/>
        <w:ind w:right="74"/>
        <w:jc w:val="both"/>
        <w:rPr>
          <w:rFonts w:cs="Times New Roman"/>
          <w:szCs w:val="24"/>
        </w:rPr>
      </w:pPr>
      <w:r w:rsidRPr="00871611">
        <w:rPr>
          <w:rFonts w:cs="Times New Roman"/>
          <w:szCs w:val="24"/>
        </w:rPr>
        <w:t>L</w:t>
      </w:r>
      <w:r w:rsidRPr="00871611">
        <w:rPr>
          <w:rFonts w:cs="Times New Roman"/>
          <w:spacing w:val="1"/>
          <w:szCs w:val="24"/>
        </w:rPr>
        <w:t>o</w:t>
      </w:r>
      <w:r w:rsidRPr="00871611">
        <w:rPr>
          <w:rFonts w:cs="Times New Roman"/>
          <w:szCs w:val="24"/>
        </w:rPr>
        <w:t>s</w:t>
      </w:r>
      <w:r w:rsidRPr="00871611">
        <w:rPr>
          <w:rFonts w:cs="Times New Roman"/>
          <w:spacing w:val="77"/>
          <w:szCs w:val="24"/>
        </w:rPr>
        <w:t xml:space="preserve"> </w:t>
      </w:r>
      <w:r w:rsidRPr="00871611">
        <w:rPr>
          <w:rFonts w:cs="Times New Roman"/>
          <w:szCs w:val="24"/>
        </w:rPr>
        <w:t>criterios</w:t>
      </w:r>
      <w:r w:rsidRPr="00871611">
        <w:rPr>
          <w:rFonts w:cs="Times New Roman"/>
          <w:spacing w:val="74"/>
          <w:szCs w:val="24"/>
        </w:rPr>
        <w:t xml:space="preserve"> </w:t>
      </w:r>
      <w:r w:rsidRPr="00871611">
        <w:rPr>
          <w:rFonts w:cs="Times New Roman"/>
          <w:spacing w:val="1"/>
          <w:szCs w:val="24"/>
        </w:rPr>
        <w:t>u</w:t>
      </w:r>
      <w:r w:rsidRPr="00871611">
        <w:rPr>
          <w:rFonts w:cs="Times New Roman"/>
          <w:szCs w:val="24"/>
        </w:rPr>
        <w:t>tili</w:t>
      </w:r>
      <w:r w:rsidRPr="00871611">
        <w:rPr>
          <w:rFonts w:cs="Times New Roman"/>
          <w:spacing w:val="-3"/>
          <w:szCs w:val="24"/>
        </w:rPr>
        <w:t>z</w:t>
      </w:r>
      <w:r w:rsidRPr="00871611">
        <w:rPr>
          <w:rFonts w:cs="Times New Roman"/>
          <w:szCs w:val="24"/>
        </w:rPr>
        <w:t>a</w:t>
      </w:r>
      <w:r w:rsidRPr="00871611">
        <w:rPr>
          <w:rFonts w:cs="Times New Roman"/>
          <w:spacing w:val="1"/>
          <w:szCs w:val="24"/>
        </w:rPr>
        <w:t>d</w:t>
      </w:r>
      <w:r w:rsidRPr="00871611">
        <w:rPr>
          <w:rFonts w:cs="Times New Roman"/>
          <w:spacing w:val="-1"/>
          <w:szCs w:val="24"/>
        </w:rPr>
        <w:t>o</w:t>
      </w:r>
      <w:r w:rsidRPr="00871611">
        <w:rPr>
          <w:rFonts w:cs="Times New Roman"/>
          <w:szCs w:val="24"/>
        </w:rPr>
        <w:t>s</w:t>
      </w:r>
      <w:r w:rsidRPr="00871611">
        <w:rPr>
          <w:rFonts w:cs="Times New Roman"/>
          <w:spacing w:val="76"/>
          <w:szCs w:val="24"/>
        </w:rPr>
        <w:t xml:space="preserve"> </w:t>
      </w:r>
      <w:r w:rsidRPr="00871611">
        <w:rPr>
          <w:rFonts w:cs="Times New Roman"/>
          <w:spacing w:val="1"/>
          <w:szCs w:val="24"/>
        </w:rPr>
        <w:t>pa</w:t>
      </w:r>
      <w:r w:rsidRPr="00871611">
        <w:rPr>
          <w:rFonts w:cs="Times New Roman"/>
          <w:szCs w:val="24"/>
        </w:rPr>
        <w:t>ra</w:t>
      </w:r>
      <w:r w:rsidRPr="00871611">
        <w:rPr>
          <w:rFonts w:cs="Times New Roman"/>
          <w:spacing w:val="74"/>
          <w:szCs w:val="24"/>
        </w:rPr>
        <w:t xml:space="preserve"> </w:t>
      </w:r>
      <w:r w:rsidRPr="00871611">
        <w:rPr>
          <w:rFonts w:cs="Times New Roman"/>
          <w:szCs w:val="24"/>
        </w:rPr>
        <w:t>la</w:t>
      </w:r>
      <w:r w:rsidRPr="00871611">
        <w:rPr>
          <w:rFonts w:cs="Times New Roman"/>
          <w:spacing w:val="78"/>
          <w:szCs w:val="24"/>
        </w:rPr>
        <w:t xml:space="preserve"> </w:t>
      </w:r>
      <w:r w:rsidRPr="00871611">
        <w:rPr>
          <w:rFonts w:cs="Times New Roman"/>
          <w:spacing w:val="-1"/>
          <w:szCs w:val="24"/>
        </w:rPr>
        <w:t>s</w:t>
      </w:r>
      <w:r w:rsidRPr="00871611">
        <w:rPr>
          <w:rFonts w:cs="Times New Roman"/>
          <w:szCs w:val="24"/>
        </w:rPr>
        <w:t>elección</w:t>
      </w:r>
      <w:r w:rsidRPr="00871611">
        <w:rPr>
          <w:rFonts w:cs="Times New Roman"/>
          <w:spacing w:val="73"/>
          <w:szCs w:val="24"/>
        </w:rPr>
        <w:t xml:space="preserve"> </w:t>
      </w:r>
      <w:r w:rsidRPr="00871611">
        <w:rPr>
          <w:rFonts w:cs="Times New Roman"/>
          <w:spacing w:val="1"/>
          <w:szCs w:val="24"/>
        </w:rPr>
        <w:t>d</w:t>
      </w:r>
      <w:r w:rsidRPr="00871611">
        <w:rPr>
          <w:rFonts w:cs="Times New Roman"/>
          <w:szCs w:val="24"/>
        </w:rPr>
        <w:t>el</w:t>
      </w:r>
      <w:r w:rsidRPr="00871611">
        <w:rPr>
          <w:rFonts w:cs="Times New Roman"/>
          <w:spacing w:val="77"/>
          <w:szCs w:val="24"/>
        </w:rPr>
        <w:t xml:space="preserve"> </w:t>
      </w:r>
      <w:r w:rsidRPr="00871611">
        <w:rPr>
          <w:rFonts w:cs="Times New Roman"/>
          <w:spacing w:val="-1"/>
          <w:szCs w:val="24"/>
        </w:rPr>
        <w:t>t</w:t>
      </w:r>
      <w:r w:rsidRPr="00871611">
        <w:rPr>
          <w:rFonts w:cs="Times New Roman"/>
          <w:szCs w:val="24"/>
        </w:rPr>
        <w:t>er</w:t>
      </w:r>
      <w:r w:rsidRPr="00871611">
        <w:rPr>
          <w:rFonts w:cs="Times New Roman"/>
          <w:spacing w:val="-1"/>
          <w:szCs w:val="24"/>
        </w:rPr>
        <w:t>r</w:t>
      </w:r>
      <w:r w:rsidRPr="00871611">
        <w:rPr>
          <w:rFonts w:cs="Times New Roman"/>
          <w:szCs w:val="24"/>
        </w:rPr>
        <w:t>e</w:t>
      </w:r>
      <w:r w:rsidRPr="00871611">
        <w:rPr>
          <w:rFonts w:cs="Times New Roman"/>
          <w:spacing w:val="1"/>
          <w:szCs w:val="24"/>
        </w:rPr>
        <w:t>n</w:t>
      </w:r>
      <w:r w:rsidRPr="00871611">
        <w:rPr>
          <w:rFonts w:cs="Times New Roman"/>
          <w:szCs w:val="24"/>
        </w:rPr>
        <w:t>o</w:t>
      </w:r>
      <w:r w:rsidRPr="00871611">
        <w:rPr>
          <w:rFonts w:cs="Times New Roman"/>
          <w:spacing w:val="75"/>
          <w:szCs w:val="24"/>
        </w:rPr>
        <w:t xml:space="preserve"> </w:t>
      </w:r>
      <w:r w:rsidRPr="00871611">
        <w:rPr>
          <w:rFonts w:cs="Times New Roman"/>
          <w:spacing w:val="1"/>
          <w:szCs w:val="24"/>
        </w:rPr>
        <w:t>e</w:t>
      </w:r>
      <w:r w:rsidRPr="00871611">
        <w:rPr>
          <w:rFonts w:cs="Times New Roman"/>
          <w:szCs w:val="24"/>
        </w:rPr>
        <w:t>n</w:t>
      </w:r>
      <w:r w:rsidRPr="00871611">
        <w:rPr>
          <w:rFonts w:cs="Times New Roman"/>
          <w:spacing w:val="75"/>
          <w:szCs w:val="24"/>
        </w:rPr>
        <w:t xml:space="preserve"> </w:t>
      </w:r>
      <w:r w:rsidRPr="00871611">
        <w:rPr>
          <w:rFonts w:cs="Times New Roman"/>
          <w:spacing w:val="1"/>
          <w:szCs w:val="24"/>
        </w:rPr>
        <w:t>e</w:t>
      </w:r>
      <w:r w:rsidRPr="00871611">
        <w:rPr>
          <w:rFonts w:cs="Times New Roman"/>
          <w:szCs w:val="24"/>
        </w:rPr>
        <w:t>l</w:t>
      </w:r>
      <w:r w:rsidRPr="00871611">
        <w:rPr>
          <w:rFonts w:cs="Times New Roman"/>
          <w:spacing w:val="85"/>
          <w:szCs w:val="24"/>
        </w:rPr>
        <w:t xml:space="preserve"> </w:t>
      </w:r>
      <w:r w:rsidRPr="00871611">
        <w:rPr>
          <w:rFonts w:cs="Times New Roman"/>
          <w:spacing w:val="-1"/>
          <w:szCs w:val="24"/>
        </w:rPr>
        <w:t>c</w:t>
      </w:r>
      <w:r w:rsidRPr="00871611">
        <w:rPr>
          <w:rFonts w:cs="Times New Roman"/>
          <w:spacing w:val="-2"/>
          <w:szCs w:val="24"/>
        </w:rPr>
        <w:t>u</w:t>
      </w:r>
      <w:r w:rsidRPr="00871611">
        <w:rPr>
          <w:rFonts w:cs="Times New Roman"/>
          <w:szCs w:val="24"/>
        </w:rPr>
        <w:t>al</w:t>
      </w:r>
      <w:r w:rsidRPr="00871611">
        <w:rPr>
          <w:rFonts w:cs="Times New Roman"/>
          <w:spacing w:val="77"/>
          <w:szCs w:val="24"/>
        </w:rPr>
        <w:t xml:space="preserve"> </w:t>
      </w:r>
      <w:r w:rsidRPr="00871611">
        <w:rPr>
          <w:rFonts w:cs="Times New Roman"/>
          <w:szCs w:val="24"/>
        </w:rPr>
        <w:t>se</w:t>
      </w:r>
      <w:r w:rsidRPr="00871611">
        <w:rPr>
          <w:rFonts w:cs="Times New Roman"/>
          <w:spacing w:val="75"/>
          <w:szCs w:val="24"/>
        </w:rPr>
        <w:t xml:space="preserve"> </w:t>
      </w:r>
      <w:r w:rsidRPr="00871611">
        <w:rPr>
          <w:rFonts w:cs="Times New Roman"/>
          <w:spacing w:val="1"/>
          <w:szCs w:val="24"/>
        </w:rPr>
        <w:t>h</w:t>
      </w:r>
      <w:r w:rsidRPr="00871611">
        <w:rPr>
          <w:rFonts w:cs="Times New Roman"/>
          <w:szCs w:val="24"/>
        </w:rPr>
        <w:t>a inst</w:t>
      </w:r>
      <w:r w:rsidRPr="00871611">
        <w:rPr>
          <w:rFonts w:cs="Times New Roman"/>
          <w:spacing w:val="1"/>
          <w:szCs w:val="24"/>
        </w:rPr>
        <w:t>a</w:t>
      </w:r>
      <w:r w:rsidRPr="00871611">
        <w:rPr>
          <w:rFonts w:cs="Times New Roman"/>
          <w:szCs w:val="24"/>
        </w:rPr>
        <w:t>lado</w:t>
      </w:r>
      <w:r w:rsidRPr="00871611">
        <w:rPr>
          <w:rFonts w:cs="Times New Roman"/>
          <w:spacing w:val="84"/>
          <w:szCs w:val="24"/>
        </w:rPr>
        <w:t xml:space="preserve"> </w:t>
      </w:r>
      <w:r w:rsidRPr="00871611">
        <w:rPr>
          <w:rFonts w:cs="Times New Roman"/>
          <w:szCs w:val="24"/>
        </w:rPr>
        <w:t>el</w:t>
      </w:r>
      <w:r w:rsidRPr="00871611">
        <w:rPr>
          <w:rFonts w:cs="Times New Roman"/>
          <w:spacing w:val="84"/>
          <w:szCs w:val="24"/>
        </w:rPr>
        <w:t xml:space="preserve"> </w:t>
      </w:r>
      <w:r w:rsidRPr="00871611">
        <w:rPr>
          <w:rFonts w:cs="Times New Roman"/>
          <w:spacing w:val="1"/>
          <w:szCs w:val="24"/>
        </w:rPr>
        <w:t>e</w:t>
      </w:r>
      <w:r w:rsidRPr="00871611">
        <w:rPr>
          <w:rFonts w:cs="Times New Roman"/>
          <w:szCs w:val="24"/>
        </w:rPr>
        <w:t>stablec</w:t>
      </w:r>
      <w:r w:rsidRPr="00871611">
        <w:rPr>
          <w:rFonts w:cs="Times New Roman"/>
          <w:spacing w:val="-2"/>
          <w:szCs w:val="24"/>
        </w:rPr>
        <w:t>i</w:t>
      </w:r>
      <w:r w:rsidRPr="00871611">
        <w:rPr>
          <w:rFonts w:cs="Times New Roman"/>
          <w:szCs w:val="24"/>
        </w:rPr>
        <w:t>mie</w:t>
      </w:r>
      <w:r w:rsidRPr="00871611">
        <w:rPr>
          <w:rFonts w:cs="Times New Roman"/>
          <w:spacing w:val="1"/>
          <w:szCs w:val="24"/>
        </w:rPr>
        <w:t>n</w:t>
      </w:r>
      <w:r w:rsidRPr="00871611">
        <w:rPr>
          <w:rFonts w:cs="Times New Roman"/>
          <w:spacing w:val="-1"/>
          <w:szCs w:val="24"/>
        </w:rPr>
        <w:t>t</w:t>
      </w:r>
      <w:r w:rsidRPr="00871611">
        <w:rPr>
          <w:rFonts w:cs="Times New Roman"/>
          <w:szCs w:val="24"/>
        </w:rPr>
        <w:t>o,</w:t>
      </w:r>
      <w:r w:rsidRPr="00871611">
        <w:rPr>
          <w:rFonts w:cs="Times New Roman"/>
          <w:spacing w:val="85"/>
          <w:szCs w:val="24"/>
        </w:rPr>
        <w:t xml:space="preserve"> </w:t>
      </w:r>
      <w:r w:rsidRPr="00871611">
        <w:rPr>
          <w:rFonts w:cs="Times New Roman"/>
          <w:spacing w:val="-2"/>
          <w:szCs w:val="24"/>
        </w:rPr>
        <w:t>s</w:t>
      </w:r>
      <w:r w:rsidRPr="00871611">
        <w:rPr>
          <w:rFonts w:cs="Times New Roman"/>
          <w:szCs w:val="24"/>
        </w:rPr>
        <w:t>e</w:t>
      </w:r>
      <w:r w:rsidRPr="00871611">
        <w:rPr>
          <w:rFonts w:cs="Times New Roman"/>
          <w:spacing w:val="84"/>
          <w:szCs w:val="24"/>
        </w:rPr>
        <w:t xml:space="preserve"> </w:t>
      </w:r>
      <w:r w:rsidRPr="00871611">
        <w:rPr>
          <w:rFonts w:cs="Times New Roman"/>
          <w:szCs w:val="24"/>
        </w:rPr>
        <w:t>han</w:t>
      </w:r>
      <w:r w:rsidRPr="00871611">
        <w:rPr>
          <w:rFonts w:cs="Times New Roman"/>
          <w:spacing w:val="85"/>
          <w:szCs w:val="24"/>
        </w:rPr>
        <w:t xml:space="preserve"> </w:t>
      </w:r>
      <w:r w:rsidRPr="00871611">
        <w:rPr>
          <w:rFonts w:cs="Times New Roman"/>
          <w:szCs w:val="24"/>
        </w:rPr>
        <w:t>clas</w:t>
      </w:r>
      <w:r w:rsidRPr="00871611">
        <w:rPr>
          <w:rFonts w:cs="Times New Roman"/>
          <w:spacing w:val="-2"/>
          <w:szCs w:val="24"/>
        </w:rPr>
        <w:t>i</w:t>
      </w:r>
      <w:r w:rsidRPr="00871611">
        <w:rPr>
          <w:rFonts w:cs="Times New Roman"/>
          <w:szCs w:val="24"/>
        </w:rPr>
        <w:t>ficado</w:t>
      </w:r>
      <w:r w:rsidRPr="00871611">
        <w:rPr>
          <w:rFonts w:cs="Times New Roman"/>
          <w:spacing w:val="83"/>
          <w:szCs w:val="24"/>
        </w:rPr>
        <w:t xml:space="preserve"> </w:t>
      </w:r>
      <w:r w:rsidRPr="00871611">
        <w:rPr>
          <w:rFonts w:cs="Times New Roman"/>
          <w:spacing w:val="1"/>
          <w:szCs w:val="24"/>
        </w:rPr>
        <w:t>d</w:t>
      </w:r>
      <w:r w:rsidRPr="00871611">
        <w:rPr>
          <w:rFonts w:cs="Times New Roman"/>
          <w:szCs w:val="24"/>
        </w:rPr>
        <w:t>e</w:t>
      </w:r>
      <w:r w:rsidRPr="00871611">
        <w:rPr>
          <w:rFonts w:cs="Times New Roman"/>
          <w:spacing w:val="85"/>
          <w:szCs w:val="24"/>
        </w:rPr>
        <w:t xml:space="preserve"> </w:t>
      </w:r>
      <w:r w:rsidRPr="00871611">
        <w:rPr>
          <w:rFonts w:cs="Times New Roman"/>
          <w:szCs w:val="24"/>
        </w:rPr>
        <w:t>la</w:t>
      </w:r>
      <w:r w:rsidRPr="00871611">
        <w:rPr>
          <w:rFonts w:cs="Times New Roman"/>
          <w:spacing w:val="84"/>
          <w:szCs w:val="24"/>
        </w:rPr>
        <w:t xml:space="preserve"> </w:t>
      </w:r>
      <w:r w:rsidRPr="00871611">
        <w:rPr>
          <w:rFonts w:cs="Times New Roman"/>
          <w:szCs w:val="24"/>
        </w:rPr>
        <w:t>si</w:t>
      </w:r>
      <w:r w:rsidRPr="00871611">
        <w:rPr>
          <w:rFonts w:cs="Times New Roman"/>
          <w:spacing w:val="-1"/>
          <w:szCs w:val="24"/>
        </w:rPr>
        <w:t>g</w:t>
      </w:r>
      <w:r w:rsidRPr="00871611">
        <w:rPr>
          <w:rFonts w:cs="Times New Roman"/>
          <w:szCs w:val="24"/>
        </w:rPr>
        <w:t>ui</w:t>
      </w:r>
      <w:r w:rsidRPr="00871611">
        <w:rPr>
          <w:rFonts w:cs="Times New Roman"/>
          <w:spacing w:val="-1"/>
          <w:szCs w:val="24"/>
        </w:rPr>
        <w:t>e</w:t>
      </w:r>
      <w:r w:rsidRPr="00871611">
        <w:rPr>
          <w:rFonts w:cs="Times New Roman"/>
          <w:szCs w:val="24"/>
        </w:rPr>
        <w:t>nte</w:t>
      </w:r>
      <w:r w:rsidRPr="00871611">
        <w:rPr>
          <w:rFonts w:cs="Times New Roman"/>
          <w:spacing w:val="83"/>
          <w:szCs w:val="24"/>
        </w:rPr>
        <w:t xml:space="preserve"> </w:t>
      </w:r>
      <w:r w:rsidRPr="00871611">
        <w:rPr>
          <w:rFonts w:cs="Times New Roman"/>
          <w:szCs w:val="24"/>
        </w:rPr>
        <w:t>f</w:t>
      </w:r>
      <w:r w:rsidRPr="00871611">
        <w:rPr>
          <w:rFonts w:cs="Times New Roman"/>
          <w:spacing w:val="1"/>
          <w:szCs w:val="24"/>
        </w:rPr>
        <w:t>o</w:t>
      </w:r>
      <w:r w:rsidRPr="00871611">
        <w:rPr>
          <w:rFonts w:cs="Times New Roman"/>
          <w:szCs w:val="24"/>
        </w:rPr>
        <w:t>rma: criter</w:t>
      </w:r>
      <w:r w:rsidRPr="00871611">
        <w:rPr>
          <w:rFonts w:cs="Times New Roman"/>
          <w:spacing w:val="-1"/>
          <w:szCs w:val="24"/>
        </w:rPr>
        <w:t>i</w:t>
      </w:r>
      <w:r w:rsidRPr="00871611">
        <w:rPr>
          <w:rFonts w:cs="Times New Roman"/>
          <w:szCs w:val="24"/>
        </w:rPr>
        <w:t xml:space="preserve">os </w:t>
      </w:r>
      <w:r w:rsidRPr="00871611">
        <w:rPr>
          <w:rFonts w:cs="Times New Roman"/>
          <w:spacing w:val="1"/>
          <w:szCs w:val="24"/>
        </w:rPr>
        <w:t>no</w:t>
      </w:r>
      <w:r w:rsidRPr="00871611">
        <w:rPr>
          <w:rFonts w:cs="Times New Roman"/>
          <w:szCs w:val="24"/>
        </w:rPr>
        <w:t>r</w:t>
      </w:r>
      <w:r w:rsidRPr="00871611">
        <w:rPr>
          <w:rFonts w:cs="Times New Roman"/>
          <w:spacing w:val="-1"/>
          <w:szCs w:val="24"/>
        </w:rPr>
        <w:t>m</w:t>
      </w:r>
      <w:r w:rsidRPr="00871611">
        <w:rPr>
          <w:rFonts w:cs="Times New Roman"/>
          <w:szCs w:val="24"/>
        </w:rPr>
        <w:t>ati</w:t>
      </w:r>
      <w:r w:rsidRPr="00871611">
        <w:rPr>
          <w:rFonts w:cs="Times New Roman"/>
          <w:spacing w:val="-1"/>
          <w:szCs w:val="24"/>
        </w:rPr>
        <w:t>v</w:t>
      </w:r>
      <w:r w:rsidRPr="00871611">
        <w:rPr>
          <w:rFonts w:cs="Times New Roman"/>
          <w:szCs w:val="24"/>
        </w:rPr>
        <w:t>os, am</w:t>
      </w:r>
      <w:r w:rsidRPr="00871611">
        <w:rPr>
          <w:rFonts w:cs="Times New Roman"/>
          <w:spacing w:val="1"/>
          <w:szCs w:val="24"/>
        </w:rPr>
        <w:t>b</w:t>
      </w:r>
      <w:r w:rsidRPr="00871611">
        <w:rPr>
          <w:rFonts w:cs="Times New Roman"/>
          <w:szCs w:val="24"/>
        </w:rPr>
        <w:t>i</w:t>
      </w:r>
      <w:r w:rsidRPr="00871611">
        <w:rPr>
          <w:rFonts w:cs="Times New Roman"/>
          <w:spacing w:val="-1"/>
          <w:szCs w:val="24"/>
        </w:rPr>
        <w:t>e</w:t>
      </w:r>
      <w:r w:rsidRPr="00871611">
        <w:rPr>
          <w:rFonts w:cs="Times New Roman"/>
          <w:szCs w:val="24"/>
        </w:rPr>
        <w:t>nt</w:t>
      </w:r>
      <w:r w:rsidRPr="00871611">
        <w:rPr>
          <w:rFonts w:cs="Times New Roman"/>
          <w:spacing w:val="1"/>
          <w:szCs w:val="24"/>
        </w:rPr>
        <w:t>a</w:t>
      </w:r>
      <w:r w:rsidRPr="00871611">
        <w:rPr>
          <w:rFonts w:cs="Times New Roman"/>
          <w:szCs w:val="24"/>
        </w:rPr>
        <w:t>le</w:t>
      </w:r>
      <w:r w:rsidRPr="00871611">
        <w:rPr>
          <w:rFonts w:cs="Times New Roman"/>
          <w:spacing w:val="-1"/>
          <w:szCs w:val="24"/>
        </w:rPr>
        <w:t>s</w:t>
      </w:r>
      <w:r w:rsidRPr="00871611">
        <w:rPr>
          <w:rFonts w:cs="Times New Roman"/>
          <w:szCs w:val="24"/>
        </w:rPr>
        <w:t>, t</w:t>
      </w:r>
      <w:r w:rsidRPr="00871611">
        <w:rPr>
          <w:rFonts w:cs="Times New Roman"/>
          <w:spacing w:val="1"/>
          <w:szCs w:val="24"/>
        </w:rPr>
        <w:t>é</w:t>
      </w:r>
      <w:r w:rsidRPr="00871611">
        <w:rPr>
          <w:rFonts w:cs="Times New Roman"/>
          <w:spacing w:val="-2"/>
          <w:szCs w:val="24"/>
        </w:rPr>
        <w:t>c</w:t>
      </w:r>
      <w:r w:rsidRPr="00871611">
        <w:rPr>
          <w:rFonts w:cs="Times New Roman"/>
          <w:szCs w:val="24"/>
        </w:rPr>
        <w:t>nicos</w:t>
      </w:r>
      <w:r w:rsidRPr="00871611">
        <w:rPr>
          <w:rFonts w:cs="Times New Roman"/>
          <w:spacing w:val="1"/>
          <w:szCs w:val="24"/>
        </w:rPr>
        <w:t xml:space="preserve"> </w:t>
      </w:r>
      <w:r w:rsidRPr="00871611">
        <w:rPr>
          <w:rFonts w:cs="Times New Roman"/>
          <w:szCs w:val="24"/>
        </w:rPr>
        <w:t>y</w:t>
      </w:r>
      <w:r w:rsidRPr="00871611">
        <w:rPr>
          <w:rFonts w:cs="Times New Roman"/>
          <w:spacing w:val="-2"/>
          <w:szCs w:val="24"/>
        </w:rPr>
        <w:t xml:space="preserve"> </w:t>
      </w:r>
      <w:r w:rsidRPr="00871611">
        <w:rPr>
          <w:rFonts w:cs="Times New Roman"/>
          <w:szCs w:val="24"/>
        </w:rPr>
        <w:t>socio</w:t>
      </w:r>
      <w:r w:rsidRPr="00871611">
        <w:rPr>
          <w:rFonts w:cs="Times New Roman"/>
          <w:spacing w:val="2"/>
          <w:szCs w:val="24"/>
        </w:rPr>
        <w:t>e</w:t>
      </w:r>
      <w:r w:rsidRPr="00871611">
        <w:rPr>
          <w:rFonts w:cs="Times New Roman"/>
          <w:szCs w:val="24"/>
        </w:rPr>
        <w:t>c</w:t>
      </w:r>
      <w:r w:rsidRPr="00871611">
        <w:rPr>
          <w:rFonts w:cs="Times New Roman"/>
          <w:spacing w:val="-1"/>
          <w:szCs w:val="24"/>
        </w:rPr>
        <w:t>o</w:t>
      </w:r>
      <w:r w:rsidRPr="00871611">
        <w:rPr>
          <w:rFonts w:cs="Times New Roman"/>
          <w:szCs w:val="24"/>
        </w:rPr>
        <w:t>n</w:t>
      </w:r>
      <w:r w:rsidRPr="00871611">
        <w:rPr>
          <w:rFonts w:cs="Times New Roman"/>
          <w:spacing w:val="-1"/>
          <w:szCs w:val="24"/>
        </w:rPr>
        <w:t>ó</w:t>
      </w:r>
      <w:r w:rsidRPr="00871611">
        <w:rPr>
          <w:rFonts w:cs="Times New Roman"/>
          <w:spacing w:val="1"/>
          <w:szCs w:val="24"/>
        </w:rPr>
        <w:t>m</w:t>
      </w:r>
      <w:r w:rsidRPr="00871611">
        <w:rPr>
          <w:rFonts w:cs="Times New Roman"/>
          <w:szCs w:val="24"/>
        </w:rPr>
        <w:t>icos.</w:t>
      </w:r>
    </w:p>
    <w:p w:rsidR="00A210FE" w:rsidRPr="00871611" w:rsidRDefault="00A210FE" w:rsidP="00AD0085">
      <w:pPr>
        <w:widowControl w:val="0"/>
        <w:autoSpaceDE w:val="0"/>
        <w:autoSpaceDN w:val="0"/>
        <w:adjustRightInd w:val="0"/>
        <w:spacing w:after="0" w:line="276" w:lineRule="auto"/>
        <w:ind w:right="74"/>
        <w:jc w:val="both"/>
        <w:rPr>
          <w:rFonts w:cs="Times New Roman"/>
          <w:szCs w:val="24"/>
        </w:rPr>
      </w:pPr>
    </w:p>
    <w:p w:rsidR="00A210FE" w:rsidRPr="00871611" w:rsidRDefault="00A210FE" w:rsidP="00AD0085">
      <w:pPr>
        <w:pStyle w:val="Prrafodelista"/>
        <w:widowControl w:val="0"/>
        <w:numPr>
          <w:ilvl w:val="0"/>
          <w:numId w:val="20"/>
        </w:numPr>
        <w:autoSpaceDE w:val="0"/>
        <w:autoSpaceDN w:val="0"/>
        <w:adjustRightInd w:val="0"/>
        <w:spacing w:after="0" w:line="276" w:lineRule="auto"/>
        <w:ind w:right="74"/>
        <w:rPr>
          <w:rFonts w:cs="Times New Roman"/>
          <w:szCs w:val="24"/>
        </w:rPr>
      </w:pPr>
      <w:r w:rsidRPr="00871611">
        <w:rPr>
          <w:rFonts w:cs="Times New Roman"/>
          <w:b/>
          <w:bCs/>
          <w:color w:val="000000"/>
          <w:szCs w:val="24"/>
        </w:rPr>
        <w:t>Cr</w:t>
      </w:r>
      <w:r w:rsidRPr="00871611">
        <w:rPr>
          <w:rFonts w:cs="Times New Roman"/>
          <w:b/>
          <w:bCs/>
          <w:color w:val="000000"/>
          <w:spacing w:val="1"/>
          <w:szCs w:val="24"/>
        </w:rPr>
        <w:t>i</w:t>
      </w:r>
      <w:r w:rsidRPr="00871611">
        <w:rPr>
          <w:rFonts w:cs="Times New Roman"/>
          <w:b/>
          <w:bCs/>
          <w:color w:val="000000"/>
          <w:szCs w:val="24"/>
        </w:rPr>
        <w:t>terio</w:t>
      </w:r>
      <w:r w:rsidRPr="00871611">
        <w:rPr>
          <w:rFonts w:cs="Times New Roman"/>
          <w:color w:val="000000"/>
          <w:szCs w:val="24"/>
        </w:rPr>
        <w:t xml:space="preserve"> </w:t>
      </w:r>
      <w:r w:rsidRPr="00871611">
        <w:rPr>
          <w:rFonts w:cs="Times New Roman"/>
          <w:b/>
          <w:bCs/>
          <w:color w:val="000000"/>
          <w:szCs w:val="24"/>
        </w:rPr>
        <w:t>Nor</w:t>
      </w:r>
      <w:r w:rsidRPr="00871611">
        <w:rPr>
          <w:rFonts w:cs="Times New Roman"/>
          <w:b/>
          <w:bCs/>
          <w:color w:val="000000"/>
          <w:spacing w:val="-1"/>
          <w:szCs w:val="24"/>
        </w:rPr>
        <w:t>m</w:t>
      </w:r>
      <w:r w:rsidRPr="00871611">
        <w:rPr>
          <w:rFonts w:cs="Times New Roman"/>
          <w:b/>
          <w:bCs/>
          <w:color w:val="000000"/>
          <w:szCs w:val="24"/>
        </w:rPr>
        <w:t>ati</w:t>
      </w:r>
      <w:r w:rsidRPr="00871611">
        <w:rPr>
          <w:rFonts w:cs="Times New Roman"/>
          <w:b/>
          <w:bCs/>
          <w:color w:val="000000"/>
          <w:spacing w:val="-1"/>
          <w:szCs w:val="24"/>
        </w:rPr>
        <w:t>v</w:t>
      </w:r>
      <w:r w:rsidRPr="00871611">
        <w:rPr>
          <w:rFonts w:cs="Times New Roman"/>
          <w:b/>
          <w:bCs/>
          <w:color w:val="000000"/>
          <w:szCs w:val="24"/>
        </w:rPr>
        <w:t>o:</w:t>
      </w:r>
    </w:p>
    <w:p w:rsidR="00DE6541" w:rsidRPr="00871611" w:rsidRDefault="00A210FE" w:rsidP="00AD0085">
      <w:pPr>
        <w:autoSpaceDE w:val="0"/>
        <w:autoSpaceDN w:val="0"/>
        <w:adjustRightInd w:val="0"/>
        <w:spacing w:after="0" w:line="276" w:lineRule="auto"/>
        <w:jc w:val="both"/>
        <w:rPr>
          <w:rFonts w:cs="Times New Roman"/>
          <w:bCs/>
          <w:color w:val="000000"/>
          <w:szCs w:val="24"/>
        </w:rPr>
      </w:pPr>
      <w:r w:rsidRPr="00871611">
        <w:rPr>
          <w:rFonts w:cs="Times New Roman"/>
          <w:bCs/>
          <w:color w:val="000000"/>
          <w:szCs w:val="24"/>
        </w:rPr>
        <w:t>Para la selección del área, se ha tomado en cuenta lo establecido en la normatividad vigente aplicable para este tipo de proyecto que contempla la instalación de equipos y accesorios para la venta al público de GLP</w:t>
      </w:r>
      <w:r w:rsidR="00AD0085">
        <w:rPr>
          <w:rFonts w:cs="Times New Roman"/>
          <w:bCs/>
          <w:color w:val="000000"/>
          <w:szCs w:val="24"/>
        </w:rPr>
        <w:t xml:space="preserve"> y GNV</w:t>
      </w:r>
      <w:r w:rsidRPr="00871611">
        <w:rPr>
          <w:rFonts w:cs="Times New Roman"/>
          <w:bCs/>
          <w:color w:val="000000"/>
          <w:szCs w:val="24"/>
        </w:rPr>
        <w:t>. Las normas y referencias norma</w:t>
      </w:r>
      <w:r w:rsidR="00D45353">
        <w:rPr>
          <w:rFonts w:cs="Times New Roman"/>
          <w:bCs/>
          <w:color w:val="000000"/>
          <w:szCs w:val="24"/>
        </w:rPr>
        <w:t>tivas se listan a continuación:</w:t>
      </w:r>
    </w:p>
    <w:p w:rsidR="00A210FE" w:rsidRPr="00871611" w:rsidRDefault="00A210FE" w:rsidP="00AD0085">
      <w:pPr>
        <w:pStyle w:val="Prrafodelista"/>
        <w:numPr>
          <w:ilvl w:val="0"/>
          <w:numId w:val="25"/>
        </w:numPr>
        <w:autoSpaceDE w:val="0"/>
        <w:autoSpaceDN w:val="0"/>
        <w:adjustRightInd w:val="0"/>
        <w:spacing w:after="0" w:line="276" w:lineRule="auto"/>
        <w:jc w:val="both"/>
        <w:rPr>
          <w:rFonts w:cs="Times New Roman"/>
          <w:color w:val="000000"/>
          <w:spacing w:val="1"/>
          <w:szCs w:val="24"/>
        </w:rPr>
      </w:pPr>
      <w:r w:rsidRPr="00871611">
        <w:rPr>
          <w:rFonts w:cs="Times New Roman"/>
          <w:color w:val="000000"/>
          <w:spacing w:val="1"/>
          <w:szCs w:val="24"/>
        </w:rPr>
        <w:t>Norma ASME B31.3 y ASME B31.1 Edición 2008</w:t>
      </w:r>
    </w:p>
    <w:p w:rsidR="00A210FE" w:rsidRPr="00871611" w:rsidRDefault="00A210FE" w:rsidP="00AD0085">
      <w:pPr>
        <w:pStyle w:val="Prrafodelista"/>
        <w:numPr>
          <w:ilvl w:val="0"/>
          <w:numId w:val="25"/>
        </w:numPr>
        <w:autoSpaceDE w:val="0"/>
        <w:autoSpaceDN w:val="0"/>
        <w:adjustRightInd w:val="0"/>
        <w:spacing w:after="0" w:line="276" w:lineRule="auto"/>
        <w:rPr>
          <w:rFonts w:cs="Times New Roman"/>
          <w:color w:val="000000"/>
          <w:spacing w:val="1"/>
          <w:szCs w:val="24"/>
        </w:rPr>
      </w:pPr>
      <w:r w:rsidRPr="00871611">
        <w:rPr>
          <w:rFonts w:cs="Times New Roman"/>
          <w:color w:val="000000"/>
          <w:spacing w:val="1"/>
          <w:szCs w:val="24"/>
        </w:rPr>
        <w:t xml:space="preserve">Código Nacional Eléctrico. </w:t>
      </w:r>
    </w:p>
    <w:p w:rsidR="00871611" w:rsidRPr="00871611" w:rsidRDefault="00871611" w:rsidP="00AD0085">
      <w:pPr>
        <w:pStyle w:val="Prrafodelista"/>
        <w:autoSpaceDE w:val="0"/>
        <w:autoSpaceDN w:val="0"/>
        <w:adjustRightInd w:val="0"/>
        <w:spacing w:after="0" w:line="276" w:lineRule="auto"/>
        <w:ind w:left="927"/>
        <w:rPr>
          <w:rFonts w:cs="Times New Roman"/>
          <w:color w:val="000000"/>
          <w:spacing w:val="1"/>
          <w:szCs w:val="24"/>
        </w:rPr>
      </w:pPr>
    </w:p>
    <w:p w:rsidR="00A210FE" w:rsidRPr="00871611" w:rsidRDefault="00A210FE" w:rsidP="00AD0085">
      <w:pPr>
        <w:autoSpaceDE w:val="0"/>
        <w:autoSpaceDN w:val="0"/>
        <w:adjustRightInd w:val="0"/>
        <w:spacing w:after="0" w:line="276" w:lineRule="auto"/>
        <w:rPr>
          <w:rFonts w:cs="Times New Roman"/>
          <w:b/>
          <w:bCs/>
          <w:color w:val="000000"/>
          <w:szCs w:val="24"/>
          <w:u w:val="single"/>
        </w:rPr>
      </w:pPr>
      <w:r w:rsidRPr="00871611">
        <w:rPr>
          <w:rFonts w:cs="Times New Roman"/>
          <w:b/>
          <w:bCs/>
          <w:color w:val="000000"/>
          <w:szCs w:val="24"/>
          <w:u w:val="single"/>
        </w:rPr>
        <w:t>Marco Legal</w:t>
      </w:r>
      <w:r w:rsidR="00871611">
        <w:rPr>
          <w:rFonts w:cs="Times New Roman"/>
          <w:b/>
          <w:bCs/>
          <w:color w:val="000000"/>
          <w:szCs w:val="24"/>
          <w:u w:val="single"/>
        </w:rPr>
        <w:t>:</w:t>
      </w:r>
    </w:p>
    <w:p w:rsidR="00C16930" w:rsidRPr="00871611" w:rsidRDefault="00A210FE" w:rsidP="00AD0085">
      <w:pPr>
        <w:spacing w:line="276" w:lineRule="auto"/>
        <w:jc w:val="both"/>
        <w:rPr>
          <w:rFonts w:cs="Times New Roman"/>
          <w:szCs w:val="24"/>
        </w:rPr>
      </w:pPr>
      <w:r w:rsidRPr="00871611">
        <w:rPr>
          <w:rFonts w:cs="Times New Roman"/>
          <w:szCs w:val="24"/>
        </w:rPr>
        <w:t>El Marco legal que sustenta la D.I.A. del Proyecto de Instalación de una Estación de Servicio de Venta de Combustibles Líquidos con Gasocentro de GLP</w:t>
      </w:r>
      <w:r w:rsidR="00AD0085">
        <w:rPr>
          <w:rFonts w:cs="Times New Roman"/>
          <w:szCs w:val="24"/>
        </w:rPr>
        <w:t xml:space="preserve"> y GNV</w:t>
      </w:r>
      <w:r w:rsidRPr="00871611">
        <w:rPr>
          <w:rFonts w:cs="Times New Roman"/>
          <w:szCs w:val="24"/>
        </w:rPr>
        <w:t xml:space="preserve"> para uso automotor, se ha desarrollado teniendo como marco jurídico las normas legales de protección ambiental vigentes en el país. Asimismo, su elaboración está basada en las normas técnicas emitidas por el Ministerio de Energía y Minas, órgano competente en materia ambiental para este sector, así como las normas técnicas relacionadas. A continuación, se mencionan las normas aplicadas al proyecto.</w:t>
      </w:r>
    </w:p>
    <w:p w:rsidR="00A210FE" w:rsidRPr="00871611" w:rsidRDefault="00A210FE" w:rsidP="00AD0085">
      <w:pPr>
        <w:spacing w:line="276" w:lineRule="auto"/>
        <w:jc w:val="both"/>
        <w:rPr>
          <w:rFonts w:cs="Times New Roman"/>
          <w:b/>
          <w:szCs w:val="24"/>
          <w:u w:val="single"/>
        </w:rPr>
      </w:pPr>
      <w:r w:rsidRPr="00871611">
        <w:rPr>
          <w:rFonts w:cs="Times New Roman"/>
          <w:b/>
          <w:szCs w:val="24"/>
          <w:u w:val="single"/>
        </w:rPr>
        <w:t>Normas Generales:</w:t>
      </w:r>
    </w:p>
    <w:p w:rsidR="00A210FE" w:rsidRPr="00871611" w:rsidRDefault="00A210FE" w:rsidP="00AD0085">
      <w:pPr>
        <w:pStyle w:val="Prrafodelista"/>
        <w:numPr>
          <w:ilvl w:val="0"/>
          <w:numId w:val="26"/>
        </w:numPr>
        <w:autoSpaceDE w:val="0"/>
        <w:autoSpaceDN w:val="0"/>
        <w:adjustRightInd w:val="0"/>
        <w:spacing w:after="160" w:line="276" w:lineRule="auto"/>
        <w:jc w:val="both"/>
        <w:rPr>
          <w:rFonts w:cs="Times New Roman"/>
          <w:color w:val="000000"/>
          <w:szCs w:val="24"/>
        </w:rPr>
      </w:pPr>
      <w:r w:rsidRPr="00871611">
        <w:rPr>
          <w:rFonts w:cs="Times New Roman"/>
          <w:color w:val="000000"/>
          <w:szCs w:val="24"/>
        </w:rPr>
        <w:t>Constitución Política del Perú (</w:t>
      </w:r>
      <w:proofErr w:type="gramStart"/>
      <w:r w:rsidRPr="00871611">
        <w:rPr>
          <w:rFonts w:cs="Times New Roman"/>
          <w:color w:val="000000"/>
          <w:szCs w:val="24"/>
        </w:rPr>
        <w:t>Diciembre</w:t>
      </w:r>
      <w:proofErr w:type="gramEnd"/>
      <w:r w:rsidRPr="00871611">
        <w:rPr>
          <w:rFonts w:cs="Times New Roman"/>
          <w:color w:val="000000"/>
          <w:szCs w:val="24"/>
        </w:rPr>
        <w:t xml:space="preserve"> 1993) </w:t>
      </w:r>
    </w:p>
    <w:p w:rsidR="00A210FE" w:rsidRPr="00871611" w:rsidRDefault="00A210FE" w:rsidP="00AD0085">
      <w:pPr>
        <w:pStyle w:val="Prrafodelista"/>
        <w:numPr>
          <w:ilvl w:val="0"/>
          <w:numId w:val="26"/>
        </w:numPr>
        <w:autoSpaceDE w:val="0"/>
        <w:autoSpaceDN w:val="0"/>
        <w:adjustRightInd w:val="0"/>
        <w:spacing w:after="160" w:line="276" w:lineRule="auto"/>
        <w:jc w:val="both"/>
        <w:rPr>
          <w:rFonts w:cs="Times New Roman"/>
          <w:color w:val="000000"/>
          <w:szCs w:val="24"/>
        </w:rPr>
      </w:pPr>
      <w:r w:rsidRPr="00871611">
        <w:rPr>
          <w:rFonts w:cs="Times New Roman"/>
          <w:color w:val="000000"/>
          <w:szCs w:val="24"/>
        </w:rPr>
        <w:t xml:space="preserve">Ley 28611: Ley General del Ambiente </w:t>
      </w:r>
    </w:p>
    <w:p w:rsidR="00A210FE" w:rsidRPr="00871611" w:rsidRDefault="00A210FE" w:rsidP="00AD0085">
      <w:pPr>
        <w:pStyle w:val="Prrafodelista"/>
        <w:numPr>
          <w:ilvl w:val="0"/>
          <w:numId w:val="26"/>
        </w:numPr>
        <w:autoSpaceDE w:val="0"/>
        <w:autoSpaceDN w:val="0"/>
        <w:adjustRightInd w:val="0"/>
        <w:spacing w:after="160" w:line="276" w:lineRule="auto"/>
        <w:jc w:val="both"/>
        <w:rPr>
          <w:rFonts w:cs="Times New Roman"/>
          <w:color w:val="000000"/>
          <w:szCs w:val="24"/>
        </w:rPr>
      </w:pPr>
      <w:r w:rsidRPr="00871611">
        <w:rPr>
          <w:rFonts w:cs="Times New Roman"/>
          <w:color w:val="000000"/>
          <w:szCs w:val="24"/>
        </w:rPr>
        <w:t>Ley 26221: Ley Orgánica de Hidrocarburos</w:t>
      </w:r>
    </w:p>
    <w:p w:rsidR="00A210FE" w:rsidRPr="00871611" w:rsidRDefault="00A210FE" w:rsidP="00AD0085">
      <w:pPr>
        <w:pStyle w:val="Prrafodelista"/>
        <w:numPr>
          <w:ilvl w:val="0"/>
          <w:numId w:val="26"/>
        </w:numPr>
        <w:autoSpaceDE w:val="0"/>
        <w:autoSpaceDN w:val="0"/>
        <w:adjustRightInd w:val="0"/>
        <w:spacing w:after="160" w:line="276" w:lineRule="auto"/>
        <w:jc w:val="both"/>
        <w:rPr>
          <w:rFonts w:cs="Times New Roman"/>
          <w:color w:val="000000"/>
          <w:szCs w:val="24"/>
        </w:rPr>
      </w:pPr>
      <w:r w:rsidRPr="00871611">
        <w:rPr>
          <w:rFonts w:cs="Times New Roman"/>
          <w:color w:val="000000"/>
          <w:szCs w:val="24"/>
        </w:rPr>
        <w:t>Ley 27446: Ley del Sistema Nacional de Evaluación de Impacto Ambiental y su modificatoria decreto legislativo N°1078-2018</w:t>
      </w:r>
    </w:p>
    <w:p w:rsidR="00A210FE" w:rsidRPr="00871611" w:rsidRDefault="00A210FE" w:rsidP="00AD0085">
      <w:pPr>
        <w:pStyle w:val="Prrafodelista"/>
        <w:numPr>
          <w:ilvl w:val="0"/>
          <w:numId w:val="26"/>
        </w:numPr>
        <w:autoSpaceDE w:val="0"/>
        <w:autoSpaceDN w:val="0"/>
        <w:adjustRightInd w:val="0"/>
        <w:spacing w:after="160" w:line="276" w:lineRule="auto"/>
        <w:jc w:val="both"/>
        <w:rPr>
          <w:rFonts w:cs="Times New Roman"/>
          <w:color w:val="000000"/>
          <w:szCs w:val="24"/>
        </w:rPr>
      </w:pPr>
      <w:r w:rsidRPr="00871611">
        <w:rPr>
          <w:rFonts w:cs="Times New Roman"/>
          <w:color w:val="000000"/>
          <w:szCs w:val="24"/>
        </w:rPr>
        <w:t xml:space="preserve">Reglamento de Participación Ciudadana </w:t>
      </w:r>
    </w:p>
    <w:p w:rsidR="00A210FE" w:rsidRPr="00871611" w:rsidRDefault="00A210FE" w:rsidP="00AD0085">
      <w:pPr>
        <w:pStyle w:val="Prrafodelista"/>
        <w:numPr>
          <w:ilvl w:val="0"/>
          <w:numId w:val="26"/>
        </w:numPr>
        <w:autoSpaceDE w:val="0"/>
        <w:autoSpaceDN w:val="0"/>
        <w:adjustRightInd w:val="0"/>
        <w:spacing w:after="160" w:line="276" w:lineRule="auto"/>
        <w:jc w:val="both"/>
        <w:rPr>
          <w:rFonts w:cs="Times New Roman"/>
          <w:color w:val="000000"/>
          <w:szCs w:val="24"/>
        </w:rPr>
      </w:pPr>
      <w:r w:rsidRPr="00871611">
        <w:rPr>
          <w:rFonts w:cs="Times New Roman"/>
          <w:color w:val="000000"/>
          <w:szCs w:val="24"/>
        </w:rPr>
        <w:t>Decreto Supremo N° 019-2009-MINAM, Reglamento de la ley N° 27446 del Sistema Nacional de Evaluación de Impacto Ambiental</w:t>
      </w:r>
    </w:p>
    <w:p w:rsidR="00A210FE" w:rsidRPr="00871611" w:rsidRDefault="00A210FE" w:rsidP="00AD0085">
      <w:pPr>
        <w:pStyle w:val="Prrafodelista"/>
        <w:numPr>
          <w:ilvl w:val="0"/>
          <w:numId w:val="26"/>
        </w:numPr>
        <w:autoSpaceDE w:val="0"/>
        <w:autoSpaceDN w:val="0"/>
        <w:adjustRightInd w:val="0"/>
        <w:spacing w:after="160" w:line="276" w:lineRule="auto"/>
        <w:jc w:val="both"/>
        <w:rPr>
          <w:rFonts w:cs="Times New Roman"/>
          <w:color w:val="000000"/>
          <w:szCs w:val="24"/>
        </w:rPr>
      </w:pPr>
      <w:r w:rsidRPr="00871611">
        <w:rPr>
          <w:rFonts w:cs="Times New Roman"/>
          <w:color w:val="000000"/>
          <w:szCs w:val="24"/>
        </w:rPr>
        <w:t>Decreto Supremo N°085-2003-PCM, Aprueban Estándares de Calidad Ambiental (ECA) para Aire y establecen Disposiciones Complementarias.</w:t>
      </w:r>
    </w:p>
    <w:p w:rsidR="00A210FE" w:rsidRDefault="00A210FE" w:rsidP="00AD0085">
      <w:pPr>
        <w:pStyle w:val="Prrafodelista"/>
        <w:numPr>
          <w:ilvl w:val="0"/>
          <w:numId w:val="26"/>
        </w:numPr>
        <w:autoSpaceDE w:val="0"/>
        <w:autoSpaceDN w:val="0"/>
        <w:adjustRightInd w:val="0"/>
        <w:spacing w:after="160" w:line="276" w:lineRule="auto"/>
        <w:jc w:val="both"/>
        <w:rPr>
          <w:rFonts w:cs="Times New Roman"/>
          <w:color w:val="000000"/>
          <w:szCs w:val="24"/>
        </w:rPr>
      </w:pPr>
      <w:r w:rsidRPr="00871611">
        <w:rPr>
          <w:rFonts w:cs="Times New Roman"/>
          <w:color w:val="000000"/>
          <w:szCs w:val="24"/>
        </w:rPr>
        <w:t xml:space="preserve">Decreto Supremo N° 003-2017-MINAM, aprueba estándares de </w:t>
      </w:r>
      <w:r w:rsidR="00586AF6">
        <w:rPr>
          <w:rFonts w:cs="Times New Roman"/>
          <w:color w:val="000000"/>
          <w:szCs w:val="24"/>
        </w:rPr>
        <w:t>C</w:t>
      </w:r>
      <w:r w:rsidRPr="00871611">
        <w:rPr>
          <w:rFonts w:cs="Times New Roman"/>
          <w:color w:val="000000"/>
          <w:szCs w:val="24"/>
        </w:rPr>
        <w:t>alidad Ambiental para Aire.</w:t>
      </w:r>
    </w:p>
    <w:p w:rsidR="00EC7E39" w:rsidRPr="00871611" w:rsidRDefault="00EC7E39" w:rsidP="00AD0085">
      <w:pPr>
        <w:pStyle w:val="Prrafodelista"/>
        <w:numPr>
          <w:ilvl w:val="0"/>
          <w:numId w:val="26"/>
        </w:numPr>
        <w:autoSpaceDE w:val="0"/>
        <w:autoSpaceDN w:val="0"/>
        <w:adjustRightInd w:val="0"/>
        <w:spacing w:after="160" w:line="276" w:lineRule="auto"/>
        <w:jc w:val="both"/>
        <w:rPr>
          <w:rFonts w:cs="Times New Roman"/>
          <w:color w:val="000000"/>
          <w:szCs w:val="24"/>
        </w:rPr>
      </w:pPr>
      <w:r>
        <w:rPr>
          <w:rFonts w:cs="Times New Roman"/>
          <w:color w:val="000000"/>
          <w:szCs w:val="24"/>
        </w:rPr>
        <w:lastRenderedPageBreak/>
        <w:t>R</w:t>
      </w:r>
      <w:r w:rsidRPr="00EC7E39">
        <w:rPr>
          <w:rFonts w:cs="Times New Roman"/>
          <w:color w:val="000000"/>
          <w:szCs w:val="24"/>
        </w:rPr>
        <w:t xml:space="preserve">eglamento del decreto legislativo </w:t>
      </w:r>
      <w:r>
        <w:rPr>
          <w:rFonts w:cs="Times New Roman"/>
          <w:color w:val="000000"/>
          <w:szCs w:val="24"/>
        </w:rPr>
        <w:t>N</w:t>
      </w:r>
      <w:r w:rsidRPr="00EC7E39">
        <w:rPr>
          <w:rFonts w:cs="Times New Roman"/>
          <w:color w:val="000000"/>
          <w:szCs w:val="24"/>
        </w:rPr>
        <w:t xml:space="preserve">° 1278, decreto legislativo que aprueba la ley de gestión integral de residuos sólidos, aprobado por </w:t>
      </w:r>
      <w:r w:rsidRPr="00EC7E39">
        <w:rPr>
          <w:rFonts w:cs="Times New Roman"/>
          <w:color w:val="000000"/>
          <w:szCs w:val="24"/>
        </w:rPr>
        <w:br/>
        <w:t>D.S. Nº 14-2017-MINAM</w:t>
      </w:r>
      <w:r w:rsidR="00423E6C">
        <w:rPr>
          <w:rFonts w:cs="Times New Roman"/>
          <w:color w:val="000000"/>
          <w:szCs w:val="24"/>
        </w:rPr>
        <w:t>.</w:t>
      </w:r>
    </w:p>
    <w:p w:rsidR="00A210FE" w:rsidRPr="00871611" w:rsidRDefault="00423E6C" w:rsidP="00AD0085">
      <w:pPr>
        <w:pStyle w:val="Prrafodelista"/>
        <w:numPr>
          <w:ilvl w:val="0"/>
          <w:numId w:val="26"/>
        </w:numPr>
        <w:autoSpaceDE w:val="0"/>
        <w:autoSpaceDN w:val="0"/>
        <w:adjustRightInd w:val="0"/>
        <w:spacing w:after="160" w:line="276" w:lineRule="auto"/>
        <w:jc w:val="both"/>
        <w:rPr>
          <w:rFonts w:cs="Times New Roman"/>
          <w:color w:val="000000"/>
          <w:szCs w:val="24"/>
        </w:rPr>
      </w:pPr>
      <w:r>
        <w:rPr>
          <w:rFonts w:cs="Times New Roman"/>
          <w:color w:val="000000"/>
          <w:szCs w:val="24"/>
        </w:rPr>
        <w:t>Decreto Supremo N° 039-2014-EM.</w:t>
      </w:r>
    </w:p>
    <w:p w:rsidR="00A210FE" w:rsidRPr="00871611" w:rsidRDefault="00A210FE" w:rsidP="00AD0085">
      <w:pPr>
        <w:pStyle w:val="Prrafodelista"/>
        <w:numPr>
          <w:ilvl w:val="0"/>
          <w:numId w:val="26"/>
        </w:numPr>
        <w:autoSpaceDE w:val="0"/>
        <w:autoSpaceDN w:val="0"/>
        <w:adjustRightInd w:val="0"/>
        <w:spacing w:after="160" w:line="276" w:lineRule="auto"/>
        <w:jc w:val="both"/>
        <w:rPr>
          <w:rFonts w:cs="Times New Roman"/>
          <w:color w:val="000000"/>
          <w:szCs w:val="24"/>
        </w:rPr>
      </w:pPr>
      <w:r w:rsidRPr="00871611">
        <w:rPr>
          <w:rFonts w:cs="Times New Roman"/>
          <w:color w:val="000000"/>
          <w:szCs w:val="24"/>
        </w:rPr>
        <w:t xml:space="preserve">Decreto Supremo N° 054-2013 </w:t>
      </w:r>
      <w:proofErr w:type="gramStart"/>
      <w:r w:rsidRPr="00871611">
        <w:rPr>
          <w:rFonts w:cs="Times New Roman"/>
          <w:color w:val="000000"/>
          <w:szCs w:val="24"/>
        </w:rPr>
        <w:t xml:space="preserve">PCM </w:t>
      </w:r>
      <w:r w:rsidR="00423E6C">
        <w:rPr>
          <w:rFonts w:cs="Times New Roman"/>
          <w:color w:val="000000"/>
          <w:szCs w:val="24"/>
        </w:rPr>
        <w:t>.</w:t>
      </w:r>
      <w:proofErr w:type="gramEnd"/>
    </w:p>
    <w:p w:rsidR="00A210FE" w:rsidRPr="00871611" w:rsidRDefault="00A210FE" w:rsidP="00AD0085">
      <w:pPr>
        <w:pStyle w:val="Prrafodelista"/>
        <w:numPr>
          <w:ilvl w:val="0"/>
          <w:numId w:val="26"/>
        </w:numPr>
        <w:autoSpaceDE w:val="0"/>
        <w:autoSpaceDN w:val="0"/>
        <w:adjustRightInd w:val="0"/>
        <w:spacing w:after="160" w:line="276" w:lineRule="auto"/>
        <w:jc w:val="both"/>
        <w:rPr>
          <w:rFonts w:cs="Times New Roman"/>
          <w:color w:val="000000"/>
          <w:szCs w:val="24"/>
        </w:rPr>
      </w:pPr>
      <w:r w:rsidRPr="00871611">
        <w:rPr>
          <w:rFonts w:cs="Times New Roman"/>
          <w:color w:val="000000"/>
          <w:szCs w:val="24"/>
        </w:rPr>
        <w:t xml:space="preserve">Resolución Ministerial N° 159-2015-MEM/DM </w:t>
      </w:r>
    </w:p>
    <w:p w:rsidR="00A210FE" w:rsidRDefault="00A210FE" w:rsidP="00AD0085">
      <w:pPr>
        <w:pStyle w:val="Prrafodelista"/>
        <w:numPr>
          <w:ilvl w:val="0"/>
          <w:numId w:val="26"/>
        </w:numPr>
        <w:autoSpaceDE w:val="0"/>
        <w:autoSpaceDN w:val="0"/>
        <w:adjustRightInd w:val="0"/>
        <w:spacing w:after="160" w:line="276" w:lineRule="auto"/>
        <w:jc w:val="both"/>
        <w:rPr>
          <w:rFonts w:cs="Times New Roman"/>
          <w:color w:val="000000"/>
          <w:szCs w:val="24"/>
        </w:rPr>
      </w:pPr>
      <w:r w:rsidRPr="00871611">
        <w:rPr>
          <w:rFonts w:cs="Times New Roman"/>
          <w:color w:val="000000"/>
          <w:szCs w:val="24"/>
        </w:rPr>
        <w:t xml:space="preserve">Decreto Supremo N° 085-2003-PCM. </w:t>
      </w:r>
    </w:p>
    <w:p w:rsidR="00423E6C" w:rsidRDefault="00423E6C" w:rsidP="00AD0085">
      <w:pPr>
        <w:pStyle w:val="Cuerpodeltexto20"/>
        <w:shd w:val="clear" w:color="auto" w:fill="auto"/>
        <w:spacing w:after="34" w:line="276" w:lineRule="auto"/>
        <w:ind w:firstLine="0"/>
      </w:pPr>
      <w:r>
        <w:t>Normas establecidas para instalación de GNV.</w:t>
      </w:r>
    </w:p>
    <w:p w:rsidR="00423E6C" w:rsidRDefault="00423E6C" w:rsidP="00AD0085">
      <w:pPr>
        <w:pStyle w:val="Cuerpodeltexto20"/>
        <w:shd w:val="clear" w:color="auto" w:fill="auto"/>
        <w:spacing w:after="34" w:line="276" w:lineRule="auto"/>
        <w:ind w:firstLine="0"/>
      </w:pPr>
    </w:p>
    <w:p w:rsidR="00423E6C" w:rsidRDefault="00423E6C" w:rsidP="00AD0085">
      <w:pPr>
        <w:pStyle w:val="Cuerpodeltexto20"/>
        <w:numPr>
          <w:ilvl w:val="0"/>
          <w:numId w:val="71"/>
        </w:numPr>
        <w:shd w:val="clear" w:color="auto" w:fill="auto"/>
        <w:tabs>
          <w:tab w:val="left" w:pos="1205"/>
        </w:tabs>
        <w:spacing w:after="64" w:line="276" w:lineRule="auto"/>
        <w:ind w:right="-1"/>
      </w:pPr>
      <w:r>
        <w:t>Norma Técnica Peruana NTP111.019 2,007 (gas natural seco. Estación de servido para venta al público de GNV)</w:t>
      </w:r>
    </w:p>
    <w:p w:rsidR="00423E6C" w:rsidRDefault="00822FAE" w:rsidP="00AD0085">
      <w:pPr>
        <w:pStyle w:val="Cuerpodeltexto20"/>
        <w:numPr>
          <w:ilvl w:val="0"/>
          <w:numId w:val="71"/>
        </w:numPr>
        <w:shd w:val="clear" w:color="auto" w:fill="auto"/>
        <w:tabs>
          <w:tab w:val="left" w:pos="1205"/>
        </w:tabs>
        <w:spacing w:after="60" w:line="276" w:lineRule="auto"/>
        <w:ind w:right="-1"/>
      </w:pPr>
      <w:r>
        <w:t>D.</w:t>
      </w:r>
      <w:proofErr w:type="gramStart"/>
      <w:r>
        <w:t>S.N</w:t>
      </w:r>
      <w:proofErr w:type="gramEnd"/>
      <w:r>
        <w:t>°</w:t>
      </w:r>
      <w:r w:rsidR="00423E6C">
        <w:t>006-2005-EM (Reglamento par</w:t>
      </w:r>
      <w:r>
        <w:t xml:space="preserve">a la instalación y </w:t>
      </w:r>
      <w:r w:rsidR="00AD0085">
        <w:t>operación</w:t>
      </w:r>
      <w:r>
        <w:t xml:space="preserve"> de </w:t>
      </w:r>
      <w:r w:rsidR="00423E6C">
        <w:t>establecimientos de venta al público de Gas Natural Vehicular)</w:t>
      </w:r>
    </w:p>
    <w:p w:rsidR="00423E6C" w:rsidRDefault="00423E6C" w:rsidP="00AD0085">
      <w:pPr>
        <w:pStyle w:val="Cuerpodeltexto20"/>
        <w:numPr>
          <w:ilvl w:val="0"/>
          <w:numId w:val="71"/>
        </w:numPr>
        <w:shd w:val="clear" w:color="auto" w:fill="auto"/>
        <w:tabs>
          <w:tab w:val="left" w:pos="1205"/>
        </w:tabs>
        <w:spacing w:after="82" w:line="276" w:lineRule="auto"/>
        <w:ind w:right="-1"/>
      </w:pPr>
      <w:r>
        <w:t>NTP 111.020-2004 (</w:t>
      </w:r>
      <w:proofErr w:type="gramStart"/>
      <w:r>
        <w:t>Requisitos de Instalación, Operación y Mantenimiento de Compresores para Estaciones de Servicio de Gas Natura!</w:t>
      </w:r>
      <w:proofErr w:type="gramEnd"/>
      <w:r>
        <w:t xml:space="preserve"> Vehicular GNV)</w:t>
      </w:r>
    </w:p>
    <w:p w:rsidR="00423E6C" w:rsidRDefault="00423E6C" w:rsidP="00AD0085">
      <w:pPr>
        <w:pStyle w:val="Cuerpodeltexto20"/>
        <w:numPr>
          <w:ilvl w:val="0"/>
          <w:numId w:val="71"/>
        </w:numPr>
        <w:shd w:val="clear" w:color="auto" w:fill="auto"/>
        <w:tabs>
          <w:tab w:val="left" w:pos="1205"/>
        </w:tabs>
        <w:spacing w:after="60" w:line="276" w:lineRule="auto"/>
      </w:pPr>
      <w:r>
        <w:t>NTP 111.012-2</w:t>
      </w:r>
      <w:r w:rsidR="00822FAE">
        <w:t>004 (Terminología de Gas Natural</w:t>
      </w:r>
      <w:r>
        <w:t xml:space="preserve"> para uso vehicular (GNV).</w:t>
      </w:r>
    </w:p>
    <w:p w:rsidR="00423E6C" w:rsidRDefault="00423E6C" w:rsidP="00AD0085">
      <w:pPr>
        <w:pStyle w:val="Cuerpodeltexto20"/>
        <w:numPr>
          <w:ilvl w:val="0"/>
          <w:numId w:val="71"/>
        </w:numPr>
        <w:shd w:val="clear" w:color="auto" w:fill="auto"/>
        <w:tabs>
          <w:tab w:val="left" w:pos="1205"/>
        </w:tabs>
        <w:spacing w:after="60" w:line="276" w:lineRule="auto"/>
      </w:pPr>
      <w:r>
        <w:t>D.S. N°050-2007-EM (Modifican el Reglamento para la instalación y operación de</w:t>
      </w:r>
      <w:r w:rsidR="00822FAE">
        <w:t xml:space="preserve"> </w:t>
      </w:r>
      <w:r>
        <w:t>establecimientos de venta al público de as Natural Vehicular)</w:t>
      </w:r>
      <w:r w:rsidR="00822FAE">
        <w:t>.</w:t>
      </w:r>
    </w:p>
    <w:p w:rsidR="00423E6C" w:rsidRDefault="00423E6C" w:rsidP="00AD0085">
      <w:pPr>
        <w:pStyle w:val="Cuerpodeltexto20"/>
        <w:numPr>
          <w:ilvl w:val="0"/>
          <w:numId w:val="71"/>
        </w:numPr>
        <w:shd w:val="clear" w:color="auto" w:fill="auto"/>
        <w:tabs>
          <w:tab w:val="left" w:pos="1205"/>
        </w:tabs>
        <w:spacing w:after="75" w:line="276" w:lineRule="auto"/>
        <w:ind w:right="140"/>
      </w:pPr>
      <w:r>
        <w:t>D.S. N°003-2008-EM (Mod</w:t>
      </w:r>
      <w:r w:rsidR="00822FAE">
        <w:t xml:space="preserve">ifican el Decreto Supremo N°050 </w:t>
      </w:r>
      <w:r>
        <w:t>2007-EM y establecen normas complementa</w:t>
      </w:r>
      <w:r w:rsidR="00822FAE">
        <w:t>rias aplicables para la instalación y operaci</w:t>
      </w:r>
      <w:r>
        <w:t>ón de Establecimientos de Venta al Público de GNV y Estaciones de Compresión de Gas Natural).</w:t>
      </w:r>
    </w:p>
    <w:p w:rsidR="00423E6C" w:rsidRDefault="00423E6C" w:rsidP="00AD0085">
      <w:pPr>
        <w:pStyle w:val="Cuerpodeltexto20"/>
        <w:numPr>
          <w:ilvl w:val="0"/>
          <w:numId w:val="71"/>
        </w:numPr>
        <w:shd w:val="clear" w:color="auto" w:fill="auto"/>
        <w:tabs>
          <w:tab w:val="left" w:pos="1205"/>
        </w:tabs>
        <w:spacing w:after="60" w:line="276" w:lineRule="auto"/>
      </w:pPr>
      <w:r>
        <w:t xml:space="preserve">NTP 111.024-2006 (Especificación Técnica para Equipos </w:t>
      </w:r>
      <w:proofErr w:type="spellStart"/>
      <w:r>
        <w:t>Paqueti</w:t>
      </w:r>
      <w:r w:rsidR="00AD0085">
        <w:t>s</w:t>
      </w:r>
      <w:r>
        <w:t>ados</w:t>
      </w:r>
      <w:proofErr w:type="spellEnd"/>
      <w:r>
        <w:t xml:space="preserve"> </w:t>
      </w:r>
      <w:proofErr w:type="spellStart"/>
      <w:r>
        <w:t>encasetados</w:t>
      </w:r>
      <w:proofErr w:type="spellEnd"/>
    </w:p>
    <w:p w:rsidR="00423E6C" w:rsidRDefault="00423E6C" w:rsidP="00AD0085">
      <w:pPr>
        <w:pStyle w:val="Cuerpodeltexto20"/>
        <w:numPr>
          <w:ilvl w:val="0"/>
          <w:numId w:val="71"/>
        </w:numPr>
        <w:shd w:val="clear" w:color="auto" w:fill="auto"/>
        <w:spacing w:after="45" w:line="276" w:lineRule="auto"/>
      </w:pPr>
      <w:r>
        <w:t>para Compresión y Almacenamiento de GNV que no requieren muro perimetral).</w:t>
      </w:r>
    </w:p>
    <w:p w:rsidR="00423E6C" w:rsidRDefault="00423E6C" w:rsidP="00AD0085">
      <w:pPr>
        <w:pStyle w:val="Cuerpodeltexto20"/>
        <w:numPr>
          <w:ilvl w:val="0"/>
          <w:numId w:val="71"/>
        </w:numPr>
        <w:shd w:val="clear" w:color="auto" w:fill="auto"/>
        <w:spacing w:after="0" w:line="276" w:lineRule="auto"/>
      </w:pPr>
      <w:r>
        <w:t>Código Nacional Eléctrico</w:t>
      </w:r>
    </w:p>
    <w:p w:rsidR="00423E6C" w:rsidRPr="00871611" w:rsidRDefault="00423E6C" w:rsidP="00423E6C">
      <w:pPr>
        <w:pStyle w:val="Prrafodelista"/>
        <w:autoSpaceDE w:val="0"/>
        <w:autoSpaceDN w:val="0"/>
        <w:adjustRightInd w:val="0"/>
        <w:spacing w:after="160"/>
        <w:ind w:left="360"/>
        <w:jc w:val="both"/>
        <w:rPr>
          <w:rFonts w:cs="Times New Roman"/>
          <w:color w:val="000000"/>
          <w:szCs w:val="24"/>
        </w:rPr>
      </w:pPr>
    </w:p>
    <w:p w:rsidR="00A210FE" w:rsidRPr="00871611" w:rsidRDefault="00A210FE" w:rsidP="00871611">
      <w:pPr>
        <w:spacing w:after="0" w:line="360" w:lineRule="auto"/>
        <w:jc w:val="both"/>
        <w:rPr>
          <w:rFonts w:cs="Times New Roman"/>
          <w:b/>
          <w:szCs w:val="24"/>
          <w:u w:val="single"/>
        </w:rPr>
      </w:pPr>
      <w:r w:rsidRPr="00871611">
        <w:rPr>
          <w:rFonts w:cs="Times New Roman"/>
          <w:b/>
          <w:szCs w:val="24"/>
          <w:u w:val="single"/>
        </w:rPr>
        <w:t>Normas Sectoriales:</w:t>
      </w:r>
    </w:p>
    <w:p w:rsidR="00871611" w:rsidRPr="00871611" w:rsidRDefault="00A210FE" w:rsidP="00AD0085">
      <w:pPr>
        <w:pStyle w:val="Prrafodelista"/>
        <w:numPr>
          <w:ilvl w:val="0"/>
          <w:numId w:val="27"/>
        </w:numPr>
        <w:autoSpaceDE w:val="0"/>
        <w:autoSpaceDN w:val="0"/>
        <w:adjustRightInd w:val="0"/>
        <w:spacing w:after="160" w:line="276" w:lineRule="auto"/>
        <w:jc w:val="both"/>
        <w:rPr>
          <w:rFonts w:cs="Times New Roman"/>
          <w:color w:val="000000"/>
          <w:szCs w:val="24"/>
        </w:rPr>
      </w:pPr>
      <w:r w:rsidRPr="00871611">
        <w:rPr>
          <w:rFonts w:cs="Times New Roman"/>
          <w:color w:val="000000"/>
          <w:szCs w:val="24"/>
        </w:rPr>
        <w:t>Decreto Supremo N° 039-2014-EM, Reglamento para la Protección Ambiental en las actividades de Hidrocarburo.</w:t>
      </w:r>
    </w:p>
    <w:p w:rsidR="00A210FE" w:rsidRPr="00871611" w:rsidRDefault="00A210FE" w:rsidP="00AD0085">
      <w:pPr>
        <w:pStyle w:val="Prrafodelista"/>
        <w:numPr>
          <w:ilvl w:val="0"/>
          <w:numId w:val="27"/>
        </w:numPr>
        <w:autoSpaceDE w:val="0"/>
        <w:autoSpaceDN w:val="0"/>
        <w:adjustRightInd w:val="0"/>
        <w:spacing w:after="160" w:line="276" w:lineRule="auto"/>
        <w:jc w:val="both"/>
        <w:rPr>
          <w:rFonts w:cs="Times New Roman"/>
          <w:color w:val="000000"/>
          <w:szCs w:val="24"/>
        </w:rPr>
      </w:pPr>
      <w:r w:rsidRPr="00871611">
        <w:rPr>
          <w:rFonts w:cs="Times New Roman"/>
          <w:color w:val="000000"/>
          <w:szCs w:val="24"/>
        </w:rPr>
        <w:t>Resolución Ministerial N° 159-2015-MEM/DM, Aprueban criterios técnicos para la evaluación de ampliaciones, ampliaciones y de mejoras tecnológicas con impacto</w:t>
      </w:r>
    </w:p>
    <w:p w:rsidR="00A210FE" w:rsidRPr="00871611" w:rsidRDefault="00A210FE" w:rsidP="00AD0085">
      <w:pPr>
        <w:pStyle w:val="Prrafodelista"/>
        <w:numPr>
          <w:ilvl w:val="0"/>
          <w:numId w:val="27"/>
        </w:numPr>
        <w:autoSpaceDE w:val="0"/>
        <w:autoSpaceDN w:val="0"/>
        <w:adjustRightInd w:val="0"/>
        <w:spacing w:after="160" w:line="276" w:lineRule="auto"/>
        <w:jc w:val="both"/>
        <w:rPr>
          <w:rFonts w:cs="Times New Roman"/>
          <w:color w:val="000000"/>
          <w:szCs w:val="24"/>
        </w:rPr>
      </w:pPr>
      <w:r w:rsidRPr="00871611">
        <w:rPr>
          <w:rFonts w:cs="Times New Roman"/>
          <w:color w:val="000000"/>
          <w:szCs w:val="24"/>
        </w:rPr>
        <w:t>no significativos, respecto de Actividades de Hidrocarburos que cuenten con certificación Ambiental.</w:t>
      </w:r>
    </w:p>
    <w:p w:rsidR="00A210FE" w:rsidRPr="00871611" w:rsidRDefault="00A210FE" w:rsidP="00AD0085">
      <w:pPr>
        <w:pStyle w:val="Prrafodelista"/>
        <w:widowControl w:val="0"/>
        <w:numPr>
          <w:ilvl w:val="0"/>
          <w:numId w:val="27"/>
        </w:numPr>
        <w:autoSpaceDE w:val="0"/>
        <w:autoSpaceDN w:val="0"/>
        <w:adjustRightInd w:val="0"/>
        <w:spacing w:after="0" w:line="276" w:lineRule="auto"/>
        <w:ind w:right="74"/>
        <w:jc w:val="both"/>
        <w:rPr>
          <w:rFonts w:cs="Times New Roman"/>
          <w:szCs w:val="24"/>
        </w:rPr>
      </w:pPr>
      <w:r w:rsidRPr="00871611">
        <w:rPr>
          <w:rFonts w:cs="Times New Roman"/>
          <w:color w:val="000000"/>
          <w:szCs w:val="24"/>
        </w:rPr>
        <w:t>Decreto Supremo N° 019-1997-EM, Reglamentos de establecimientos de Gas Licuado de Petróleo para uso automotor - Gasocentro y sus modificatorios.</w:t>
      </w:r>
    </w:p>
    <w:p w:rsidR="00A210FE" w:rsidRPr="00871611" w:rsidRDefault="00A210FE" w:rsidP="00A210FE">
      <w:pPr>
        <w:pStyle w:val="Prrafodelista"/>
        <w:widowControl w:val="0"/>
        <w:autoSpaceDE w:val="0"/>
        <w:autoSpaceDN w:val="0"/>
        <w:adjustRightInd w:val="0"/>
        <w:ind w:left="993" w:right="74"/>
        <w:rPr>
          <w:rFonts w:cs="Times New Roman"/>
          <w:szCs w:val="24"/>
        </w:rPr>
      </w:pPr>
    </w:p>
    <w:p w:rsidR="00A210FE" w:rsidRPr="00871611" w:rsidRDefault="00A210FE" w:rsidP="00AD0085">
      <w:pPr>
        <w:pStyle w:val="Prrafodelista"/>
        <w:widowControl w:val="0"/>
        <w:numPr>
          <w:ilvl w:val="0"/>
          <w:numId w:val="20"/>
        </w:numPr>
        <w:autoSpaceDE w:val="0"/>
        <w:autoSpaceDN w:val="0"/>
        <w:adjustRightInd w:val="0"/>
        <w:spacing w:after="0" w:line="276" w:lineRule="auto"/>
        <w:ind w:right="74"/>
        <w:rPr>
          <w:rFonts w:cs="Times New Roman"/>
          <w:szCs w:val="24"/>
        </w:rPr>
      </w:pPr>
      <w:r w:rsidRPr="00871611">
        <w:rPr>
          <w:rFonts w:cs="Times New Roman"/>
          <w:b/>
          <w:bCs/>
          <w:szCs w:val="24"/>
        </w:rPr>
        <w:lastRenderedPageBreak/>
        <w:t>Crite</w:t>
      </w:r>
      <w:r w:rsidRPr="00871611">
        <w:rPr>
          <w:rFonts w:cs="Times New Roman"/>
          <w:b/>
          <w:bCs/>
          <w:spacing w:val="1"/>
          <w:szCs w:val="24"/>
        </w:rPr>
        <w:t>r</w:t>
      </w:r>
      <w:r w:rsidRPr="00871611">
        <w:rPr>
          <w:rFonts w:cs="Times New Roman"/>
          <w:b/>
          <w:bCs/>
          <w:szCs w:val="24"/>
        </w:rPr>
        <w:t>io</w:t>
      </w:r>
      <w:r w:rsidRPr="00871611">
        <w:rPr>
          <w:rFonts w:cs="Times New Roman"/>
          <w:szCs w:val="24"/>
        </w:rPr>
        <w:t xml:space="preserve"> </w:t>
      </w:r>
      <w:r w:rsidRPr="00871611">
        <w:rPr>
          <w:rFonts w:cs="Times New Roman"/>
          <w:b/>
          <w:bCs/>
          <w:szCs w:val="24"/>
        </w:rPr>
        <w:t>Ambiental:</w:t>
      </w:r>
    </w:p>
    <w:p w:rsidR="00A210FE" w:rsidRPr="00871611" w:rsidRDefault="00A210FE" w:rsidP="00AD0085">
      <w:pPr>
        <w:autoSpaceDE w:val="0"/>
        <w:autoSpaceDN w:val="0"/>
        <w:adjustRightInd w:val="0"/>
        <w:spacing w:after="0" w:line="276" w:lineRule="auto"/>
        <w:jc w:val="both"/>
        <w:rPr>
          <w:rFonts w:cs="Times New Roman"/>
          <w:bCs/>
          <w:szCs w:val="24"/>
        </w:rPr>
      </w:pPr>
      <w:r w:rsidRPr="00871611">
        <w:rPr>
          <w:rFonts w:cs="Times New Roman"/>
          <w:bCs/>
          <w:szCs w:val="24"/>
        </w:rPr>
        <w:t xml:space="preserve">Desde el punto de vista Ambiental, se ha analizado si el terreno se encuentra ubicado en un área segura, es decir, si el terreno no está sujeto a riesgo de inundaciones o vulnerabilidades ambientales. </w:t>
      </w:r>
      <w:r w:rsidR="00871611" w:rsidRPr="00871611">
        <w:rPr>
          <w:rFonts w:cs="Times New Roman"/>
          <w:bCs/>
          <w:szCs w:val="24"/>
        </w:rPr>
        <w:t>Asimismo,</w:t>
      </w:r>
      <w:r w:rsidRPr="00871611">
        <w:rPr>
          <w:rFonts w:cs="Times New Roman"/>
          <w:bCs/>
          <w:szCs w:val="24"/>
        </w:rPr>
        <w:t xml:space="preserve"> se ha considerado en esta parte los criterios establecidos en las guías Ambientales del sub-sector hidrocarburos del Ministerio de Energía y Minas.</w:t>
      </w:r>
    </w:p>
    <w:p w:rsidR="00A210FE" w:rsidRPr="00871611" w:rsidRDefault="00A210FE" w:rsidP="00AD0085">
      <w:pPr>
        <w:widowControl w:val="0"/>
        <w:autoSpaceDE w:val="0"/>
        <w:autoSpaceDN w:val="0"/>
        <w:adjustRightInd w:val="0"/>
        <w:spacing w:after="0" w:line="276" w:lineRule="auto"/>
        <w:ind w:left="640" w:right="74"/>
        <w:jc w:val="both"/>
        <w:rPr>
          <w:rFonts w:cs="Times New Roman"/>
          <w:szCs w:val="24"/>
        </w:rPr>
      </w:pPr>
    </w:p>
    <w:p w:rsidR="00A210FE" w:rsidRPr="00871611" w:rsidRDefault="00A210FE" w:rsidP="00AD0085">
      <w:pPr>
        <w:widowControl w:val="0"/>
        <w:autoSpaceDE w:val="0"/>
        <w:autoSpaceDN w:val="0"/>
        <w:adjustRightInd w:val="0"/>
        <w:spacing w:after="0" w:line="276" w:lineRule="auto"/>
        <w:ind w:right="74"/>
        <w:jc w:val="both"/>
        <w:rPr>
          <w:rFonts w:cs="Times New Roman"/>
          <w:szCs w:val="24"/>
        </w:rPr>
      </w:pPr>
      <w:r w:rsidRPr="00871611">
        <w:rPr>
          <w:rFonts w:cs="Times New Roman"/>
          <w:szCs w:val="24"/>
        </w:rPr>
        <w:t>Asi</w:t>
      </w:r>
      <w:r w:rsidRPr="00871611">
        <w:rPr>
          <w:rFonts w:cs="Times New Roman"/>
          <w:spacing w:val="1"/>
          <w:szCs w:val="24"/>
        </w:rPr>
        <w:t>m</w:t>
      </w:r>
      <w:r w:rsidRPr="00871611">
        <w:rPr>
          <w:rFonts w:cs="Times New Roman"/>
          <w:szCs w:val="24"/>
        </w:rPr>
        <w:t>ismo,</w:t>
      </w:r>
      <w:r w:rsidRPr="00871611">
        <w:rPr>
          <w:rFonts w:cs="Times New Roman"/>
          <w:spacing w:val="26"/>
          <w:szCs w:val="24"/>
        </w:rPr>
        <w:t xml:space="preserve"> </w:t>
      </w:r>
      <w:r w:rsidRPr="00871611">
        <w:rPr>
          <w:rFonts w:cs="Times New Roman"/>
          <w:szCs w:val="24"/>
        </w:rPr>
        <w:t>se</w:t>
      </w:r>
      <w:r w:rsidRPr="00871611">
        <w:rPr>
          <w:rFonts w:cs="Times New Roman"/>
          <w:spacing w:val="27"/>
          <w:szCs w:val="24"/>
        </w:rPr>
        <w:t xml:space="preserve"> </w:t>
      </w:r>
      <w:r w:rsidRPr="00871611">
        <w:rPr>
          <w:rFonts w:cs="Times New Roman"/>
          <w:spacing w:val="1"/>
          <w:szCs w:val="24"/>
        </w:rPr>
        <w:t>h</w:t>
      </w:r>
      <w:r w:rsidRPr="00871611">
        <w:rPr>
          <w:rFonts w:cs="Times New Roman"/>
          <w:szCs w:val="24"/>
        </w:rPr>
        <w:t>a</w:t>
      </w:r>
      <w:r w:rsidRPr="00871611">
        <w:rPr>
          <w:rFonts w:cs="Times New Roman"/>
          <w:spacing w:val="27"/>
          <w:szCs w:val="24"/>
        </w:rPr>
        <w:t xml:space="preserve"> </w:t>
      </w:r>
      <w:r w:rsidRPr="00871611">
        <w:rPr>
          <w:rFonts w:cs="Times New Roman"/>
          <w:spacing w:val="-1"/>
          <w:szCs w:val="24"/>
        </w:rPr>
        <w:t>c</w:t>
      </w:r>
      <w:r w:rsidRPr="00871611">
        <w:rPr>
          <w:rFonts w:cs="Times New Roman"/>
          <w:szCs w:val="24"/>
        </w:rPr>
        <w:t>ons</w:t>
      </w:r>
      <w:r w:rsidRPr="00871611">
        <w:rPr>
          <w:rFonts w:cs="Times New Roman"/>
          <w:spacing w:val="-2"/>
          <w:szCs w:val="24"/>
        </w:rPr>
        <w:t>i</w:t>
      </w:r>
      <w:r w:rsidRPr="00871611">
        <w:rPr>
          <w:rFonts w:cs="Times New Roman"/>
          <w:szCs w:val="24"/>
        </w:rPr>
        <w:t>d</w:t>
      </w:r>
      <w:r w:rsidRPr="00871611">
        <w:rPr>
          <w:rFonts w:cs="Times New Roman"/>
          <w:spacing w:val="1"/>
          <w:szCs w:val="24"/>
        </w:rPr>
        <w:t>e</w:t>
      </w:r>
      <w:r w:rsidRPr="00871611">
        <w:rPr>
          <w:rFonts w:cs="Times New Roman"/>
          <w:szCs w:val="24"/>
        </w:rPr>
        <w:t>rado</w:t>
      </w:r>
      <w:r w:rsidRPr="00871611">
        <w:rPr>
          <w:rFonts w:cs="Times New Roman"/>
          <w:spacing w:val="26"/>
          <w:szCs w:val="24"/>
        </w:rPr>
        <w:t xml:space="preserve"> </w:t>
      </w:r>
      <w:r w:rsidRPr="00871611">
        <w:rPr>
          <w:rFonts w:cs="Times New Roman"/>
          <w:spacing w:val="1"/>
          <w:szCs w:val="24"/>
        </w:rPr>
        <w:t>e</w:t>
      </w:r>
      <w:r w:rsidRPr="00871611">
        <w:rPr>
          <w:rFonts w:cs="Times New Roman"/>
          <w:szCs w:val="24"/>
        </w:rPr>
        <w:t>n</w:t>
      </w:r>
      <w:r w:rsidRPr="00871611">
        <w:rPr>
          <w:rFonts w:cs="Times New Roman"/>
          <w:spacing w:val="27"/>
          <w:szCs w:val="24"/>
        </w:rPr>
        <w:t xml:space="preserve"> </w:t>
      </w:r>
      <w:r w:rsidRPr="00871611">
        <w:rPr>
          <w:rFonts w:cs="Times New Roman"/>
          <w:spacing w:val="1"/>
          <w:szCs w:val="24"/>
        </w:rPr>
        <w:t>e</w:t>
      </w:r>
      <w:r w:rsidRPr="00871611">
        <w:rPr>
          <w:rFonts w:cs="Times New Roman"/>
          <w:spacing w:val="-2"/>
          <w:szCs w:val="24"/>
        </w:rPr>
        <w:t>s</w:t>
      </w:r>
      <w:r w:rsidRPr="00871611">
        <w:rPr>
          <w:rFonts w:cs="Times New Roman"/>
          <w:szCs w:val="24"/>
        </w:rPr>
        <w:t>ta</w:t>
      </w:r>
      <w:r w:rsidRPr="00871611">
        <w:rPr>
          <w:rFonts w:cs="Times New Roman"/>
          <w:spacing w:val="27"/>
          <w:szCs w:val="24"/>
        </w:rPr>
        <w:t xml:space="preserve"> </w:t>
      </w:r>
      <w:r w:rsidRPr="00871611">
        <w:rPr>
          <w:rFonts w:cs="Times New Roman"/>
          <w:szCs w:val="24"/>
        </w:rPr>
        <w:t>parte</w:t>
      </w:r>
      <w:r w:rsidRPr="00871611">
        <w:rPr>
          <w:rFonts w:cs="Times New Roman"/>
          <w:spacing w:val="27"/>
          <w:szCs w:val="24"/>
        </w:rPr>
        <w:t xml:space="preserve"> </w:t>
      </w:r>
      <w:r w:rsidRPr="00871611">
        <w:rPr>
          <w:rFonts w:cs="Times New Roman"/>
          <w:spacing w:val="-2"/>
          <w:szCs w:val="24"/>
        </w:rPr>
        <w:t>l</w:t>
      </w:r>
      <w:r w:rsidRPr="00871611">
        <w:rPr>
          <w:rFonts w:cs="Times New Roman"/>
          <w:szCs w:val="24"/>
        </w:rPr>
        <w:t>os</w:t>
      </w:r>
      <w:r w:rsidRPr="00871611">
        <w:rPr>
          <w:rFonts w:cs="Times New Roman"/>
          <w:spacing w:val="26"/>
          <w:szCs w:val="24"/>
        </w:rPr>
        <w:t xml:space="preserve"> </w:t>
      </w:r>
      <w:r w:rsidRPr="00871611">
        <w:rPr>
          <w:rFonts w:cs="Times New Roman"/>
          <w:szCs w:val="24"/>
        </w:rPr>
        <w:t>criterios</w:t>
      </w:r>
      <w:r w:rsidRPr="00871611">
        <w:rPr>
          <w:rFonts w:cs="Times New Roman"/>
          <w:spacing w:val="26"/>
          <w:szCs w:val="24"/>
        </w:rPr>
        <w:t xml:space="preserve"> </w:t>
      </w:r>
      <w:r w:rsidRPr="00871611">
        <w:rPr>
          <w:rFonts w:cs="Times New Roman"/>
          <w:spacing w:val="1"/>
          <w:szCs w:val="24"/>
        </w:rPr>
        <w:t>e</w:t>
      </w:r>
      <w:r w:rsidRPr="00871611">
        <w:rPr>
          <w:rFonts w:cs="Times New Roman"/>
          <w:szCs w:val="24"/>
        </w:rPr>
        <w:t>st</w:t>
      </w:r>
      <w:r w:rsidRPr="00871611">
        <w:rPr>
          <w:rFonts w:cs="Times New Roman"/>
          <w:spacing w:val="1"/>
          <w:szCs w:val="24"/>
        </w:rPr>
        <w:t>ab</w:t>
      </w:r>
      <w:r w:rsidRPr="00871611">
        <w:rPr>
          <w:rFonts w:cs="Times New Roman"/>
          <w:spacing w:val="-2"/>
          <w:szCs w:val="24"/>
        </w:rPr>
        <w:t>l</w:t>
      </w:r>
      <w:r w:rsidRPr="00871611">
        <w:rPr>
          <w:rFonts w:cs="Times New Roman"/>
          <w:szCs w:val="24"/>
        </w:rPr>
        <w:t>eci</w:t>
      </w:r>
      <w:r w:rsidRPr="00871611">
        <w:rPr>
          <w:rFonts w:cs="Times New Roman"/>
          <w:spacing w:val="-1"/>
          <w:szCs w:val="24"/>
        </w:rPr>
        <w:t>d</w:t>
      </w:r>
      <w:r w:rsidRPr="00871611">
        <w:rPr>
          <w:rFonts w:cs="Times New Roman"/>
          <w:szCs w:val="24"/>
        </w:rPr>
        <w:t>os</w:t>
      </w:r>
      <w:r w:rsidRPr="00871611">
        <w:rPr>
          <w:rFonts w:cs="Times New Roman"/>
          <w:spacing w:val="26"/>
          <w:szCs w:val="24"/>
        </w:rPr>
        <w:t xml:space="preserve"> </w:t>
      </w:r>
      <w:r w:rsidRPr="00871611">
        <w:rPr>
          <w:rFonts w:cs="Times New Roman"/>
          <w:spacing w:val="1"/>
          <w:szCs w:val="24"/>
        </w:rPr>
        <w:t>e</w:t>
      </w:r>
      <w:r w:rsidRPr="00871611">
        <w:rPr>
          <w:rFonts w:cs="Times New Roman"/>
          <w:szCs w:val="24"/>
        </w:rPr>
        <w:t>n las</w:t>
      </w:r>
      <w:r w:rsidRPr="00871611">
        <w:rPr>
          <w:rFonts w:cs="Times New Roman"/>
          <w:spacing w:val="70"/>
          <w:szCs w:val="24"/>
        </w:rPr>
        <w:t xml:space="preserve"> </w:t>
      </w:r>
      <w:r w:rsidRPr="00871611">
        <w:rPr>
          <w:rFonts w:cs="Times New Roman"/>
          <w:spacing w:val="-1"/>
          <w:szCs w:val="24"/>
        </w:rPr>
        <w:t>g</w:t>
      </w:r>
      <w:r w:rsidRPr="00871611">
        <w:rPr>
          <w:rFonts w:cs="Times New Roman"/>
          <w:szCs w:val="24"/>
        </w:rPr>
        <w:t>u</w:t>
      </w:r>
      <w:r w:rsidRPr="00871611">
        <w:rPr>
          <w:rFonts w:cs="Times New Roman"/>
          <w:spacing w:val="-1"/>
          <w:szCs w:val="24"/>
        </w:rPr>
        <w:t>í</w:t>
      </w:r>
      <w:r w:rsidRPr="00871611">
        <w:rPr>
          <w:rFonts w:cs="Times New Roman"/>
          <w:szCs w:val="24"/>
        </w:rPr>
        <w:t>as</w:t>
      </w:r>
      <w:r w:rsidRPr="00871611">
        <w:rPr>
          <w:rFonts w:cs="Times New Roman"/>
          <w:spacing w:val="70"/>
          <w:szCs w:val="24"/>
        </w:rPr>
        <w:t xml:space="preserve"> </w:t>
      </w:r>
      <w:r w:rsidRPr="00871611">
        <w:rPr>
          <w:rFonts w:cs="Times New Roman"/>
          <w:szCs w:val="24"/>
        </w:rPr>
        <w:t>Ambie</w:t>
      </w:r>
      <w:r w:rsidRPr="00871611">
        <w:rPr>
          <w:rFonts w:cs="Times New Roman"/>
          <w:spacing w:val="1"/>
          <w:szCs w:val="24"/>
        </w:rPr>
        <w:t>n</w:t>
      </w:r>
      <w:r w:rsidRPr="00871611">
        <w:rPr>
          <w:rFonts w:cs="Times New Roman"/>
          <w:spacing w:val="-1"/>
          <w:szCs w:val="24"/>
        </w:rPr>
        <w:t>t</w:t>
      </w:r>
      <w:r w:rsidRPr="00871611">
        <w:rPr>
          <w:rFonts w:cs="Times New Roman"/>
          <w:szCs w:val="24"/>
        </w:rPr>
        <w:t>al</w:t>
      </w:r>
      <w:r w:rsidRPr="00871611">
        <w:rPr>
          <w:rFonts w:cs="Times New Roman"/>
          <w:spacing w:val="-1"/>
          <w:szCs w:val="24"/>
        </w:rPr>
        <w:t>e</w:t>
      </w:r>
      <w:r w:rsidRPr="00871611">
        <w:rPr>
          <w:rFonts w:cs="Times New Roman"/>
          <w:szCs w:val="24"/>
        </w:rPr>
        <w:t>s</w:t>
      </w:r>
      <w:r w:rsidRPr="00871611">
        <w:rPr>
          <w:rFonts w:cs="Times New Roman"/>
          <w:spacing w:val="69"/>
          <w:szCs w:val="24"/>
        </w:rPr>
        <w:t xml:space="preserve"> </w:t>
      </w:r>
      <w:r w:rsidRPr="00871611">
        <w:rPr>
          <w:rFonts w:cs="Times New Roman"/>
          <w:spacing w:val="1"/>
          <w:szCs w:val="24"/>
        </w:rPr>
        <w:t>d</w:t>
      </w:r>
      <w:r w:rsidRPr="00871611">
        <w:rPr>
          <w:rFonts w:cs="Times New Roman"/>
          <w:szCs w:val="24"/>
        </w:rPr>
        <w:t>el</w:t>
      </w:r>
      <w:r w:rsidRPr="00871611">
        <w:rPr>
          <w:rFonts w:cs="Times New Roman"/>
          <w:spacing w:val="70"/>
          <w:szCs w:val="24"/>
        </w:rPr>
        <w:t xml:space="preserve"> </w:t>
      </w:r>
      <w:r w:rsidRPr="00871611">
        <w:rPr>
          <w:rFonts w:cs="Times New Roman"/>
          <w:spacing w:val="-2"/>
          <w:szCs w:val="24"/>
        </w:rPr>
        <w:t>s</w:t>
      </w:r>
      <w:r w:rsidRPr="00871611">
        <w:rPr>
          <w:rFonts w:cs="Times New Roman"/>
          <w:szCs w:val="24"/>
        </w:rPr>
        <w:t>u</w:t>
      </w:r>
      <w:r w:rsidRPr="00871611">
        <w:rPr>
          <w:rFonts w:cs="Times New Roman"/>
          <w:spacing w:val="5"/>
          <w:szCs w:val="24"/>
        </w:rPr>
        <w:t>b</w:t>
      </w:r>
      <w:r w:rsidRPr="00871611">
        <w:rPr>
          <w:rFonts w:cs="Times New Roman"/>
          <w:szCs w:val="24"/>
        </w:rPr>
        <w:t>-sec</w:t>
      </w:r>
      <w:r w:rsidRPr="00871611">
        <w:rPr>
          <w:rFonts w:cs="Times New Roman"/>
          <w:spacing w:val="-1"/>
          <w:szCs w:val="24"/>
        </w:rPr>
        <w:t>t</w:t>
      </w:r>
      <w:r w:rsidRPr="00871611">
        <w:rPr>
          <w:rFonts w:cs="Times New Roman"/>
          <w:szCs w:val="24"/>
        </w:rPr>
        <w:t>or</w:t>
      </w:r>
      <w:r w:rsidRPr="00871611">
        <w:rPr>
          <w:rFonts w:cs="Times New Roman"/>
          <w:spacing w:val="68"/>
          <w:szCs w:val="24"/>
        </w:rPr>
        <w:t xml:space="preserve"> </w:t>
      </w:r>
      <w:r w:rsidRPr="00871611">
        <w:rPr>
          <w:rFonts w:cs="Times New Roman"/>
          <w:spacing w:val="1"/>
          <w:szCs w:val="24"/>
        </w:rPr>
        <w:t>h</w:t>
      </w:r>
      <w:r w:rsidRPr="00871611">
        <w:rPr>
          <w:rFonts w:cs="Times New Roman"/>
          <w:szCs w:val="24"/>
        </w:rPr>
        <w:t>id</w:t>
      </w:r>
      <w:r w:rsidRPr="00871611">
        <w:rPr>
          <w:rFonts w:cs="Times New Roman"/>
          <w:spacing w:val="-2"/>
          <w:szCs w:val="24"/>
        </w:rPr>
        <w:t>r</w:t>
      </w:r>
      <w:r w:rsidRPr="00871611">
        <w:rPr>
          <w:rFonts w:cs="Times New Roman"/>
          <w:szCs w:val="24"/>
        </w:rPr>
        <w:t>oc</w:t>
      </w:r>
      <w:r w:rsidRPr="00871611">
        <w:rPr>
          <w:rFonts w:cs="Times New Roman"/>
          <w:spacing w:val="1"/>
          <w:szCs w:val="24"/>
        </w:rPr>
        <w:t>a</w:t>
      </w:r>
      <w:r w:rsidRPr="00871611">
        <w:rPr>
          <w:rFonts w:cs="Times New Roman"/>
          <w:szCs w:val="24"/>
        </w:rPr>
        <w:t>rb</w:t>
      </w:r>
      <w:r w:rsidRPr="00871611">
        <w:rPr>
          <w:rFonts w:cs="Times New Roman"/>
          <w:spacing w:val="1"/>
          <w:szCs w:val="24"/>
        </w:rPr>
        <w:t>u</w:t>
      </w:r>
      <w:r w:rsidRPr="00871611">
        <w:rPr>
          <w:rFonts w:cs="Times New Roman"/>
          <w:szCs w:val="24"/>
        </w:rPr>
        <w:t>ros</w:t>
      </w:r>
      <w:r w:rsidRPr="00871611">
        <w:rPr>
          <w:rFonts w:cs="Times New Roman"/>
          <w:spacing w:val="67"/>
          <w:szCs w:val="24"/>
        </w:rPr>
        <w:t xml:space="preserve"> </w:t>
      </w:r>
      <w:r w:rsidRPr="00871611">
        <w:rPr>
          <w:rFonts w:cs="Times New Roman"/>
          <w:spacing w:val="1"/>
          <w:szCs w:val="24"/>
        </w:rPr>
        <w:t>de</w:t>
      </w:r>
      <w:r w:rsidRPr="00871611">
        <w:rPr>
          <w:rFonts w:cs="Times New Roman"/>
          <w:szCs w:val="24"/>
        </w:rPr>
        <w:t>l</w:t>
      </w:r>
      <w:r w:rsidRPr="00871611">
        <w:rPr>
          <w:rFonts w:cs="Times New Roman"/>
          <w:spacing w:val="67"/>
          <w:szCs w:val="24"/>
        </w:rPr>
        <w:t xml:space="preserve"> </w:t>
      </w:r>
      <w:r w:rsidRPr="00871611">
        <w:rPr>
          <w:rFonts w:cs="Times New Roman"/>
          <w:szCs w:val="24"/>
        </w:rPr>
        <w:t>Minist</w:t>
      </w:r>
      <w:r w:rsidRPr="00871611">
        <w:rPr>
          <w:rFonts w:cs="Times New Roman"/>
          <w:spacing w:val="-1"/>
          <w:szCs w:val="24"/>
        </w:rPr>
        <w:t>e</w:t>
      </w:r>
      <w:r w:rsidRPr="00871611">
        <w:rPr>
          <w:rFonts w:cs="Times New Roman"/>
          <w:szCs w:val="24"/>
        </w:rPr>
        <w:t>r</w:t>
      </w:r>
      <w:r w:rsidRPr="00871611">
        <w:rPr>
          <w:rFonts w:cs="Times New Roman"/>
          <w:spacing w:val="-1"/>
          <w:szCs w:val="24"/>
        </w:rPr>
        <w:t>i</w:t>
      </w:r>
      <w:r w:rsidRPr="00871611">
        <w:rPr>
          <w:rFonts w:cs="Times New Roman"/>
          <w:szCs w:val="24"/>
        </w:rPr>
        <w:t>o</w:t>
      </w:r>
      <w:r w:rsidRPr="00871611">
        <w:rPr>
          <w:rFonts w:cs="Times New Roman"/>
          <w:spacing w:val="69"/>
          <w:szCs w:val="24"/>
        </w:rPr>
        <w:t xml:space="preserve"> </w:t>
      </w:r>
      <w:r w:rsidRPr="00871611">
        <w:rPr>
          <w:rFonts w:cs="Times New Roman"/>
          <w:szCs w:val="24"/>
        </w:rPr>
        <w:t>de E</w:t>
      </w:r>
      <w:r w:rsidRPr="00871611">
        <w:rPr>
          <w:rFonts w:cs="Times New Roman"/>
          <w:spacing w:val="1"/>
          <w:szCs w:val="24"/>
        </w:rPr>
        <w:t>n</w:t>
      </w:r>
      <w:r w:rsidRPr="00871611">
        <w:rPr>
          <w:rFonts w:cs="Times New Roman"/>
          <w:szCs w:val="24"/>
        </w:rPr>
        <w:t>er</w:t>
      </w:r>
      <w:r w:rsidRPr="00871611">
        <w:rPr>
          <w:rFonts w:cs="Times New Roman"/>
          <w:spacing w:val="-1"/>
          <w:szCs w:val="24"/>
        </w:rPr>
        <w:t>g</w:t>
      </w:r>
      <w:r w:rsidRPr="00871611">
        <w:rPr>
          <w:rFonts w:cs="Times New Roman"/>
          <w:spacing w:val="-2"/>
          <w:szCs w:val="24"/>
        </w:rPr>
        <w:t>í</w:t>
      </w:r>
      <w:r w:rsidRPr="00871611">
        <w:rPr>
          <w:rFonts w:cs="Times New Roman"/>
          <w:szCs w:val="24"/>
        </w:rPr>
        <w:t>a</w:t>
      </w:r>
      <w:r w:rsidRPr="00871611">
        <w:rPr>
          <w:rFonts w:cs="Times New Roman"/>
          <w:spacing w:val="36"/>
          <w:szCs w:val="24"/>
        </w:rPr>
        <w:t xml:space="preserve"> </w:t>
      </w:r>
      <w:r w:rsidRPr="00871611">
        <w:rPr>
          <w:rFonts w:cs="Times New Roman"/>
          <w:szCs w:val="24"/>
        </w:rPr>
        <w:t>y</w:t>
      </w:r>
      <w:r w:rsidRPr="00871611">
        <w:rPr>
          <w:rFonts w:cs="Times New Roman"/>
          <w:spacing w:val="37"/>
          <w:szCs w:val="24"/>
        </w:rPr>
        <w:t xml:space="preserve"> </w:t>
      </w:r>
      <w:r w:rsidRPr="00871611">
        <w:rPr>
          <w:rFonts w:cs="Times New Roman"/>
          <w:szCs w:val="24"/>
        </w:rPr>
        <w:t>Minas:</w:t>
      </w:r>
      <w:r w:rsidRPr="00871611">
        <w:rPr>
          <w:rFonts w:cs="Times New Roman"/>
          <w:spacing w:val="37"/>
          <w:szCs w:val="24"/>
        </w:rPr>
        <w:t xml:space="preserve"> </w:t>
      </w:r>
      <w:r w:rsidRPr="00871611">
        <w:rPr>
          <w:rFonts w:cs="Times New Roman"/>
          <w:szCs w:val="24"/>
        </w:rPr>
        <w:t>“Guí</w:t>
      </w:r>
      <w:r w:rsidRPr="00871611">
        <w:rPr>
          <w:rFonts w:cs="Times New Roman"/>
          <w:spacing w:val="-1"/>
          <w:szCs w:val="24"/>
        </w:rPr>
        <w:t>a</w:t>
      </w:r>
      <w:r w:rsidRPr="00871611">
        <w:rPr>
          <w:rFonts w:cs="Times New Roman"/>
          <w:spacing w:val="36"/>
          <w:szCs w:val="24"/>
        </w:rPr>
        <w:t xml:space="preserve"> </w:t>
      </w:r>
      <w:r w:rsidRPr="00871611">
        <w:rPr>
          <w:rFonts w:cs="Times New Roman"/>
          <w:spacing w:val="1"/>
          <w:szCs w:val="24"/>
        </w:rPr>
        <w:t>pa</w:t>
      </w:r>
      <w:r w:rsidRPr="00871611">
        <w:rPr>
          <w:rFonts w:cs="Times New Roman"/>
          <w:szCs w:val="24"/>
        </w:rPr>
        <w:t>ra</w:t>
      </w:r>
      <w:r w:rsidRPr="00871611">
        <w:rPr>
          <w:rFonts w:cs="Times New Roman"/>
          <w:spacing w:val="36"/>
          <w:szCs w:val="24"/>
        </w:rPr>
        <w:t xml:space="preserve"> </w:t>
      </w:r>
      <w:r w:rsidRPr="00871611">
        <w:rPr>
          <w:rFonts w:cs="Times New Roman"/>
          <w:szCs w:val="24"/>
        </w:rPr>
        <w:t>la</w:t>
      </w:r>
      <w:r w:rsidRPr="00871611">
        <w:rPr>
          <w:rFonts w:cs="Times New Roman"/>
          <w:spacing w:val="35"/>
          <w:szCs w:val="24"/>
        </w:rPr>
        <w:t xml:space="preserve"> </w:t>
      </w:r>
      <w:r w:rsidRPr="00871611">
        <w:rPr>
          <w:rFonts w:cs="Times New Roman"/>
          <w:szCs w:val="24"/>
        </w:rPr>
        <w:t>prot</w:t>
      </w:r>
      <w:r w:rsidRPr="00871611">
        <w:rPr>
          <w:rFonts w:cs="Times New Roman"/>
          <w:spacing w:val="2"/>
          <w:szCs w:val="24"/>
        </w:rPr>
        <w:t>e</w:t>
      </w:r>
      <w:r w:rsidRPr="00871611">
        <w:rPr>
          <w:rFonts w:cs="Times New Roman"/>
          <w:szCs w:val="24"/>
        </w:rPr>
        <w:t>cc</w:t>
      </w:r>
      <w:r w:rsidRPr="00871611">
        <w:rPr>
          <w:rFonts w:cs="Times New Roman"/>
          <w:spacing w:val="-2"/>
          <w:szCs w:val="24"/>
        </w:rPr>
        <w:t>i</w:t>
      </w:r>
      <w:r w:rsidRPr="00871611">
        <w:rPr>
          <w:rFonts w:cs="Times New Roman"/>
          <w:szCs w:val="24"/>
        </w:rPr>
        <w:t>ón</w:t>
      </w:r>
      <w:r w:rsidRPr="00871611">
        <w:rPr>
          <w:rFonts w:cs="Times New Roman"/>
          <w:spacing w:val="36"/>
          <w:szCs w:val="24"/>
        </w:rPr>
        <w:t xml:space="preserve"> </w:t>
      </w:r>
      <w:r w:rsidRPr="00871611">
        <w:rPr>
          <w:rFonts w:cs="Times New Roman"/>
          <w:szCs w:val="24"/>
        </w:rPr>
        <w:t>am</w:t>
      </w:r>
      <w:r w:rsidRPr="00871611">
        <w:rPr>
          <w:rFonts w:cs="Times New Roman"/>
          <w:spacing w:val="1"/>
          <w:szCs w:val="24"/>
        </w:rPr>
        <w:t>b</w:t>
      </w:r>
      <w:r w:rsidRPr="00871611">
        <w:rPr>
          <w:rFonts w:cs="Times New Roman"/>
          <w:szCs w:val="24"/>
        </w:rPr>
        <w:t>i</w:t>
      </w:r>
      <w:r w:rsidRPr="00871611">
        <w:rPr>
          <w:rFonts w:cs="Times New Roman"/>
          <w:spacing w:val="-1"/>
          <w:szCs w:val="24"/>
        </w:rPr>
        <w:t>e</w:t>
      </w:r>
      <w:r w:rsidRPr="00871611">
        <w:rPr>
          <w:rFonts w:cs="Times New Roman"/>
          <w:szCs w:val="24"/>
        </w:rPr>
        <w:t>nt</w:t>
      </w:r>
      <w:r w:rsidRPr="00871611">
        <w:rPr>
          <w:rFonts w:cs="Times New Roman"/>
          <w:spacing w:val="1"/>
          <w:szCs w:val="24"/>
        </w:rPr>
        <w:t>a</w:t>
      </w:r>
      <w:r w:rsidRPr="00871611">
        <w:rPr>
          <w:rFonts w:cs="Times New Roman"/>
          <w:szCs w:val="24"/>
        </w:rPr>
        <w:t>l</w:t>
      </w:r>
      <w:r w:rsidRPr="00871611">
        <w:rPr>
          <w:rFonts w:cs="Times New Roman"/>
          <w:spacing w:val="36"/>
          <w:szCs w:val="24"/>
        </w:rPr>
        <w:t xml:space="preserve"> </w:t>
      </w:r>
      <w:r w:rsidRPr="00871611">
        <w:rPr>
          <w:rFonts w:cs="Times New Roman"/>
          <w:spacing w:val="-1"/>
          <w:szCs w:val="24"/>
        </w:rPr>
        <w:t>e</w:t>
      </w:r>
      <w:r w:rsidRPr="00871611">
        <w:rPr>
          <w:rFonts w:cs="Times New Roman"/>
          <w:szCs w:val="24"/>
        </w:rPr>
        <w:t>n</w:t>
      </w:r>
      <w:r w:rsidRPr="00871611">
        <w:rPr>
          <w:rFonts w:cs="Times New Roman"/>
          <w:spacing w:val="36"/>
          <w:szCs w:val="24"/>
        </w:rPr>
        <w:t xml:space="preserve"> </w:t>
      </w:r>
      <w:r w:rsidRPr="00871611">
        <w:rPr>
          <w:rFonts w:cs="Times New Roman"/>
          <w:spacing w:val="1"/>
          <w:szCs w:val="24"/>
        </w:rPr>
        <w:t>E</w:t>
      </w:r>
      <w:r w:rsidRPr="00871611">
        <w:rPr>
          <w:rFonts w:cs="Times New Roman"/>
          <w:szCs w:val="24"/>
        </w:rPr>
        <w:t>s</w:t>
      </w:r>
      <w:r w:rsidRPr="00871611">
        <w:rPr>
          <w:rFonts w:cs="Times New Roman"/>
          <w:spacing w:val="-1"/>
          <w:szCs w:val="24"/>
        </w:rPr>
        <w:t>t</w:t>
      </w:r>
      <w:r w:rsidRPr="00871611">
        <w:rPr>
          <w:rFonts w:cs="Times New Roman"/>
          <w:szCs w:val="24"/>
        </w:rPr>
        <w:t>acio</w:t>
      </w:r>
      <w:r w:rsidRPr="00871611">
        <w:rPr>
          <w:rFonts w:cs="Times New Roman"/>
          <w:spacing w:val="-1"/>
          <w:szCs w:val="24"/>
        </w:rPr>
        <w:t>ne</w:t>
      </w:r>
      <w:r w:rsidRPr="00871611">
        <w:rPr>
          <w:rFonts w:cs="Times New Roman"/>
          <w:szCs w:val="24"/>
        </w:rPr>
        <w:t>s</w:t>
      </w:r>
      <w:r w:rsidRPr="00871611">
        <w:rPr>
          <w:rFonts w:cs="Times New Roman"/>
          <w:spacing w:val="35"/>
          <w:szCs w:val="24"/>
        </w:rPr>
        <w:t xml:space="preserve"> </w:t>
      </w:r>
      <w:r w:rsidRPr="00871611">
        <w:rPr>
          <w:rFonts w:cs="Times New Roman"/>
          <w:spacing w:val="1"/>
          <w:szCs w:val="24"/>
        </w:rPr>
        <w:t>d</w:t>
      </w:r>
      <w:r w:rsidRPr="00871611">
        <w:rPr>
          <w:rFonts w:cs="Times New Roman"/>
          <w:szCs w:val="24"/>
        </w:rPr>
        <w:t>e S</w:t>
      </w:r>
      <w:r w:rsidRPr="00871611">
        <w:rPr>
          <w:rFonts w:cs="Times New Roman"/>
          <w:spacing w:val="1"/>
          <w:szCs w:val="24"/>
        </w:rPr>
        <w:t>e</w:t>
      </w:r>
      <w:r w:rsidRPr="00871611">
        <w:rPr>
          <w:rFonts w:cs="Times New Roman"/>
          <w:szCs w:val="24"/>
        </w:rPr>
        <w:t>r</w:t>
      </w:r>
      <w:r w:rsidRPr="00871611">
        <w:rPr>
          <w:rFonts w:cs="Times New Roman"/>
          <w:spacing w:val="-2"/>
          <w:szCs w:val="24"/>
        </w:rPr>
        <w:t>v</w:t>
      </w:r>
      <w:r w:rsidRPr="00871611">
        <w:rPr>
          <w:rFonts w:cs="Times New Roman"/>
          <w:szCs w:val="24"/>
        </w:rPr>
        <w:t>ic</w:t>
      </w:r>
      <w:r w:rsidRPr="00871611">
        <w:rPr>
          <w:rFonts w:cs="Times New Roman"/>
          <w:spacing w:val="-1"/>
          <w:szCs w:val="24"/>
        </w:rPr>
        <w:t>io</w:t>
      </w:r>
      <w:r w:rsidRPr="00871611">
        <w:rPr>
          <w:rFonts w:cs="Times New Roman"/>
          <w:spacing w:val="77"/>
          <w:szCs w:val="24"/>
        </w:rPr>
        <w:t xml:space="preserve"> </w:t>
      </w:r>
      <w:r w:rsidRPr="00871611">
        <w:rPr>
          <w:rFonts w:cs="Times New Roman"/>
          <w:szCs w:val="24"/>
        </w:rPr>
        <w:t>y</w:t>
      </w:r>
      <w:r w:rsidRPr="00871611">
        <w:rPr>
          <w:rFonts w:cs="Times New Roman"/>
          <w:spacing w:val="73"/>
          <w:szCs w:val="24"/>
        </w:rPr>
        <w:t xml:space="preserve"> </w:t>
      </w:r>
      <w:r w:rsidRPr="00871611">
        <w:rPr>
          <w:rFonts w:cs="Times New Roman"/>
          <w:szCs w:val="24"/>
        </w:rPr>
        <w:t>Pla</w:t>
      </w:r>
      <w:r w:rsidRPr="00871611">
        <w:rPr>
          <w:rFonts w:cs="Times New Roman"/>
          <w:spacing w:val="1"/>
          <w:szCs w:val="24"/>
        </w:rPr>
        <w:t>n</w:t>
      </w:r>
      <w:r w:rsidRPr="00871611">
        <w:rPr>
          <w:rFonts w:cs="Times New Roman"/>
          <w:szCs w:val="24"/>
        </w:rPr>
        <w:t>t</w:t>
      </w:r>
      <w:r w:rsidRPr="00871611">
        <w:rPr>
          <w:rFonts w:cs="Times New Roman"/>
          <w:spacing w:val="1"/>
          <w:szCs w:val="24"/>
        </w:rPr>
        <w:t>a</w:t>
      </w:r>
      <w:r w:rsidRPr="00871611">
        <w:rPr>
          <w:rFonts w:cs="Times New Roman"/>
          <w:szCs w:val="24"/>
        </w:rPr>
        <w:t>s</w:t>
      </w:r>
      <w:r w:rsidRPr="00871611">
        <w:rPr>
          <w:rFonts w:cs="Times New Roman"/>
          <w:spacing w:val="75"/>
          <w:szCs w:val="24"/>
        </w:rPr>
        <w:t xml:space="preserve"> </w:t>
      </w:r>
      <w:r w:rsidRPr="00871611">
        <w:rPr>
          <w:rFonts w:cs="Times New Roman"/>
          <w:spacing w:val="1"/>
          <w:szCs w:val="24"/>
        </w:rPr>
        <w:t>d</w:t>
      </w:r>
      <w:r w:rsidRPr="00871611">
        <w:rPr>
          <w:rFonts w:cs="Times New Roman"/>
          <w:szCs w:val="24"/>
        </w:rPr>
        <w:t>e</w:t>
      </w:r>
      <w:r w:rsidRPr="00871611">
        <w:rPr>
          <w:rFonts w:cs="Times New Roman"/>
          <w:spacing w:val="75"/>
          <w:szCs w:val="24"/>
        </w:rPr>
        <w:t xml:space="preserve"> </w:t>
      </w:r>
      <w:r w:rsidRPr="00871611">
        <w:rPr>
          <w:rFonts w:cs="Times New Roman"/>
          <w:spacing w:val="1"/>
          <w:szCs w:val="24"/>
        </w:rPr>
        <w:t>V</w:t>
      </w:r>
      <w:r w:rsidRPr="00871611">
        <w:rPr>
          <w:rFonts w:cs="Times New Roman"/>
          <w:szCs w:val="24"/>
        </w:rPr>
        <w:t>e</w:t>
      </w:r>
      <w:r w:rsidRPr="00871611">
        <w:rPr>
          <w:rFonts w:cs="Times New Roman"/>
          <w:spacing w:val="1"/>
          <w:szCs w:val="24"/>
        </w:rPr>
        <w:t>n</w:t>
      </w:r>
      <w:r w:rsidRPr="00871611">
        <w:rPr>
          <w:rFonts w:cs="Times New Roman"/>
          <w:spacing w:val="-1"/>
          <w:szCs w:val="24"/>
        </w:rPr>
        <w:t>t</w:t>
      </w:r>
      <w:r w:rsidRPr="00871611">
        <w:rPr>
          <w:rFonts w:cs="Times New Roman"/>
          <w:szCs w:val="24"/>
        </w:rPr>
        <w:t>a”</w:t>
      </w:r>
      <w:r w:rsidRPr="00871611">
        <w:rPr>
          <w:rFonts w:cs="Times New Roman"/>
          <w:spacing w:val="74"/>
          <w:szCs w:val="24"/>
        </w:rPr>
        <w:t xml:space="preserve"> </w:t>
      </w:r>
      <w:r w:rsidRPr="00871611">
        <w:rPr>
          <w:rFonts w:cs="Times New Roman"/>
          <w:szCs w:val="24"/>
        </w:rPr>
        <w:t>y</w:t>
      </w:r>
      <w:r w:rsidRPr="00871611">
        <w:rPr>
          <w:rFonts w:cs="Times New Roman"/>
          <w:spacing w:val="74"/>
          <w:szCs w:val="24"/>
        </w:rPr>
        <w:t xml:space="preserve"> </w:t>
      </w:r>
      <w:r w:rsidRPr="00871611">
        <w:rPr>
          <w:rFonts w:cs="Times New Roman"/>
          <w:szCs w:val="24"/>
        </w:rPr>
        <w:t>“Guía</w:t>
      </w:r>
      <w:r w:rsidRPr="00871611">
        <w:rPr>
          <w:rFonts w:cs="Times New Roman"/>
          <w:spacing w:val="75"/>
          <w:szCs w:val="24"/>
        </w:rPr>
        <w:t xml:space="preserve"> </w:t>
      </w:r>
      <w:r w:rsidRPr="00871611">
        <w:rPr>
          <w:rFonts w:cs="Times New Roman"/>
          <w:szCs w:val="24"/>
        </w:rPr>
        <w:t>A</w:t>
      </w:r>
      <w:r w:rsidRPr="00871611">
        <w:rPr>
          <w:rFonts w:cs="Times New Roman"/>
          <w:spacing w:val="8"/>
          <w:szCs w:val="24"/>
        </w:rPr>
        <w:t>m</w:t>
      </w:r>
      <w:r w:rsidRPr="00871611">
        <w:rPr>
          <w:rFonts w:cs="Times New Roman"/>
          <w:szCs w:val="24"/>
        </w:rPr>
        <w:t>bi</w:t>
      </w:r>
      <w:r w:rsidRPr="00871611">
        <w:rPr>
          <w:rFonts w:cs="Times New Roman"/>
          <w:spacing w:val="-1"/>
          <w:szCs w:val="24"/>
        </w:rPr>
        <w:t>e</w:t>
      </w:r>
      <w:r w:rsidRPr="00871611">
        <w:rPr>
          <w:rFonts w:cs="Times New Roman"/>
          <w:szCs w:val="24"/>
        </w:rPr>
        <w:t>nt</w:t>
      </w:r>
      <w:r w:rsidRPr="00871611">
        <w:rPr>
          <w:rFonts w:cs="Times New Roman"/>
          <w:spacing w:val="1"/>
          <w:szCs w:val="24"/>
        </w:rPr>
        <w:t>a</w:t>
      </w:r>
      <w:r w:rsidRPr="00871611">
        <w:rPr>
          <w:rFonts w:cs="Times New Roman"/>
          <w:szCs w:val="24"/>
        </w:rPr>
        <w:t>l</w:t>
      </w:r>
      <w:r w:rsidRPr="00871611">
        <w:rPr>
          <w:rFonts w:cs="Times New Roman"/>
          <w:spacing w:val="74"/>
          <w:szCs w:val="24"/>
        </w:rPr>
        <w:t xml:space="preserve"> </w:t>
      </w:r>
      <w:r w:rsidRPr="00871611">
        <w:rPr>
          <w:rFonts w:cs="Times New Roman"/>
          <w:spacing w:val="1"/>
          <w:szCs w:val="24"/>
        </w:rPr>
        <w:t>pa</w:t>
      </w:r>
      <w:r w:rsidRPr="00871611">
        <w:rPr>
          <w:rFonts w:cs="Times New Roman"/>
          <w:spacing w:val="-2"/>
          <w:szCs w:val="24"/>
        </w:rPr>
        <w:t>r</w:t>
      </w:r>
      <w:r w:rsidRPr="00871611">
        <w:rPr>
          <w:rFonts w:cs="Times New Roman"/>
          <w:szCs w:val="24"/>
        </w:rPr>
        <w:t>a</w:t>
      </w:r>
      <w:r w:rsidRPr="00871611">
        <w:rPr>
          <w:rFonts w:cs="Times New Roman"/>
          <w:spacing w:val="74"/>
          <w:szCs w:val="24"/>
        </w:rPr>
        <w:t xml:space="preserve"> </w:t>
      </w:r>
      <w:r w:rsidRPr="00871611">
        <w:rPr>
          <w:rFonts w:cs="Times New Roman"/>
          <w:spacing w:val="1"/>
          <w:szCs w:val="24"/>
        </w:rPr>
        <w:t>e</w:t>
      </w:r>
      <w:r w:rsidRPr="00871611">
        <w:rPr>
          <w:rFonts w:cs="Times New Roman"/>
          <w:szCs w:val="24"/>
        </w:rPr>
        <w:t>l</w:t>
      </w:r>
      <w:r w:rsidRPr="00871611">
        <w:rPr>
          <w:rFonts w:cs="Times New Roman"/>
          <w:spacing w:val="74"/>
          <w:szCs w:val="24"/>
        </w:rPr>
        <w:t xml:space="preserve"> </w:t>
      </w:r>
      <w:r w:rsidRPr="00871611">
        <w:rPr>
          <w:rFonts w:cs="Times New Roman"/>
          <w:spacing w:val="1"/>
          <w:szCs w:val="24"/>
        </w:rPr>
        <w:t>m</w:t>
      </w:r>
      <w:r w:rsidRPr="00871611">
        <w:rPr>
          <w:rFonts w:cs="Times New Roman"/>
          <w:szCs w:val="24"/>
        </w:rPr>
        <w:t>anejo</w:t>
      </w:r>
      <w:r w:rsidRPr="00871611">
        <w:rPr>
          <w:rFonts w:cs="Times New Roman"/>
          <w:spacing w:val="75"/>
          <w:szCs w:val="24"/>
        </w:rPr>
        <w:t xml:space="preserve"> </w:t>
      </w:r>
      <w:r w:rsidRPr="00871611">
        <w:rPr>
          <w:rFonts w:cs="Times New Roman"/>
          <w:szCs w:val="24"/>
        </w:rPr>
        <w:t xml:space="preserve">de </w:t>
      </w:r>
      <w:r w:rsidRPr="00871611">
        <w:rPr>
          <w:rFonts w:cs="Times New Roman"/>
          <w:spacing w:val="1"/>
          <w:szCs w:val="24"/>
        </w:rPr>
        <w:t>T</w:t>
      </w:r>
      <w:r w:rsidRPr="00871611">
        <w:rPr>
          <w:rFonts w:cs="Times New Roman"/>
          <w:szCs w:val="24"/>
        </w:rPr>
        <w:t>an</w:t>
      </w:r>
      <w:r w:rsidRPr="00871611">
        <w:rPr>
          <w:rFonts w:cs="Times New Roman"/>
          <w:spacing w:val="-1"/>
          <w:szCs w:val="24"/>
        </w:rPr>
        <w:t>q</w:t>
      </w:r>
      <w:r w:rsidRPr="00871611">
        <w:rPr>
          <w:rFonts w:cs="Times New Roman"/>
          <w:szCs w:val="24"/>
        </w:rPr>
        <w:t>u</w:t>
      </w:r>
      <w:r w:rsidRPr="00871611">
        <w:rPr>
          <w:rFonts w:cs="Times New Roman"/>
          <w:spacing w:val="1"/>
          <w:szCs w:val="24"/>
        </w:rPr>
        <w:t>e</w:t>
      </w:r>
      <w:r w:rsidRPr="00871611">
        <w:rPr>
          <w:rFonts w:cs="Times New Roman"/>
          <w:szCs w:val="24"/>
        </w:rPr>
        <w:t>s de A</w:t>
      </w:r>
      <w:r w:rsidRPr="00871611">
        <w:rPr>
          <w:rFonts w:cs="Times New Roman"/>
          <w:spacing w:val="-2"/>
          <w:szCs w:val="24"/>
        </w:rPr>
        <w:t>l</w:t>
      </w:r>
      <w:r w:rsidRPr="00871611">
        <w:rPr>
          <w:rFonts w:cs="Times New Roman"/>
          <w:spacing w:val="1"/>
          <w:szCs w:val="24"/>
        </w:rPr>
        <w:t>m</w:t>
      </w:r>
      <w:r w:rsidRPr="00871611">
        <w:rPr>
          <w:rFonts w:cs="Times New Roman"/>
          <w:szCs w:val="24"/>
        </w:rPr>
        <w:t>a</w:t>
      </w:r>
      <w:r w:rsidRPr="00871611">
        <w:rPr>
          <w:rFonts w:cs="Times New Roman"/>
          <w:spacing w:val="-1"/>
          <w:szCs w:val="24"/>
        </w:rPr>
        <w:t>c</w:t>
      </w:r>
      <w:r w:rsidRPr="00871611">
        <w:rPr>
          <w:rFonts w:cs="Times New Roman"/>
          <w:szCs w:val="24"/>
        </w:rPr>
        <w:t>enamie</w:t>
      </w:r>
      <w:r w:rsidRPr="00871611">
        <w:rPr>
          <w:rFonts w:cs="Times New Roman"/>
          <w:spacing w:val="1"/>
          <w:szCs w:val="24"/>
        </w:rPr>
        <w:t>n</w:t>
      </w:r>
      <w:r w:rsidRPr="00871611">
        <w:rPr>
          <w:rFonts w:cs="Times New Roman"/>
          <w:szCs w:val="24"/>
        </w:rPr>
        <w:t xml:space="preserve">to </w:t>
      </w:r>
      <w:r w:rsidRPr="00871611">
        <w:rPr>
          <w:rFonts w:cs="Times New Roman"/>
          <w:spacing w:val="-1"/>
          <w:szCs w:val="24"/>
        </w:rPr>
        <w:t>E</w:t>
      </w:r>
      <w:r w:rsidRPr="00871611">
        <w:rPr>
          <w:rFonts w:cs="Times New Roman"/>
          <w:szCs w:val="24"/>
        </w:rPr>
        <w:t>nt</w:t>
      </w:r>
      <w:r w:rsidRPr="00871611">
        <w:rPr>
          <w:rFonts w:cs="Times New Roman"/>
          <w:spacing w:val="1"/>
          <w:szCs w:val="24"/>
        </w:rPr>
        <w:t>e</w:t>
      </w:r>
      <w:r w:rsidRPr="00871611">
        <w:rPr>
          <w:rFonts w:cs="Times New Roman"/>
          <w:szCs w:val="24"/>
        </w:rPr>
        <w:t>rra</w:t>
      </w:r>
      <w:r w:rsidRPr="00871611">
        <w:rPr>
          <w:rFonts w:cs="Times New Roman"/>
          <w:spacing w:val="-1"/>
          <w:szCs w:val="24"/>
        </w:rPr>
        <w:t>d</w:t>
      </w:r>
      <w:r w:rsidRPr="00871611">
        <w:rPr>
          <w:rFonts w:cs="Times New Roman"/>
          <w:szCs w:val="24"/>
        </w:rPr>
        <w:t>os”.</w:t>
      </w:r>
    </w:p>
    <w:p w:rsidR="00A210FE" w:rsidRPr="00871611" w:rsidRDefault="00A210FE" w:rsidP="00AD0085">
      <w:pPr>
        <w:pStyle w:val="Textoindependiente21"/>
        <w:spacing w:line="276" w:lineRule="auto"/>
        <w:ind w:left="1068"/>
        <w:rPr>
          <w:rFonts w:eastAsiaTheme="minorHAnsi"/>
          <w:spacing w:val="-1"/>
          <w:szCs w:val="24"/>
          <w:lang w:val="es-PE" w:eastAsia="en-US"/>
        </w:rPr>
      </w:pPr>
    </w:p>
    <w:p w:rsidR="00A210FE" w:rsidRPr="00871611" w:rsidRDefault="00A210FE" w:rsidP="00AD0085">
      <w:pPr>
        <w:pStyle w:val="Prrafodelista"/>
        <w:widowControl w:val="0"/>
        <w:numPr>
          <w:ilvl w:val="0"/>
          <w:numId w:val="20"/>
        </w:numPr>
        <w:autoSpaceDE w:val="0"/>
        <w:autoSpaceDN w:val="0"/>
        <w:adjustRightInd w:val="0"/>
        <w:spacing w:after="0" w:line="276" w:lineRule="auto"/>
        <w:ind w:right="74"/>
        <w:rPr>
          <w:rFonts w:cs="Times New Roman"/>
          <w:szCs w:val="24"/>
        </w:rPr>
      </w:pPr>
      <w:r w:rsidRPr="00871611">
        <w:rPr>
          <w:rFonts w:cs="Times New Roman"/>
          <w:b/>
          <w:bCs/>
          <w:szCs w:val="24"/>
        </w:rPr>
        <w:t>Crite</w:t>
      </w:r>
      <w:r w:rsidRPr="00871611">
        <w:rPr>
          <w:rFonts w:cs="Times New Roman"/>
          <w:b/>
          <w:bCs/>
          <w:spacing w:val="1"/>
          <w:szCs w:val="24"/>
        </w:rPr>
        <w:t>r</w:t>
      </w:r>
      <w:r w:rsidRPr="00871611">
        <w:rPr>
          <w:rFonts w:cs="Times New Roman"/>
          <w:b/>
          <w:bCs/>
          <w:szCs w:val="24"/>
        </w:rPr>
        <w:t>io</w:t>
      </w:r>
      <w:r w:rsidRPr="00871611">
        <w:rPr>
          <w:rFonts w:cs="Times New Roman"/>
          <w:spacing w:val="1"/>
          <w:szCs w:val="24"/>
        </w:rPr>
        <w:t xml:space="preserve"> </w:t>
      </w:r>
      <w:r w:rsidRPr="00871611">
        <w:rPr>
          <w:rFonts w:cs="Times New Roman"/>
          <w:b/>
          <w:bCs/>
          <w:spacing w:val="-1"/>
          <w:szCs w:val="24"/>
        </w:rPr>
        <w:t>T</w:t>
      </w:r>
      <w:r w:rsidRPr="00871611">
        <w:rPr>
          <w:rFonts w:cs="Times New Roman"/>
          <w:b/>
          <w:bCs/>
          <w:szCs w:val="24"/>
        </w:rPr>
        <w:t>écn</w:t>
      </w:r>
      <w:r w:rsidRPr="00871611">
        <w:rPr>
          <w:rFonts w:cs="Times New Roman"/>
          <w:b/>
          <w:bCs/>
          <w:spacing w:val="-1"/>
          <w:szCs w:val="24"/>
        </w:rPr>
        <w:t>i</w:t>
      </w:r>
      <w:r w:rsidRPr="00871611">
        <w:rPr>
          <w:rFonts w:cs="Times New Roman"/>
          <w:b/>
          <w:bCs/>
          <w:szCs w:val="24"/>
        </w:rPr>
        <w:t>co</w:t>
      </w:r>
    </w:p>
    <w:p w:rsidR="00A210FE" w:rsidRPr="00871611" w:rsidRDefault="00A210FE" w:rsidP="00AD0085">
      <w:pPr>
        <w:widowControl w:val="0"/>
        <w:autoSpaceDE w:val="0"/>
        <w:autoSpaceDN w:val="0"/>
        <w:adjustRightInd w:val="0"/>
        <w:spacing w:after="0" w:line="276" w:lineRule="auto"/>
        <w:ind w:right="74"/>
        <w:jc w:val="both"/>
        <w:rPr>
          <w:rFonts w:cs="Times New Roman"/>
          <w:bCs/>
          <w:szCs w:val="24"/>
        </w:rPr>
      </w:pPr>
      <w:r w:rsidRPr="00871611">
        <w:rPr>
          <w:rFonts w:cs="Times New Roman"/>
          <w:bCs/>
          <w:szCs w:val="24"/>
        </w:rPr>
        <w:t>Este criterio considera que, para la selección del área del proyecto, se debe analizar las características Físicas y Químicas del suelo del proyecto (nivelación del terreno, capacidad portante, nivel freático, etc.).</w:t>
      </w:r>
    </w:p>
    <w:p w:rsidR="00A210FE" w:rsidRPr="00871611" w:rsidRDefault="00A210FE" w:rsidP="00AD0085">
      <w:pPr>
        <w:widowControl w:val="0"/>
        <w:autoSpaceDE w:val="0"/>
        <w:autoSpaceDN w:val="0"/>
        <w:adjustRightInd w:val="0"/>
        <w:spacing w:after="0" w:line="276" w:lineRule="auto"/>
        <w:ind w:right="74"/>
        <w:jc w:val="both"/>
        <w:rPr>
          <w:rFonts w:cs="Times New Roman"/>
          <w:bCs/>
          <w:szCs w:val="24"/>
        </w:rPr>
      </w:pPr>
    </w:p>
    <w:p w:rsidR="00A210FE" w:rsidRPr="00871611" w:rsidRDefault="00A210FE" w:rsidP="00AD0085">
      <w:pPr>
        <w:pStyle w:val="Textoindependiente21"/>
        <w:spacing w:line="276" w:lineRule="auto"/>
        <w:ind w:left="0"/>
        <w:rPr>
          <w:rFonts w:eastAsiaTheme="minorHAnsi"/>
          <w:b/>
          <w:spacing w:val="-1"/>
          <w:szCs w:val="24"/>
          <w:u w:val="single"/>
          <w:lang w:val="es-PE" w:eastAsia="en-US"/>
        </w:rPr>
      </w:pPr>
      <w:r w:rsidRPr="00871611">
        <w:rPr>
          <w:rFonts w:eastAsiaTheme="minorHAnsi"/>
          <w:b/>
          <w:spacing w:val="-1"/>
          <w:szCs w:val="24"/>
          <w:u w:val="single"/>
          <w:lang w:val="es-PE" w:eastAsia="en-US"/>
        </w:rPr>
        <w:t>Distancias mínimas:</w:t>
      </w:r>
      <w:r w:rsidR="0012285E">
        <w:rPr>
          <w:rFonts w:eastAsiaTheme="minorHAnsi"/>
          <w:b/>
          <w:spacing w:val="-1"/>
          <w:szCs w:val="24"/>
          <w:u w:val="single"/>
          <w:lang w:val="es-PE" w:eastAsia="en-US"/>
        </w:rPr>
        <w:t xml:space="preserve"> </w:t>
      </w:r>
    </w:p>
    <w:p w:rsidR="00A210FE" w:rsidRPr="00871611" w:rsidRDefault="00A210FE" w:rsidP="00AD0085">
      <w:pPr>
        <w:pStyle w:val="Textoindependiente21"/>
        <w:numPr>
          <w:ilvl w:val="0"/>
          <w:numId w:val="24"/>
        </w:numPr>
        <w:tabs>
          <w:tab w:val="clear" w:pos="-690"/>
          <w:tab w:val="num" w:pos="-1395"/>
        </w:tabs>
        <w:spacing w:line="276" w:lineRule="auto"/>
        <w:ind w:left="360"/>
        <w:rPr>
          <w:rFonts w:eastAsiaTheme="minorHAnsi"/>
          <w:spacing w:val="-1"/>
          <w:szCs w:val="24"/>
          <w:lang w:val="es-PE" w:eastAsia="en-US"/>
        </w:rPr>
      </w:pPr>
      <w:r w:rsidRPr="00871611">
        <w:rPr>
          <w:rFonts w:eastAsiaTheme="minorHAnsi"/>
          <w:spacing w:val="-1"/>
          <w:szCs w:val="24"/>
          <w:lang w:val="es-PE" w:eastAsia="en-US"/>
        </w:rPr>
        <w:t>Siete metros sesenta (</w:t>
      </w:r>
      <w:smartTag w:uri="urn:schemas-microsoft-com:office:smarttags" w:element="metricconverter">
        <w:smartTagPr>
          <w:attr w:name="ProductID" w:val="7.60 m"/>
        </w:smartTagPr>
        <w:r w:rsidRPr="00871611">
          <w:rPr>
            <w:rFonts w:eastAsiaTheme="minorHAnsi"/>
            <w:spacing w:val="-1"/>
            <w:szCs w:val="24"/>
            <w:lang w:val="es-PE" w:eastAsia="en-US"/>
          </w:rPr>
          <w:t>7.60 m</w:t>
        </w:r>
      </w:smartTag>
      <w:r w:rsidRPr="00871611">
        <w:rPr>
          <w:rFonts w:eastAsiaTheme="minorHAnsi"/>
          <w:spacing w:val="-1"/>
          <w:szCs w:val="24"/>
          <w:lang w:val="es-PE" w:eastAsia="en-US"/>
        </w:rPr>
        <w:t xml:space="preserve">) a los linderos a las estaciones y subestaciones eléctricas, centros de transformación y transformadores eléctricos. Las medidas serán tomadas al dispensador o dispensador conexiones de entrada de los tanques </w:t>
      </w:r>
      <w:r w:rsidR="00EC7E39" w:rsidRPr="00871611">
        <w:rPr>
          <w:rFonts w:eastAsiaTheme="minorHAnsi"/>
          <w:spacing w:val="-1"/>
          <w:szCs w:val="24"/>
          <w:lang w:val="es-PE" w:eastAsia="en-US"/>
        </w:rPr>
        <w:t>y ventilaciones</w:t>
      </w:r>
      <w:r w:rsidRPr="00871611">
        <w:rPr>
          <w:rFonts w:eastAsiaTheme="minorHAnsi"/>
          <w:spacing w:val="-1"/>
          <w:szCs w:val="24"/>
          <w:lang w:val="es-PE" w:eastAsia="en-US"/>
        </w:rPr>
        <w:t xml:space="preserve"> más</w:t>
      </w:r>
      <w:r w:rsidR="00E554D7">
        <w:rPr>
          <w:rFonts w:eastAsiaTheme="minorHAnsi"/>
          <w:spacing w:val="-1"/>
          <w:szCs w:val="24"/>
          <w:lang w:val="es-PE" w:eastAsia="en-US"/>
        </w:rPr>
        <w:t xml:space="preserve"> cer</w:t>
      </w:r>
      <w:r w:rsidRPr="00871611">
        <w:rPr>
          <w:rFonts w:eastAsiaTheme="minorHAnsi"/>
          <w:spacing w:val="-1"/>
          <w:szCs w:val="24"/>
          <w:lang w:val="es-PE" w:eastAsia="en-US"/>
        </w:rPr>
        <w:t>canas.</w:t>
      </w:r>
    </w:p>
    <w:p w:rsidR="00A210FE" w:rsidRPr="00871611" w:rsidRDefault="00A210FE" w:rsidP="00AD0085">
      <w:pPr>
        <w:pStyle w:val="Textoindependiente21"/>
        <w:spacing w:line="276" w:lineRule="auto"/>
        <w:ind w:left="360" w:hanging="360"/>
        <w:rPr>
          <w:rFonts w:eastAsiaTheme="minorHAnsi"/>
          <w:spacing w:val="-1"/>
          <w:szCs w:val="24"/>
          <w:lang w:val="es-PE" w:eastAsia="en-US"/>
        </w:rPr>
      </w:pPr>
      <w:r w:rsidRPr="00871611">
        <w:rPr>
          <w:rFonts w:eastAsiaTheme="minorHAnsi"/>
          <w:spacing w:val="-1"/>
          <w:szCs w:val="24"/>
          <w:lang w:val="es-PE" w:eastAsia="en-US"/>
        </w:rPr>
        <w:t xml:space="preserve">     El establecimiento cumple con </w:t>
      </w:r>
      <w:r w:rsidR="00EC7E39" w:rsidRPr="00871611">
        <w:rPr>
          <w:rFonts w:eastAsiaTheme="minorHAnsi"/>
          <w:spacing w:val="-1"/>
          <w:szCs w:val="24"/>
          <w:lang w:val="es-PE" w:eastAsia="en-US"/>
        </w:rPr>
        <w:t>esta</w:t>
      </w:r>
      <w:r w:rsidR="00C5347A">
        <w:rPr>
          <w:rFonts w:eastAsiaTheme="minorHAnsi"/>
          <w:spacing w:val="-1"/>
          <w:szCs w:val="24"/>
          <w:lang w:val="es-PE" w:eastAsia="en-US"/>
        </w:rPr>
        <w:t xml:space="preserve"> disposición.</w:t>
      </w:r>
    </w:p>
    <w:p w:rsidR="00A210FE" w:rsidRPr="00871611" w:rsidRDefault="00A210FE" w:rsidP="00AD0085">
      <w:pPr>
        <w:pStyle w:val="Textoindependiente21"/>
        <w:numPr>
          <w:ilvl w:val="0"/>
          <w:numId w:val="24"/>
        </w:numPr>
        <w:tabs>
          <w:tab w:val="clear" w:pos="-690"/>
          <w:tab w:val="num" w:pos="-1395"/>
        </w:tabs>
        <w:spacing w:line="276" w:lineRule="auto"/>
        <w:ind w:left="360"/>
        <w:rPr>
          <w:rFonts w:eastAsiaTheme="minorHAnsi"/>
          <w:spacing w:val="-1"/>
          <w:szCs w:val="24"/>
          <w:lang w:val="es-PE" w:eastAsia="en-US"/>
        </w:rPr>
      </w:pPr>
      <w:r w:rsidRPr="00871611">
        <w:rPr>
          <w:rFonts w:eastAsiaTheme="minorHAnsi"/>
          <w:spacing w:val="-1"/>
          <w:szCs w:val="24"/>
          <w:lang w:val="es-PE" w:eastAsia="en-US"/>
        </w:rPr>
        <w:t>Siete metros sesenta (</w:t>
      </w:r>
      <w:smartTag w:uri="urn:schemas-microsoft-com:office:smarttags" w:element="metricconverter">
        <w:smartTagPr>
          <w:attr w:name="ProductID" w:val="7.60 m"/>
        </w:smartTagPr>
        <w:r w:rsidRPr="00871611">
          <w:rPr>
            <w:rFonts w:eastAsiaTheme="minorHAnsi"/>
            <w:spacing w:val="-1"/>
            <w:szCs w:val="24"/>
            <w:lang w:val="es-PE" w:eastAsia="en-US"/>
          </w:rPr>
          <w:t>7.60 m</w:t>
        </w:r>
      </w:smartTag>
      <w:r w:rsidRPr="00871611">
        <w:rPr>
          <w:rFonts w:eastAsiaTheme="minorHAnsi"/>
          <w:spacing w:val="-1"/>
          <w:szCs w:val="24"/>
          <w:lang w:val="es-PE" w:eastAsia="en-US"/>
        </w:rPr>
        <w:t>) desde las proyecciones horizontal de los subestaciones eléctricas o transformadores eléctricos aéreos donde se puedan producir fugas de combustibles. Las medidas serán tomadas al dispensador o dispensador, conexiones de entrada de los tanques y ventilaciones más cercanas.</w:t>
      </w:r>
    </w:p>
    <w:p w:rsidR="00A210FE" w:rsidRPr="00C5347A" w:rsidRDefault="00A210FE" w:rsidP="00AD0085">
      <w:pPr>
        <w:pStyle w:val="Textoindependiente21"/>
        <w:spacing w:line="276" w:lineRule="auto"/>
        <w:ind w:left="360" w:hanging="360"/>
        <w:rPr>
          <w:rFonts w:eastAsiaTheme="minorHAnsi"/>
          <w:spacing w:val="-1"/>
          <w:szCs w:val="24"/>
          <w:lang w:val="es-PE" w:eastAsia="en-US"/>
        </w:rPr>
      </w:pPr>
      <w:r w:rsidRPr="00871611">
        <w:rPr>
          <w:rFonts w:eastAsiaTheme="minorHAnsi"/>
          <w:spacing w:val="-1"/>
          <w:szCs w:val="24"/>
          <w:lang w:val="es-PE" w:eastAsia="en-US"/>
        </w:rPr>
        <w:t xml:space="preserve">     El establecimiento cumple con </w:t>
      </w:r>
      <w:r w:rsidR="00EC7E39" w:rsidRPr="00871611">
        <w:rPr>
          <w:rFonts w:eastAsiaTheme="minorHAnsi"/>
          <w:spacing w:val="-1"/>
          <w:szCs w:val="24"/>
          <w:lang w:val="es-PE" w:eastAsia="en-US"/>
        </w:rPr>
        <w:t>esta</w:t>
      </w:r>
      <w:r w:rsidR="00C5347A">
        <w:rPr>
          <w:rFonts w:eastAsiaTheme="minorHAnsi"/>
          <w:spacing w:val="-1"/>
          <w:szCs w:val="24"/>
          <w:lang w:val="es-PE" w:eastAsia="en-US"/>
        </w:rPr>
        <w:t xml:space="preserve"> disposición.</w:t>
      </w:r>
    </w:p>
    <w:p w:rsidR="00A210FE" w:rsidRPr="00871611" w:rsidRDefault="00A210FE" w:rsidP="00AD0085">
      <w:pPr>
        <w:pStyle w:val="Textoindependiente21"/>
        <w:numPr>
          <w:ilvl w:val="0"/>
          <w:numId w:val="24"/>
        </w:numPr>
        <w:tabs>
          <w:tab w:val="clear" w:pos="-690"/>
          <w:tab w:val="num" w:pos="-1395"/>
        </w:tabs>
        <w:spacing w:line="276" w:lineRule="auto"/>
        <w:ind w:left="360"/>
        <w:rPr>
          <w:rFonts w:eastAsiaTheme="minorHAnsi"/>
          <w:szCs w:val="24"/>
          <w:lang w:val="es-PE" w:eastAsia="en-US"/>
        </w:rPr>
      </w:pPr>
      <w:r w:rsidRPr="00871611">
        <w:rPr>
          <w:rFonts w:eastAsiaTheme="minorHAnsi"/>
          <w:szCs w:val="24"/>
          <w:lang w:val="es-PE" w:eastAsia="en-US"/>
        </w:rPr>
        <w:t xml:space="preserve">Cincuenta (50) metros del límite de propiedad de un predio destinado o con un proyecto aprobado para un centro educativo, mercados, supermercados, hospital, clínica, iglesia, cine, teatro, cuarteles, zonas militares, comisarías o zonas policiales, establecimientos penitenciarios, lugares de espectáculos públicos, que tengan licencia para tal fin. Dicha mención </w:t>
      </w:r>
      <w:r w:rsidR="00EC7E39" w:rsidRPr="00871611">
        <w:rPr>
          <w:rFonts w:eastAsiaTheme="minorHAnsi"/>
          <w:szCs w:val="24"/>
          <w:lang w:val="es-PE" w:eastAsia="en-US"/>
        </w:rPr>
        <w:t>se hará</w:t>
      </w:r>
      <w:r w:rsidRPr="00871611">
        <w:rPr>
          <w:rFonts w:eastAsiaTheme="minorHAnsi"/>
          <w:szCs w:val="24"/>
          <w:lang w:val="es-PE" w:eastAsia="en-US"/>
        </w:rPr>
        <w:t xml:space="preserve"> en forma radial desde los</w:t>
      </w:r>
      <w:r w:rsidRPr="00871611">
        <w:rPr>
          <w:szCs w:val="24"/>
        </w:rPr>
        <w:t xml:space="preserve"> </w:t>
      </w:r>
      <w:r w:rsidRPr="00871611">
        <w:rPr>
          <w:rFonts w:eastAsiaTheme="minorHAnsi"/>
          <w:szCs w:val="24"/>
          <w:lang w:val="es-PE" w:eastAsia="en-US"/>
        </w:rPr>
        <w:t>puntos donde se puedan producir gases.</w:t>
      </w:r>
    </w:p>
    <w:p w:rsidR="00A210FE" w:rsidRPr="00871611" w:rsidRDefault="00A210FE" w:rsidP="00AD0085">
      <w:pPr>
        <w:pStyle w:val="Textoindependiente21"/>
        <w:spacing w:line="276" w:lineRule="auto"/>
        <w:ind w:left="360"/>
        <w:rPr>
          <w:rFonts w:eastAsiaTheme="minorHAnsi"/>
          <w:szCs w:val="24"/>
          <w:lang w:val="es-PE" w:eastAsia="en-US"/>
        </w:rPr>
      </w:pPr>
      <w:r w:rsidRPr="00871611">
        <w:rPr>
          <w:rFonts w:eastAsiaTheme="minorHAnsi"/>
          <w:szCs w:val="24"/>
          <w:lang w:val="es-PE" w:eastAsia="en-US"/>
        </w:rPr>
        <w:t xml:space="preserve">El establecimiento cumple con </w:t>
      </w:r>
      <w:r w:rsidR="00EC7E39" w:rsidRPr="00871611">
        <w:rPr>
          <w:rFonts w:eastAsiaTheme="minorHAnsi"/>
          <w:szCs w:val="24"/>
          <w:lang w:val="es-PE" w:eastAsia="en-US"/>
        </w:rPr>
        <w:t>esta</w:t>
      </w:r>
      <w:r w:rsidRPr="00871611">
        <w:rPr>
          <w:rFonts w:eastAsiaTheme="minorHAnsi"/>
          <w:szCs w:val="24"/>
          <w:lang w:val="es-PE" w:eastAsia="en-US"/>
        </w:rPr>
        <w:t xml:space="preserve"> disposición</w:t>
      </w:r>
    </w:p>
    <w:p w:rsidR="00A210FE" w:rsidRPr="00871611" w:rsidRDefault="00A210FE" w:rsidP="00AD0085">
      <w:pPr>
        <w:pStyle w:val="Textoindependiente21"/>
        <w:spacing w:line="276" w:lineRule="auto"/>
        <w:ind w:left="360"/>
        <w:rPr>
          <w:rFonts w:eastAsiaTheme="minorHAnsi"/>
          <w:szCs w:val="24"/>
          <w:lang w:val="es-PE" w:eastAsia="en-US"/>
        </w:rPr>
      </w:pPr>
      <w:r w:rsidRPr="00871611">
        <w:rPr>
          <w:rFonts w:eastAsiaTheme="minorHAnsi"/>
          <w:szCs w:val="24"/>
          <w:lang w:val="es-PE" w:eastAsia="en-US"/>
        </w:rPr>
        <w:t xml:space="preserve">Entre las principales disposiciones que limitan las instalaciones de GLP están contenidas en los siguientes artículos del D.S. Nº 019-97-EM y su </w:t>
      </w:r>
      <w:r w:rsidR="00EC7E39" w:rsidRPr="00871611">
        <w:rPr>
          <w:rFonts w:eastAsiaTheme="minorHAnsi"/>
          <w:szCs w:val="24"/>
          <w:lang w:val="es-PE" w:eastAsia="en-US"/>
        </w:rPr>
        <w:t>modificatoria D.S.</w:t>
      </w:r>
      <w:r w:rsidRPr="00871611">
        <w:rPr>
          <w:rFonts w:eastAsiaTheme="minorHAnsi"/>
          <w:szCs w:val="24"/>
          <w:lang w:val="es-PE" w:eastAsia="en-US"/>
        </w:rPr>
        <w:t xml:space="preserve"> Nº 037-2007-EM.</w:t>
      </w:r>
    </w:p>
    <w:p w:rsidR="00A210FE" w:rsidRPr="00871611" w:rsidRDefault="00A210FE" w:rsidP="00A210FE">
      <w:pPr>
        <w:pStyle w:val="Textoindependiente21"/>
        <w:ind w:left="1065"/>
        <w:rPr>
          <w:rFonts w:eastAsiaTheme="minorHAnsi"/>
          <w:szCs w:val="24"/>
          <w:lang w:val="es-PE" w:eastAsia="en-US"/>
        </w:rPr>
      </w:pPr>
    </w:p>
    <w:p w:rsidR="00A210FE" w:rsidRPr="00871611" w:rsidRDefault="00A210FE" w:rsidP="00AD0085">
      <w:pPr>
        <w:pStyle w:val="Prrafodelista"/>
        <w:numPr>
          <w:ilvl w:val="0"/>
          <w:numId w:val="20"/>
        </w:numPr>
        <w:spacing w:after="0" w:line="276" w:lineRule="auto"/>
        <w:jc w:val="both"/>
        <w:rPr>
          <w:rFonts w:cs="Times New Roman"/>
          <w:b/>
          <w:szCs w:val="24"/>
        </w:rPr>
      </w:pPr>
      <w:r w:rsidRPr="00871611">
        <w:rPr>
          <w:rFonts w:cs="Times New Roman"/>
          <w:b/>
          <w:szCs w:val="24"/>
        </w:rPr>
        <w:t>Otros Criterios.</w:t>
      </w:r>
    </w:p>
    <w:p w:rsidR="00A210FE" w:rsidRPr="00871611" w:rsidRDefault="00A210FE" w:rsidP="00AD0085">
      <w:pPr>
        <w:spacing w:after="0" w:line="276" w:lineRule="auto"/>
        <w:jc w:val="both"/>
        <w:rPr>
          <w:rFonts w:cs="Times New Roman"/>
          <w:szCs w:val="24"/>
        </w:rPr>
      </w:pPr>
      <w:r w:rsidRPr="00871611">
        <w:rPr>
          <w:rFonts w:cs="Times New Roman"/>
          <w:szCs w:val="24"/>
        </w:rPr>
        <w:lastRenderedPageBreak/>
        <w:t>Cabe precisar sin embargo que existen una serie de criterios para la selección del área donde se implementará el Proyecto, dichos criterios tienen clasificaciones que se generan de acuerdo a la tipología de los mismos, así tenemos los siguientes criterios:</w:t>
      </w:r>
    </w:p>
    <w:p w:rsidR="00A210FE" w:rsidRPr="00871611" w:rsidRDefault="00A210FE" w:rsidP="00A210FE">
      <w:pPr>
        <w:spacing w:after="0"/>
        <w:jc w:val="both"/>
        <w:rPr>
          <w:rFonts w:cs="Times New Roman"/>
          <w:szCs w:val="24"/>
        </w:rPr>
      </w:pPr>
    </w:p>
    <w:p w:rsidR="00A210FE" w:rsidRPr="00586AF6" w:rsidRDefault="00A210FE" w:rsidP="00AD0085">
      <w:pPr>
        <w:pStyle w:val="Prrafodelista"/>
        <w:numPr>
          <w:ilvl w:val="0"/>
          <w:numId w:val="28"/>
        </w:numPr>
        <w:spacing w:before="120" w:after="120" w:line="276" w:lineRule="auto"/>
        <w:jc w:val="both"/>
        <w:rPr>
          <w:rFonts w:cs="Times New Roman"/>
          <w:szCs w:val="24"/>
        </w:rPr>
      </w:pPr>
      <w:r w:rsidRPr="00586AF6">
        <w:rPr>
          <w:rFonts w:cs="Times New Roman"/>
          <w:b/>
          <w:szCs w:val="24"/>
        </w:rPr>
        <w:t xml:space="preserve">A nivel de Estudio de </w:t>
      </w:r>
      <w:r w:rsidR="00EC7E39" w:rsidRPr="00586AF6">
        <w:rPr>
          <w:rFonts w:cs="Times New Roman"/>
          <w:b/>
          <w:szCs w:val="24"/>
        </w:rPr>
        <w:t>Mercado. -</w:t>
      </w:r>
      <w:r w:rsidRPr="00586AF6">
        <w:rPr>
          <w:rFonts w:cs="Times New Roman"/>
          <w:szCs w:val="24"/>
        </w:rPr>
        <w:t xml:space="preserve"> Se ha realizado un estudio de mercado el cual nos ha determinado la potencial ubicación del área para el desarrollo del proyecto a instalar. </w:t>
      </w:r>
    </w:p>
    <w:p w:rsidR="00A210FE" w:rsidRPr="00586AF6" w:rsidRDefault="00A210FE" w:rsidP="00AD0085">
      <w:pPr>
        <w:pStyle w:val="Prrafodelista"/>
        <w:numPr>
          <w:ilvl w:val="0"/>
          <w:numId w:val="28"/>
        </w:numPr>
        <w:spacing w:before="120" w:after="120" w:line="276" w:lineRule="auto"/>
        <w:jc w:val="both"/>
        <w:rPr>
          <w:rFonts w:cs="Times New Roman"/>
          <w:szCs w:val="24"/>
        </w:rPr>
      </w:pPr>
      <w:r w:rsidRPr="00586AF6">
        <w:rPr>
          <w:rFonts w:cs="Times New Roman"/>
          <w:b/>
          <w:szCs w:val="24"/>
        </w:rPr>
        <w:t xml:space="preserve">A nivel de Infraestructura </w:t>
      </w:r>
      <w:r w:rsidR="00EC7E39" w:rsidRPr="00586AF6">
        <w:rPr>
          <w:rFonts w:cs="Times New Roman"/>
          <w:b/>
          <w:szCs w:val="24"/>
        </w:rPr>
        <w:t>Urbana. -</w:t>
      </w:r>
      <w:r w:rsidRPr="00586AF6">
        <w:rPr>
          <w:rFonts w:cs="Times New Roman"/>
          <w:szCs w:val="24"/>
        </w:rPr>
        <w:t xml:space="preserve"> En la zona existen pocos establecimientos que ofrecen el servicio de abastecimiento de Gas Licuado de Petróleo, que brindará el proyecto, por </w:t>
      </w:r>
      <w:r w:rsidR="00EC7E39" w:rsidRPr="00586AF6">
        <w:rPr>
          <w:rFonts w:cs="Times New Roman"/>
          <w:szCs w:val="24"/>
        </w:rPr>
        <w:t>consiguiente,</w:t>
      </w:r>
      <w:r w:rsidRPr="00586AF6">
        <w:rPr>
          <w:rFonts w:cs="Times New Roman"/>
          <w:szCs w:val="24"/>
        </w:rPr>
        <w:t xml:space="preserve"> se está implementando la infraestructura a nivel urbano del Distrito de </w:t>
      </w:r>
      <w:r w:rsidR="000519B0">
        <w:rPr>
          <w:rFonts w:cs="Times New Roman"/>
          <w:szCs w:val="24"/>
        </w:rPr>
        <w:t>villa el salvador</w:t>
      </w:r>
      <w:r w:rsidRPr="00586AF6">
        <w:rPr>
          <w:rFonts w:cs="Times New Roman"/>
          <w:szCs w:val="24"/>
        </w:rPr>
        <w:t xml:space="preserve"> ya que nuestro proyecto tiene dicho carácter. </w:t>
      </w:r>
    </w:p>
    <w:p w:rsidR="00A210FE" w:rsidRPr="00586AF6" w:rsidRDefault="00A210FE" w:rsidP="00AD0085">
      <w:pPr>
        <w:pStyle w:val="Prrafodelista"/>
        <w:numPr>
          <w:ilvl w:val="0"/>
          <w:numId w:val="28"/>
        </w:numPr>
        <w:spacing w:before="120" w:after="120" w:line="276" w:lineRule="auto"/>
        <w:jc w:val="both"/>
        <w:rPr>
          <w:rFonts w:cs="Times New Roman"/>
          <w:szCs w:val="24"/>
        </w:rPr>
      </w:pPr>
      <w:r w:rsidRPr="00586AF6">
        <w:rPr>
          <w:rFonts w:cs="Times New Roman"/>
          <w:b/>
          <w:szCs w:val="24"/>
        </w:rPr>
        <w:t>A nivel de Equipamiento Urbano. -</w:t>
      </w:r>
      <w:r w:rsidRPr="00586AF6">
        <w:rPr>
          <w:rFonts w:cs="Times New Roman"/>
          <w:szCs w:val="24"/>
        </w:rPr>
        <w:t xml:space="preserve"> De lo antes mencionado se desprende que se está incrementando con un nuevo servicio el equipamiento urbano de servicios existentes en dicha zona.</w:t>
      </w:r>
    </w:p>
    <w:p w:rsidR="00A210FE" w:rsidRPr="00586AF6" w:rsidRDefault="00A210FE" w:rsidP="00AD0085">
      <w:pPr>
        <w:pStyle w:val="Prrafodelista"/>
        <w:numPr>
          <w:ilvl w:val="0"/>
          <w:numId w:val="28"/>
        </w:numPr>
        <w:spacing w:before="120" w:after="120" w:line="276" w:lineRule="auto"/>
        <w:jc w:val="both"/>
        <w:rPr>
          <w:rFonts w:cs="Times New Roman"/>
          <w:szCs w:val="24"/>
        </w:rPr>
      </w:pPr>
      <w:r w:rsidRPr="00586AF6">
        <w:rPr>
          <w:rFonts w:cs="Times New Roman"/>
          <w:b/>
          <w:szCs w:val="24"/>
        </w:rPr>
        <w:t>A nivel de Áreas o Polos de Desarrollo. -</w:t>
      </w:r>
      <w:r w:rsidRPr="00586AF6">
        <w:rPr>
          <w:rFonts w:cs="Times New Roman"/>
          <w:szCs w:val="24"/>
        </w:rPr>
        <w:t xml:space="preserve"> Nuestro proyecto se está ejecutando en una zona o área de desarrollo a nivel urbano, que brindará puestos de trabajo y abastecimiento de Gas Licuado de Petróleo, contribuyendo a ampliar la comunicación terrestre, con unidades que se abastecerán de un combustibles más limpio y ecológico, mejorando así la calidad de vida.</w:t>
      </w:r>
    </w:p>
    <w:p w:rsidR="00A210FE" w:rsidRPr="00586AF6" w:rsidRDefault="00A210FE" w:rsidP="00AD0085">
      <w:pPr>
        <w:pStyle w:val="Prrafodelista"/>
        <w:numPr>
          <w:ilvl w:val="0"/>
          <w:numId w:val="28"/>
        </w:numPr>
        <w:spacing w:before="120" w:after="120" w:line="276" w:lineRule="auto"/>
        <w:jc w:val="both"/>
        <w:rPr>
          <w:rFonts w:cs="Times New Roman"/>
          <w:szCs w:val="24"/>
        </w:rPr>
      </w:pPr>
      <w:r w:rsidRPr="00586AF6">
        <w:rPr>
          <w:rFonts w:cs="Times New Roman"/>
          <w:b/>
          <w:szCs w:val="24"/>
        </w:rPr>
        <w:t>A nivel de Accesibilidad. -</w:t>
      </w:r>
      <w:r w:rsidRPr="00586AF6">
        <w:rPr>
          <w:rFonts w:cs="Times New Roman"/>
          <w:szCs w:val="24"/>
        </w:rPr>
        <w:t xml:space="preserve"> La ubicación del proyecto se encuentra dentro de la Estación de Servicios, por lo tanto, da total accesibil</w:t>
      </w:r>
      <w:r w:rsidR="006423CD">
        <w:rPr>
          <w:rFonts w:cs="Times New Roman"/>
          <w:szCs w:val="24"/>
        </w:rPr>
        <w:t>idad a los usuarios</w:t>
      </w:r>
      <w:r w:rsidR="00DA7AA2">
        <w:rPr>
          <w:rFonts w:cs="Times New Roman"/>
          <w:szCs w:val="24"/>
        </w:rPr>
        <w:t>.</w:t>
      </w:r>
    </w:p>
    <w:p w:rsidR="00A210FE" w:rsidRPr="00EC7E39" w:rsidRDefault="00A210FE" w:rsidP="00AD0085">
      <w:pPr>
        <w:pStyle w:val="Prrafodelista"/>
        <w:numPr>
          <w:ilvl w:val="0"/>
          <w:numId w:val="28"/>
        </w:numPr>
        <w:spacing w:line="276" w:lineRule="auto"/>
        <w:jc w:val="both"/>
        <w:rPr>
          <w:rFonts w:cs="Times New Roman"/>
          <w:b/>
          <w:szCs w:val="24"/>
          <w:lang w:val="es-ES_tradnl"/>
        </w:rPr>
      </w:pPr>
      <w:r w:rsidRPr="00EC7E39">
        <w:rPr>
          <w:rFonts w:cs="Times New Roman"/>
          <w:b/>
          <w:szCs w:val="24"/>
        </w:rPr>
        <w:t>A nivel de los Posibles Impactos Ambientales que se puedan generar. -</w:t>
      </w:r>
      <w:r w:rsidRPr="00EC7E39">
        <w:rPr>
          <w:rFonts w:cs="Times New Roman"/>
          <w:szCs w:val="24"/>
        </w:rPr>
        <w:br/>
        <w:t xml:space="preserve">Debe señalarse que nuestro Proyecto de Instalación de una Estación de Servicios con Gasocentro de GLP </w:t>
      </w:r>
      <w:r w:rsidR="00C64752">
        <w:rPr>
          <w:rFonts w:cs="Times New Roman"/>
          <w:szCs w:val="24"/>
        </w:rPr>
        <w:t>y GNV</w:t>
      </w:r>
      <w:r w:rsidRPr="00EC7E39">
        <w:rPr>
          <w:rFonts w:cs="Times New Roman"/>
          <w:szCs w:val="24"/>
        </w:rPr>
        <w:t>, no producirá impactos ambientales significativos, por cuanto los gasoholes y el DB5-S50 y el GLP son combustibles con baja emisión de contaminantes disminuyendo los posibles impactos ambientales en el área urbana, en la cual se ejecutará el proyecto.</w:t>
      </w:r>
    </w:p>
    <w:p w:rsidR="00A210FE" w:rsidRPr="00A210FE" w:rsidRDefault="00A210FE" w:rsidP="00AD0085">
      <w:pPr>
        <w:pStyle w:val="Prrafodelista"/>
        <w:spacing w:line="276" w:lineRule="auto"/>
        <w:ind w:left="1080"/>
        <w:jc w:val="both"/>
        <w:rPr>
          <w:rFonts w:cs="Times New Roman"/>
          <w:b/>
          <w:szCs w:val="24"/>
          <w:lang w:val="es-ES_tradnl"/>
        </w:rPr>
      </w:pPr>
    </w:p>
    <w:p w:rsidR="00A210FE" w:rsidRPr="00A210FE" w:rsidRDefault="00A210FE" w:rsidP="00AD0085">
      <w:pPr>
        <w:pStyle w:val="Prrafodelista"/>
        <w:numPr>
          <w:ilvl w:val="0"/>
          <w:numId w:val="23"/>
        </w:numPr>
        <w:spacing w:line="360" w:lineRule="auto"/>
        <w:jc w:val="both"/>
        <w:rPr>
          <w:rFonts w:eastAsia="Times New Roman" w:cs="Times New Roman"/>
          <w:b/>
          <w:color w:val="000000"/>
          <w:szCs w:val="24"/>
          <w:lang w:eastAsia="es-PE"/>
        </w:rPr>
      </w:pPr>
      <w:r w:rsidRPr="00A210FE">
        <w:rPr>
          <w:rFonts w:eastAsia="Times New Roman" w:cs="Times New Roman"/>
          <w:b/>
          <w:color w:val="000000"/>
          <w:szCs w:val="24"/>
          <w:lang w:eastAsia="es-PE"/>
        </w:rPr>
        <w:t>INFRAESTRUCTURA A INSTALAR:</w:t>
      </w:r>
    </w:p>
    <w:p w:rsidR="00A210FE" w:rsidRPr="00A210FE" w:rsidRDefault="00A210FE" w:rsidP="00AD0085">
      <w:pPr>
        <w:spacing w:line="360" w:lineRule="auto"/>
        <w:jc w:val="both"/>
        <w:rPr>
          <w:rFonts w:eastAsia="Times New Roman" w:cs="Times New Roman"/>
          <w:color w:val="000000"/>
          <w:szCs w:val="24"/>
          <w:lang w:eastAsia="es-PE"/>
        </w:rPr>
      </w:pPr>
      <w:r w:rsidRPr="00A210FE">
        <w:rPr>
          <w:rFonts w:cs="Times New Roman"/>
          <w:szCs w:val="24"/>
        </w:rPr>
        <w:t xml:space="preserve">(Ver </w:t>
      </w:r>
      <w:bookmarkStart w:id="7" w:name="_Hlk521149083"/>
      <w:r w:rsidR="00EC0043">
        <w:rPr>
          <w:rFonts w:cs="Times New Roman"/>
          <w:szCs w:val="24"/>
        </w:rPr>
        <w:t>A</w:t>
      </w:r>
      <w:r w:rsidRPr="00A210FE">
        <w:rPr>
          <w:rFonts w:cs="Times New Roman"/>
          <w:szCs w:val="24"/>
        </w:rPr>
        <w:t xml:space="preserve">nexo Nº </w:t>
      </w:r>
      <w:r w:rsidR="00EC0043">
        <w:rPr>
          <w:rFonts w:cs="Times New Roman"/>
          <w:szCs w:val="24"/>
        </w:rPr>
        <w:t>0</w:t>
      </w:r>
      <w:r w:rsidR="00E70006">
        <w:rPr>
          <w:rFonts w:cs="Times New Roman"/>
          <w:szCs w:val="24"/>
        </w:rPr>
        <w:t>4</w:t>
      </w:r>
      <w:r w:rsidRPr="00A210FE">
        <w:rPr>
          <w:rFonts w:cs="Times New Roman"/>
          <w:szCs w:val="24"/>
        </w:rPr>
        <w:t xml:space="preserve"> </w:t>
      </w:r>
      <w:r>
        <w:rPr>
          <w:rFonts w:cs="Times New Roman"/>
          <w:szCs w:val="24"/>
        </w:rPr>
        <w:t>Plano de Infraestructura</w:t>
      </w:r>
      <w:r w:rsidR="00020997">
        <w:rPr>
          <w:rFonts w:cs="Times New Roman"/>
          <w:szCs w:val="24"/>
        </w:rPr>
        <w:t xml:space="preserve"> a Instalar</w:t>
      </w:r>
      <w:bookmarkEnd w:id="7"/>
      <w:r w:rsidRPr="00A210FE">
        <w:rPr>
          <w:rFonts w:cs="Times New Roman"/>
          <w:szCs w:val="24"/>
        </w:rPr>
        <w:t>)</w:t>
      </w:r>
    </w:p>
    <w:p w:rsidR="00EC7E39" w:rsidRPr="00EC7E39" w:rsidRDefault="00EC7E39" w:rsidP="00AD0085">
      <w:pPr>
        <w:pStyle w:val="Prrafodelista"/>
        <w:numPr>
          <w:ilvl w:val="0"/>
          <w:numId w:val="23"/>
        </w:numPr>
        <w:spacing w:line="360" w:lineRule="auto"/>
        <w:jc w:val="both"/>
        <w:rPr>
          <w:rFonts w:cs="Times New Roman"/>
          <w:b/>
          <w:color w:val="000000"/>
          <w:szCs w:val="24"/>
          <w:lang w:eastAsia="es-PE"/>
        </w:rPr>
      </w:pPr>
      <w:r w:rsidRPr="00EC7E39">
        <w:rPr>
          <w:rFonts w:cs="Times New Roman"/>
          <w:b/>
          <w:color w:val="000000"/>
          <w:szCs w:val="24"/>
          <w:lang w:eastAsia="es-PE"/>
        </w:rPr>
        <w:t xml:space="preserve">SERVICIOS </w:t>
      </w:r>
      <w:r w:rsidR="00533027" w:rsidRPr="00EC7E39">
        <w:rPr>
          <w:rFonts w:cs="Times New Roman"/>
          <w:b/>
          <w:color w:val="000000"/>
          <w:szCs w:val="24"/>
          <w:lang w:eastAsia="es-PE"/>
        </w:rPr>
        <w:t>BÁSICOS</w:t>
      </w:r>
      <w:r w:rsidRPr="00EC7E39">
        <w:rPr>
          <w:rFonts w:cs="Times New Roman"/>
          <w:b/>
          <w:color w:val="000000"/>
          <w:szCs w:val="24"/>
          <w:lang w:eastAsia="es-PE"/>
        </w:rPr>
        <w:t>:</w:t>
      </w:r>
    </w:p>
    <w:p w:rsidR="00EC7E39" w:rsidRDefault="00EC7E39" w:rsidP="00AD0085">
      <w:pPr>
        <w:spacing w:line="360" w:lineRule="auto"/>
        <w:jc w:val="both"/>
        <w:rPr>
          <w:rFonts w:cs="Times New Roman"/>
          <w:b/>
          <w:szCs w:val="24"/>
          <w:u w:val="single"/>
          <w:lang w:val="es-ES_tradnl"/>
        </w:rPr>
      </w:pPr>
      <w:r w:rsidRPr="00EC7E39">
        <w:rPr>
          <w:rFonts w:eastAsia="Times New Roman" w:cs="Times New Roman"/>
          <w:color w:val="000000"/>
          <w:szCs w:val="24"/>
          <w:lang w:eastAsia="es-PE"/>
        </w:rPr>
        <w:t>La infraestructura del establecimiento se abastecerá de la Red Pública y del alcanta</w:t>
      </w:r>
      <w:r w:rsidR="000519B0">
        <w:rPr>
          <w:rFonts w:eastAsia="Times New Roman" w:cs="Times New Roman"/>
          <w:color w:val="000000"/>
          <w:szCs w:val="24"/>
          <w:lang w:eastAsia="es-PE"/>
        </w:rPr>
        <w:t>rillado de la empresa prestadora</w:t>
      </w:r>
      <w:r w:rsidRPr="00EC7E39">
        <w:rPr>
          <w:rFonts w:eastAsia="Times New Roman" w:cs="Times New Roman"/>
          <w:color w:val="000000"/>
          <w:szCs w:val="24"/>
          <w:lang w:eastAsia="es-PE"/>
        </w:rPr>
        <w:t xml:space="preserve"> de servicios de agua potable y alcantarillado SEDAPAL. Mientras que la red eléctrica se nos lo abastecerá la Empresa </w:t>
      </w:r>
      <w:r w:rsidR="002B156C">
        <w:rPr>
          <w:rFonts w:eastAsia="Times New Roman" w:cs="Times New Roman"/>
          <w:color w:val="000000"/>
          <w:szCs w:val="24"/>
          <w:lang w:eastAsia="es-PE"/>
        </w:rPr>
        <w:t>Luz Del Sur</w:t>
      </w:r>
      <w:r w:rsidR="000C38AF">
        <w:rPr>
          <w:rFonts w:eastAsia="Times New Roman" w:cs="Times New Roman"/>
          <w:color w:val="000000"/>
          <w:szCs w:val="24"/>
          <w:lang w:eastAsia="es-PE"/>
        </w:rPr>
        <w:t xml:space="preserve">, </w:t>
      </w:r>
      <w:r w:rsidRPr="00EC7E39">
        <w:rPr>
          <w:rFonts w:eastAsia="Times New Roman" w:cs="Times New Roman"/>
          <w:color w:val="000000"/>
          <w:szCs w:val="24"/>
          <w:lang w:eastAsia="es-PE"/>
        </w:rPr>
        <w:t>cuenta con red de gas natural.</w:t>
      </w:r>
    </w:p>
    <w:tbl>
      <w:tblPr>
        <w:tblStyle w:val="Cuadrculadetablaclara"/>
        <w:tblW w:w="8721" w:type="dxa"/>
        <w:tblLook w:val="04A0" w:firstRow="1" w:lastRow="0" w:firstColumn="1" w:lastColumn="0" w:noHBand="0" w:noVBand="1"/>
      </w:tblPr>
      <w:tblGrid>
        <w:gridCol w:w="6232"/>
        <w:gridCol w:w="2489"/>
      </w:tblGrid>
      <w:tr w:rsidR="0009039A" w:rsidRPr="00906C17" w:rsidTr="0040275D">
        <w:trPr>
          <w:trHeight w:val="351"/>
        </w:trPr>
        <w:tc>
          <w:tcPr>
            <w:tcW w:w="8721" w:type="dxa"/>
            <w:gridSpan w:val="2"/>
            <w:vAlign w:val="center"/>
          </w:tcPr>
          <w:p w:rsidR="0009039A" w:rsidRPr="00906C17" w:rsidRDefault="0009039A" w:rsidP="00AD0085">
            <w:pPr>
              <w:pStyle w:val="Textoindependiente"/>
              <w:spacing w:line="360" w:lineRule="auto"/>
              <w:jc w:val="center"/>
              <w:rPr>
                <w:b/>
                <w:i w:val="0"/>
                <w:sz w:val="24"/>
                <w:szCs w:val="22"/>
                <w:lang w:val="pt-BR"/>
              </w:rPr>
            </w:pPr>
            <w:r w:rsidRPr="00906C17">
              <w:rPr>
                <w:b/>
                <w:i w:val="0"/>
                <w:sz w:val="24"/>
                <w:szCs w:val="22"/>
                <w:lang w:val="pt-BR"/>
              </w:rPr>
              <w:lastRenderedPageBreak/>
              <w:t>SERVICIOS P</w:t>
            </w:r>
            <w:r w:rsidR="0040275D" w:rsidRPr="00906C17">
              <w:rPr>
                <w:b/>
                <w:i w:val="0"/>
                <w:sz w:val="24"/>
                <w:szCs w:val="22"/>
                <w:lang w:val="pt-BR"/>
              </w:rPr>
              <w:t>Ú</w:t>
            </w:r>
            <w:r w:rsidRPr="00906C17">
              <w:rPr>
                <w:b/>
                <w:i w:val="0"/>
                <w:sz w:val="24"/>
                <w:szCs w:val="22"/>
                <w:lang w:val="pt-BR"/>
              </w:rPr>
              <w:t>BLICOS</w:t>
            </w:r>
          </w:p>
        </w:tc>
      </w:tr>
      <w:tr w:rsidR="0009039A" w:rsidRPr="00906C17" w:rsidTr="00906C17">
        <w:trPr>
          <w:trHeight w:val="302"/>
        </w:trPr>
        <w:tc>
          <w:tcPr>
            <w:tcW w:w="6232" w:type="dxa"/>
            <w:vAlign w:val="center"/>
          </w:tcPr>
          <w:p w:rsidR="0009039A" w:rsidRPr="00906C17" w:rsidRDefault="002B156C" w:rsidP="00AD0085">
            <w:pPr>
              <w:pStyle w:val="Textoindependiente"/>
              <w:spacing w:line="360" w:lineRule="auto"/>
              <w:jc w:val="center"/>
              <w:rPr>
                <w:b/>
                <w:i w:val="0"/>
                <w:sz w:val="24"/>
                <w:szCs w:val="22"/>
                <w:lang w:val="pt-BR"/>
              </w:rPr>
            </w:pPr>
            <w:r>
              <w:rPr>
                <w:i w:val="0"/>
                <w:sz w:val="24"/>
                <w:szCs w:val="22"/>
                <w:lang w:eastAsia="es-MX"/>
              </w:rPr>
              <w:t>SEDAPAL</w:t>
            </w:r>
            <w:r w:rsidR="0009039A" w:rsidRPr="00906C17">
              <w:rPr>
                <w:i w:val="0"/>
                <w:sz w:val="24"/>
                <w:szCs w:val="22"/>
                <w:lang w:eastAsia="es-MX"/>
              </w:rPr>
              <w:t xml:space="preserve"> (Suministro de Agua)</w:t>
            </w:r>
          </w:p>
        </w:tc>
        <w:tc>
          <w:tcPr>
            <w:tcW w:w="2489" w:type="dxa"/>
            <w:vAlign w:val="center"/>
          </w:tcPr>
          <w:p w:rsidR="0009039A" w:rsidRPr="00906C17" w:rsidRDefault="00554EE4" w:rsidP="00AD0085">
            <w:pPr>
              <w:pStyle w:val="Textoindependiente"/>
              <w:spacing w:line="360" w:lineRule="auto"/>
              <w:jc w:val="center"/>
              <w:rPr>
                <w:i w:val="0"/>
                <w:sz w:val="24"/>
                <w:szCs w:val="22"/>
                <w:lang w:val="pt-BR"/>
              </w:rPr>
            </w:pPr>
            <w:r w:rsidRPr="00554EE4">
              <w:rPr>
                <w:bCs/>
                <w:i w:val="0"/>
                <w:sz w:val="24"/>
                <w:szCs w:val="22"/>
                <w:lang w:eastAsia="es-MX"/>
              </w:rPr>
              <w:t>043 400358</w:t>
            </w:r>
          </w:p>
        </w:tc>
      </w:tr>
      <w:tr w:rsidR="0009039A" w:rsidRPr="00906C17" w:rsidTr="00906C17">
        <w:trPr>
          <w:trHeight w:val="287"/>
        </w:trPr>
        <w:tc>
          <w:tcPr>
            <w:tcW w:w="6232" w:type="dxa"/>
            <w:vAlign w:val="center"/>
          </w:tcPr>
          <w:p w:rsidR="0009039A" w:rsidRPr="00906C17" w:rsidRDefault="002B156C" w:rsidP="00AD0085">
            <w:pPr>
              <w:pStyle w:val="Textoindependiente"/>
              <w:spacing w:line="360" w:lineRule="auto"/>
              <w:jc w:val="center"/>
              <w:rPr>
                <w:b/>
                <w:i w:val="0"/>
                <w:sz w:val="24"/>
                <w:szCs w:val="22"/>
                <w:lang w:val="pt-BR"/>
              </w:rPr>
            </w:pPr>
            <w:r>
              <w:rPr>
                <w:i w:val="0"/>
                <w:sz w:val="24"/>
                <w:szCs w:val="22"/>
                <w:lang w:eastAsia="es-MX"/>
              </w:rPr>
              <w:t xml:space="preserve">LUZ DEL SUR </w:t>
            </w:r>
            <w:r w:rsidR="0009039A" w:rsidRPr="00906C17">
              <w:rPr>
                <w:i w:val="0"/>
                <w:sz w:val="24"/>
                <w:szCs w:val="22"/>
                <w:lang w:eastAsia="es-MX"/>
              </w:rPr>
              <w:t>(</w:t>
            </w:r>
            <w:r w:rsidR="0040275D" w:rsidRPr="00906C17">
              <w:rPr>
                <w:i w:val="0"/>
                <w:sz w:val="24"/>
                <w:szCs w:val="22"/>
                <w:lang w:eastAsia="es-MX"/>
              </w:rPr>
              <w:t>E</w:t>
            </w:r>
            <w:r w:rsidR="0009039A" w:rsidRPr="00906C17">
              <w:rPr>
                <w:i w:val="0"/>
                <w:sz w:val="24"/>
                <w:szCs w:val="22"/>
                <w:lang w:eastAsia="es-MX"/>
              </w:rPr>
              <w:t>ncargado de suministrar energía eléctrica)</w:t>
            </w:r>
          </w:p>
        </w:tc>
        <w:tc>
          <w:tcPr>
            <w:tcW w:w="2489" w:type="dxa"/>
            <w:vAlign w:val="center"/>
          </w:tcPr>
          <w:p w:rsidR="0009039A" w:rsidRPr="00906C17" w:rsidRDefault="00554EE4" w:rsidP="00AD0085">
            <w:pPr>
              <w:pStyle w:val="Textoindependiente"/>
              <w:spacing w:line="360" w:lineRule="auto"/>
              <w:jc w:val="center"/>
              <w:rPr>
                <w:i w:val="0"/>
                <w:sz w:val="24"/>
                <w:szCs w:val="22"/>
                <w:lang w:val="pt-BR"/>
              </w:rPr>
            </w:pPr>
            <w:r w:rsidRPr="00554EE4">
              <w:rPr>
                <w:bCs/>
                <w:i w:val="0"/>
                <w:sz w:val="24"/>
                <w:szCs w:val="22"/>
                <w:lang w:eastAsia="es-MX"/>
              </w:rPr>
              <w:t>044-481300</w:t>
            </w:r>
          </w:p>
        </w:tc>
      </w:tr>
    </w:tbl>
    <w:p w:rsidR="00437BA6" w:rsidRDefault="00437BA6" w:rsidP="00AD0085">
      <w:pPr>
        <w:spacing w:after="0" w:line="360" w:lineRule="auto"/>
        <w:jc w:val="both"/>
        <w:rPr>
          <w:rFonts w:cs="Times New Roman"/>
          <w:b/>
          <w:szCs w:val="24"/>
          <w:u w:val="single"/>
          <w:lang w:val="es-ES_tradnl"/>
        </w:rPr>
      </w:pPr>
    </w:p>
    <w:p w:rsidR="0009039A" w:rsidRDefault="00F32055" w:rsidP="00AD0085">
      <w:pPr>
        <w:pStyle w:val="Prrafodelista"/>
        <w:numPr>
          <w:ilvl w:val="0"/>
          <w:numId w:val="23"/>
        </w:numPr>
        <w:spacing w:after="0" w:line="360" w:lineRule="auto"/>
        <w:jc w:val="both"/>
        <w:rPr>
          <w:rFonts w:cs="Times New Roman"/>
          <w:b/>
          <w:szCs w:val="24"/>
          <w:lang w:val="es-ES_tradnl"/>
        </w:rPr>
      </w:pPr>
      <w:r w:rsidRPr="0009039A">
        <w:rPr>
          <w:rFonts w:cs="Times New Roman"/>
          <w:b/>
          <w:szCs w:val="24"/>
          <w:lang w:val="es-ES_tradnl"/>
        </w:rPr>
        <w:t>CARACTERÍSTICAS</w:t>
      </w:r>
      <w:r w:rsidR="0009039A" w:rsidRPr="0009039A">
        <w:rPr>
          <w:rFonts w:cs="Times New Roman"/>
          <w:b/>
          <w:szCs w:val="24"/>
          <w:lang w:val="es-ES_tradnl"/>
        </w:rPr>
        <w:t xml:space="preserve"> DE ENTORNO</w:t>
      </w:r>
      <w:r w:rsidR="0009039A">
        <w:rPr>
          <w:rFonts w:cs="Times New Roman"/>
          <w:b/>
          <w:szCs w:val="24"/>
          <w:lang w:val="es-ES_tradnl"/>
        </w:rPr>
        <w:t>:</w:t>
      </w:r>
    </w:p>
    <w:p w:rsidR="0009039A" w:rsidRPr="007F516F" w:rsidRDefault="0009039A" w:rsidP="000C38AF">
      <w:pPr>
        <w:spacing w:after="0" w:line="276" w:lineRule="auto"/>
        <w:jc w:val="both"/>
        <w:rPr>
          <w:rFonts w:eastAsia="Times New Roman" w:cs="Times New Roman"/>
          <w:color w:val="000000"/>
          <w:szCs w:val="24"/>
          <w:lang w:eastAsia="es-PE"/>
        </w:rPr>
      </w:pPr>
      <w:r w:rsidRPr="007F516F">
        <w:rPr>
          <w:rFonts w:eastAsia="Times New Roman" w:cs="Times New Roman"/>
          <w:color w:val="000000"/>
          <w:szCs w:val="24"/>
          <w:lang w:eastAsia="es-PE"/>
        </w:rPr>
        <w:t>El entorno de nuestro establecimiento se define mediante los siguientes medios.</w:t>
      </w:r>
    </w:p>
    <w:p w:rsidR="0009039A" w:rsidRPr="007F516F" w:rsidRDefault="0009039A" w:rsidP="000C38AF">
      <w:pPr>
        <w:spacing w:after="0" w:line="276" w:lineRule="auto"/>
        <w:ind w:firstLine="708"/>
        <w:jc w:val="both"/>
        <w:rPr>
          <w:rFonts w:cs="Times New Roman"/>
          <w:b/>
          <w:color w:val="000000"/>
          <w:lang w:eastAsia="es-PE"/>
        </w:rPr>
      </w:pPr>
    </w:p>
    <w:p w:rsidR="0009039A" w:rsidRDefault="0009039A" w:rsidP="000C38AF">
      <w:pPr>
        <w:spacing w:after="0" w:line="276" w:lineRule="auto"/>
        <w:ind w:firstLine="708"/>
        <w:jc w:val="both"/>
        <w:rPr>
          <w:rFonts w:cs="Times New Roman"/>
          <w:b/>
          <w:color w:val="000000"/>
          <w:szCs w:val="24"/>
          <w:lang w:eastAsia="es-PE"/>
        </w:rPr>
      </w:pPr>
      <w:r w:rsidRPr="006E0AE5">
        <w:rPr>
          <w:rFonts w:cs="Times New Roman"/>
          <w:b/>
          <w:color w:val="000000"/>
          <w:szCs w:val="24"/>
          <w:lang w:eastAsia="es-PE"/>
        </w:rPr>
        <w:t xml:space="preserve">MEDIO </w:t>
      </w:r>
      <w:r w:rsidR="00F32055" w:rsidRPr="006E0AE5">
        <w:rPr>
          <w:rFonts w:cs="Times New Roman"/>
          <w:b/>
          <w:color w:val="000000"/>
          <w:szCs w:val="24"/>
          <w:lang w:eastAsia="es-PE"/>
        </w:rPr>
        <w:t>FÍSICO</w:t>
      </w:r>
      <w:r w:rsidRPr="006E0AE5">
        <w:rPr>
          <w:rFonts w:cs="Times New Roman"/>
          <w:b/>
          <w:color w:val="000000"/>
          <w:szCs w:val="24"/>
          <w:lang w:eastAsia="es-PE"/>
        </w:rPr>
        <w:t>:</w:t>
      </w:r>
    </w:p>
    <w:p w:rsidR="00D50076" w:rsidRDefault="0040275D" w:rsidP="000C38AF">
      <w:pPr>
        <w:spacing w:line="276" w:lineRule="auto"/>
        <w:jc w:val="both"/>
        <w:rPr>
          <w:rFonts w:cs="Times New Roman"/>
          <w:b/>
          <w:color w:val="000000"/>
          <w:szCs w:val="24"/>
          <w:u w:val="single"/>
          <w:lang w:eastAsia="es-PE"/>
        </w:rPr>
      </w:pPr>
      <w:r>
        <w:rPr>
          <w:rFonts w:cs="Times New Roman"/>
          <w:b/>
          <w:color w:val="000000"/>
          <w:szCs w:val="24"/>
          <w:u w:val="single"/>
          <w:lang w:eastAsia="es-PE"/>
        </w:rPr>
        <w:br/>
      </w:r>
      <w:r w:rsidR="0009039A" w:rsidRPr="007F516F">
        <w:rPr>
          <w:rFonts w:cs="Times New Roman"/>
          <w:b/>
          <w:color w:val="000000"/>
          <w:szCs w:val="24"/>
          <w:u w:val="single"/>
          <w:lang w:eastAsia="es-PE"/>
        </w:rPr>
        <w:t>Ubicación Política y geográfica:</w:t>
      </w:r>
    </w:p>
    <w:p w:rsidR="0009572A" w:rsidRDefault="0009572A" w:rsidP="000C38AF">
      <w:pPr>
        <w:spacing w:line="276" w:lineRule="auto"/>
        <w:jc w:val="both"/>
        <w:rPr>
          <w:rFonts w:cs="Times New Roman"/>
          <w:b/>
          <w:color w:val="000000"/>
          <w:szCs w:val="24"/>
          <w:u w:val="single"/>
          <w:lang w:eastAsia="es-PE"/>
        </w:rPr>
      </w:pPr>
      <w:r>
        <w:t xml:space="preserve">El distrito de Pachacamac es uno de los 43 distritos de Lima, ubicada en el departamento de Lima, en el Perú. Se le considera como el primer distrito turístico del Perú. Este es considerado como último valle verde de Lima. Las diversas características de un espacio (relieve, geología, pendiente, disponibilidad de agua, distancia al trabajo, costos de desarrollo), influyen en la ocupación de </w:t>
      </w:r>
      <w:proofErr w:type="gramStart"/>
      <w:r>
        <w:t>estos</w:t>
      </w:r>
      <w:proofErr w:type="gramEnd"/>
      <w:r>
        <w:t xml:space="preserve"> así como para uso de suelo</w:t>
      </w:r>
    </w:p>
    <w:p w:rsidR="001F5FD0" w:rsidRPr="001F5FD0" w:rsidRDefault="001F5FD0" w:rsidP="000C38AF">
      <w:pPr>
        <w:spacing w:line="276" w:lineRule="auto"/>
        <w:jc w:val="both"/>
        <w:rPr>
          <w:rFonts w:cs="Times New Roman"/>
          <w:szCs w:val="24"/>
        </w:rPr>
      </w:pPr>
      <w:r w:rsidRPr="001F5FD0">
        <w:rPr>
          <w:rFonts w:cs="Times New Roman"/>
          <w:szCs w:val="24"/>
        </w:rPr>
        <w:t>Límites:</w:t>
      </w:r>
    </w:p>
    <w:p w:rsidR="001F5FD0" w:rsidRPr="001F5FD0" w:rsidRDefault="001F5FD0" w:rsidP="000C38AF">
      <w:pPr>
        <w:pStyle w:val="Prrafodelista"/>
        <w:numPr>
          <w:ilvl w:val="0"/>
          <w:numId w:val="65"/>
        </w:numPr>
        <w:spacing w:line="276" w:lineRule="auto"/>
        <w:jc w:val="both"/>
        <w:rPr>
          <w:rFonts w:cs="Times New Roman"/>
          <w:szCs w:val="24"/>
        </w:rPr>
      </w:pPr>
      <w:r w:rsidRPr="001F5FD0">
        <w:rPr>
          <w:rFonts w:cs="Times New Roman"/>
          <w:szCs w:val="24"/>
        </w:rPr>
        <w:t>Por el norte: Con los distritos de</w:t>
      </w:r>
      <w:r w:rsidR="00D50076">
        <w:rPr>
          <w:rFonts w:cs="Times New Roman"/>
          <w:szCs w:val="24"/>
        </w:rPr>
        <w:t xml:space="preserve"> </w:t>
      </w:r>
      <w:r w:rsidR="00D50076" w:rsidRPr="00D50076">
        <w:rPr>
          <w:rFonts w:cs="Times New Roman"/>
          <w:szCs w:val="24"/>
        </w:rPr>
        <w:t>Cieneguilla</w:t>
      </w:r>
      <w:r w:rsidRPr="001F5FD0">
        <w:rPr>
          <w:rFonts w:cs="Times New Roman"/>
          <w:szCs w:val="24"/>
        </w:rPr>
        <w:t xml:space="preserve">. </w:t>
      </w:r>
    </w:p>
    <w:p w:rsidR="00D50076" w:rsidRDefault="001F5FD0" w:rsidP="000C38AF">
      <w:pPr>
        <w:pStyle w:val="Prrafodelista"/>
        <w:numPr>
          <w:ilvl w:val="0"/>
          <w:numId w:val="65"/>
        </w:numPr>
        <w:spacing w:line="276" w:lineRule="auto"/>
        <w:jc w:val="both"/>
        <w:rPr>
          <w:rFonts w:cs="Times New Roman"/>
          <w:szCs w:val="24"/>
        </w:rPr>
      </w:pPr>
      <w:r w:rsidRPr="00D50076">
        <w:rPr>
          <w:rFonts w:cs="Times New Roman"/>
          <w:szCs w:val="24"/>
        </w:rPr>
        <w:t>Por el este:</w:t>
      </w:r>
      <w:r w:rsidR="00D50076" w:rsidRPr="00D50076">
        <w:rPr>
          <w:rFonts w:cs="Times New Roman"/>
          <w:szCs w:val="24"/>
        </w:rPr>
        <w:t xml:space="preserve"> </w:t>
      </w:r>
      <w:r w:rsidR="001D5C79">
        <w:rPr>
          <w:rFonts w:cs="Times New Roman"/>
          <w:sz w:val="21"/>
          <w:szCs w:val="21"/>
          <w:shd w:val="clear" w:color="auto" w:fill="FFFFFF"/>
        </w:rPr>
        <w:t xml:space="preserve">  </w:t>
      </w:r>
      <w:r w:rsidR="00D50076">
        <w:rPr>
          <w:rFonts w:cs="Times New Roman"/>
          <w:sz w:val="21"/>
          <w:szCs w:val="21"/>
          <w:shd w:val="clear" w:color="auto" w:fill="FFFFFF"/>
        </w:rPr>
        <w:t>C</w:t>
      </w:r>
      <w:r w:rsidR="00D50076" w:rsidRPr="00D50076">
        <w:rPr>
          <w:rFonts w:cs="Times New Roman"/>
          <w:sz w:val="21"/>
          <w:szCs w:val="21"/>
          <w:shd w:val="clear" w:color="auto" w:fill="FFFFFF"/>
        </w:rPr>
        <w:t>on la </w:t>
      </w:r>
      <w:hyperlink r:id="rId31" w:tooltip="Provincia de Huarochirí" w:history="1">
        <w:r w:rsidR="00D50076" w:rsidRPr="00D50076">
          <w:rPr>
            <w:rStyle w:val="Hipervnculo"/>
            <w:rFonts w:cs="Times New Roman"/>
            <w:color w:val="auto"/>
            <w:sz w:val="21"/>
            <w:szCs w:val="21"/>
            <w:u w:val="none"/>
            <w:shd w:val="clear" w:color="auto" w:fill="FFFFFF"/>
          </w:rPr>
          <w:t>Provincia de Huarochirí</w:t>
        </w:r>
      </w:hyperlink>
      <w:r w:rsidRPr="00D50076">
        <w:rPr>
          <w:rFonts w:cs="Times New Roman"/>
          <w:szCs w:val="24"/>
        </w:rPr>
        <w:t xml:space="preserve"> </w:t>
      </w:r>
    </w:p>
    <w:p w:rsidR="001F5FD0" w:rsidRPr="00D50076" w:rsidRDefault="001F5FD0" w:rsidP="000C38AF">
      <w:pPr>
        <w:pStyle w:val="Prrafodelista"/>
        <w:numPr>
          <w:ilvl w:val="0"/>
          <w:numId w:val="65"/>
        </w:numPr>
        <w:spacing w:line="276" w:lineRule="auto"/>
        <w:jc w:val="both"/>
        <w:rPr>
          <w:rFonts w:cs="Times New Roman"/>
          <w:szCs w:val="24"/>
        </w:rPr>
      </w:pPr>
      <w:r w:rsidRPr="00D50076">
        <w:rPr>
          <w:rFonts w:cs="Times New Roman"/>
          <w:szCs w:val="24"/>
        </w:rPr>
        <w:t xml:space="preserve">Por el sur: </w:t>
      </w:r>
      <w:r w:rsidR="00D50076">
        <w:rPr>
          <w:rFonts w:cs="Times New Roman"/>
          <w:szCs w:val="24"/>
        </w:rPr>
        <w:t xml:space="preserve">   </w:t>
      </w:r>
      <w:r w:rsidRPr="00D50076">
        <w:rPr>
          <w:rFonts w:cs="Times New Roman"/>
          <w:szCs w:val="24"/>
        </w:rPr>
        <w:t xml:space="preserve">Con el </w:t>
      </w:r>
      <w:r w:rsidR="001D5C79">
        <w:rPr>
          <w:rFonts w:cs="Times New Roman"/>
          <w:szCs w:val="24"/>
        </w:rPr>
        <w:t xml:space="preserve">Distrito De Lurín </w:t>
      </w:r>
    </w:p>
    <w:p w:rsidR="001F5FD0" w:rsidRPr="00B169AC" w:rsidRDefault="001F5FD0" w:rsidP="000C38AF">
      <w:pPr>
        <w:pStyle w:val="Prrafodelista"/>
        <w:numPr>
          <w:ilvl w:val="0"/>
          <w:numId w:val="65"/>
        </w:numPr>
        <w:spacing w:line="276" w:lineRule="auto"/>
        <w:jc w:val="both"/>
        <w:rPr>
          <w:rFonts w:cs="Times New Roman"/>
          <w:b/>
          <w:color w:val="000000"/>
          <w:szCs w:val="24"/>
          <w:u w:val="single"/>
          <w:lang w:eastAsia="es-PE"/>
        </w:rPr>
      </w:pPr>
      <w:r w:rsidRPr="001F5FD0">
        <w:rPr>
          <w:rFonts w:cs="Times New Roman"/>
          <w:szCs w:val="24"/>
        </w:rPr>
        <w:t>P</w:t>
      </w:r>
      <w:r w:rsidR="001D5C79">
        <w:rPr>
          <w:rFonts w:cs="Times New Roman"/>
          <w:szCs w:val="24"/>
        </w:rPr>
        <w:t>or el oeste: Villa maría del triunfo y el distrito de la Molina.</w:t>
      </w:r>
    </w:p>
    <w:p w:rsidR="00B169AC" w:rsidRPr="00B169AC" w:rsidRDefault="00B169AC" w:rsidP="000C38AF">
      <w:pPr>
        <w:spacing w:line="276" w:lineRule="auto"/>
        <w:jc w:val="both"/>
        <w:rPr>
          <w:rFonts w:cs="Times New Roman"/>
          <w:szCs w:val="24"/>
        </w:rPr>
      </w:pPr>
      <w:r w:rsidRPr="00B169AC">
        <w:rPr>
          <w:rFonts w:cs="Times New Roman"/>
          <w:szCs w:val="24"/>
        </w:rPr>
        <w:t>Actualmente es considerado el último valle verde de Lima, es de destacar sus zonas turísticas de naturaleza como las </w:t>
      </w:r>
      <w:hyperlink r:id="rId32" w:tooltip="Lomas de Lucumo (aún no redactado)" w:history="1">
        <w:r w:rsidRPr="00B169AC">
          <w:rPr>
            <w:rStyle w:val="Hipervnculo"/>
            <w:rFonts w:cs="Times New Roman"/>
            <w:color w:val="auto"/>
            <w:szCs w:val="24"/>
            <w:u w:val="none"/>
          </w:rPr>
          <w:t xml:space="preserve">Lomas de </w:t>
        </w:r>
        <w:r w:rsidR="00A339D1" w:rsidRPr="00B169AC">
          <w:rPr>
            <w:rStyle w:val="Hipervnculo"/>
            <w:rFonts w:cs="Times New Roman"/>
            <w:color w:val="auto"/>
            <w:szCs w:val="24"/>
            <w:u w:val="none"/>
          </w:rPr>
          <w:t>Lúcumo</w:t>
        </w:r>
      </w:hyperlink>
      <w:r w:rsidRPr="00B169AC">
        <w:rPr>
          <w:rFonts w:cs="Times New Roman"/>
          <w:szCs w:val="24"/>
        </w:rPr>
        <w:t>, ​ las "Lomas de Manzano", "Lomas de Punta Blanca", "Lomas de Pucara", "Lomas tres Linderos", "Lomas de Manchay", "Lomas de Castilla" descritas por </w:t>
      </w:r>
      <w:hyperlink r:id="rId33" w:tooltip="Daniel López Mazzotti (aún no redactado)" w:history="1">
        <w:r w:rsidRPr="00B169AC">
          <w:rPr>
            <w:rStyle w:val="Hipervnculo"/>
            <w:rFonts w:cs="Times New Roman"/>
            <w:color w:val="auto"/>
            <w:szCs w:val="24"/>
            <w:u w:val="none"/>
          </w:rPr>
          <w:t xml:space="preserve">Daniel López </w:t>
        </w:r>
        <w:proofErr w:type="spellStart"/>
        <w:r w:rsidRPr="00B169AC">
          <w:rPr>
            <w:rStyle w:val="Hipervnculo"/>
            <w:rFonts w:cs="Times New Roman"/>
            <w:color w:val="auto"/>
            <w:szCs w:val="24"/>
            <w:u w:val="none"/>
          </w:rPr>
          <w:t>Mazzotti</w:t>
        </w:r>
        <w:proofErr w:type="spellEnd"/>
      </w:hyperlink>
      <w:r w:rsidRPr="00B169AC">
        <w:rPr>
          <w:rFonts w:cs="Times New Roman"/>
          <w:szCs w:val="24"/>
        </w:rPr>
        <w:t> en sus reportes de viaje.</w:t>
      </w:r>
    </w:p>
    <w:p w:rsidR="00B169AC" w:rsidRPr="00B169AC" w:rsidRDefault="00B169AC" w:rsidP="000C38AF">
      <w:pPr>
        <w:spacing w:line="276" w:lineRule="auto"/>
        <w:jc w:val="both"/>
        <w:rPr>
          <w:rFonts w:cs="Times New Roman"/>
          <w:szCs w:val="24"/>
        </w:rPr>
      </w:pPr>
      <w:r w:rsidRPr="00B169AC">
        <w:rPr>
          <w:rFonts w:cs="Times New Roman"/>
          <w:szCs w:val="24"/>
        </w:rPr>
        <w:t xml:space="preserve">Son conocidos su “Cerro Pan de Azúcar” donde se ubica el “Manantial de la juventud” y la “Piedra del amor” descritos por el citado geógrafo. </w:t>
      </w:r>
    </w:p>
    <w:p w:rsidR="00B169AC" w:rsidRPr="000C38AF" w:rsidRDefault="00B169AC" w:rsidP="000C38AF">
      <w:pPr>
        <w:spacing w:line="276" w:lineRule="auto"/>
        <w:jc w:val="both"/>
        <w:rPr>
          <w:rFonts w:cs="Times New Roman"/>
          <w:szCs w:val="24"/>
        </w:rPr>
      </w:pPr>
      <w:r w:rsidRPr="00B169AC">
        <w:rPr>
          <w:rFonts w:cs="Times New Roman"/>
          <w:szCs w:val="24"/>
        </w:rPr>
        <w:t>También cuentan con muchos restos arqueológicos como son: las Huacas "Mina Perdida" en </w:t>
      </w:r>
      <w:hyperlink r:id="rId34" w:history="1">
        <w:r w:rsidRPr="00B169AC">
          <w:rPr>
            <w:rStyle w:val="latitude"/>
            <w:rFonts w:cs="Times New Roman"/>
            <w:szCs w:val="24"/>
          </w:rPr>
          <w:t>12°13′30″S </w:t>
        </w:r>
        <w:r w:rsidRPr="00B169AC">
          <w:rPr>
            <w:rStyle w:val="longitude"/>
            <w:rFonts w:cs="Times New Roman"/>
            <w:szCs w:val="24"/>
          </w:rPr>
          <w:t>76°51′40″O</w:t>
        </w:r>
      </w:hyperlink>
      <w:r w:rsidRPr="00B169AC">
        <w:rPr>
          <w:rFonts w:cs="Times New Roman"/>
          <w:szCs w:val="24"/>
        </w:rPr>
        <w:t>​ y "Ma</w:t>
      </w:r>
      <w:r>
        <w:rPr>
          <w:rFonts w:cs="Times New Roman"/>
          <w:szCs w:val="24"/>
        </w:rPr>
        <w:t>n</w:t>
      </w:r>
      <w:r w:rsidRPr="00B169AC">
        <w:rPr>
          <w:rFonts w:cs="Times New Roman"/>
          <w:szCs w:val="24"/>
        </w:rPr>
        <w:t xml:space="preserve">chay Bajo", los sitios arqueológicos de </w:t>
      </w:r>
      <w:r w:rsidRPr="000C38AF">
        <w:rPr>
          <w:rFonts w:cs="Times New Roman"/>
          <w:szCs w:val="24"/>
        </w:rPr>
        <w:t>"</w:t>
      </w:r>
      <w:proofErr w:type="spellStart"/>
      <w:r w:rsidRPr="000C38AF">
        <w:rPr>
          <w:rFonts w:cs="Times New Roman"/>
          <w:szCs w:val="24"/>
        </w:rPr>
        <w:t>Cardal","Pampa</w:t>
      </w:r>
      <w:proofErr w:type="spellEnd"/>
      <w:r w:rsidRPr="000C38AF">
        <w:rPr>
          <w:rFonts w:cs="Times New Roman"/>
          <w:szCs w:val="24"/>
        </w:rPr>
        <w:t xml:space="preserve"> Flores"</w:t>
      </w:r>
      <w:r w:rsidR="000C38AF">
        <w:t xml:space="preserve"> </w:t>
      </w:r>
      <w:r w:rsidRPr="000C38AF">
        <w:rPr>
          <w:rFonts w:cs="Times New Roman"/>
          <w:szCs w:val="24"/>
        </w:rPr>
        <w:t>y "Tambo Inga".</w:t>
      </w:r>
    </w:p>
    <w:p w:rsidR="00AA22BB" w:rsidRDefault="00A7319C" w:rsidP="00AA22BB">
      <w:pPr>
        <w:rPr>
          <w:rStyle w:val="Hipervnculo"/>
          <w:rFonts w:cs="Times New Roman"/>
          <w:i/>
          <w:color w:val="auto"/>
          <w:sz w:val="20"/>
          <w:szCs w:val="20"/>
          <w:u w:val="none"/>
          <w:lang w:eastAsia="es-PE"/>
        </w:rPr>
      </w:pPr>
      <w:r w:rsidRPr="000C38AF">
        <w:rPr>
          <w:rFonts w:cs="Times New Roman"/>
          <w:iCs/>
          <w:color w:val="000000"/>
          <w:sz w:val="20"/>
          <w:szCs w:val="20"/>
          <w:lang w:eastAsia="es-PE"/>
        </w:rPr>
        <w:t>Fuente:</w:t>
      </w:r>
      <w:r w:rsidR="00BA0698" w:rsidRPr="000C38AF">
        <w:rPr>
          <w:rFonts w:cs="Times New Roman"/>
          <w:iCs/>
          <w:color w:val="000000"/>
          <w:sz w:val="20"/>
          <w:szCs w:val="20"/>
          <w:lang w:eastAsia="es-PE"/>
        </w:rPr>
        <w:t xml:space="preserve">  </w:t>
      </w:r>
      <w:hyperlink r:id="rId35" w:history="1">
        <w:r w:rsidR="00BA0698" w:rsidRPr="000C38AF">
          <w:rPr>
            <w:rStyle w:val="Hipervnculo"/>
            <w:rFonts w:cs="Times New Roman"/>
            <w:i/>
            <w:color w:val="auto"/>
            <w:sz w:val="20"/>
            <w:szCs w:val="20"/>
            <w:u w:val="none"/>
            <w:lang w:eastAsia="es-PE"/>
          </w:rPr>
          <w:t>https://es.wikipedia.org/wiki/Distrito_de_Pachac%C3%A1mac</w:t>
        </w:r>
      </w:hyperlink>
    </w:p>
    <w:p w:rsidR="00AA22BB" w:rsidRDefault="00AA22BB" w:rsidP="00AA22BB">
      <w:pPr>
        <w:rPr>
          <w:rStyle w:val="Hipervnculo"/>
          <w:rFonts w:cs="Times New Roman"/>
          <w:i/>
          <w:color w:val="auto"/>
          <w:sz w:val="20"/>
          <w:szCs w:val="20"/>
          <w:u w:val="none"/>
          <w:lang w:eastAsia="es-PE"/>
        </w:rPr>
      </w:pPr>
    </w:p>
    <w:p w:rsidR="0009039A" w:rsidRPr="007F516F" w:rsidRDefault="0009039A" w:rsidP="00AA22BB">
      <w:pPr>
        <w:rPr>
          <w:rFonts w:cs="Times New Roman"/>
          <w:b/>
          <w:color w:val="000000"/>
          <w:szCs w:val="24"/>
          <w:u w:val="single"/>
          <w:lang w:eastAsia="es-PE"/>
        </w:rPr>
      </w:pPr>
      <w:r w:rsidRPr="00A7319C">
        <w:rPr>
          <w:rFonts w:cs="Times New Roman"/>
          <w:b/>
          <w:color w:val="000000"/>
          <w:szCs w:val="24"/>
          <w:lang w:eastAsia="es-PE"/>
        </w:rPr>
        <w:t>Extensión y altitud:</w:t>
      </w:r>
      <w:r w:rsidR="000D529F">
        <w:rPr>
          <w:rFonts w:cs="Times New Roman"/>
          <w:b/>
          <w:color w:val="000000"/>
          <w:szCs w:val="24"/>
          <w:lang w:eastAsia="es-PE"/>
        </w:rPr>
        <w:t xml:space="preserve"> </w:t>
      </w:r>
    </w:p>
    <w:p w:rsidR="0009039A" w:rsidRPr="002B156C" w:rsidRDefault="0009039A" w:rsidP="007F516F">
      <w:pPr>
        <w:spacing w:after="0"/>
        <w:jc w:val="both"/>
        <w:rPr>
          <w:rFonts w:eastAsia="Times New Roman" w:cs="Times New Roman"/>
          <w:b/>
          <w:color w:val="000000"/>
          <w:szCs w:val="24"/>
          <w:lang w:eastAsia="es-PE"/>
        </w:rPr>
      </w:pPr>
      <w:r w:rsidRPr="007F516F">
        <w:rPr>
          <w:rFonts w:eastAsia="Times New Roman" w:cs="Times New Roman"/>
          <w:b/>
          <w:color w:val="000000"/>
          <w:szCs w:val="24"/>
          <w:lang w:eastAsia="es-PE"/>
        </w:rPr>
        <w:lastRenderedPageBreak/>
        <w:t xml:space="preserve">Extensión: </w:t>
      </w:r>
      <w:r w:rsidRPr="002B156C">
        <w:rPr>
          <w:rFonts w:eastAsia="Times New Roman" w:cs="Times New Roman"/>
          <w:color w:val="000000"/>
          <w:szCs w:val="24"/>
          <w:lang w:eastAsia="es-PE"/>
        </w:rPr>
        <w:t>El área que abarcará el establecimiento será de</w:t>
      </w:r>
      <w:r w:rsidRPr="002B156C">
        <w:rPr>
          <w:rFonts w:eastAsia="Times New Roman" w:cs="Times New Roman"/>
          <w:b/>
          <w:color w:val="000000"/>
          <w:szCs w:val="24"/>
          <w:lang w:eastAsia="es-PE"/>
        </w:rPr>
        <w:t xml:space="preserve"> </w:t>
      </w:r>
      <w:r w:rsidR="002B156C" w:rsidRPr="002B156C">
        <w:rPr>
          <w:rFonts w:cs="Times New Roman"/>
          <w:color w:val="000000"/>
          <w:szCs w:val="24"/>
        </w:rPr>
        <w:t xml:space="preserve">1817.94 </w:t>
      </w:r>
      <w:r w:rsidR="002B156C" w:rsidRPr="002B156C">
        <w:rPr>
          <w:rFonts w:cs="Times New Roman"/>
          <w:color w:val="000000"/>
          <w:szCs w:val="24"/>
          <w:lang w:eastAsia="es-PE"/>
        </w:rPr>
        <w:t>m2</w:t>
      </w:r>
      <w:r w:rsidR="00074692" w:rsidRPr="002B156C">
        <w:rPr>
          <w:rFonts w:eastAsia="Times New Roman" w:cs="Times New Roman"/>
          <w:b/>
          <w:color w:val="000000"/>
          <w:szCs w:val="24"/>
          <w:lang w:eastAsia="es-PE"/>
        </w:rPr>
        <w:t xml:space="preserve">   </w:t>
      </w:r>
      <w:r w:rsidRPr="002B156C">
        <w:rPr>
          <w:rFonts w:eastAsia="Times New Roman" w:cs="Times New Roman"/>
          <w:color w:val="000000"/>
          <w:szCs w:val="24"/>
          <w:lang w:eastAsia="es-PE"/>
        </w:rPr>
        <w:t>y satisfacerá las necesidades de las unidades vehiculares que circulen por esta localidad y próximas.</w:t>
      </w:r>
    </w:p>
    <w:p w:rsidR="000D529F" w:rsidRPr="007F516F" w:rsidRDefault="000D529F" w:rsidP="007F516F">
      <w:pPr>
        <w:spacing w:after="0"/>
        <w:jc w:val="both"/>
        <w:rPr>
          <w:rFonts w:eastAsia="Times New Roman" w:cs="Times New Roman"/>
          <w:color w:val="000000"/>
          <w:szCs w:val="24"/>
          <w:lang w:eastAsia="es-PE"/>
        </w:rPr>
      </w:pPr>
    </w:p>
    <w:p w:rsidR="0009039A" w:rsidRPr="007F516F" w:rsidRDefault="0009039A" w:rsidP="007F516F">
      <w:pPr>
        <w:spacing w:after="0"/>
        <w:jc w:val="both"/>
        <w:rPr>
          <w:rFonts w:eastAsia="Times New Roman" w:cs="Times New Roman"/>
          <w:color w:val="000000"/>
          <w:szCs w:val="24"/>
          <w:lang w:eastAsia="es-PE"/>
        </w:rPr>
      </w:pPr>
      <w:r w:rsidRPr="007F516F">
        <w:rPr>
          <w:rFonts w:eastAsia="Times New Roman" w:cs="Times New Roman"/>
          <w:b/>
          <w:color w:val="000000"/>
          <w:szCs w:val="24"/>
          <w:lang w:eastAsia="es-PE"/>
        </w:rPr>
        <w:t xml:space="preserve">Altitud: </w:t>
      </w:r>
      <w:r w:rsidRPr="007F516F">
        <w:rPr>
          <w:rFonts w:eastAsia="Times New Roman" w:cs="Times New Roman"/>
          <w:color w:val="000000"/>
          <w:szCs w:val="24"/>
          <w:lang w:eastAsia="es-PE"/>
        </w:rPr>
        <w:t xml:space="preserve">Se ubica a una altitud de </w:t>
      </w:r>
      <w:r w:rsidR="00B169AC">
        <w:rPr>
          <w:rFonts w:ascii="Arial" w:hAnsi="Arial" w:cs="Arial"/>
          <w:color w:val="000000"/>
          <w:sz w:val="19"/>
          <w:szCs w:val="19"/>
          <w:shd w:val="clear" w:color="auto" w:fill="F9F9F9"/>
        </w:rPr>
        <w:t>73</w:t>
      </w:r>
      <w:r w:rsidR="000162B5">
        <w:rPr>
          <w:rFonts w:ascii="Arial" w:hAnsi="Arial" w:cs="Arial"/>
          <w:color w:val="000000"/>
          <w:sz w:val="19"/>
          <w:szCs w:val="19"/>
          <w:shd w:val="clear" w:color="auto" w:fill="F9F9F9"/>
        </w:rPr>
        <w:t> </w:t>
      </w:r>
      <w:r w:rsidR="000162B5">
        <w:rPr>
          <w:rFonts w:eastAsia="Times New Roman" w:cs="Times New Roman"/>
          <w:color w:val="000000"/>
          <w:szCs w:val="24"/>
          <w:lang w:eastAsia="es-PE"/>
        </w:rPr>
        <w:t>m.s.n.m</w:t>
      </w:r>
      <w:r w:rsidR="00074692">
        <w:rPr>
          <w:rFonts w:eastAsia="Times New Roman" w:cs="Times New Roman"/>
          <w:color w:val="000000"/>
          <w:szCs w:val="24"/>
          <w:lang w:eastAsia="es-PE"/>
        </w:rPr>
        <w:t>.</w:t>
      </w:r>
      <w:r w:rsidRPr="007F516F">
        <w:rPr>
          <w:rFonts w:eastAsia="Times New Roman" w:cs="Times New Roman"/>
          <w:color w:val="000000"/>
          <w:szCs w:val="24"/>
          <w:lang w:eastAsia="es-PE"/>
        </w:rPr>
        <w:t xml:space="preserve"> </w:t>
      </w:r>
    </w:p>
    <w:p w:rsidR="009321AD" w:rsidRPr="002B156C" w:rsidRDefault="0009039A" w:rsidP="00F23ADE">
      <w:pPr>
        <w:spacing w:after="0"/>
        <w:jc w:val="both"/>
        <w:rPr>
          <w:rFonts w:eastAsia="Times New Roman" w:cs="Times New Roman"/>
          <w:b/>
          <w:color w:val="000000"/>
          <w:szCs w:val="24"/>
          <w:lang w:eastAsia="es-PE"/>
        </w:rPr>
      </w:pPr>
      <w:r w:rsidRPr="002B156C">
        <w:rPr>
          <w:rFonts w:eastAsia="Times New Roman" w:cs="Times New Roman"/>
          <w:b/>
          <w:sz w:val="20"/>
          <w:lang w:eastAsia="es-PE"/>
        </w:rPr>
        <w:br/>
      </w:r>
      <w:r w:rsidR="009321AD" w:rsidRPr="002B156C">
        <w:rPr>
          <w:rFonts w:eastAsia="Times New Roman" w:cs="Times New Roman"/>
          <w:b/>
          <w:i/>
          <w:sz w:val="20"/>
          <w:lang w:eastAsia="es-PE"/>
        </w:rPr>
        <w:t>Fuente:</w:t>
      </w:r>
      <w:r w:rsidR="009321AD" w:rsidRPr="002B156C">
        <w:rPr>
          <w:rFonts w:cs="Times New Roman"/>
        </w:rPr>
        <w:t xml:space="preserve"> </w:t>
      </w:r>
      <w:r w:rsidR="00B169AC" w:rsidRPr="00B169AC">
        <w:rPr>
          <w:rFonts w:cs="Times New Roman"/>
          <w:i/>
          <w:sz w:val="20"/>
          <w:szCs w:val="20"/>
        </w:rPr>
        <w:t>https://es.wikipedia.org/wiki/Distrito_de_Pachac%C3%A1mac</w:t>
      </w:r>
    </w:p>
    <w:p w:rsidR="0009039A" w:rsidRPr="007F516F" w:rsidRDefault="0009039A" w:rsidP="0009039A">
      <w:pPr>
        <w:spacing w:after="0"/>
        <w:jc w:val="both"/>
        <w:rPr>
          <w:rFonts w:ascii="Arial" w:eastAsia="Times New Roman" w:hAnsi="Arial" w:cs="Arial"/>
          <w:i/>
          <w:sz w:val="20"/>
          <w:lang w:eastAsia="es-PE"/>
        </w:rPr>
      </w:pPr>
    </w:p>
    <w:p w:rsidR="0009039A" w:rsidRDefault="0009039A" w:rsidP="0009039A">
      <w:pPr>
        <w:spacing w:after="0"/>
        <w:jc w:val="both"/>
        <w:rPr>
          <w:rFonts w:ascii="Arial" w:eastAsia="Times New Roman" w:hAnsi="Arial" w:cs="Arial"/>
          <w:sz w:val="20"/>
          <w:lang w:eastAsia="es-PE"/>
        </w:rPr>
      </w:pPr>
    </w:p>
    <w:p w:rsidR="00416484" w:rsidRDefault="0009039A" w:rsidP="007F516F">
      <w:pPr>
        <w:autoSpaceDE w:val="0"/>
        <w:autoSpaceDN w:val="0"/>
        <w:adjustRightInd w:val="0"/>
        <w:spacing w:after="0"/>
        <w:jc w:val="both"/>
        <w:rPr>
          <w:rFonts w:cs="Times New Roman"/>
          <w:color w:val="000000"/>
          <w:u w:val="single"/>
          <w:lang w:eastAsia="es-PE"/>
        </w:rPr>
      </w:pPr>
      <w:r w:rsidRPr="007F516F">
        <w:rPr>
          <w:rFonts w:cs="Times New Roman"/>
          <w:b/>
          <w:color w:val="000000"/>
          <w:u w:val="single"/>
          <w:lang w:eastAsia="es-PE"/>
        </w:rPr>
        <w:t>Geología:</w:t>
      </w:r>
      <w:r w:rsidRPr="007F516F">
        <w:rPr>
          <w:rFonts w:cs="Times New Roman"/>
          <w:color w:val="000000"/>
          <w:u w:val="single"/>
          <w:lang w:eastAsia="es-PE"/>
        </w:rPr>
        <w:t xml:space="preserve"> </w:t>
      </w:r>
    </w:p>
    <w:p w:rsidR="00D56CCF" w:rsidRDefault="00D56CCF" w:rsidP="007F516F">
      <w:pPr>
        <w:autoSpaceDE w:val="0"/>
        <w:autoSpaceDN w:val="0"/>
        <w:adjustRightInd w:val="0"/>
        <w:spacing w:after="0"/>
        <w:jc w:val="both"/>
        <w:rPr>
          <w:rFonts w:cs="Times New Roman"/>
          <w:color w:val="000000"/>
          <w:u w:val="single"/>
          <w:lang w:eastAsia="es-PE"/>
        </w:rPr>
      </w:pPr>
    </w:p>
    <w:p w:rsidR="00015698" w:rsidRPr="000F242C" w:rsidRDefault="00D56CCF" w:rsidP="006B5BC4">
      <w:pPr>
        <w:jc w:val="both"/>
        <w:rPr>
          <w:lang w:eastAsia="es-PE"/>
        </w:rPr>
      </w:pPr>
      <w:r>
        <w:rPr>
          <w:lang w:eastAsia="es-PE"/>
        </w:rPr>
        <w:t xml:space="preserve">Dentro del área de la construcción </w:t>
      </w:r>
      <w:r w:rsidR="006B5BC4">
        <w:rPr>
          <w:lang w:eastAsia="es-PE"/>
        </w:rPr>
        <w:t xml:space="preserve">y sus alrededores </w:t>
      </w:r>
      <w:r>
        <w:rPr>
          <w:lang w:eastAsia="es-PE"/>
        </w:rPr>
        <w:t>del establecimiento no se encuentra</w:t>
      </w:r>
      <w:r w:rsidR="006B5BC4">
        <w:rPr>
          <w:lang w:eastAsia="es-PE"/>
        </w:rPr>
        <w:t>n ningún tipo</w:t>
      </w:r>
      <w:r>
        <w:rPr>
          <w:lang w:eastAsia="es-PE"/>
        </w:rPr>
        <w:t xml:space="preserve"> de rocas </w:t>
      </w:r>
      <w:r w:rsidR="006B5BC4">
        <w:rPr>
          <w:lang w:eastAsia="es-PE"/>
        </w:rPr>
        <w:t xml:space="preserve">y </w:t>
      </w:r>
      <w:proofErr w:type="gramStart"/>
      <w:r w:rsidR="006B5BC4">
        <w:rPr>
          <w:lang w:eastAsia="es-PE"/>
        </w:rPr>
        <w:t>formaciones</w:t>
      </w:r>
      <w:proofErr w:type="gramEnd"/>
      <w:r w:rsidR="006B5BC4">
        <w:rPr>
          <w:lang w:eastAsia="es-PE"/>
        </w:rPr>
        <w:t xml:space="preserve"> </w:t>
      </w:r>
      <w:r>
        <w:rPr>
          <w:lang w:eastAsia="es-PE"/>
        </w:rPr>
        <w:t>pero si a las extensas de</w:t>
      </w:r>
      <w:r w:rsidR="000F242C">
        <w:rPr>
          <w:lang w:eastAsia="es-PE"/>
        </w:rPr>
        <w:t>l distrito de</w:t>
      </w:r>
      <w:r w:rsidR="006B5BC4">
        <w:rPr>
          <w:lang w:eastAsia="es-PE"/>
        </w:rPr>
        <w:t xml:space="preserve"> Pachacamac.</w:t>
      </w:r>
    </w:p>
    <w:p w:rsidR="009321AD" w:rsidRDefault="00A339D1" w:rsidP="007F516F">
      <w:pPr>
        <w:autoSpaceDE w:val="0"/>
        <w:autoSpaceDN w:val="0"/>
        <w:adjustRightInd w:val="0"/>
        <w:spacing w:after="0"/>
        <w:jc w:val="both"/>
      </w:pPr>
      <w:r>
        <w:t xml:space="preserve">Cuaternario: Los cambios climáticos ocasionaron ciertos movimientos </w:t>
      </w:r>
      <w:proofErr w:type="spellStart"/>
      <w:r>
        <w:t>eustáticos</w:t>
      </w:r>
      <w:proofErr w:type="spellEnd"/>
      <w:r>
        <w:t xml:space="preserve"> de los continentes, con la deposición de sedimentos </w:t>
      </w:r>
      <w:proofErr w:type="spellStart"/>
      <w:r>
        <w:t>morrénicos</w:t>
      </w:r>
      <w:proofErr w:type="spellEnd"/>
      <w:r>
        <w:t>, y el desarrollo de terrazas fluviales.</w:t>
      </w:r>
    </w:p>
    <w:p w:rsidR="00A339D1" w:rsidRDefault="00A339D1" w:rsidP="007F516F">
      <w:pPr>
        <w:autoSpaceDE w:val="0"/>
        <w:autoSpaceDN w:val="0"/>
        <w:adjustRightInd w:val="0"/>
        <w:spacing w:after="0"/>
        <w:jc w:val="both"/>
      </w:pPr>
    </w:p>
    <w:tbl>
      <w:tblPr>
        <w:tblStyle w:val="Tablaconcuadrcula"/>
        <w:tblW w:w="8642" w:type="dxa"/>
        <w:tblLook w:val="04A0" w:firstRow="1" w:lastRow="0" w:firstColumn="1" w:lastColumn="0" w:noHBand="0" w:noVBand="1"/>
      </w:tblPr>
      <w:tblGrid>
        <w:gridCol w:w="1346"/>
        <w:gridCol w:w="2090"/>
        <w:gridCol w:w="1650"/>
        <w:gridCol w:w="1639"/>
        <w:gridCol w:w="1169"/>
        <w:gridCol w:w="748"/>
      </w:tblGrid>
      <w:tr w:rsidR="006B5BC4" w:rsidRPr="006B5BC4" w:rsidTr="00900ACA">
        <w:tc>
          <w:tcPr>
            <w:tcW w:w="1407" w:type="dxa"/>
          </w:tcPr>
          <w:p w:rsidR="000F242C" w:rsidRPr="006B5BC4" w:rsidRDefault="000F242C" w:rsidP="007F516F">
            <w:pPr>
              <w:autoSpaceDE w:val="0"/>
              <w:autoSpaceDN w:val="0"/>
              <w:adjustRightInd w:val="0"/>
              <w:spacing w:after="0"/>
              <w:jc w:val="both"/>
              <w:rPr>
                <w:b/>
                <w:sz w:val="22"/>
                <w:szCs w:val="22"/>
                <w:lang w:eastAsia="es-PE"/>
              </w:rPr>
            </w:pPr>
            <w:r w:rsidRPr="006B5BC4">
              <w:rPr>
                <w:b/>
                <w:sz w:val="22"/>
                <w:szCs w:val="22"/>
                <w:lang w:eastAsia="es-PE"/>
              </w:rPr>
              <w:t xml:space="preserve">Nombre </w:t>
            </w:r>
          </w:p>
        </w:tc>
        <w:tc>
          <w:tcPr>
            <w:tcW w:w="2263" w:type="dxa"/>
          </w:tcPr>
          <w:p w:rsidR="000F242C" w:rsidRPr="006B5BC4" w:rsidRDefault="006B5BC4" w:rsidP="007F516F">
            <w:pPr>
              <w:autoSpaceDE w:val="0"/>
              <w:autoSpaceDN w:val="0"/>
              <w:adjustRightInd w:val="0"/>
              <w:spacing w:after="0"/>
              <w:jc w:val="both"/>
              <w:rPr>
                <w:b/>
                <w:sz w:val="22"/>
                <w:szCs w:val="22"/>
                <w:lang w:eastAsia="es-PE"/>
              </w:rPr>
            </w:pPr>
            <w:r w:rsidRPr="006B5BC4">
              <w:rPr>
                <w:b/>
                <w:sz w:val="22"/>
                <w:szCs w:val="22"/>
                <w:lang w:eastAsia="es-PE"/>
              </w:rPr>
              <w:t xml:space="preserve">Descripción </w:t>
            </w:r>
          </w:p>
        </w:tc>
        <w:tc>
          <w:tcPr>
            <w:tcW w:w="1712" w:type="dxa"/>
          </w:tcPr>
          <w:p w:rsidR="000F242C" w:rsidRPr="006B5BC4" w:rsidRDefault="000F242C" w:rsidP="007F516F">
            <w:pPr>
              <w:autoSpaceDE w:val="0"/>
              <w:autoSpaceDN w:val="0"/>
              <w:adjustRightInd w:val="0"/>
              <w:spacing w:after="0"/>
              <w:jc w:val="both"/>
              <w:rPr>
                <w:b/>
                <w:sz w:val="22"/>
                <w:szCs w:val="22"/>
                <w:lang w:eastAsia="es-PE"/>
              </w:rPr>
            </w:pPr>
            <w:r w:rsidRPr="006B5BC4">
              <w:rPr>
                <w:b/>
                <w:sz w:val="22"/>
                <w:szCs w:val="22"/>
                <w:lang w:eastAsia="es-PE"/>
              </w:rPr>
              <w:t>Tipo de roca</w:t>
            </w:r>
          </w:p>
        </w:tc>
        <w:tc>
          <w:tcPr>
            <w:tcW w:w="1701" w:type="dxa"/>
          </w:tcPr>
          <w:p w:rsidR="000F242C" w:rsidRPr="006B5BC4" w:rsidRDefault="000F242C" w:rsidP="007F516F">
            <w:pPr>
              <w:autoSpaceDE w:val="0"/>
              <w:autoSpaceDN w:val="0"/>
              <w:adjustRightInd w:val="0"/>
              <w:spacing w:after="0"/>
              <w:jc w:val="both"/>
              <w:rPr>
                <w:b/>
                <w:sz w:val="22"/>
                <w:szCs w:val="22"/>
                <w:lang w:eastAsia="es-PE"/>
              </w:rPr>
            </w:pPr>
            <w:r w:rsidRPr="006B5BC4">
              <w:rPr>
                <w:b/>
                <w:sz w:val="22"/>
                <w:szCs w:val="22"/>
                <w:lang w:eastAsia="es-PE"/>
              </w:rPr>
              <w:t xml:space="preserve">Rocas y formaciones </w:t>
            </w:r>
          </w:p>
        </w:tc>
        <w:tc>
          <w:tcPr>
            <w:tcW w:w="803" w:type="dxa"/>
          </w:tcPr>
          <w:p w:rsidR="000F242C" w:rsidRPr="006B5BC4" w:rsidRDefault="006B5BC4" w:rsidP="007F516F">
            <w:pPr>
              <w:autoSpaceDE w:val="0"/>
              <w:autoSpaceDN w:val="0"/>
              <w:adjustRightInd w:val="0"/>
              <w:spacing w:after="0"/>
              <w:jc w:val="both"/>
              <w:rPr>
                <w:b/>
                <w:sz w:val="22"/>
                <w:szCs w:val="22"/>
                <w:lang w:eastAsia="es-PE"/>
              </w:rPr>
            </w:pPr>
            <w:r w:rsidRPr="006B5BC4">
              <w:rPr>
                <w:b/>
                <w:sz w:val="22"/>
                <w:szCs w:val="22"/>
                <w:lang w:eastAsia="es-PE"/>
              </w:rPr>
              <w:t>Perímetro</w:t>
            </w:r>
          </w:p>
        </w:tc>
        <w:tc>
          <w:tcPr>
            <w:tcW w:w="756" w:type="dxa"/>
          </w:tcPr>
          <w:p w:rsidR="000F242C" w:rsidRPr="006B5BC4" w:rsidRDefault="006B5BC4" w:rsidP="007F516F">
            <w:pPr>
              <w:autoSpaceDE w:val="0"/>
              <w:autoSpaceDN w:val="0"/>
              <w:adjustRightInd w:val="0"/>
              <w:spacing w:after="0"/>
              <w:jc w:val="both"/>
              <w:rPr>
                <w:b/>
                <w:sz w:val="22"/>
                <w:szCs w:val="22"/>
                <w:lang w:eastAsia="es-PE"/>
              </w:rPr>
            </w:pPr>
            <w:r w:rsidRPr="006B5BC4">
              <w:rPr>
                <w:b/>
                <w:sz w:val="22"/>
                <w:szCs w:val="22"/>
                <w:lang w:eastAsia="es-PE"/>
              </w:rPr>
              <w:t>Área</w:t>
            </w:r>
          </w:p>
        </w:tc>
      </w:tr>
      <w:tr w:rsidR="006B5BC4" w:rsidRPr="006B5BC4" w:rsidTr="00900ACA">
        <w:tc>
          <w:tcPr>
            <w:tcW w:w="1407" w:type="dxa"/>
          </w:tcPr>
          <w:p w:rsidR="000F242C" w:rsidRPr="006B5BC4" w:rsidRDefault="000F242C" w:rsidP="007F516F">
            <w:pPr>
              <w:autoSpaceDE w:val="0"/>
              <w:autoSpaceDN w:val="0"/>
              <w:adjustRightInd w:val="0"/>
              <w:spacing w:after="0"/>
              <w:jc w:val="both"/>
              <w:rPr>
                <w:sz w:val="22"/>
                <w:szCs w:val="22"/>
                <w:lang w:eastAsia="es-PE"/>
              </w:rPr>
            </w:pPr>
            <w:proofErr w:type="spellStart"/>
            <w:r w:rsidRPr="006B5BC4">
              <w:rPr>
                <w:sz w:val="22"/>
                <w:szCs w:val="22"/>
                <w:lang w:eastAsia="es-PE"/>
              </w:rPr>
              <w:t>Qh</w:t>
            </w:r>
            <w:proofErr w:type="spellEnd"/>
            <w:r w:rsidRPr="006B5BC4">
              <w:rPr>
                <w:sz w:val="22"/>
                <w:szCs w:val="22"/>
                <w:lang w:eastAsia="es-PE"/>
              </w:rPr>
              <w:t>-c</w:t>
            </w:r>
          </w:p>
        </w:tc>
        <w:tc>
          <w:tcPr>
            <w:tcW w:w="2263" w:type="dxa"/>
          </w:tcPr>
          <w:p w:rsidR="000F242C" w:rsidRPr="006B5BC4" w:rsidRDefault="000F242C" w:rsidP="007F516F">
            <w:pPr>
              <w:autoSpaceDE w:val="0"/>
              <w:autoSpaceDN w:val="0"/>
              <w:adjustRightInd w:val="0"/>
              <w:spacing w:after="0"/>
              <w:jc w:val="both"/>
              <w:rPr>
                <w:sz w:val="22"/>
                <w:szCs w:val="22"/>
                <w:lang w:eastAsia="es-PE"/>
              </w:rPr>
            </w:pPr>
            <w:r w:rsidRPr="006B5BC4">
              <w:rPr>
                <w:sz w:val="22"/>
                <w:szCs w:val="22"/>
                <w:lang w:eastAsia="es-PE"/>
              </w:rPr>
              <w:t>Cuaternario holoceno - continental</w:t>
            </w:r>
          </w:p>
        </w:tc>
        <w:tc>
          <w:tcPr>
            <w:tcW w:w="1712" w:type="dxa"/>
          </w:tcPr>
          <w:p w:rsidR="000F242C" w:rsidRPr="006B5BC4" w:rsidRDefault="000F242C" w:rsidP="007F516F">
            <w:pPr>
              <w:autoSpaceDE w:val="0"/>
              <w:autoSpaceDN w:val="0"/>
              <w:adjustRightInd w:val="0"/>
              <w:spacing w:after="0"/>
              <w:jc w:val="both"/>
              <w:rPr>
                <w:sz w:val="22"/>
                <w:szCs w:val="22"/>
                <w:lang w:eastAsia="es-PE"/>
              </w:rPr>
            </w:pPr>
            <w:r w:rsidRPr="006B5BC4">
              <w:rPr>
                <w:sz w:val="22"/>
                <w:szCs w:val="22"/>
                <w:lang w:eastAsia="es-PE"/>
              </w:rPr>
              <w:t>Sedimentaria</w:t>
            </w:r>
          </w:p>
        </w:tc>
        <w:tc>
          <w:tcPr>
            <w:tcW w:w="1701" w:type="dxa"/>
          </w:tcPr>
          <w:p w:rsidR="000F242C" w:rsidRPr="006B5BC4" w:rsidRDefault="000F242C" w:rsidP="007F516F">
            <w:pPr>
              <w:autoSpaceDE w:val="0"/>
              <w:autoSpaceDN w:val="0"/>
              <w:adjustRightInd w:val="0"/>
              <w:spacing w:after="0"/>
              <w:jc w:val="both"/>
              <w:rPr>
                <w:sz w:val="22"/>
                <w:szCs w:val="22"/>
                <w:lang w:eastAsia="es-PE"/>
              </w:rPr>
            </w:pPr>
            <w:r w:rsidRPr="006B5BC4">
              <w:rPr>
                <w:sz w:val="22"/>
                <w:szCs w:val="22"/>
                <w:lang w:eastAsia="es-PE"/>
              </w:rPr>
              <w:t xml:space="preserve">Terrazas fluviales y </w:t>
            </w:r>
            <w:proofErr w:type="spellStart"/>
            <w:r w:rsidRPr="006B5BC4">
              <w:rPr>
                <w:sz w:val="22"/>
                <w:szCs w:val="22"/>
                <w:lang w:eastAsia="es-PE"/>
              </w:rPr>
              <w:t>eolos</w:t>
            </w:r>
            <w:proofErr w:type="spellEnd"/>
          </w:p>
        </w:tc>
        <w:tc>
          <w:tcPr>
            <w:tcW w:w="803" w:type="dxa"/>
          </w:tcPr>
          <w:p w:rsidR="000F242C" w:rsidRPr="006B5BC4" w:rsidRDefault="000F242C" w:rsidP="007F516F">
            <w:pPr>
              <w:autoSpaceDE w:val="0"/>
              <w:autoSpaceDN w:val="0"/>
              <w:adjustRightInd w:val="0"/>
              <w:spacing w:after="0"/>
              <w:jc w:val="both"/>
              <w:rPr>
                <w:sz w:val="22"/>
                <w:szCs w:val="22"/>
                <w:lang w:eastAsia="es-PE"/>
              </w:rPr>
            </w:pPr>
            <w:r w:rsidRPr="006B5BC4">
              <w:rPr>
                <w:sz w:val="22"/>
                <w:szCs w:val="22"/>
                <w:lang w:eastAsia="es-PE"/>
              </w:rPr>
              <w:t>53,74</w:t>
            </w:r>
          </w:p>
        </w:tc>
        <w:tc>
          <w:tcPr>
            <w:tcW w:w="756" w:type="dxa"/>
          </w:tcPr>
          <w:p w:rsidR="000F242C" w:rsidRPr="006B5BC4" w:rsidRDefault="006B5BC4" w:rsidP="007F516F">
            <w:pPr>
              <w:autoSpaceDE w:val="0"/>
              <w:autoSpaceDN w:val="0"/>
              <w:adjustRightInd w:val="0"/>
              <w:spacing w:after="0"/>
              <w:jc w:val="both"/>
              <w:rPr>
                <w:sz w:val="22"/>
                <w:szCs w:val="22"/>
                <w:lang w:eastAsia="es-PE"/>
              </w:rPr>
            </w:pPr>
            <w:r w:rsidRPr="006B5BC4">
              <w:rPr>
                <w:sz w:val="22"/>
                <w:szCs w:val="22"/>
                <w:lang w:eastAsia="es-PE"/>
              </w:rPr>
              <w:t>26,74</w:t>
            </w:r>
          </w:p>
        </w:tc>
      </w:tr>
      <w:tr w:rsidR="006B5BC4" w:rsidRPr="006B5BC4" w:rsidTr="00900ACA">
        <w:tc>
          <w:tcPr>
            <w:tcW w:w="1407" w:type="dxa"/>
          </w:tcPr>
          <w:p w:rsidR="000F242C" w:rsidRPr="006B5BC4" w:rsidRDefault="000F242C" w:rsidP="00D56CCF">
            <w:pPr>
              <w:autoSpaceDE w:val="0"/>
              <w:autoSpaceDN w:val="0"/>
              <w:adjustRightInd w:val="0"/>
              <w:spacing w:after="0"/>
              <w:jc w:val="both"/>
              <w:rPr>
                <w:sz w:val="22"/>
                <w:szCs w:val="22"/>
                <w:lang w:eastAsia="es-PE"/>
              </w:rPr>
            </w:pPr>
            <w:r w:rsidRPr="006B5BC4">
              <w:rPr>
                <w:sz w:val="22"/>
                <w:szCs w:val="22"/>
                <w:lang w:eastAsia="es-PE"/>
              </w:rPr>
              <w:t>Ki-mc</w:t>
            </w:r>
          </w:p>
        </w:tc>
        <w:tc>
          <w:tcPr>
            <w:tcW w:w="2263" w:type="dxa"/>
          </w:tcPr>
          <w:p w:rsidR="000F242C" w:rsidRPr="006B5BC4" w:rsidRDefault="000F242C" w:rsidP="00D56CCF">
            <w:pPr>
              <w:autoSpaceDE w:val="0"/>
              <w:autoSpaceDN w:val="0"/>
              <w:adjustRightInd w:val="0"/>
              <w:spacing w:after="0"/>
              <w:jc w:val="both"/>
              <w:rPr>
                <w:sz w:val="22"/>
                <w:szCs w:val="22"/>
                <w:lang w:eastAsia="es-PE"/>
              </w:rPr>
            </w:pPr>
            <w:proofErr w:type="spellStart"/>
            <w:r w:rsidRPr="006B5BC4">
              <w:rPr>
                <w:sz w:val="22"/>
                <w:szCs w:val="22"/>
                <w:lang w:eastAsia="es-PE"/>
              </w:rPr>
              <w:t>Crteaceno</w:t>
            </w:r>
            <w:proofErr w:type="spellEnd"/>
            <w:r w:rsidRPr="006B5BC4">
              <w:rPr>
                <w:sz w:val="22"/>
                <w:szCs w:val="22"/>
                <w:lang w:eastAsia="es-PE"/>
              </w:rPr>
              <w:t xml:space="preserve"> </w:t>
            </w:r>
            <w:proofErr w:type="spellStart"/>
            <w:r w:rsidRPr="006B5BC4">
              <w:rPr>
                <w:sz w:val="22"/>
                <w:szCs w:val="22"/>
                <w:lang w:eastAsia="es-PE"/>
              </w:rPr>
              <w:t>inf</w:t>
            </w:r>
            <w:proofErr w:type="spellEnd"/>
            <w:r w:rsidRPr="006B5BC4">
              <w:rPr>
                <w:sz w:val="22"/>
                <w:szCs w:val="22"/>
                <w:lang w:eastAsia="es-PE"/>
              </w:rPr>
              <w:t xml:space="preserve"> marino continental </w:t>
            </w:r>
          </w:p>
        </w:tc>
        <w:tc>
          <w:tcPr>
            <w:tcW w:w="1712" w:type="dxa"/>
          </w:tcPr>
          <w:p w:rsidR="000F242C" w:rsidRPr="006B5BC4" w:rsidRDefault="000F242C" w:rsidP="00D56CCF">
            <w:pPr>
              <w:rPr>
                <w:sz w:val="22"/>
                <w:szCs w:val="22"/>
              </w:rPr>
            </w:pPr>
            <w:r w:rsidRPr="006B5BC4">
              <w:rPr>
                <w:sz w:val="22"/>
                <w:szCs w:val="22"/>
                <w:lang w:eastAsia="es-PE"/>
              </w:rPr>
              <w:t>Sedimentaria</w:t>
            </w:r>
          </w:p>
        </w:tc>
        <w:tc>
          <w:tcPr>
            <w:tcW w:w="1701" w:type="dxa"/>
          </w:tcPr>
          <w:p w:rsidR="000F242C" w:rsidRPr="006B5BC4" w:rsidRDefault="000F242C" w:rsidP="00D56CCF">
            <w:pPr>
              <w:autoSpaceDE w:val="0"/>
              <w:autoSpaceDN w:val="0"/>
              <w:adjustRightInd w:val="0"/>
              <w:spacing w:after="0"/>
              <w:jc w:val="both"/>
              <w:rPr>
                <w:sz w:val="22"/>
                <w:szCs w:val="22"/>
                <w:lang w:eastAsia="es-PE"/>
              </w:rPr>
            </w:pPr>
            <w:proofErr w:type="spellStart"/>
            <w:r w:rsidRPr="006B5BC4">
              <w:rPr>
                <w:sz w:val="22"/>
                <w:szCs w:val="22"/>
                <w:lang w:eastAsia="es-PE"/>
              </w:rPr>
              <w:t>Detritico</w:t>
            </w:r>
            <w:proofErr w:type="spellEnd"/>
            <w:r w:rsidRPr="006B5BC4">
              <w:rPr>
                <w:sz w:val="22"/>
                <w:szCs w:val="22"/>
                <w:lang w:eastAsia="es-PE"/>
              </w:rPr>
              <w:t xml:space="preserve"> y arenas</w:t>
            </w:r>
          </w:p>
        </w:tc>
        <w:tc>
          <w:tcPr>
            <w:tcW w:w="803" w:type="dxa"/>
          </w:tcPr>
          <w:p w:rsidR="000F242C" w:rsidRPr="006B5BC4" w:rsidRDefault="006B5BC4" w:rsidP="00D56CCF">
            <w:pPr>
              <w:autoSpaceDE w:val="0"/>
              <w:autoSpaceDN w:val="0"/>
              <w:adjustRightInd w:val="0"/>
              <w:spacing w:after="0"/>
              <w:jc w:val="both"/>
              <w:rPr>
                <w:sz w:val="22"/>
                <w:szCs w:val="22"/>
                <w:lang w:eastAsia="es-PE"/>
              </w:rPr>
            </w:pPr>
            <w:r w:rsidRPr="006B5BC4">
              <w:rPr>
                <w:sz w:val="22"/>
                <w:szCs w:val="22"/>
                <w:lang w:eastAsia="es-PE"/>
              </w:rPr>
              <w:t>3,18</w:t>
            </w:r>
          </w:p>
        </w:tc>
        <w:tc>
          <w:tcPr>
            <w:tcW w:w="756" w:type="dxa"/>
          </w:tcPr>
          <w:p w:rsidR="000F242C" w:rsidRPr="006B5BC4" w:rsidRDefault="006B5BC4" w:rsidP="00D56CCF">
            <w:pPr>
              <w:autoSpaceDE w:val="0"/>
              <w:autoSpaceDN w:val="0"/>
              <w:adjustRightInd w:val="0"/>
              <w:spacing w:after="0"/>
              <w:jc w:val="both"/>
              <w:rPr>
                <w:sz w:val="22"/>
                <w:szCs w:val="22"/>
                <w:lang w:eastAsia="es-PE"/>
              </w:rPr>
            </w:pPr>
            <w:r w:rsidRPr="006B5BC4">
              <w:rPr>
                <w:sz w:val="22"/>
                <w:szCs w:val="22"/>
                <w:lang w:eastAsia="es-PE"/>
              </w:rPr>
              <w:t>29,66</w:t>
            </w:r>
          </w:p>
        </w:tc>
      </w:tr>
      <w:tr w:rsidR="006B5BC4" w:rsidRPr="006B5BC4" w:rsidTr="00900ACA">
        <w:tc>
          <w:tcPr>
            <w:tcW w:w="1407" w:type="dxa"/>
          </w:tcPr>
          <w:p w:rsidR="000F242C" w:rsidRPr="006B5BC4" w:rsidRDefault="000F242C" w:rsidP="00D56CCF">
            <w:pPr>
              <w:autoSpaceDE w:val="0"/>
              <w:autoSpaceDN w:val="0"/>
              <w:adjustRightInd w:val="0"/>
              <w:spacing w:after="0"/>
              <w:jc w:val="both"/>
              <w:rPr>
                <w:sz w:val="22"/>
                <w:szCs w:val="22"/>
                <w:lang w:eastAsia="es-PE"/>
              </w:rPr>
            </w:pPr>
            <w:r w:rsidRPr="006B5BC4">
              <w:rPr>
                <w:sz w:val="22"/>
                <w:szCs w:val="22"/>
                <w:lang w:eastAsia="es-PE"/>
              </w:rPr>
              <w:t>Ki-di/</w:t>
            </w:r>
            <w:proofErr w:type="spellStart"/>
            <w:r w:rsidRPr="006B5BC4">
              <w:rPr>
                <w:sz w:val="22"/>
                <w:szCs w:val="22"/>
                <w:lang w:eastAsia="es-PE"/>
              </w:rPr>
              <w:t>gb</w:t>
            </w:r>
            <w:proofErr w:type="spellEnd"/>
            <w:r w:rsidRPr="006B5BC4">
              <w:rPr>
                <w:sz w:val="22"/>
                <w:szCs w:val="22"/>
                <w:lang w:eastAsia="es-PE"/>
              </w:rPr>
              <w:t>-pt</w:t>
            </w:r>
          </w:p>
        </w:tc>
        <w:tc>
          <w:tcPr>
            <w:tcW w:w="2263" w:type="dxa"/>
          </w:tcPr>
          <w:p w:rsidR="000F242C" w:rsidRPr="006B5BC4" w:rsidRDefault="000F242C" w:rsidP="00D56CCF">
            <w:pPr>
              <w:autoSpaceDE w:val="0"/>
              <w:autoSpaceDN w:val="0"/>
              <w:adjustRightInd w:val="0"/>
              <w:spacing w:after="0"/>
              <w:jc w:val="both"/>
              <w:rPr>
                <w:sz w:val="22"/>
                <w:szCs w:val="22"/>
                <w:lang w:eastAsia="es-PE"/>
              </w:rPr>
            </w:pPr>
            <w:proofErr w:type="spellStart"/>
            <w:r w:rsidRPr="006B5BC4">
              <w:rPr>
                <w:sz w:val="22"/>
                <w:szCs w:val="22"/>
                <w:lang w:eastAsia="es-PE"/>
              </w:rPr>
              <w:t>Superunidad</w:t>
            </w:r>
            <w:proofErr w:type="spellEnd"/>
            <w:r w:rsidRPr="006B5BC4">
              <w:rPr>
                <w:sz w:val="22"/>
                <w:szCs w:val="22"/>
                <w:lang w:eastAsia="es-PE"/>
              </w:rPr>
              <w:t xml:space="preserve"> </w:t>
            </w:r>
            <w:proofErr w:type="spellStart"/>
            <w:r w:rsidRPr="006B5BC4">
              <w:rPr>
                <w:sz w:val="22"/>
                <w:szCs w:val="22"/>
                <w:lang w:eastAsia="es-PE"/>
              </w:rPr>
              <w:t>patap</w:t>
            </w:r>
            <w:proofErr w:type="spellEnd"/>
          </w:p>
        </w:tc>
        <w:tc>
          <w:tcPr>
            <w:tcW w:w="1712" w:type="dxa"/>
          </w:tcPr>
          <w:p w:rsidR="000F242C" w:rsidRPr="006B5BC4" w:rsidRDefault="000F242C" w:rsidP="00D56CCF">
            <w:pPr>
              <w:rPr>
                <w:sz w:val="22"/>
                <w:szCs w:val="22"/>
              </w:rPr>
            </w:pPr>
            <w:r w:rsidRPr="006B5BC4">
              <w:rPr>
                <w:sz w:val="22"/>
                <w:szCs w:val="22"/>
                <w:lang w:eastAsia="es-PE"/>
              </w:rPr>
              <w:t>Sedimentaria</w:t>
            </w:r>
          </w:p>
        </w:tc>
        <w:tc>
          <w:tcPr>
            <w:tcW w:w="1701" w:type="dxa"/>
          </w:tcPr>
          <w:p w:rsidR="000F242C" w:rsidRPr="006B5BC4" w:rsidRDefault="000F242C" w:rsidP="00D56CCF">
            <w:pPr>
              <w:autoSpaceDE w:val="0"/>
              <w:autoSpaceDN w:val="0"/>
              <w:adjustRightInd w:val="0"/>
              <w:spacing w:after="0"/>
              <w:jc w:val="both"/>
              <w:rPr>
                <w:sz w:val="22"/>
                <w:szCs w:val="22"/>
                <w:lang w:eastAsia="es-PE"/>
              </w:rPr>
            </w:pPr>
            <w:proofErr w:type="spellStart"/>
            <w:r w:rsidRPr="006B5BC4">
              <w:rPr>
                <w:sz w:val="22"/>
                <w:szCs w:val="22"/>
                <w:lang w:eastAsia="es-PE"/>
              </w:rPr>
              <w:t>etritico</w:t>
            </w:r>
            <w:proofErr w:type="spellEnd"/>
          </w:p>
        </w:tc>
        <w:tc>
          <w:tcPr>
            <w:tcW w:w="803" w:type="dxa"/>
          </w:tcPr>
          <w:p w:rsidR="000F242C" w:rsidRPr="006B5BC4" w:rsidRDefault="006B5BC4" w:rsidP="00D56CCF">
            <w:pPr>
              <w:autoSpaceDE w:val="0"/>
              <w:autoSpaceDN w:val="0"/>
              <w:adjustRightInd w:val="0"/>
              <w:spacing w:after="0"/>
              <w:jc w:val="both"/>
              <w:rPr>
                <w:sz w:val="22"/>
                <w:szCs w:val="22"/>
                <w:lang w:eastAsia="es-PE"/>
              </w:rPr>
            </w:pPr>
            <w:r w:rsidRPr="006B5BC4">
              <w:rPr>
                <w:sz w:val="22"/>
                <w:szCs w:val="22"/>
                <w:lang w:eastAsia="es-PE"/>
              </w:rPr>
              <w:t>23,11</w:t>
            </w:r>
          </w:p>
        </w:tc>
        <w:tc>
          <w:tcPr>
            <w:tcW w:w="756" w:type="dxa"/>
          </w:tcPr>
          <w:p w:rsidR="000F242C" w:rsidRPr="006B5BC4" w:rsidRDefault="006B5BC4" w:rsidP="00D56CCF">
            <w:pPr>
              <w:autoSpaceDE w:val="0"/>
              <w:autoSpaceDN w:val="0"/>
              <w:adjustRightInd w:val="0"/>
              <w:spacing w:after="0"/>
              <w:jc w:val="both"/>
              <w:rPr>
                <w:sz w:val="22"/>
                <w:szCs w:val="22"/>
                <w:lang w:eastAsia="es-PE"/>
              </w:rPr>
            </w:pPr>
            <w:r w:rsidRPr="006B5BC4">
              <w:rPr>
                <w:sz w:val="22"/>
                <w:szCs w:val="22"/>
                <w:lang w:eastAsia="es-PE"/>
              </w:rPr>
              <w:t>11,57</w:t>
            </w:r>
          </w:p>
        </w:tc>
      </w:tr>
      <w:tr w:rsidR="006B5BC4" w:rsidRPr="006B5BC4" w:rsidTr="00900ACA">
        <w:tc>
          <w:tcPr>
            <w:tcW w:w="1407" w:type="dxa"/>
          </w:tcPr>
          <w:p w:rsidR="000F242C" w:rsidRPr="006B5BC4" w:rsidRDefault="000F242C" w:rsidP="00D56CCF">
            <w:pPr>
              <w:autoSpaceDE w:val="0"/>
              <w:autoSpaceDN w:val="0"/>
              <w:adjustRightInd w:val="0"/>
              <w:spacing w:after="0"/>
              <w:jc w:val="both"/>
              <w:rPr>
                <w:sz w:val="22"/>
                <w:szCs w:val="22"/>
                <w:lang w:eastAsia="es-PE"/>
              </w:rPr>
            </w:pPr>
            <w:r w:rsidRPr="006B5BC4">
              <w:rPr>
                <w:sz w:val="22"/>
                <w:szCs w:val="22"/>
                <w:lang w:eastAsia="es-PE"/>
              </w:rPr>
              <w:t>Ki-</w:t>
            </w:r>
            <w:proofErr w:type="spellStart"/>
            <w:r w:rsidRPr="006B5BC4">
              <w:rPr>
                <w:sz w:val="22"/>
                <w:szCs w:val="22"/>
                <w:lang w:eastAsia="es-PE"/>
              </w:rPr>
              <w:t>mzgr</w:t>
            </w:r>
            <w:proofErr w:type="spellEnd"/>
            <w:r w:rsidRPr="006B5BC4">
              <w:rPr>
                <w:sz w:val="22"/>
                <w:szCs w:val="22"/>
                <w:lang w:eastAsia="es-PE"/>
              </w:rPr>
              <w:t>/</w:t>
            </w:r>
            <w:proofErr w:type="spellStart"/>
            <w:r w:rsidRPr="006B5BC4">
              <w:rPr>
                <w:sz w:val="22"/>
                <w:szCs w:val="22"/>
                <w:lang w:eastAsia="es-PE"/>
              </w:rPr>
              <w:t>gdi</w:t>
            </w:r>
            <w:proofErr w:type="spellEnd"/>
            <w:r w:rsidRPr="006B5BC4">
              <w:rPr>
                <w:sz w:val="22"/>
                <w:szCs w:val="22"/>
                <w:lang w:eastAsia="es-PE"/>
              </w:rPr>
              <w:t>-j</w:t>
            </w:r>
          </w:p>
        </w:tc>
        <w:tc>
          <w:tcPr>
            <w:tcW w:w="2263" w:type="dxa"/>
          </w:tcPr>
          <w:p w:rsidR="000F242C" w:rsidRPr="006B5BC4" w:rsidRDefault="000F242C" w:rsidP="00D56CCF">
            <w:pPr>
              <w:autoSpaceDE w:val="0"/>
              <w:autoSpaceDN w:val="0"/>
              <w:adjustRightInd w:val="0"/>
              <w:spacing w:after="0"/>
              <w:jc w:val="both"/>
              <w:rPr>
                <w:sz w:val="22"/>
                <w:szCs w:val="22"/>
                <w:lang w:eastAsia="es-PE"/>
              </w:rPr>
            </w:pPr>
            <w:r w:rsidRPr="006B5BC4">
              <w:rPr>
                <w:sz w:val="22"/>
                <w:szCs w:val="22"/>
                <w:lang w:eastAsia="es-PE"/>
              </w:rPr>
              <w:t xml:space="preserve">Cretáceo </w:t>
            </w:r>
            <w:proofErr w:type="spellStart"/>
            <w:r w:rsidRPr="006B5BC4">
              <w:rPr>
                <w:sz w:val="22"/>
                <w:szCs w:val="22"/>
                <w:lang w:eastAsia="es-PE"/>
              </w:rPr>
              <w:t>inmigranito</w:t>
            </w:r>
            <w:proofErr w:type="spellEnd"/>
            <w:r w:rsidRPr="006B5BC4">
              <w:rPr>
                <w:sz w:val="22"/>
                <w:szCs w:val="22"/>
                <w:lang w:eastAsia="es-PE"/>
              </w:rPr>
              <w:t xml:space="preserve"> /</w:t>
            </w:r>
            <w:proofErr w:type="spellStart"/>
            <w:r w:rsidRPr="006B5BC4">
              <w:rPr>
                <w:sz w:val="22"/>
                <w:szCs w:val="22"/>
                <w:lang w:eastAsia="es-PE"/>
              </w:rPr>
              <w:t>granodi</w:t>
            </w:r>
            <w:proofErr w:type="spellEnd"/>
            <w:r w:rsidRPr="006B5BC4">
              <w:rPr>
                <w:sz w:val="22"/>
                <w:szCs w:val="22"/>
                <w:lang w:eastAsia="es-PE"/>
              </w:rPr>
              <w:t xml:space="preserve"> </w:t>
            </w:r>
            <w:proofErr w:type="spellStart"/>
            <w:r w:rsidRPr="006B5BC4">
              <w:rPr>
                <w:sz w:val="22"/>
                <w:szCs w:val="22"/>
                <w:lang w:eastAsia="es-PE"/>
              </w:rPr>
              <w:t>orita</w:t>
            </w:r>
            <w:proofErr w:type="spellEnd"/>
          </w:p>
        </w:tc>
        <w:tc>
          <w:tcPr>
            <w:tcW w:w="1712" w:type="dxa"/>
          </w:tcPr>
          <w:p w:rsidR="000F242C" w:rsidRPr="006B5BC4" w:rsidRDefault="000F242C" w:rsidP="00D56CCF">
            <w:pPr>
              <w:rPr>
                <w:sz w:val="22"/>
                <w:szCs w:val="22"/>
              </w:rPr>
            </w:pPr>
            <w:r w:rsidRPr="006B5BC4">
              <w:rPr>
                <w:sz w:val="22"/>
                <w:szCs w:val="22"/>
                <w:lang w:eastAsia="es-PE"/>
              </w:rPr>
              <w:t>Sedimentaria</w:t>
            </w:r>
          </w:p>
        </w:tc>
        <w:tc>
          <w:tcPr>
            <w:tcW w:w="1701" w:type="dxa"/>
          </w:tcPr>
          <w:p w:rsidR="000F242C" w:rsidRPr="006B5BC4" w:rsidRDefault="000F242C" w:rsidP="00D56CCF">
            <w:pPr>
              <w:autoSpaceDE w:val="0"/>
              <w:autoSpaceDN w:val="0"/>
              <w:adjustRightInd w:val="0"/>
              <w:spacing w:after="0"/>
              <w:jc w:val="both"/>
              <w:rPr>
                <w:sz w:val="22"/>
                <w:szCs w:val="22"/>
                <w:lang w:eastAsia="es-PE"/>
              </w:rPr>
            </w:pPr>
            <w:r w:rsidRPr="006B5BC4">
              <w:rPr>
                <w:sz w:val="22"/>
                <w:szCs w:val="22"/>
                <w:lang w:eastAsia="es-PE"/>
              </w:rPr>
              <w:t>granodiorita</w:t>
            </w:r>
          </w:p>
        </w:tc>
        <w:tc>
          <w:tcPr>
            <w:tcW w:w="803" w:type="dxa"/>
          </w:tcPr>
          <w:p w:rsidR="000F242C" w:rsidRPr="006B5BC4" w:rsidRDefault="006B5BC4" w:rsidP="00D56CCF">
            <w:pPr>
              <w:autoSpaceDE w:val="0"/>
              <w:autoSpaceDN w:val="0"/>
              <w:adjustRightInd w:val="0"/>
              <w:spacing w:after="0"/>
              <w:jc w:val="both"/>
              <w:rPr>
                <w:sz w:val="22"/>
                <w:szCs w:val="22"/>
                <w:lang w:eastAsia="es-PE"/>
              </w:rPr>
            </w:pPr>
            <w:r w:rsidRPr="006B5BC4">
              <w:rPr>
                <w:sz w:val="22"/>
                <w:szCs w:val="22"/>
                <w:lang w:eastAsia="es-PE"/>
              </w:rPr>
              <w:t>11,60</w:t>
            </w:r>
          </w:p>
        </w:tc>
        <w:tc>
          <w:tcPr>
            <w:tcW w:w="756" w:type="dxa"/>
          </w:tcPr>
          <w:p w:rsidR="000F242C" w:rsidRPr="006B5BC4" w:rsidRDefault="006B5BC4" w:rsidP="00D56CCF">
            <w:pPr>
              <w:autoSpaceDE w:val="0"/>
              <w:autoSpaceDN w:val="0"/>
              <w:adjustRightInd w:val="0"/>
              <w:spacing w:after="0"/>
              <w:jc w:val="both"/>
              <w:rPr>
                <w:sz w:val="22"/>
                <w:szCs w:val="22"/>
                <w:lang w:eastAsia="es-PE"/>
              </w:rPr>
            </w:pPr>
            <w:r w:rsidRPr="006B5BC4">
              <w:rPr>
                <w:sz w:val="22"/>
                <w:szCs w:val="22"/>
                <w:lang w:eastAsia="es-PE"/>
              </w:rPr>
              <w:t>3,78</w:t>
            </w:r>
          </w:p>
        </w:tc>
      </w:tr>
      <w:tr w:rsidR="006B5BC4" w:rsidRPr="006B5BC4" w:rsidTr="00900ACA">
        <w:tc>
          <w:tcPr>
            <w:tcW w:w="1407" w:type="dxa"/>
          </w:tcPr>
          <w:p w:rsidR="000F242C" w:rsidRPr="006B5BC4" w:rsidRDefault="000F242C" w:rsidP="00D56CCF">
            <w:pPr>
              <w:autoSpaceDE w:val="0"/>
              <w:autoSpaceDN w:val="0"/>
              <w:adjustRightInd w:val="0"/>
              <w:spacing w:after="0"/>
              <w:jc w:val="both"/>
              <w:rPr>
                <w:sz w:val="22"/>
                <w:szCs w:val="22"/>
                <w:lang w:eastAsia="es-PE"/>
              </w:rPr>
            </w:pPr>
            <w:r w:rsidRPr="006B5BC4">
              <w:rPr>
                <w:sz w:val="22"/>
                <w:szCs w:val="22"/>
                <w:lang w:eastAsia="es-PE"/>
              </w:rPr>
              <w:t>Ki-</w:t>
            </w:r>
            <w:proofErr w:type="spellStart"/>
            <w:r w:rsidRPr="006B5BC4">
              <w:rPr>
                <w:sz w:val="22"/>
                <w:szCs w:val="22"/>
                <w:lang w:eastAsia="es-PE"/>
              </w:rPr>
              <w:t>mzgr</w:t>
            </w:r>
            <w:proofErr w:type="spellEnd"/>
            <w:r w:rsidRPr="006B5BC4">
              <w:rPr>
                <w:sz w:val="22"/>
                <w:szCs w:val="22"/>
                <w:lang w:eastAsia="es-PE"/>
              </w:rPr>
              <w:t>/</w:t>
            </w:r>
            <w:proofErr w:type="spellStart"/>
            <w:r w:rsidRPr="006B5BC4">
              <w:rPr>
                <w:sz w:val="22"/>
                <w:szCs w:val="22"/>
                <w:lang w:eastAsia="es-PE"/>
              </w:rPr>
              <w:t>gdi</w:t>
            </w:r>
            <w:proofErr w:type="spellEnd"/>
            <w:r w:rsidRPr="006B5BC4">
              <w:rPr>
                <w:sz w:val="22"/>
                <w:szCs w:val="22"/>
                <w:lang w:eastAsia="es-PE"/>
              </w:rPr>
              <w:t>-j</w:t>
            </w:r>
          </w:p>
        </w:tc>
        <w:tc>
          <w:tcPr>
            <w:tcW w:w="2263" w:type="dxa"/>
          </w:tcPr>
          <w:p w:rsidR="000F242C" w:rsidRPr="006B5BC4" w:rsidRDefault="000F242C" w:rsidP="00D56CCF">
            <w:pPr>
              <w:autoSpaceDE w:val="0"/>
              <w:autoSpaceDN w:val="0"/>
              <w:adjustRightInd w:val="0"/>
              <w:spacing w:after="0"/>
              <w:jc w:val="both"/>
              <w:rPr>
                <w:sz w:val="22"/>
                <w:szCs w:val="22"/>
                <w:lang w:eastAsia="es-PE"/>
              </w:rPr>
            </w:pPr>
            <w:r w:rsidRPr="006B5BC4">
              <w:rPr>
                <w:sz w:val="22"/>
                <w:szCs w:val="22"/>
                <w:lang w:eastAsia="es-PE"/>
              </w:rPr>
              <w:t xml:space="preserve">Cretáceo </w:t>
            </w:r>
            <w:proofErr w:type="spellStart"/>
            <w:r w:rsidRPr="006B5BC4">
              <w:rPr>
                <w:sz w:val="22"/>
                <w:szCs w:val="22"/>
                <w:lang w:eastAsia="es-PE"/>
              </w:rPr>
              <w:t>inmigranito</w:t>
            </w:r>
            <w:proofErr w:type="spellEnd"/>
            <w:r w:rsidRPr="006B5BC4">
              <w:rPr>
                <w:sz w:val="22"/>
                <w:szCs w:val="22"/>
                <w:lang w:eastAsia="es-PE"/>
              </w:rPr>
              <w:t xml:space="preserve"> /</w:t>
            </w:r>
            <w:proofErr w:type="spellStart"/>
            <w:r w:rsidRPr="006B5BC4">
              <w:rPr>
                <w:sz w:val="22"/>
                <w:szCs w:val="22"/>
                <w:lang w:eastAsia="es-PE"/>
              </w:rPr>
              <w:t>granodi</w:t>
            </w:r>
            <w:proofErr w:type="spellEnd"/>
            <w:r w:rsidRPr="006B5BC4">
              <w:rPr>
                <w:sz w:val="22"/>
                <w:szCs w:val="22"/>
                <w:lang w:eastAsia="es-PE"/>
              </w:rPr>
              <w:t xml:space="preserve"> </w:t>
            </w:r>
            <w:proofErr w:type="spellStart"/>
            <w:r w:rsidRPr="006B5BC4">
              <w:rPr>
                <w:sz w:val="22"/>
                <w:szCs w:val="22"/>
                <w:lang w:eastAsia="es-PE"/>
              </w:rPr>
              <w:t>orita</w:t>
            </w:r>
            <w:proofErr w:type="spellEnd"/>
          </w:p>
        </w:tc>
        <w:tc>
          <w:tcPr>
            <w:tcW w:w="1712" w:type="dxa"/>
          </w:tcPr>
          <w:p w:rsidR="000F242C" w:rsidRPr="006B5BC4" w:rsidRDefault="000F242C" w:rsidP="00D56CCF">
            <w:pPr>
              <w:rPr>
                <w:sz w:val="22"/>
                <w:szCs w:val="22"/>
              </w:rPr>
            </w:pPr>
            <w:r w:rsidRPr="006B5BC4">
              <w:rPr>
                <w:sz w:val="22"/>
                <w:szCs w:val="22"/>
                <w:lang w:eastAsia="es-PE"/>
              </w:rPr>
              <w:t>Sedimentaria</w:t>
            </w:r>
          </w:p>
        </w:tc>
        <w:tc>
          <w:tcPr>
            <w:tcW w:w="1701" w:type="dxa"/>
          </w:tcPr>
          <w:p w:rsidR="000F242C" w:rsidRPr="006B5BC4" w:rsidRDefault="000F242C" w:rsidP="00D56CCF">
            <w:pPr>
              <w:autoSpaceDE w:val="0"/>
              <w:autoSpaceDN w:val="0"/>
              <w:adjustRightInd w:val="0"/>
              <w:spacing w:after="0"/>
              <w:jc w:val="both"/>
              <w:rPr>
                <w:sz w:val="22"/>
                <w:szCs w:val="22"/>
                <w:lang w:eastAsia="es-PE"/>
              </w:rPr>
            </w:pPr>
            <w:r w:rsidRPr="006B5BC4">
              <w:rPr>
                <w:sz w:val="22"/>
                <w:szCs w:val="22"/>
                <w:lang w:eastAsia="es-PE"/>
              </w:rPr>
              <w:t>granodiorita</w:t>
            </w:r>
          </w:p>
        </w:tc>
        <w:tc>
          <w:tcPr>
            <w:tcW w:w="803" w:type="dxa"/>
          </w:tcPr>
          <w:p w:rsidR="000F242C" w:rsidRPr="006B5BC4" w:rsidRDefault="006B5BC4" w:rsidP="00D56CCF">
            <w:pPr>
              <w:autoSpaceDE w:val="0"/>
              <w:autoSpaceDN w:val="0"/>
              <w:adjustRightInd w:val="0"/>
              <w:spacing w:after="0"/>
              <w:jc w:val="both"/>
              <w:rPr>
                <w:sz w:val="22"/>
                <w:szCs w:val="22"/>
                <w:lang w:eastAsia="es-PE"/>
              </w:rPr>
            </w:pPr>
            <w:r w:rsidRPr="006B5BC4">
              <w:rPr>
                <w:sz w:val="22"/>
                <w:szCs w:val="22"/>
                <w:lang w:eastAsia="es-PE"/>
              </w:rPr>
              <w:t>8,74</w:t>
            </w:r>
          </w:p>
        </w:tc>
        <w:tc>
          <w:tcPr>
            <w:tcW w:w="756" w:type="dxa"/>
          </w:tcPr>
          <w:p w:rsidR="000F242C" w:rsidRPr="006B5BC4" w:rsidRDefault="006B5BC4" w:rsidP="00D56CCF">
            <w:pPr>
              <w:autoSpaceDE w:val="0"/>
              <w:autoSpaceDN w:val="0"/>
              <w:adjustRightInd w:val="0"/>
              <w:spacing w:after="0"/>
              <w:jc w:val="both"/>
              <w:rPr>
                <w:sz w:val="22"/>
                <w:szCs w:val="22"/>
                <w:lang w:eastAsia="es-PE"/>
              </w:rPr>
            </w:pPr>
            <w:r w:rsidRPr="006B5BC4">
              <w:rPr>
                <w:sz w:val="22"/>
                <w:szCs w:val="22"/>
                <w:lang w:eastAsia="es-PE"/>
              </w:rPr>
              <w:t>3,96</w:t>
            </w:r>
          </w:p>
        </w:tc>
      </w:tr>
      <w:tr w:rsidR="006B5BC4" w:rsidRPr="006B5BC4" w:rsidTr="00900ACA">
        <w:tc>
          <w:tcPr>
            <w:tcW w:w="1407" w:type="dxa"/>
          </w:tcPr>
          <w:p w:rsidR="000F242C" w:rsidRPr="006B5BC4" w:rsidRDefault="000F242C" w:rsidP="00D56CCF">
            <w:pPr>
              <w:autoSpaceDE w:val="0"/>
              <w:autoSpaceDN w:val="0"/>
              <w:adjustRightInd w:val="0"/>
              <w:spacing w:after="0"/>
              <w:jc w:val="both"/>
              <w:rPr>
                <w:sz w:val="22"/>
                <w:szCs w:val="22"/>
                <w:lang w:eastAsia="es-PE"/>
              </w:rPr>
            </w:pPr>
            <w:r w:rsidRPr="006B5BC4">
              <w:rPr>
                <w:sz w:val="22"/>
                <w:szCs w:val="22"/>
                <w:lang w:eastAsia="es-PE"/>
              </w:rPr>
              <w:t>Ki-m</w:t>
            </w:r>
          </w:p>
        </w:tc>
        <w:tc>
          <w:tcPr>
            <w:tcW w:w="2263" w:type="dxa"/>
          </w:tcPr>
          <w:p w:rsidR="000F242C" w:rsidRPr="006B5BC4" w:rsidRDefault="000F242C" w:rsidP="00D56CCF">
            <w:pPr>
              <w:autoSpaceDE w:val="0"/>
              <w:autoSpaceDN w:val="0"/>
              <w:adjustRightInd w:val="0"/>
              <w:spacing w:after="0"/>
              <w:jc w:val="both"/>
              <w:rPr>
                <w:sz w:val="22"/>
                <w:szCs w:val="22"/>
                <w:lang w:eastAsia="es-PE"/>
              </w:rPr>
            </w:pPr>
            <w:r w:rsidRPr="006B5BC4">
              <w:rPr>
                <w:sz w:val="22"/>
                <w:szCs w:val="22"/>
                <w:lang w:eastAsia="es-PE"/>
              </w:rPr>
              <w:t>Cretáceo marino</w:t>
            </w:r>
          </w:p>
        </w:tc>
        <w:tc>
          <w:tcPr>
            <w:tcW w:w="1712" w:type="dxa"/>
          </w:tcPr>
          <w:p w:rsidR="000F242C" w:rsidRPr="006B5BC4" w:rsidRDefault="000F242C" w:rsidP="00D56CCF">
            <w:pPr>
              <w:rPr>
                <w:sz w:val="22"/>
                <w:szCs w:val="22"/>
              </w:rPr>
            </w:pPr>
            <w:r w:rsidRPr="006B5BC4">
              <w:rPr>
                <w:sz w:val="22"/>
                <w:szCs w:val="22"/>
                <w:lang w:eastAsia="es-PE"/>
              </w:rPr>
              <w:t>Sedimentaria</w:t>
            </w:r>
          </w:p>
        </w:tc>
        <w:tc>
          <w:tcPr>
            <w:tcW w:w="1701" w:type="dxa"/>
          </w:tcPr>
          <w:p w:rsidR="000F242C" w:rsidRPr="006B5BC4" w:rsidRDefault="000F242C" w:rsidP="00D56CCF">
            <w:pPr>
              <w:autoSpaceDE w:val="0"/>
              <w:autoSpaceDN w:val="0"/>
              <w:adjustRightInd w:val="0"/>
              <w:spacing w:after="0"/>
              <w:jc w:val="both"/>
              <w:rPr>
                <w:sz w:val="22"/>
                <w:szCs w:val="22"/>
                <w:lang w:eastAsia="es-PE"/>
              </w:rPr>
            </w:pPr>
            <w:r w:rsidRPr="006B5BC4">
              <w:rPr>
                <w:sz w:val="22"/>
                <w:szCs w:val="22"/>
                <w:lang w:eastAsia="es-PE"/>
              </w:rPr>
              <w:t>Calcita</w:t>
            </w:r>
          </w:p>
        </w:tc>
        <w:tc>
          <w:tcPr>
            <w:tcW w:w="803" w:type="dxa"/>
          </w:tcPr>
          <w:p w:rsidR="000F242C" w:rsidRPr="006B5BC4" w:rsidRDefault="006B5BC4" w:rsidP="00D56CCF">
            <w:pPr>
              <w:autoSpaceDE w:val="0"/>
              <w:autoSpaceDN w:val="0"/>
              <w:adjustRightInd w:val="0"/>
              <w:spacing w:after="0"/>
              <w:jc w:val="both"/>
              <w:rPr>
                <w:sz w:val="22"/>
                <w:szCs w:val="22"/>
                <w:lang w:eastAsia="es-PE"/>
              </w:rPr>
            </w:pPr>
            <w:r w:rsidRPr="006B5BC4">
              <w:rPr>
                <w:sz w:val="22"/>
                <w:szCs w:val="22"/>
                <w:lang w:eastAsia="es-PE"/>
              </w:rPr>
              <w:t>8,29</w:t>
            </w:r>
          </w:p>
        </w:tc>
        <w:tc>
          <w:tcPr>
            <w:tcW w:w="756" w:type="dxa"/>
          </w:tcPr>
          <w:p w:rsidR="000F242C" w:rsidRPr="006B5BC4" w:rsidRDefault="006B5BC4" w:rsidP="00D56CCF">
            <w:pPr>
              <w:autoSpaceDE w:val="0"/>
              <w:autoSpaceDN w:val="0"/>
              <w:adjustRightInd w:val="0"/>
              <w:spacing w:after="0"/>
              <w:jc w:val="both"/>
              <w:rPr>
                <w:sz w:val="22"/>
                <w:szCs w:val="22"/>
                <w:lang w:eastAsia="es-PE"/>
              </w:rPr>
            </w:pPr>
            <w:r w:rsidRPr="006B5BC4">
              <w:rPr>
                <w:sz w:val="22"/>
                <w:szCs w:val="22"/>
                <w:lang w:eastAsia="es-PE"/>
              </w:rPr>
              <w:t>2,51</w:t>
            </w:r>
          </w:p>
        </w:tc>
      </w:tr>
      <w:tr w:rsidR="006B5BC4" w:rsidRPr="006B5BC4" w:rsidTr="00900ACA">
        <w:tc>
          <w:tcPr>
            <w:tcW w:w="1407" w:type="dxa"/>
          </w:tcPr>
          <w:p w:rsidR="000F242C" w:rsidRPr="006B5BC4" w:rsidRDefault="000F242C" w:rsidP="00D56CCF">
            <w:pPr>
              <w:autoSpaceDE w:val="0"/>
              <w:autoSpaceDN w:val="0"/>
              <w:adjustRightInd w:val="0"/>
              <w:spacing w:after="0"/>
              <w:jc w:val="both"/>
              <w:rPr>
                <w:sz w:val="22"/>
                <w:szCs w:val="22"/>
                <w:lang w:eastAsia="es-PE"/>
              </w:rPr>
            </w:pPr>
            <w:r w:rsidRPr="006B5BC4">
              <w:rPr>
                <w:sz w:val="22"/>
                <w:szCs w:val="22"/>
                <w:lang w:eastAsia="es-PE"/>
              </w:rPr>
              <w:t>Ki-m</w:t>
            </w:r>
          </w:p>
        </w:tc>
        <w:tc>
          <w:tcPr>
            <w:tcW w:w="2263" w:type="dxa"/>
          </w:tcPr>
          <w:p w:rsidR="000F242C" w:rsidRPr="006B5BC4" w:rsidRDefault="000F242C" w:rsidP="00D56CCF">
            <w:pPr>
              <w:autoSpaceDE w:val="0"/>
              <w:autoSpaceDN w:val="0"/>
              <w:adjustRightInd w:val="0"/>
              <w:spacing w:after="0"/>
              <w:jc w:val="both"/>
              <w:rPr>
                <w:sz w:val="22"/>
                <w:szCs w:val="22"/>
                <w:lang w:eastAsia="es-PE"/>
              </w:rPr>
            </w:pPr>
            <w:r w:rsidRPr="006B5BC4">
              <w:rPr>
                <w:sz w:val="22"/>
                <w:szCs w:val="22"/>
                <w:lang w:eastAsia="es-PE"/>
              </w:rPr>
              <w:t>Cretáceo marino</w:t>
            </w:r>
          </w:p>
        </w:tc>
        <w:tc>
          <w:tcPr>
            <w:tcW w:w="1712" w:type="dxa"/>
          </w:tcPr>
          <w:p w:rsidR="000F242C" w:rsidRPr="006B5BC4" w:rsidRDefault="000F242C" w:rsidP="00D56CCF">
            <w:pPr>
              <w:rPr>
                <w:sz w:val="22"/>
                <w:szCs w:val="22"/>
              </w:rPr>
            </w:pPr>
            <w:r w:rsidRPr="006B5BC4">
              <w:rPr>
                <w:sz w:val="22"/>
                <w:szCs w:val="22"/>
                <w:lang w:eastAsia="es-PE"/>
              </w:rPr>
              <w:t>Sedimentaria</w:t>
            </w:r>
          </w:p>
        </w:tc>
        <w:tc>
          <w:tcPr>
            <w:tcW w:w="1701" w:type="dxa"/>
          </w:tcPr>
          <w:p w:rsidR="000F242C" w:rsidRPr="006B5BC4" w:rsidRDefault="000F242C" w:rsidP="00D56CCF">
            <w:pPr>
              <w:autoSpaceDE w:val="0"/>
              <w:autoSpaceDN w:val="0"/>
              <w:adjustRightInd w:val="0"/>
              <w:spacing w:after="0"/>
              <w:jc w:val="both"/>
              <w:rPr>
                <w:sz w:val="22"/>
                <w:szCs w:val="22"/>
                <w:lang w:eastAsia="es-PE"/>
              </w:rPr>
            </w:pPr>
            <w:r w:rsidRPr="006B5BC4">
              <w:rPr>
                <w:sz w:val="22"/>
                <w:szCs w:val="22"/>
                <w:lang w:eastAsia="es-PE"/>
              </w:rPr>
              <w:t>Calcita</w:t>
            </w:r>
          </w:p>
        </w:tc>
        <w:tc>
          <w:tcPr>
            <w:tcW w:w="803" w:type="dxa"/>
          </w:tcPr>
          <w:p w:rsidR="000F242C" w:rsidRPr="006B5BC4" w:rsidRDefault="006B5BC4" w:rsidP="00D56CCF">
            <w:pPr>
              <w:autoSpaceDE w:val="0"/>
              <w:autoSpaceDN w:val="0"/>
              <w:adjustRightInd w:val="0"/>
              <w:spacing w:after="0"/>
              <w:jc w:val="both"/>
              <w:rPr>
                <w:sz w:val="22"/>
                <w:szCs w:val="22"/>
                <w:lang w:eastAsia="es-PE"/>
              </w:rPr>
            </w:pPr>
            <w:r w:rsidRPr="006B5BC4">
              <w:rPr>
                <w:sz w:val="22"/>
                <w:szCs w:val="22"/>
                <w:lang w:eastAsia="es-PE"/>
              </w:rPr>
              <w:t>8,97</w:t>
            </w:r>
          </w:p>
        </w:tc>
        <w:tc>
          <w:tcPr>
            <w:tcW w:w="756" w:type="dxa"/>
          </w:tcPr>
          <w:p w:rsidR="000F242C" w:rsidRPr="006B5BC4" w:rsidRDefault="006B5BC4" w:rsidP="00D56CCF">
            <w:pPr>
              <w:autoSpaceDE w:val="0"/>
              <w:autoSpaceDN w:val="0"/>
              <w:adjustRightInd w:val="0"/>
              <w:spacing w:after="0"/>
              <w:jc w:val="both"/>
              <w:rPr>
                <w:sz w:val="22"/>
                <w:szCs w:val="22"/>
                <w:lang w:eastAsia="es-PE"/>
              </w:rPr>
            </w:pPr>
            <w:r w:rsidRPr="006B5BC4">
              <w:rPr>
                <w:sz w:val="22"/>
                <w:szCs w:val="22"/>
                <w:lang w:eastAsia="es-PE"/>
              </w:rPr>
              <w:t>2,93</w:t>
            </w:r>
          </w:p>
        </w:tc>
      </w:tr>
      <w:tr w:rsidR="006B5BC4" w:rsidRPr="006B5BC4" w:rsidTr="00900ACA">
        <w:tc>
          <w:tcPr>
            <w:tcW w:w="1407" w:type="dxa"/>
          </w:tcPr>
          <w:p w:rsidR="000F242C" w:rsidRPr="006B5BC4" w:rsidRDefault="000F242C" w:rsidP="00D56CCF">
            <w:pPr>
              <w:autoSpaceDE w:val="0"/>
              <w:autoSpaceDN w:val="0"/>
              <w:adjustRightInd w:val="0"/>
              <w:spacing w:after="0"/>
              <w:jc w:val="both"/>
              <w:rPr>
                <w:sz w:val="22"/>
                <w:szCs w:val="22"/>
                <w:lang w:eastAsia="es-PE"/>
              </w:rPr>
            </w:pPr>
            <w:proofErr w:type="spellStart"/>
            <w:r w:rsidRPr="006B5BC4">
              <w:rPr>
                <w:sz w:val="22"/>
                <w:szCs w:val="22"/>
                <w:lang w:eastAsia="es-PE"/>
              </w:rPr>
              <w:t>Ks-mzgr</w:t>
            </w:r>
            <w:proofErr w:type="spellEnd"/>
            <w:r w:rsidRPr="006B5BC4">
              <w:rPr>
                <w:sz w:val="22"/>
                <w:szCs w:val="22"/>
                <w:lang w:eastAsia="es-PE"/>
              </w:rPr>
              <w:t>/</w:t>
            </w:r>
            <w:proofErr w:type="spellStart"/>
            <w:r w:rsidRPr="006B5BC4">
              <w:rPr>
                <w:sz w:val="22"/>
                <w:szCs w:val="22"/>
                <w:lang w:eastAsia="es-PE"/>
              </w:rPr>
              <w:t>gdi</w:t>
            </w:r>
            <w:proofErr w:type="spellEnd"/>
            <w:r w:rsidRPr="006B5BC4">
              <w:rPr>
                <w:sz w:val="22"/>
                <w:szCs w:val="22"/>
                <w:lang w:eastAsia="es-PE"/>
              </w:rPr>
              <w:t>-sr</w:t>
            </w:r>
          </w:p>
        </w:tc>
        <w:tc>
          <w:tcPr>
            <w:tcW w:w="2263" w:type="dxa"/>
          </w:tcPr>
          <w:p w:rsidR="000F242C" w:rsidRPr="006B5BC4" w:rsidRDefault="000F242C" w:rsidP="00D56CCF">
            <w:pPr>
              <w:autoSpaceDE w:val="0"/>
              <w:autoSpaceDN w:val="0"/>
              <w:adjustRightInd w:val="0"/>
              <w:spacing w:after="0"/>
              <w:jc w:val="both"/>
              <w:rPr>
                <w:sz w:val="22"/>
                <w:szCs w:val="22"/>
                <w:lang w:eastAsia="es-PE"/>
              </w:rPr>
            </w:pPr>
            <w:r w:rsidRPr="006B5BC4">
              <w:rPr>
                <w:sz w:val="22"/>
                <w:szCs w:val="22"/>
                <w:lang w:eastAsia="es-PE"/>
              </w:rPr>
              <w:t xml:space="preserve">Supe unidades santa rosa </w:t>
            </w:r>
          </w:p>
        </w:tc>
        <w:tc>
          <w:tcPr>
            <w:tcW w:w="1712" w:type="dxa"/>
          </w:tcPr>
          <w:p w:rsidR="000F242C" w:rsidRPr="006B5BC4" w:rsidRDefault="000F242C" w:rsidP="00D56CCF">
            <w:pPr>
              <w:rPr>
                <w:sz w:val="22"/>
                <w:szCs w:val="22"/>
              </w:rPr>
            </w:pPr>
            <w:r w:rsidRPr="006B5BC4">
              <w:rPr>
                <w:sz w:val="22"/>
                <w:szCs w:val="22"/>
                <w:lang w:eastAsia="es-PE"/>
              </w:rPr>
              <w:t>Sedimentaria</w:t>
            </w:r>
          </w:p>
        </w:tc>
        <w:tc>
          <w:tcPr>
            <w:tcW w:w="1701" w:type="dxa"/>
          </w:tcPr>
          <w:p w:rsidR="000F242C" w:rsidRPr="006B5BC4" w:rsidRDefault="000F242C" w:rsidP="00D56CCF">
            <w:pPr>
              <w:autoSpaceDE w:val="0"/>
              <w:autoSpaceDN w:val="0"/>
              <w:adjustRightInd w:val="0"/>
              <w:spacing w:after="0"/>
              <w:jc w:val="both"/>
              <w:rPr>
                <w:sz w:val="22"/>
                <w:szCs w:val="22"/>
                <w:lang w:eastAsia="es-PE"/>
              </w:rPr>
            </w:pPr>
            <w:r w:rsidRPr="006B5BC4">
              <w:rPr>
                <w:sz w:val="22"/>
                <w:szCs w:val="22"/>
                <w:lang w:eastAsia="es-PE"/>
              </w:rPr>
              <w:t>Granodiorita</w:t>
            </w:r>
          </w:p>
        </w:tc>
        <w:tc>
          <w:tcPr>
            <w:tcW w:w="803" w:type="dxa"/>
          </w:tcPr>
          <w:p w:rsidR="000F242C" w:rsidRPr="006B5BC4" w:rsidRDefault="006B5BC4" w:rsidP="00D56CCF">
            <w:pPr>
              <w:autoSpaceDE w:val="0"/>
              <w:autoSpaceDN w:val="0"/>
              <w:adjustRightInd w:val="0"/>
              <w:spacing w:after="0"/>
              <w:jc w:val="both"/>
              <w:rPr>
                <w:sz w:val="22"/>
                <w:szCs w:val="22"/>
                <w:lang w:eastAsia="es-PE"/>
              </w:rPr>
            </w:pPr>
            <w:r w:rsidRPr="006B5BC4">
              <w:rPr>
                <w:sz w:val="22"/>
                <w:szCs w:val="22"/>
                <w:lang w:eastAsia="es-PE"/>
              </w:rPr>
              <w:t>40,35</w:t>
            </w:r>
          </w:p>
        </w:tc>
        <w:tc>
          <w:tcPr>
            <w:tcW w:w="756" w:type="dxa"/>
          </w:tcPr>
          <w:p w:rsidR="000F242C" w:rsidRPr="006B5BC4" w:rsidRDefault="006B5BC4" w:rsidP="00D56CCF">
            <w:pPr>
              <w:autoSpaceDE w:val="0"/>
              <w:autoSpaceDN w:val="0"/>
              <w:adjustRightInd w:val="0"/>
              <w:spacing w:after="0"/>
              <w:jc w:val="both"/>
              <w:rPr>
                <w:sz w:val="22"/>
                <w:szCs w:val="22"/>
                <w:lang w:eastAsia="es-PE"/>
              </w:rPr>
            </w:pPr>
            <w:r w:rsidRPr="006B5BC4">
              <w:rPr>
                <w:sz w:val="22"/>
                <w:szCs w:val="22"/>
                <w:lang w:eastAsia="es-PE"/>
              </w:rPr>
              <w:t>31,45</w:t>
            </w:r>
          </w:p>
        </w:tc>
      </w:tr>
      <w:tr w:rsidR="006B5BC4" w:rsidRPr="006B5BC4" w:rsidTr="00900ACA">
        <w:tc>
          <w:tcPr>
            <w:tcW w:w="1407" w:type="dxa"/>
          </w:tcPr>
          <w:p w:rsidR="000F242C" w:rsidRPr="006B5BC4" w:rsidRDefault="000F242C" w:rsidP="00D56CCF">
            <w:pPr>
              <w:autoSpaceDE w:val="0"/>
              <w:autoSpaceDN w:val="0"/>
              <w:adjustRightInd w:val="0"/>
              <w:spacing w:after="0"/>
              <w:jc w:val="both"/>
              <w:rPr>
                <w:sz w:val="22"/>
                <w:szCs w:val="22"/>
                <w:lang w:eastAsia="es-PE"/>
              </w:rPr>
            </w:pPr>
            <w:proofErr w:type="spellStart"/>
            <w:r w:rsidRPr="006B5BC4">
              <w:rPr>
                <w:sz w:val="22"/>
                <w:szCs w:val="22"/>
                <w:lang w:eastAsia="es-PE"/>
              </w:rPr>
              <w:t>Kis</w:t>
            </w:r>
            <w:proofErr w:type="spellEnd"/>
            <w:r w:rsidRPr="006B5BC4">
              <w:rPr>
                <w:sz w:val="22"/>
                <w:szCs w:val="22"/>
                <w:lang w:eastAsia="es-PE"/>
              </w:rPr>
              <w:t>-vs</w:t>
            </w:r>
          </w:p>
        </w:tc>
        <w:tc>
          <w:tcPr>
            <w:tcW w:w="2263" w:type="dxa"/>
          </w:tcPr>
          <w:p w:rsidR="000F242C" w:rsidRPr="006B5BC4" w:rsidRDefault="000F242C" w:rsidP="00D56CCF">
            <w:pPr>
              <w:autoSpaceDE w:val="0"/>
              <w:autoSpaceDN w:val="0"/>
              <w:adjustRightInd w:val="0"/>
              <w:spacing w:after="0"/>
              <w:jc w:val="both"/>
              <w:rPr>
                <w:sz w:val="22"/>
                <w:szCs w:val="22"/>
                <w:lang w:eastAsia="es-PE"/>
              </w:rPr>
            </w:pPr>
            <w:r w:rsidRPr="006B5BC4">
              <w:rPr>
                <w:sz w:val="22"/>
                <w:szCs w:val="22"/>
                <w:lang w:eastAsia="es-PE"/>
              </w:rPr>
              <w:t xml:space="preserve">Cretáceo superior inferior </w:t>
            </w:r>
            <w:proofErr w:type="spellStart"/>
            <w:r w:rsidRPr="006B5BC4">
              <w:rPr>
                <w:sz w:val="22"/>
                <w:szCs w:val="22"/>
                <w:lang w:eastAsia="es-PE"/>
              </w:rPr>
              <w:t>volc</w:t>
            </w:r>
            <w:proofErr w:type="spellEnd"/>
            <w:r w:rsidRPr="006B5BC4">
              <w:rPr>
                <w:sz w:val="22"/>
                <w:szCs w:val="22"/>
                <w:lang w:eastAsia="es-PE"/>
              </w:rPr>
              <w:t xml:space="preserve"> sed</w:t>
            </w:r>
          </w:p>
        </w:tc>
        <w:tc>
          <w:tcPr>
            <w:tcW w:w="1712" w:type="dxa"/>
          </w:tcPr>
          <w:p w:rsidR="000F242C" w:rsidRPr="006B5BC4" w:rsidRDefault="000F242C" w:rsidP="00D56CCF">
            <w:pPr>
              <w:rPr>
                <w:sz w:val="22"/>
                <w:szCs w:val="22"/>
              </w:rPr>
            </w:pPr>
            <w:r w:rsidRPr="006B5BC4">
              <w:rPr>
                <w:sz w:val="22"/>
                <w:szCs w:val="22"/>
                <w:lang w:eastAsia="es-PE"/>
              </w:rPr>
              <w:t>Sedimentaria</w:t>
            </w:r>
          </w:p>
        </w:tc>
        <w:tc>
          <w:tcPr>
            <w:tcW w:w="1701" w:type="dxa"/>
          </w:tcPr>
          <w:p w:rsidR="000F242C" w:rsidRPr="006B5BC4" w:rsidRDefault="000F242C" w:rsidP="00D56CCF">
            <w:pPr>
              <w:autoSpaceDE w:val="0"/>
              <w:autoSpaceDN w:val="0"/>
              <w:adjustRightInd w:val="0"/>
              <w:spacing w:after="0"/>
              <w:jc w:val="both"/>
              <w:rPr>
                <w:sz w:val="22"/>
                <w:szCs w:val="22"/>
                <w:lang w:eastAsia="es-PE"/>
              </w:rPr>
            </w:pPr>
            <w:r w:rsidRPr="006B5BC4">
              <w:rPr>
                <w:sz w:val="22"/>
                <w:szCs w:val="22"/>
                <w:lang w:eastAsia="es-PE"/>
              </w:rPr>
              <w:t>Roca volcánica sedimentaria</w:t>
            </w:r>
          </w:p>
        </w:tc>
        <w:tc>
          <w:tcPr>
            <w:tcW w:w="803" w:type="dxa"/>
          </w:tcPr>
          <w:p w:rsidR="000F242C" w:rsidRPr="006B5BC4" w:rsidRDefault="006B5BC4" w:rsidP="00D56CCF">
            <w:pPr>
              <w:autoSpaceDE w:val="0"/>
              <w:autoSpaceDN w:val="0"/>
              <w:adjustRightInd w:val="0"/>
              <w:spacing w:after="0"/>
              <w:jc w:val="both"/>
              <w:rPr>
                <w:sz w:val="22"/>
                <w:szCs w:val="22"/>
                <w:lang w:eastAsia="es-PE"/>
              </w:rPr>
            </w:pPr>
            <w:r w:rsidRPr="006B5BC4">
              <w:rPr>
                <w:sz w:val="22"/>
                <w:szCs w:val="22"/>
                <w:lang w:eastAsia="es-PE"/>
              </w:rPr>
              <w:t>34,59</w:t>
            </w:r>
          </w:p>
        </w:tc>
        <w:tc>
          <w:tcPr>
            <w:tcW w:w="756" w:type="dxa"/>
          </w:tcPr>
          <w:p w:rsidR="000F242C" w:rsidRPr="006B5BC4" w:rsidRDefault="006B5BC4" w:rsidP="00D56CCF">
            <w:pPr>
              <w:autoSpaceDE w:val="0"/>
              <w:autoSpaceDN w:val="0"/>
              <w:adjustRightInd w:val="0"/>
              <w:spacing w:after="0"/>
              <w:jc w:val="both"/>
              <w:rPr>
                <w:sz w:val="22"/>
                <w:szCs w:val="22"/>
                <w:lang w:eastAsia="es-PE"/>
              </w:rPr>
            </w:pPr>
            <w:r w:rsidRPr="006B5BC4">
              <w:rPr>
                <w:sz w:val="22"/>
                <w:szCs w:val="22"/>
                <w:lang w:eastAsia="es-PE"/>
              </w:rPr>
              <w:t>24,25</w:t>
            </w:r>
          </w:p>
        </w:tc>
      </w:tr>
      <w:tr w:rsidR="006B5BC4" w:rsidRPr="006B5BC4" w:rsidTr="00900ACA">
        <w:tc>
          <w:tcPr>
            <w:tcW w:w="1407" w:type="dxa"/>
          </w:tcPr>
          <w:p w:rsidR="000F242C" w:rsidRPr="006B5BC4" w:rsidRDefault="000F242C" w:rsidP="00D56CCF">
            <w:pPr>
              <w:autoSpaceDE w:val="0"/>
              <w:autoSpaceDN w:val="0"/>
              <w:adjustRightInd w:val="0"/>
              <w:spacing w:after="0"/>
              <w:jc w:val="both"/>
              <w:rPr>
                <w:sz w:val="22"/>
                <w:szCs w:val="22"/>
                <w:lang w:eastAsia="es-PE"/>
              </w:rPr>
            </w:pPr>
            <w:r w:rsidRPr="006B5BC4">
              <w:rPr>
                <w:sz w:val="22"/>
                <w:szCs w:val="22"/>
                <w:lang w:eastAsia="es-PE"/>
              </w:rPr>
              <w:t xml:space="preserve">Ki-di / </w:t>
            </w:r>
            <w:proofErr w:type="spellStart"/>
            <w:r w:rsidRPr="006B5BC4">
              <w:rPr>
                <w:sz w:val="22"/>
                <w:szCs w:val="22"/>
                <w:lang w:eastAsia="es-PE"/>
              </w:rPr>
              <w:t>gb</w:t>
            </w:r>
            <w:proofErr w:type="spellEnd"/>
            <w:r w:rsidRPr="006B5BC4">
              <w:rPr>
                <w:sz w:val="22"/>
                <w:szCs w:val="22"/>
                <w:lang w:eastAsia="es-PE"/>
              </w:rPr>
              <w:t>-pt</w:t>
            </w:r>
          </w:p>
        </w:tc>
        <w:tc>
          <w:tcPr>
            <w:tcW w:w="2263" w:type="dxa"/>
          </w:tcPr>
          <w:p w:rsidR="000F242C" w:rsidRPr="006B5BC4" w:rsidRDefault="000F242C" w:rsidP="00D56CCF">
            <w:pPr>
              <w:autoSpaceDE w:val="0"/>
              <w:autoSpaceDN w:val="0"/>
              <w:adjustRightInd w:val="0"/>
              <w:spacing w:after="0"/>
              <w:jc w:val="both"/>
              <w:rPr>
                <w:sz w:val="22"/>
                <w:szCs w:val="22"/>
                <w:lang w:eastAsia="es-PE"/>
              </w:rPr>
            </w:pPr>
            <w:proofErr w:type="spellStart"/>
            <w:r w:rsidRPr="006B5BC4">
              <w:rPr>
                <w:sz w:val="22"/>
                <w:szCs w:val="22"/>
                <w:lang w:eastAsia="es-PE"/>
              </w:rPr>
              <w:t>Supeunidad</w:t>
            </w:r>
            <w:proofErr w:type="spellEnd"/>
            <w:r w:rsidRPr="006B5BC4">
              <w:rPr>
                <w:sz w:val="22"/>
                <w:szCs w:val="22"/>
                <w:lang w:eastAsia="es-PE"/>
              </w:rPr>
              <w:t xml:space="preserve"> </w:t>
            </w:r>
            <w:proofErr w:type="spellStart"/>
            <w:r w:rsidRPr="006B5BC4">
              <w:rPr>
                <w:sz w:val="22"/>
                <w:szCs w:val="22"/>
                <w:lang w:eastAsia="es-PE"/>
              </w:rPr>
              <w:t>patap</w:t>
            </w:r>
            <w:proofErr w:type="spellEnd"/>
          </w:p>
        </w:tc>
        <w:tc>
          <w:tcPr>
            <w:tcW w:w="1712" w:type="dxa"/>
          </w:tcPr>
          <w:p w:rsidR="000F242C" w:rsidRPr="006B5BC4" w:rsidRDefault="000F242C" w:rsidP="00D56CCF">
            <w:pPr>
              <w:rPr>
                <w:sz w:val="22"/>
                <w:szCs w:val="22"/>
              </w:rPr>
            </w:pPr>
            <w:r w:rsidRPr="006B5BC4">
              <w:rPr>
                <w:sz w:val="22"/>
                <w:szCs w:val="22"/>
                <w:lang w:eastAsia="es-PE"/>
              </w:rPr>
              <w:t>Sedimentaria</w:t>
            </w:r>
          </w:p>
        </w:tc>
        <w:tc>
          <w:tcPr>
            <w:tcW w:w="1701" w:type="dxa"/>
          </w:tcPr>
          <w:p w:rsidR="000F242C" w:rsidRPr="006B5BC4" w:rsidRDefault="000F242C" w:rsidP="00D56CCF">
            <w:pPr>
              <w:autoSpaceDE w:val="0"/>
              <w:autoSpaceDN w:val="0"/>
              <w:adjustRightInd w:val="0"/>
              <w:spacing w:after="0"/>
              <w:jc w:val="both"/>
              <w:rPr>
                <w:sz w:val="22"/>
                <w:szCs w:val="22"/>
                <w:lang w:eastAsia="es-PE"/>
              </w:rPr>
            </w:pPr>
            <w:r w:rsidRPr="006B5BC4">
              <w:rPr>
                <w:sz w:val="22"/>
                <w:szCs w:val="22"/>
                <w:lang w:eastAsia="es-PE"/>
              </w:rPr>
              <w:t>Granodiorita</w:t>
            </w:r>
          </w:p>
        </w:tc>
        <w:tc>
          <w:tcPr>
            <w:tcW w:w="803" w:type="dxa"/>
          </w:tcPr>
          <w:p w:rsidR="000F242C" w:rsidRPr="006B5BC4" w:rsidRDefault="006B5BC4" w:rsidP="00D56CCF">
            <w:pPr>
              <w:autoSpaceDE w:val="0"/>
              <w:autoSpaceDN w:val="0"/>
              <w:adjustRightInd w:val="0"/>
              <w:spacing w:after="0"/>
              <w:jc w:val="both"/>
              <w:rPr>
                <w:sz w:val="22"/>
                <w:szCs w:val="22"/>
                <w:lang w:eastAsia="es-PE"/>
              </w:rPr>
            </w:pPr>
            <w:r w:rsidRPr="006B5BC4">
              <w:rPr>
                <w:sz w:val="22"/>
                <w:szCs w:val="22"/>
                <w:lang w:eastAsia="es-PE"/>
              </w:rPr>
              <w:t>28,62</w:t>
            </w:r>
          </w:p>
        </w:tc>
        <w:tc>
          <w:tcPr>
            <w:tcW w:w="756" w:type="dxa"/>
          </w:tcPr>
          <w:p w:rsidR="000F242C" w:rsidRPr="006B5BC4" w:rsidRDefault="006B5BC4" w:rsidP="00D56CCF">
            <w:pPr>
              <w:autoSpaceDE w:val="0"/>
              <w:autoSpaceDN w:val="0"/>
              <w:adjustRightInd w:val="0"/>
              <w:spacing w:after="0"/>
              <w:jc w:val="both"/>
              <w:rPr>
                <w:sz w:val="22"/>
                <w:szCs w:val="22"/>
                <w:lang w:eastAsia="es-PE"/>
              </w:rPr>
            </w:pPr>
            <w:r w:rsidRPr="006B5BC4">
              <w:rPr>
                <w:sz w:val="22"/>
                <w:szCs w:val="22"/>
                <w:lang w:eastAsia="es-PE"/>
              </w:rPr>
              <w:t>34,60</w:t>
            </w:r>
          </w:p>
        </w:tc>
      </w:tr>
      <w:tr w:rsidR="006B5BC4" w:rsidRPr="006B5BC4" w:rsidTr="00900ACA">
        <w:tc>
          <w:tcPr>
            <w:tcW w:w="1407" w:type="dxa"/>
          </w:tcPr>
          <w:p w:rsidR="000F242C" w:rsidRPr="006B5BC4" w:rsidRDefault="000F242C" w:rsidP="00D56CCF">
            <w:pPr>
              <w:autoSpaceDE w:val="0"/>
              <w:autoSpaceDN w:val="0"/>
              <w:adjustRightInd w:val="0"/>
              <w:spacing w:after="0"/>
              <w:jc w:val="both"/>
              <w:rPr>
                <w:sz w:val="22"/>
                <w:szCs w:val="22"/>
                <w:lang w:eastAsia="es-PE"/>
              </w:rPr>
            </w:pPr>
            <w:proofErr w:type="spellStart"/>
            <w:r w:rsidRPr="006B5BC4">
              <w:rPr>
                <w:sz w:val="22"/>
                <w:szCs w:val="22"/>
                <w:lang w:eastAsia="es-PE"/>
              </w:rPr>
              <w:t>Ks-mzgr</w:t>
            </w:r>
            <w:proofErr w:type="spellEnd"/>
            <w:r w:rsidRPr="006B5BC4">
              <w:rPr>
                <w:sz w:val="22"/>
                <w:szCs w:val="22"/>
                <w:lang w:eastAsia="es-PE"/>
              </w:rPr>
              <w:t xml:space="preserve">/ </w:t>
            </w:r>
            <w:proofErr w:type="spellStart"/>
            <w:r w:rsidRPr="006B5BC4">
              <w:rPr>
                <w:sz w:val="22"/>
                <w:szCs w:val="22"/>
                <w:lang w:eastAsia="es-PE"/>
              </w:rPr>
              <w:t>gdi</w:t>
            </w:r>
            <w:proofErr w:type="spellEnd"/>
            <w:r w:rsidRPr="006B5BC4">
              <w:rPr>
                <w:sz w:val="22"/>
                <w:szCs w:val="22"/>
                <w:lang w:eastAsia="es-PE"/>
              </w:rPr>
              <w:t>-t</w:t>
            </w:r>
          </w:p>
        </w:tc>
        <w:tc>
          <w:tcPr>
            <w:tcW w:w="2263" w:type="dxa"/>
          </w:tcPr>
          <w:p w:rsidR="000F242C" w:rsidRPr="006B5BC4" w:rsidRDefault="000F242C" w:rsidP="00D56CCF">
            <w:pPr>
              <w:autoSpaceDE w:val="0"/>
              <w:autoSpaceDN w:val="0"/>
              <w:adjustRightInd w:val="0"/>
              <w:spacing w:after="0"/>
              <w:jc w:val="both"/>
              <w:rPr>
                <w:sz w:val="22"/>
                <w:szCs w:val="22"/>
                <w:lang w:eastAsia="es-PE"/>
              </w:rPr>
            </w:pPr>
            <w:r w:rsidRPr="006B5BC4">
              <w:rPr>
                <w:sz w:val="22"/>
                <w:szCs w:val="22"/>
                <w:lang w:eastAsia="es-PE"/>
              </w:rPr>
              <w:t xml:space="preserve">Supe unidades </w:t>
            </w:r>
            <w:proofErr w:type="spellStart"/>
            <w:r w:rsidRPr="006B5BC4">
              <w:rPr>
                <w:sz w:val="22"/>
                <w:szCs w:val="22"/>
                <w:lang w:eastAsia="es-PE"/>
              </w:rPr>
              <w:t>tiabaya</w:t>
            </w:r>
            <w:proofErr w:type="spellEnd"/>
          </w:p>
        </w:tc>
        <w:tc>
          <w:tcPr>
            <w:tcW w:w="1712" w:type="dxa"/>
          </w:tcPr>
          <w:p w:rsidR="000F242C" w:rsidRPr="006B5BC4" w:rsidRDefault="000F242C" w:rsidP="00D56CCF">
            <w:pPr>
              <w:rPr>
                <w:sz w:val="22"/>
                <w:szCs w:val="22"/>
              </w:rPr>
            </w:pPr>
            <w:r w:rsidRPr="006B5BC4">
              <w:rPr>
                <w:sz w:val="22"/>
                <w:szCs w:val="22"/>
                <w:lang w:eastAsia="es-PE"/>
              </w:rPr>
              <w:t>Sedimentaria</w:t>
            </w:r>
          </w:p>
        </w:tc>
        <w:tc>
          <w:tcPr>
            <w:tcW w:w="1701" w:type="dxa"/>
          </w:tcPr>
          <w:p w:rsidR="000F242C" w:rsidRPr="006B5BC4" w:rsidRDefault="000F242C" w:rsidP="00D56CCF">
            <w:pPr>
              <w:autoSpaceDE w:val="0"/>
              <w:autoSpaceDN w:val="0"/>
              <w:adjustRightInd w:val="0"/>
              <w:spacing w:after="0"/>
              <w:jc w:val="both"/>
              <w:rPr>
                <w:sz w:val="22"/>
                <w:szCs w:val="22"/>
                <w:lang w:eastAsia="es-PE"/>
              </w:rPr>
            </w:pPr>
            <w:r w:rsidRPr="006B5BC4">
              <w:rPr>
                <w:sz w:val="22"/>
                <w:szCs w:val="22"/>
                <w:lang w:eastAsia="es-PE"/>
              </w:rPr>
              <w:t>Granodiorita</w:t>
            </w:r>
          </w:p>
        </w:tc>
        <w:tc>
          <w:tcPr>
            <w:tcW w:w="803" w:type="dxa"/>
          </w:tcPr>
          <w:p w:rsidR="000F242C" w:rsidRPr="006B5BC4" w:rsidRDefault="006B5BC4" w:rsidP="00D56CCF">
            <w:pPr>
              <w:autoSpaceDE w:val="0"/>
              <w:autoSpaceDN w:val="0"/>
              <w:adjustRightInd w:val="0"/>
              <w:spacing w:after="0"/>
              <w:jc w:val="both"/>
              <w:rPr>
                <w:sz w:val="22"/>
                <w:szCs w:val="22"/>
                <w:lang w:eastAsia="es-PE"/>
              </w:rPr>
            </w:pPr>
            <w:r w:rsidRPr="006B5BC4">
              <w:rPr>
                <w:sz w:val="22"/>
                <w:szCs w:val="22"/>
                <w:lang w:eastAsia="es-PE"/>
              </w:rPr>
              <w:t>9,80</w:t>
            </w:r>
          </w:p>
        </w:tc>
        <w:tc>
          <w:tcPr>
            <w:tcW w:w="756" w:type="dxa"/>
          </w:tcPr>
          <w:p w:rsidR="000F242C" w:rsidRPr="006B5BC4" w:rsidRDefault="006B5BC4" w:rsidP="00D56CCF">
            <w:pPr>
              <w:autoSpaceDE w:val="0"/>
              <w:autoSpaceDN w:val="0"/>
              <w:adjustRightInd w:val="0"/>
              <w:spacing w:after="0"/>
              <w:jc w:val="both"/>
              <w:rPr>
                <w:sz w:val="22"/>
                <w:szCs w:val="22"/>
                <w:lang w:eastAsia="es-PE"/>
              </w:rPr>
            </w:pPr>
            <w:r w:rsidRPr="006B5BC4">
              <w:rPr>
                <w:sz w:val="22"/>
                <w:szCs w:val="22"/>
                <w:lang w:eastAsia="es-PE"/>
              </w:rPr>
              <w:t>3,42</w:t>
            </w:r>
          </w:p>
        </w:tc>
      </w:tr>
      <w:tr w:rsidR="006B5BC4" w:rsidRPr="006B5BC4" w:rsidTr="00900ACA">
        <w:tc>
          <w:tcPr>
            <w:tcW w:w="1407" w:type="dxa"/>
          </w:tcPr>
          <w:p w:rsidR="000F242C" w:rsidRPr="006B5BC4" w:rsidRDefault="000F242C" w:rsidP="00D56CCF">
            <w:pPr>
              <w:autoSpaceDE w:val="0"/>
              <w:autoSpaceDN w:val="0"/>
              <w:adjustRightInd w:val="0"/>
              <w:spacing w:after="0"/>
              <w:jc w:val="both"/>
              <w:rPr>
                <w:sz w:val="22"/>
                <w:szCs w:val="22"/>
                <w:lang w:eastAsia="es-PE"/>
              </w:rPr>
            </w:pPr>
            <w:proofErr w:type="spellStart"/>
            <w:r w:rsidRPr="006B5BC4">
              <w:rPr>
                <w:sz w:val="22"/>
                <w:szCs w:val="22"/>
                <w:lang w:eastAsia="es-PE"/>
              </w:rPr>
              <w:t>Ks</w:t>
            </w:r>
            <w:proofErr w:type="spellEnd"/>
            <w:r w:rsidRPr="006B5BC4">
              <w:rPr>
                <w:sz w:val="22"/>
                <w:szCs w:val="22"/>
                <w:lang w:eastAsia="es-PE"/>
              </w:rPr>
              <w:t>-di/to/</w:t>
            </w:r>
            <w:proofErr w:type="spellStart"/>
            <w:r w:rsidRPr="006B5BC4">
              <w:rPr>
                <w:sz w:val="22"/>
                <w:szCs w:val="22"/>
                <w:lang w:eastAsia="es-PE"/>
              </w:rPr>
              <w:t>gd</w:t>
            </w:r>
            <w:proofErr w:type="spellEnd"/>
          </w:p>
        </w:tc>
        <w:tc>
          <w:tcPr>
            <w:tcW w:w="2263" w:type="dxa"/>
          </w:tcPr>
          <w:p w:rsidR="000F242C" w:rsidRPr="006B5BC4" w:rsidRDefault="000F242C" w:rsidP="00D56CCF">
            <w:pPr>
              <w:autoSpaceDE w:val="0"/>
              <w:autoSpaceDN w:val="0"/>
              <w:adjustRightInd w:val="0"/>
              <w:spacing w:after="0"/>
              <w:jc w:val="both"/>
              <w:rPr>
                <w:sz w:val="22"/>
                <w:szCs w:val="22"/>
                <w:lang w:eastAsia="es-PE"/>
              </w:rPr>
            </w:pPr>
            <w:r w:rsidRPr="006B5BC4">
              <w:rPr>
                <w:sz w:val="22"/>
                <w:szCs w:val="22"/>
                <w:lang w:eastAsia="es-PE"/>
              </w:rPr>
              <w:t xml:space="preserve">Supe unidad la mina </w:t>
            </w:r>
            <w:proofErr w:type="spellStart"/>
            <w:r w:rsidRPr="006B5BC4">
              <w:rPr>
                <w:sz w:val="22"/>
                <w:szCs w:val="22"/>
                <w:lang w:eastAsia="es-PE"/>
              </w:rPr>
              <w:t>humaya</w:t>
            </w:r>
            <w:proofErr w:type="spellEnd"/>
          </w:p>
        </w:tc>
        <w:tc>
          <w:tcPr>
            <w:tcW w:w="1712" w:type="dxa"/>
          </w:tcPr>
          <w:p w:rsidR="000F242C" w:rsidRPr="006B5BC4" w:rsidRDefault="000F242C" w:rsidP="00D56CCF">
            <w:pPr>
              <w:rPr>
                <w:sz w:val="22"/>
                <w:szCs w:val="22"/>
              </w:rPr>
            </w:pPr>
            <w:r w:rsidRPr="006B5BC4">
              <w:rPr>
                <w:sz w:val="22"/>
                <w:szCs w:val="22"/>
                <w:lang w:eastAsia="es-PE"/>
              </w:rPr>
              <w:t>Sedimentaria</w:t>
            </w:r>
          </w:p>
        </w:tc>
        <w:tc>
          <w:tcPr>
            <w:tcW w:w="1701" w:type="dxa"/>
          </w:tcPr>
          <w:p w:rsidR="000F242C" w:rsidRPr="006B5BC4" w:rsidRDefault="000F242C" w:rsidP="00D56CCF">
            <w:pPr>
              <w:autoSpaceDE w:val="0"/>
              <w:autoSpaceDN w:val="0"/>
              <w:adjustRightInd w:val="0"/>
              <w:spacing w:after="0"/>
              <w:jc w:val="both"/>
              <w:rPr>
                <w:sz w:val="22"/>
                <w:szCs w:val="22"/>
                <w:lang w:eastAsia="es-PE"/>
              </w:rPr>
            </w:pPr>
            <w:r w:rsidRPr="006B5BC4">
              <w:rPr>
                <w:sz w:val="22"/>
                <w:szCs w:val="22"/>
                <w:lang w:eastAsia="es-PE"/>
              </w:rPr>
              <w:t xml:space="preserve">Detritos de </w:t>
            </w:r>
            <w:proofErr w:type="spellStart"/>
            <w:r w:rsidRPr="006B5BC4">
              <w:rPr>
                <w:sz w:val="22"/>
                <w:szCs w:val="22"/>
                <w:lang w:eastAsia="es-PE"/>
              </w:rPr>
              <w:t>garnodiorita</w:t>
            </w:r>
            <w:proofErr w:type="spellEnd"/>
          </w:p>
        </w:tc>
        <w:tc>
          <w:tcPr>
            <w:tcW w:w="803" w:type="dxa"/>
          </w:tcPr>
          <w:p w:rsidR="000F242C" w:rsidRPr="006B5BC4" w:rsidRDefault="006B5BC4" w:rsidP="00D56CCF">
            <w:pPr>
              <w:autoSpaceDE w:val="0"/>
              <w:autoSpaceDN w:val="0"/>
              <w:adjustRightInd w:val="0"/>
              <w:spacing w:after="0"/>
              <w:jc w:val="both"/>
              <w:rPr>
                <w:sz w:val="22"/>
                <w:szCs w:val="22"/>
                <w:lang w:eastAsia="es-PE"/>
              </w:rPr>
            </w:pPr>
            <w:r w:rsidRPr="006B5BC4">
              <w:rPr>
                <w:sz w:val="22"/>
                <w:szCs w:val="22"/>
                <w:lang w:eastAsia="es-PE"/>
              </w:rPr>
              <w:t>15,70</w:t>
            </w:r>
          </w:p>
        </w:tc>
        <w:tc>
          <w:tcPr>
            <w:tcW w:w="756" w:type="dxa"/>
          </w:tcPr>
          <w:p w:rsidR="000F242C" w:rsidRPr="006B5BC4" w:rsidRDefault="006B5BC4" w:rsidP="00D56CCF">
            <w:pPr>
              <w:autoSpaceDE w:val="0"/>
              <w:autoSpaceDN w:val="0"/>
              <w:adjustRightInd w:val="0"/>
              <w:spacing w:after="0"/>
              <w:jc w:val="both"/>
              <w:rPr>
                <w:sz w:val="22"/>
                <w:szCs w:val="22"/>
                <w:lang w:eastAsia="es-PE"/>
              </w:rPr>
            </w:pPr>
            <w:r w:rsidRPr="006B5BC4">
              <w:rPr>
                <w:sz w:val="22"/>
                <w:szCs w:val="22"/>
                <w:lang w:eastAsia="es-PE"/>
              </w:rPr>
              <w:t>11,03</w:t>
            </w:r>
          </w:p>
        </w:tc>
      </w:tr>
    </w:tbl>
    <w:p w:rsidR="00A339D1" w:rsidRPr="00B639B9" w:rsidRDefault="00A339D1" w:rsidP="00B639B9">
      <w:pPr>
        <w:autoSpaceDE w:val="0"/>
        <w:autoSpaceDN w:val="0"/>
        <w:adjustRightInd w:val="0"/>
        <w:spacing w:after="0"/>
        <w:jc w:val="both"/>
        <w:rPr>
          <w:rFonts w:cs="Times New Roman"/>
          <w:i/>
          <w:color w:val="000000"/>
          <w:u w:val="single"/>
          <w:lang w:eastAsia="es-PE"/>
        </w:rPr>
      </w:pPr>
    </w:p>
    <w:p w:rsidR="00CB1EA8" w:rsidRPr="00B639B9" w:rsidRDefault="0009039A" w:rsidP="00B639B9">
      <w:pPr>
        <w:jc w:val="both"/>
        <w:rPr>
          <w:i/>
          <w:sz w:val="20"/>
          <w:szCs w:val="20"/>
        </w:rPr>
      </w:pPr>
      <w:r w:rsidRPr="00B639B9">
        <w:rPr>
          <w:rFonts w:eastAsia="Times New Roman"/>
          <w:b/>
          <w:i/>
          <w:sz w:val="20"/>
          <w:szCs w:val="20"/>
          <w:lang w:eastAsia="es-PE"/>
        </w:rPr>
        <w:t>Fuente:</w:t>
      </w:r>
      <w:r w:rsidR="00B639B9" w:rsidRPr="00B639B9">
        <w:rPr>
          <w:i/>
          <w:sz w:val="20"/>
          <w:szCs w:val="20"/>
        </w:rPr>
        <w:t>http://downloads.gvsig.org/download/events/jornadas-peru/2015/2as_J_Peru-Expansion_urbana_Lima.pdf</w:t>
      </w:r>
    </w:p>
    <w:p w:rsidR="00C71358" w:rsidRPr="008F0EA9" w:rsidRDefault="00AA22BB" w:rsidP="008F0EA9">
      <w:pPr>
        <w:spacing w:after="0"/>
        <w:jc w:val="center"/>
        <w:rPr>
          <w:rFonts w:ascii="Arial" w:eastAsia="Times New Roman" w:hAnsi="Arial" w:cs="Arial"/>
          <w:color w:val="0070C0"/>
          <w:lang w:eastAsia="es-PE"/>
        </w:rPr>
      </w:pPr>
      <w:r>
        <w:rPr>
          <w:noProof/>
          <w:lang w:eastAsia="es-PE"/>
        </w:rPr>
        <w:lastRenderedPageBreak/>
        <mc:AlternateContent>
          <mc:Choice Requires="wps">
            <w:drawing>
              <wp:anchor distT="0" distB="0" distL="114300" distR="114300" simplePos="0" relativeHeight="252067840" behindDoc="0" locked="0" layoutInCell="1" allowOverlap="1" wp14:anchorId="315F58E3" wp14:editId="31E1C66C">
                <wp:simplePos x="0" y="0"/>
                <wp:positionH relativeFrom="column">
                  <wp:posOffset>-156210</wp:posOffset>
                </wp:positionH>
                <wp:positionV relativeFrom="paragraph">
                  <wp:posOffset>1415415</wp:posOffset>
                </wp:positionV>
                <wp:extent cx="942975" cy="381000"/>
                <wp:effectExtent l="0" t="0" r="28575" b="19050"/>
                <wp:wrapNone/>
                <wp:docPr id="18" name="Cuadro de texto 18"/>
                <wp:cNvGraphicFramePr/>
                <a:graphic xmlns:a="http://schemas.openxmlformats.org/drawingml/2006/main">
                  <a:graphicData uri="http://schemas.microsoft.com/office/word/2010/wordprocessingShape">
                    <wps:wsp>
                      <wps:cNvSpPr txBox="1"/>
                      <wps:spPr>
                        <a:xfrm>
                          <a:off x="0" y="0"/>
                          <a:ext cx="942975" cy="381000"/>
                        </a:xfrm>
                        <a:prstGeom prst="rect">
                          <a:avLst/>
                        </a:prstGeom>
                        <a:solidFill>
                          <a:schemeClr val="bg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755B5" w:rsidRPr="00AA22BB" w:rsidRDefault="00C755B5">
                            <w:pPr>
                              <w:rPr>
                                <w:b/>
                                <w:color w:val="000000" w:themeColor="text1"/>
                                <w:sz w:val="20"/>
                                <w:szCs w:val="18"/>
                              </w:rPr>
                            </w:pPr>
                            <w:r w:rsidRPr="00AA22BB">
                              <w:rPr>
                                <w:b/>
                                <w:color w:val="000000" w:themeColor="text1"/>
                                <w:sz w:val="20"/>
                                <w:szCs w:val="18"/>
                              </w:rPr>
                              <w:t xml:space="preserve">DEPÓSITOS ALUVIALES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5F58E3" id="Cuadro de texto 18" o:spid="_x0000_s1072" type="#_x0000_t202" style="position:absolute;left:0;text-align:left;margin-left:-12.3pt;margin-top:111.45pt;width:74.25pt;height:30pt;z-index:25206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" fillcolor="white [3212]" strokeweight=".5pt">
                <v:textbox>
                  <w:txbxContent>
                    <w:p w:rsidR="00C755B5" w:rsidRPr="00AA22BB" w:rsidRDefault="00C755B5">
                      <w:pPr>
                        <w:rPr>
                          <w:b/>
                          <w:color w:val="000000" w:themeColor="text1"/>
                          <w:sz w:val="20"/>
                          <w:szCs w:val="18"/>
                        </w:rPr>
                      </w:pPr>
                      <w:r w:rsidRPr="00AA22BB">
                        <w:rPr>
                          <w:b/>
                          <w:color w:val="000000" w:themeColor="text1"/>
                          <w:sz w:val="20"/>
                          <w:szCs w:val="18"/>
                        </w:rPr>
                        <w:t xml:space="preserve">DEPÓSITOS ALUVIALES </w:t>
                      </w:r>
                    </w:p>
                  </w:txbxContent>
                </v:textbox>
              </v:shape>
            </w:pict>
          </mc:Fallback>
        </mc:AlternateContent>
      </w:r>
      <w:r w:rsidR="00C71358">
        <w:rPr>
          <w:noProof/>
          <w:lang w:eastAsia="es-PE"/>
        </w:rPr>
        <mc:AlternateContent>
          <mc:Choice Requires="wps">
            <w:drawing>
              <wp:anchor distT="0" distB="0" distL="114300" distR="114300" simplePos="0" relativeHeight="252066816" behindDoc="0" locked="0" layoutInCell="1" allowOverlap="1" wp14:anchorId="205A08AD" wp14:editId="390B8660">
                <wp:simplePos x="0" y="0"/>
                <wp:positionH relativeFrom="margin">
                  <wp:posOffset>4596765</wp:posOffset>
                </wp:positionH>
                <wp:positionV relativeFrom="paragraph">
                  <wp:posOffset>1996440</wp:posOffset>
                </wp:positionV>
                <wp:extent cx="1214077" cy="390525"/>
                <wp:effectExtent l="0" t="0" r="24765" b="28575"/>
                <wp:wrapNone/>
                <wp:docPr id="12" name="Cuadro de texto 12"/>
                <wp:cNvGraphicFramePr/>
                <a:graphic xmlns:a="http://schemas.openxmlformats.org/drawingml/2006/main">
                  <a:graphicData uri="http://schemas.microsoft.com/office/word/2010/wordprocessingShape">
                    <wps:wsp>
                      <wps:cNvSpPr txBox="1"/>
                      <wps:spPr>
                        <a:xfrm>
                          <a:off x="0" y="0"/>
                          <a:ext cx="1214077" cy="390525"/>
                        </a:xfrm>
                        <a:prstGeom prst="rect">
                          <a:avLst/>
                        </a:prstGeom>
                        <a:solidFill>
                          <a:schemeClr val="bg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755B5" w:rsidRPr="00C71358" w:rsidRDefault="00C755B5" w:rsidP="00900ACA">
                            <w:pPr>
                              <w:jc w:val="center"/>
                              <w:rPr>
                                <w:b/>
                                <w:sz w:val="20"/>
                                <w14:textOutline w14:w="9525" w14:cap="rnd" w14:cmpd="sng" w14:algn="ctr">
                                  <w14:solidFill>
                                    <w14:schemeClr w14:val="tx1"/>
                                  </w14:solidFill>
                                  <w14:prstDash w14:val="solid"/>
                                  <w14:bevel/>
                                </w14:textOutline>
                              </w:rPr>
                            </w:pPr>
                            <w:r w:rsidRPr="00C71358">
                              <w:rPr>
                                <w:b/>
                                <w:sz w:val="20"/>
                                <w14:textOutline w14:w="9525" w14:cap="rnd" w14:cmpd="sng" w14:algn="ctr">
                                  <w14:solidFill>
                                    <w14:schemeClr w14:val="tx1"/>
                                  </w14:solidFill>
                                  <w14:prstDash w14:val="solid"/>
                                  <w14:bevel/>
                                </w14:textOutline>
                              </w:rPr>
                              <w:t>SUPER UNIDAD SANTA ROSA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5A08AD" id="Cuadro de texto 12" o:spid="_x0000_s1073" type="#_x0000_t202" style="position:absolute;left:0;text-align:left;margin-left:361.95pt;margin-top:157.2pt;width:95.6pt;height:30.75pt;z-index:252066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" fillcolor="white [3212]" strokeweight=".5pt">
                <v:textbox>
                  <w:txbxContent>
                    <w:p w:rsidR="00C755B5" w:rsidRPr="00C71358" w:rsidRDefault="00C755B5" w:rsidP="00900ACA">
                      <w:pPr>
                        <w:jc w:val="center"/>
                        <w:rPr>
                          <w:b/>
                          <w:sz w:val="20"/>
                          <w14:textOutline w14:w="9525" w14:cap="rnd" w14:cmpd="sng" w14:algn="ctr">
                            <w14:solidFill>
                              <w14:schemeClr w14:val="tx1"/>
                            </w14:solidFill>
                            <w14:prstDash w14:val="solid"/>
                            <w14:bevel/>
                          </w14:textOutline>
                        </w:rPr>
                      </w:pPr>
                      <w:r w:rsidRPr="00C71358">
                        <w:rPr>
                          <w:b/>
                          <w:sz w:val="20"/>
                          <w14:textOutline w14:w="9525" w14:cap="rnd" w14:cmpd="sng" w14:algn="ctr">
                            <w14:solidFill>
                              <w14:schemeClr w14:val="tx1"/>
                            </w14:solidFill>
                            <w14:prstDash w14:val="solid"/>
                            <w14:bevel/>
                          </w14:textOutline>
                        </w:rPr>
                        <w:t>SUPER UNIDAD SANTA ROSA</w:t>
                      </w:r>
                    </w:p>
                  </w:txbxContent>
                </v:textbox>
                <w10:wrap anchorx="margin"/>
              </v:shape>
            </w:pict>
          </mc:Fallback>
        </mc:AlternateContent>
      </w:r>
      <w:r w:rsidR="00C71358">
        <w:rPr>
          <w:noProof/>
          <w:lang w:eastAsia="es-PE"/>
        </w:rPr>
        <mc:AlternateContent>
          <mc:Choice Requires="wps">
            <w:drawing>
              <wp:anchor distT="0" distB="0" distL="114300" distR="114300" simplePos="0" relativeHeight="252068864" behindDoc="0" locked="0" layoutInCell="1" allowOverlap="1" wp14:anchorId="21524AC0" wp14:editId="6D0A6351">
                <wp:simplePos x="0" y="0"/>
                <wp:positionH relativeFrom="column">
                  <wp:posOffset>2525198</wp:posOffset>
                </wp:positionH>
                <wp:positionV relativeFrom="paragraph">
                  <wp:posOffset>1664335</wp:posOffset>
                </wp:positionV>
                <wp:extent cx="2071991" cy="554477"/>
                <wp:effectExtent l="0" t="0" r="81280" b="74295"/>
                <wp:wrapNone/>
                <wp:docPr id="21" name="Conector recto de flecha 21"/>
                <wp:cNvGraphicFramePr/>
                <a:graphic xmlns:a="http://schemas.openxmlformats.org/drawingml/2006/main">
                  <a:graphicData uri="http://schemas.microsoft.com/office/word/2010/wordprocessingShape">
                    <wps:wsp>
                      <wps:cNvCnPr/>
                      <wps:spPr>
                        <a:xfrm>
                          <a:off x="0" y="0"/>
                          <a:ext cx="2071991" cy="554477"/>
                        </a:xfrm>
                        <a:prstGeom prst="straightConnector1">
                          <a:avLst/>
                        </a:prstGeom>
                        <a:ln>
                          <a:solidFill>
                            <a:srgbClr val="FF0000"/>
                          </a:solidFill>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0E9C568F" id="_x0000_t32" coordsize="21600,21600" o:spt="32" o:oned="t" path="m,l21600,21600e" filled="f">
                <v:path arrowok="t" fillok="f" o:connecttype="none"/>
                <o:lock v:ext="edit" shapetype="t"/>
              </v:shapetype>
              <v:shape id="Conector recto de flecha 21" o:spid="_x0000_s1026" type="#_x0000_t32" style="position:absolute;margin-left:198.85pt;margin-top:131.05pt;width:163.15pt;height:43.65pt;z-index:252068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" strokecolor="red" strokeweight="1.5pt">
                <v:stroke endarrow="block" joinstyle="miter"/>
              </v:shape>
            </w:pict>
          </mc:Fallback>
        </mc:AlternateContent>
      </w:r>
      <w:r w:rsidR="00A92BD7">
        <w:rPr>
          <w:noProof/>
          <w:lang w:eastAsia="es-PE"/>
        </w:rPr>
        <w:drawing>
          <wp:inline distT="0" distB="0" distL="0" distR="0" wp14:anchorId="69BF42FA" wp14:editId="69796BC7">
            <wp:extent cx="4402572" cy="2874405"/>
            <wp:effectExtent l="76200" t="76200" r="131445" b="13589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20570" t="7038" r="20320" b="7227"/>
                    <a:stretch/>
                  </pic:blipFill>
                  <pic:spPr bwMode="auto">
                    <a:xfrm>
                      <a:off x="0" y="0"/>
                      <a:ext cx="4448673" cy="2904504"/>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C71358" w:rsidRPr="00C71358" w:rsidRDefault="00C71358" w:rsidP="00C71358">
      <w:pPr>
        <w:spacing w:after="0"/>
        <w:jc w:val="center"/>
        <w:rPr>
          <w:rFonts w:eastAsia="Times New Roman" w:cs="Times New Roman"/>
          <w:color w:val="000000"/>
          <w:szCs w:val="24"/>
          <w:lang w:eastAsia="es-PE"/>
        </w:rPr>
      </w:pPr>
      <w:r w:rsidRPr="008F0C01">
        <w:rPr>
          <w:rFonts w:eastAsia="Times New Roman" w:cs="Times New Roman"/>
          <w:color w:val="000000"/>
          <w:sz w:val="20"/>
          <w:szCs w:val="24"/>
          <w:lang w:eastAsia="es-PE"/>
        </w:rPr>
        <w:t xml:space="preserve">Fig. Nº </w:t>
      </w:r>
      <w:r w:rsidR="00AA22BB">
        <w:rPr>
          <w:rFonts w:eastAsia="Times New Roman" w:cs="Times New Roman"/>
          <w:color w:val="000000"/>
          <w:sz w:val="20"/>
          <w:szCs w:val="24"/>
          <w:lang w:eastAsia="es-PE"/>
        </w:rPr>
        <w:t>16</w:t>
      </w:r>
      <w:r>
        <w:rPr>
          <w:rFonts w:eastAsia="Times New Roman" w:cs="Times New Roman"/>
          <w:color w:val="000000"/>
          <w:sz w:val="20"/>
          <w:szCs w:val="24"/>
          <w:lang w:eastAsia="es-PE"/>
        </w:rPr>
        <w:t>:</w:t>
      </w:r>
      <w:r w:rsidRPr="008F0C01">
        <w:rPr>
          <w:rFonts w:eastAsia="Times New Roman" w:cs="Times New Roman"/>
          <w:color w:val="000000"/>
          <w:sz w:val="20"/>
          <w:szCs w:val="24"/>
          <w:lang w:eastAsia="es-PE"/>
        </w:rPr>
        <w:t xml:space="preserve"> </w:t>
      </w:r>
      <w:r>
        <w:rPr>
          <w:rFonts w:eastAsia="Times New Roman" w:cs="Times New Roman"/>
          <w:color w:val="000000"/>
          <w:sz w:val="20"/>
          <w:szCs w:val="24"/>
          <w:lang w:eastAsia="es-PE"/>
        </w:rPr>
        <w:t>Mapa Geológico del distrito de Pachacamac</w:t>
      </w:r>
    </w:p>
    <w:p w:rsidR="00C71358" w:rsidRPr="001105FB" w:rsidRDefault="00C71358" w:rsidP="00AA22BB">
      <w:pPr>
        <w:autoSpaceDE w:val="0"/>
        <w:autoSpaceDN w:val="0"/>
        <w:adjustRightInd w:val="0"/>
        <w:rPr>
          <w:rFonts w:cs="Times New Roman"/>
          <w:b/>
          <w:i/>
          <w:color w:val="000000"/>
          <w:sz w:val="20"/>
          <w:szCs w:val="20"/>
          <w:lang w:eastAsia="es-PE"/>
        </w:rPr>
      </w:pPr>
      <w:r w:rsidRPr="001105FB">
        <w:rPr>
          <w:rFonts w:cs="Times New Roman"/>
          <w:b/>
          <w:i/>
          <w:color w:val="000000"/>
          <w:sz w:val="20"/>
          <w:szCs w:val="20"/>
          <w:lang w:eastAsia="es-PE"/>
        </w:rPr>
        <w:t>F</w:t>
      </w:r>
      <w:r>
        <w:rPr>
          <w:rFonts w:cs="Times New Roman"/>
          <w:b/>
          <w:i/>
          <w:color w:val="000000"/>
          <w:sz w:val="20"/>
          <w:szCs w:val="20"/>
          <w:lang w:eastAsia="es-PE"/>
        </w:rPr>
        <w:t>ue</w:t>
      </w:r>
      <w:r w:rsidRPr="001105FB">
        <w:rPr>
          <w:rFonts w:cs="Times New Roman"/>
          <w:b/>
          <w:i/>
          <w:color w:val="000000"/>
          <w:sz w:val="20"/>
          <w:szCs w:val="20"/>
          <w:lang w:eastAsia="es-PE"/>
        </w:rPr>
        <w:t xml:space="preserve">ntes: </w:t>
      </w:r>
      <w:r w:rsidRPr="00AA22BB">
        <w:rPr>
          <w:rFonts w:cs="Times New Roman"/>
          <w:bCs/>
          <w:i/>
          <w:color w:val="000000"/>
          <w:sz w:val="20"/>
          <w:szCs w:val="20"/>
          <w:lang w:eastAsia="es-PE"/>
        </w:rPr>
        <w:t>http://downloads.gvsig.org/download/events/jornadas-peru/2015/2as_J_Peru-Expansion_urbana_Lima.pdf</w:t>
      </w:r>
    </w:p>
    <w:p w:rsidR="003A027D" w:rsidRDefault="00AA22BB" w:rsidP="0040606D">
      <w:pPr>
        <w:autoSpaceDE w:val="0"/>
        <w:autoSpaceDN w:val="0"/>
        <w:adjustRightInd w:val="0"/>
        <w:spacing w:line="360" w:lineRule="auto"/>
        <w:jc w:val="both"/>
        <w:rPr>
          <w:rFonts w:cs="Times New Roman"/>
          <w:color w:val="000000"/>
          <w:u w:val="single"/>
          <w:lang w:eastAsia="es-PE"/>
        </w:rPr>
      </w:pPr>
      <w:r>
        <w:rPr>
          <w:rFonts w:cs="Times New Roman"/>
          <w:b/>
          <w:color w:val="000000"/>
          <w:u w:val="single"/>
          <w:lang w:eastAsia="es-PE"/>
        </w:rPr>
        <w:br/>
      </w:r>
      <w:r w:rsidR="0009039A" w:rsidRPr="007F516F">
        <w:rPr>
          <w:rFonts w:cs="Times New Roman"/>
          <w:b/>
          <w:color w:val="000000"/>
          <w:u w:val="single"/>
          <w:lang w:eastAsia="es-PE"/>
        </w:rPr>
        <w:t>Geomorfología:</w:t>
      </w:r>
      <w:r w:rsidR="0009039A" w:rsidRPr="007F516F">
        <w:rPr>
          <w:rFonts w:cs="Times New Roman"/>
          <w:color w:val="000000"/>
          <w:u w:val="single"/>
          <w:lang w:eastAsia="es-PE"/>
        </w:rPr>
        <w:t xml:space="preserve"> </w:t>
      </w:r>
      <w:r w:rsidR="003A027D">
        <w:rPr>
          <w:rFonts w:cs="Times New Roman"/>
          <w:color w:val="000000"/>
          <w:u w:val="single"/>
          <w:lang w:eastAsia="es-PE"/>
        </w:rPr>
        <w:t xml:space="preserve">  </w:t>
      </w:r>
    </w:p>
    <w:p w:rsidR="00026DD3" w:rsidRPr="00D51130" w:rsidRDefault="003A027D" w:rsidP="00D51130">
      <w:pPr>
        <w:autoSpaceDE w:val="0"/>
        <w:autoSpaceDN w:val="0"/>
        <w:adjustRightInd w:val="0"/>
        <w:jc w:val="both"/>
        <w:rPr>
          <w:rFonts w:cs="Times New Roman"/>
          <w:color w:val="000000"/>
          <w:lang w:eastAsia="es-PE"/>
        </w:rPr>
      </w:pPr>
      <w:r w:rsidRPr="00D51130">
        <w:rPr>
          <w:rFonts w:cs="Times New Roman"/>
          <w:color w:val="000000"/>
          <w:lang w:eastAsia="es-PE"/>
        </w:rPr>
        <w:t xml:space="preserve">Los rasgos geomorfológicos en el área son el resultado del proceso tectónico y plutónico, sobre impuesto los procesos de </w:t>
      </w:r>
      <w:r w:rsidR="00026DD3" w:rsidRPr="00D51130">
        <w:rPr>
          <w:rFonts w:cs="Times New Roman"/>
          <w:color w:val="000000"/>
          <w:lang w:eastAsia="es-PE"/>
        </w:rPr>
        <w:t>geodinámica que han mo</w:t>
      </w:r>
      <w:r w:rsidRPr="00D51130">
        <w:rPr>
          <w:rFonts w:cs="Times New Roman"/>
          <w:color w:val="000000"/>
          <w:lang w:eastAsia="es-PE"/>
        </w:rPr>
        <w:t xml:space="preserve">delado el margen </w:t>
      </w:r>
      <w:r w:rsidR="00026DD3" w:rsidRPr="00D51130">
        <w:rPr>
          <w:rFonts w:cs="Times New Roman"/>
          <w:color w:val="000000"/>
          <w:lang w:eastAsia="es-PE"/>
        </w:rPr>
        <w:t>morfo estructural</w:t>
      </w:r>
      <w:r w:rsidRPr="00D51130">
        <w:rPr>
          <w:rFonts w:cs="Times New Roman"/>
          <w:color w:val="000000"/>
          <w:lang w:eastAsia="es-PE"/>
        </w:rPr>
        <w:t xml:space="preserve"> de la región. </w:t>
      </w:r>
      <w:r w:rsidR="00026DD3" w:rsidRPr="00D51130">
        <w:rPr>
          <w:rFonts w:cs="Times New Roman"/>
          <w:color w:val="000000"/>
          <w:lang w:eastAsia="es-PE"/>
        </w:rPr>
        <w:t>Así</w:t>
      </w:r>
      <w:r w:rsidRPr="00D51130">
        <w:rPr>
          <w:rFonts w:cs="Times New Roman"/>
          <w:color w:val="000000"/>
          <w:lang w:eastAsia="es-PE"/>
        </w:rPr>
        <w:t xml:space="preserve"> mismo la erosión, la inclinación por el drenaje del rio Lurín y la acumulación de arena eólica sobre grandes extensiones </w:t>
      </w:r>
      <w:r w:rsidR="00026DD3" w:rsidRPr="00D51130">
        <w:rPr>
          <w:rFonts w:cs="Times New Roman"/>
          <w:color w:val="000000"/>
          <w:lang w:eastAsia="es-PE"/>
        </w:rPr>
        <w:t>de la zona.</w:t>
      </w:r>
    </w:p>
    <w:p w:rsidR="00026DD3" w:rsidRPr="00D51130" w:rsidRDefault="00026DD3" w:rsidP="00D51130">
      <w:pPr>
        <w:autoSpaceDE w:val="0"/>
        <w:autoSpaceDN w:val="0"/>
        <w:adjustRightInd w:val="0"/>
        <w:jc w:val="both"/>
        <w:rPr>
          <w:rFonts w:cs="Times New Roman"/>
          <w:color w:val="000000"/>
          <w:lang w:eastAsia="es-PE"/>
        </w:rPr>
      </w:pPr>
      <w:r w:rsidRPr="00D51130">
        <w:rPr>
          <w:rFonts w:cs="Times New Roman"/>
          <w:color w:val="000000"/>
          <w:lang w:eastAsia="es-PE"/>
        </w:rPr>
        <w:t xml:space="preserve">Borde litoral: área de tierra firme adyacente del litoral expuesta a las olas marinas, que forman playas abiertas por acumulación de arena a través de corrientes litorales. </w:t>
      </w:r>
    </w:p>
    <w:p w:rsidR="00026DD3" w:rsidRPr="00D51130" w:rsidRDefault="00026DD3" w:rsidP="00D51130">
      <w:pPr>
        <w:autoSpaceDE w:val="0"/>
        <w:autoSpaceDN w:val="0"/>
        <w:adjustRightInd w:val="0"/>
        <w:jc w:val="both"/>
        <w:rPr>
          <w:rFonts w:cs="Times New Roman"/>
          <w:color w:val="000000"/>
          <w:lang w:eastAsia="es-PE"/>
        </w:rPr>
      </w:pPr>
      <w:r w:rsidRPr="00D51130">
        <w:rPr>
          <w:rFonts w:cs="Times New Roman"/>
          <w:color w:val="000000"/>
          <w:lang w:eastAsia="es-PE"/>
        </w:rPr>
        <w:t xml:space="preserve">Planicies costaneras y conos deyectivos: Es la zona comprendida entre el borde litoral y las estribaciones de la cordillera occidental </w:t>
      </w:r>
      <w:r w:rsidR="001D6633" w:rsidRPr="00D51130">
        <w:rPr>
          <w:rFonts w:cs="Times New Roman"/>
          <w:color w:val="000000"/>
          <w:lang w:eastAsia="es-PE"/>
        </w:rPr>
        <w:t>constituida por una faja angosta de territorio paralelo a la línea de costa adquiriendo mayor amplitud en el valle de Lurín. Constituyen superficies cubiertas por gravas y arenas provenientes del transporte y sedimentación del rio Lurín y por arena proveniente del acarreo eólico</w:t>
      </w:r>
      <w:r w:rsidR="0099255C" w:rsidRPr="00D51130">
        <w:rPr>
          <w:rFonts w:cs="Times New Roman"/>
          <w:color w:val="000000"/>
          <w:lang w:eastAsia="es-PE"/>
        </w:rPr>
        <w:t xml:space="preserve"> desde las playas, por vientos que corren con dirección SO a NE. </w:t>
      </w:r>
    </w:p>
    <w:p w:rsidR="0099255C" w:rsidRPr="00D51130" w:rsidRDefault="0099255C" w:rsidP="00B259A4">
      <w:pPr>
        <w:pStyle w:val="Prrafodelista"/>
        <w:numPr>
          <w:ilvl w:val="0"/>
          <w:numId w:val="64"/>
        </w:numPr>
        <w:autoSpaceDE w:val="0"/>
        <w:autoSpaceDN w:val="0"/>
        <w:adjustRightInd w:val="0"/>
        <w:jc w:val="both"/>
        <w:rPr>
          <w:rFonts w:cs="Times New Roman"/>
          <w:color w:val="000000"/>
          <w:lang w:eastAsia="es-PE"/>
        </w:rPr>
      </w:pPr>
      <w:r w:rsidRPr="00D51130">
        <w:rPr>
          <w:rFonts w:cs="Times New Roman"/>
          <w:color w:val="000000"/>
          <w:lang w:eastAsia="es-PE"/>
        </w:rPr>
        <w:t xml:space="preserve">Lomas y cerros testigos </w:t>
      </w:r>
    </w:p>
    <w:p w:rsidR="0099255C" w:rsidRPr="00D51130" w:rsidRDefault="0099255C" w:rsidP="00B259A4">
      <w:pPr>
        <w:pStyle w:val="Prrafodelista"/>
        <w:numPr>
          <w:ilvl w:val="0"/>
          <w:numId w:val="64"/>
        </w:numPr>
        <w:autoSpaceDE w:val="0"/>
        <w:autoSpaceDN w:val="0"/>
        <w:adjustRightInd w:val="0"/>
        <w:jc w:val="both"/>
        <w:rPr>
          <w:rFonts w:cs="Times New Roman"/>
          <w:color w:val="000000"/>
          <w:lang w:eastAsia="es-PE"/>
        </w:rPr>
      </w:pPr>
      <w:r w:rsidRPr="00D51130">
        <w:rPr>
          <w:rFonts w:cs="Times New Roman"/>
          <w:color w:val="000000"/>
          <w:lang w:eastAsia="es-PE"/>
        </w:rPr>
        <w:t xml:space="preserve">Valles y quebradas </w:t>
      </w:r>
    </w:p>
    <w:p w:rsidR="0099255C" w:rsidRPr="00D51130" w:rsidRDefault="0099255C" w:rsidP="00B259A4">
      <w:pPr>
        <w:pStyle w:val="Prrafodelista"/>
        <w:numPr>
          <w:ilvl w:val="0"/>
          <w:numId w:val="64"/>
        </w:numPr>
        <w:autoSpaceDE w:val="0"/>
        <w:autoSpaceDN w:val="0"/>
        <w:adjustRightInd w:val="0"/>
        <w:jc w:val="both"/>
        <w:rPr>
          <w:rFonts w:cs="Times New Roman"/>
          <w:color w:val="000000"/>
          <w:lang w:eastAsia="es-PE"/>
        </w:rPr>
      </w:pPr>
      <w:r w:rsidRPr="00D51130">
        <w:rPr>
          <w:rFonts w:cs="Times New Roman"/>
          <w:color w:val="000000"/>
          <w:lang w:eastAsia="es-PE"/>
        </w:rPr>
        <w:t xml:space="preserve">Estribaciones andinas occidentales </w:t>
      </w:r>
    </w:p>
    <w:p w:rsidR="0099255C" w:rsidRDefault="0099255C" w:rsidP="00B259A4">
      <w:pPr>
        <w:pStyle w:val="Prrafodelista"/>
        <w:numPr>
          <w:ilvl w:val="0"/>
          <w:numId w:val="64"/>
        </w:numPr>
        <w:autoSpaceDE w:val="0"/>
        <w:autoSpaceDN w:val="0"/>
        <w:adjustRightInd w:val="0"/>
        <w:jc w:val="both"/>
        <w:rPr>
          <w:rFonts w:cs="Times New Roman"/>
          <w:color w:val="000000"/>
          <w:lang w:eastAsia="es-PE"/>
        </w:rPr>
      </w:pPr>
      <w:r w:rsidRPr="00D51130">
        <w:rPr>
          <w:rFonts w:cs="Times New Roman"/>
          <w:color w:val="000000"/>
          <w:lang w:eastAsia="es-PE"/>
        </w:rPr>
        <w:t>Zona andina</w:t>
      </w:r>
    </w:p>
    <w:p w:rsidR="00D51130" w:rsidRPr="00F82B83" w:rsidRDefault="00F82B83" w:rsidP="00F82B83">
      <w:pPr>
        <w:autoSpaceDE w:val="0"/>
        <w:autoSpaceDN w:val="0"/>
        <w:adjustRightInd w:val="0"/>
        <w:jc w:val="both"/>
        <w:rPr>
          <w:rFonts w:cs="Times New Roman"/>
          <w:color w:val="000000"/>
          <w:lang w:eastAsia="es-PE"/>
        </w:rPr>
      </w:pPr>
      <w:r>
        <w:rPr>
          <w:noProof/>
          <w:lang w:eastAsia="es-PE"/>
        </w:rPr>
        <w:lastRenderedPageBreak/>
        <w:drawing>
          <wp:inline distT="0" distB="0" distL="0" distR="0" wp14:anchorId="71A9A78B" wp14:editId="1460C002">
            <wp:extent cx="5398052" cy="2165299"/>
            <wp:effectExtent l="19050" t="19050" r="12700" b="2603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422527" cy="2175117"/>
                    </a:xfrm>
                    <a:prstGeom prst="rect">
                      <a:avLst/>
                    </a:prstGeom>
                    <a:solidFill>
                      <a:schemeClr val="bg1"/>
                    </a:solidFill>
                    <a:ln w="6350">
                      <a:solidFill>
                        <a:prstClr val="black"/>
                      </a:solidFill>
                    </a:ln>
                    <a:effectLst/>
                  </pic:spPr>
                </pic:pic>
              </a:graphicData>
            </a:graphic>
          </wp:inline>
        </w:drawing>
      </w:r>
    </w:p>
    <w:p w:rsidR="002D13BA" w:rsidRPr="00522126" w:rsidRDefault="002D13BA" w:rsidP="00522126">
      <w:pPr>
        <w:spacing w:after="0"/>
        <w:jc w:val="center"/>
        <w:rPr>
          <w:rFonts w:eastAsia="Times New Roman" w:cs="Times New Roman"/>
          <w:color w:val="000000"/>
          <w:szCs w:val="24"/>
          <w:lang w:eastAsia="es-PE"/>
        </w:rPr>
      </w:pPr>
      <w:r w:rsidRPr="008F0C01">
        <w:rPr>
          <w:rFonts w:eastAsia="Times New Roman" w:cs="Times New Roman"/>
          <w:color w:val="000000"/>
          <w:sz w:val="20"/>
          <w:szCs w:val="24"/>
          <w:lang w:eastAsia="es-PE"/>
        </w:rPr>
        <w:t xml:space="preserve">Fig. Nº </w:t>
      </w:r>
      <w:r w:rsidR="00AA22BB">
        <w:rPr>
          <w:rFonts w:eastAsia="Times New Roman" w:cs="Times New Roman"/>
          <w:color w:val="000000"/>
          <w:sz w:val="20"/>
          <w:szCs w:val="24"/>
          <w:lang w:eastAsia="es-PE"/>
        </w:rPr>
        <w:t>17</w:t>
      </w:r>
      <w:r>
        <w:rPr>
          <w:rFonts w:eastAsia="Times New Roman" w:cs="Times New Roman"/>
          <w:color w:val="000000"/>
          <w:sz w:val="20"/>
          <w:szCs w:val="24"/>
          <w:lang w:eastAsia="es-PE"/>
        </w:rPr>
        <w:t>:</w:t>
      </w:r>
      <w:r w:rsidRPr="008F0C01">
        <w:rPr>
          <w:rFonts w:eastAsia="Times New Roman" w:cs="Times New Roman"/>
          <w:color w:val="000000"/>
          <w:sz w:val="20"/>
          <w:szCs w:val="24"/>
          <w:lang w:eastAsia="es-PE"/>
        </w:rPr>
        <w:t xml:space="preserve"> </w:t>
      </w:r>
      <w:r>
        <w:rPr>
          <w:rFonts w:eastAsia="Times New Roman" w:cs="Times New Roman"/>
          <w:color w:val="000000"/>
          <w:sz w:val="20"/>
          <w:szCs w:val="24"/>
          <w:lang w:eastAsia="es-PE"/>
        </w:rPr>
        <w:t xml:space="preserve">Mapa </w:t>
      </w:r>
      <w:proofErr w:type="spellStart"/>
      <w:r>
        <w:rPr>
          <w:rFonts w:eastAsia="Times New Roman" w:cs="Times New Roman"/>
          <w:color w:val="000000"/>
          <w:sz w:val="20"/>
          <w:szCs w:val="24"/>
          <w:lang w:eastAsia="es-PE"/>
        </w:rPr>
        <w:t>Geomorfógico</w:t>
      </w:r>
      <w:proofErr w:type="spellEnd"/>
      <w:r>
        <w:rPr>
          <w:rFonts w:eastAsia="Times New Roman" w:cs="Times New Roman"/>
          <w:color w:val="000000"/>
          <w:sz w:val="20"/>
          <w:szCs w:val="24"/>
          <w:lang w:eastAsia="es-PE"/>
        </w:rPr>
        <w:t xml:space="preserve"> del distrito de Pachacamac</w:t>
      </w:r>
    </w:p>
    <w:p w:rsidR="00723C3C" w:rsidRPr="001105FB" w:rsidRDefault="00015698" w:rsidP="00AA22BB">
      <w:pPr>
        <w:autoSpaceDE w:val="0"/>
        <w:autoSpaceDN w:val="0"/>
        <w:adjustRightInd w:val="0"/>
        <w:rPr>
          <w:rFonts w:cs="Times New Roman"/>
          <w:b/>
          <w:i/>
          <w:color w:val="000000"/>
          <w:sz w:val="20"/>
          <w:szCs w:val="20"/>
          <w:lang w:eastAsia="es-PE"/>
        </w:rPr>
      </w:pPr>
      <w:r w:rsidRPr="001105FB">
        <w:rPr>
          <w:rFonts w:cs="Times New Roman"/>
          <w:b/>
          <w:i/>
          <w:color w:val="000000"/>
          <w:sz w:val="20"/>
          <w:szCs w:val="20"/>
          <w:lang w:eastAsia="es-PE"/>
        </w:rPr>
        <w:t>F</w:t>
      </w:r>
      <w:r w:rsidR="006F4B9D" w:rsidRPr="001105FB">
        <w:rPr>
          <w:rFonts w:cs="Times New Roman"/>
          <w:b/>
          <w:i/>
          <w:color w:val="000000"/>
          <w:sz w:val="20"/>
          <w:szCs w:val="20"/>
          <w:lang w:eastAsia="es-PE"/>
        </w:rPr>
        <w:t>uentes</w:t>
      </w:r>
      <w:r w:rsidRPr="001105FB">
        <w:rPr>
          <w:rFonts w:cs="Times New Roman"/>
          <w:b/>
          <w:i/>
          <w:color w:val="000000"/>
          <w:sz w:val="20"/>
          <w:szCs w:val="20"/>
          <w:lang w:eastAsia="es-PE"/>
        </w:rPr>
        <w:t xml:space="preserve">: </w:t>
      </w:r>
      <w:hyperlink r:id="rId38" w:history="1">
        <w:r w:rsidR="00AA22BB" w:rsidRPr="002C245F">
          <w:rPr>
            <w:rStyle w:val="Hipervnculo"/>
            <w:rFonts w:cs="Times New Roman"/>
            <w:bCs/>
            <w:i/>
            <w:sz w:val="20"/>
            <w:szCs w:val="20"/>
            <w:lang w:eastAsia="es-PE"/>
          </w:rPr>
          <w:t>http://downloads.gvsig.org/download/events/jornadas-peru/2015/2as_J_Peru</w:t>
        </w:r>
      </w:hyperlink>
      <w:r w:rsidR="00AA22BB">
        <w:rPr>
          <w:rFonts w:cs="Times New Roman"/>
          <w:bCs/>
          <w:i/>
          <w:color w:val="000000"/>
          <w:sz w:val="20"/>
          <w:szCs w:val="20"/>
          <w:lang w:eastAsia="es-PE"/>
        </w:rPr>
        <w:t xml:space="preserve"> </w:t>
      </w:r>
      <w:r w:rsidR="00F82B83" w:rsidRPr="00AA22BB">
        <w:rPr>
          <w:rFonts w:cs="Times New Roman"/>
          <w:bCs/>
          <w:i/>
          <w:color w:val="000000"/>
          <w:sz w:val="20"/>
          <w:szCs w:val="20"/>
          <w:lang w:eastAsia="es-PE"/>
        </w:rPr>
        <w:t>Expansion_urbana_Lima.pdf</w:t>
      </w:r>
    </w:p>
    <w:p w:rsidR="002A38DC" w:rsidRDefault="0009039A" w:rsidP="00AB5C60">
      <w:pPr>
        <w:spacing w:after="160" w:line="259" w:lineRule="auto"/>
        <w:rPr>
          <w:rFonts w:cs="Times New Roman"/>
          <w:b/>
          <w:color w:val="000000"/>
          <w:u w:val="single"/>
          <w:lang w:eastAsia="es-PE"/>
        </w:rPr>
      </w:pPr>
      <w:r w:rsidRPr="007F516F">
        <w:rPr>
          <w:rFonts w:cs="Times New Roman"/>
          <w:b/>
          <w:color w:val="000000"/>
          <w:u w:val="single"/>
          <w:lang w:eastAsia="es-PE"/>
        </w:rPr>
        <w:t>Clima:</w:t>
      </w:r>
    </w:p>
    <w:p w:rsidR="00522126" w:rsidRDefault="00D56C9F" w:rsidP="00207635">
      <w:pPr>
        <w:autoSpaceDE w:val="0"/>
        <w:autoSpaceDN w:val="0"/>
        <w:adjustRightInd w:val="0"/>
        <w:jc w:val="both"/>
        <w:rPr>
          <w:rFonts w:cs="Times New Roman"/>
          <w:color w:val="000000" w:themeColor="text1"/>
          <w:szCs w:val="24"/>
          <w:shd w:val="clear" w:color="auto" w:fill="FFFFFF"/>
        </w:rPr>
      </w:pPr>
      <w:r>
        <w:rPr>
          <w:rFonts w:cs="Times New Roman"/>
          <w:color w:val="000000" w:themeColor="text1"/>
          <w:szCs w:val="24"/>
          <w:shd w:val="clear" w:color="auto" w:fill="FFFFFF"/>
        </w:rPr>
        <w:t xml:space="preserve">En el </w:t>
      </w:r>
      <w:r w:rsidR="00AA22BB">
        <w:rPr>
          <w:rFonts w:cs="Times New Roman"/>
          <w:color w:val="000000" w:themeColor="text1"/>
          <w:szCs w:val="24"/>
          <w:shd w:val="clear" w:color="auto" w:fill="FFFFFF"/>
        </w:rPr>
        <w:t>D</w:t>
      </w:r>
      <w:r>
        <w:rPr>
          <w:rFonts w:cs="Times New Roman"/>
          <w:color w:val="000000" w:themeColor="text1"/>
          <w:szCs w:val="24"/>
          <w:shd w:val="clear" w:color="auto" w:fill="FFFFFF"/>
        </w:rPr>
        <w:t xml:space="preserve">istrito de </w:t>
      </w:r>
      <w:r w:rsidR="00155DB9">
        <w:rPr>
          <w:rFonts w:cs="Times New Roman"/>
          <w:color w:val="000000" w:themeColor="text1"/>
          <w:szCs w:val="24"/>
          <w:shd w:val="clear" w:color="auto" w:fill="FFFFFF"/>
        </w:rPr>
        <w:t>Pachacamac tiene un clima</w:t>
      </w:r>
      <w:r w:rsidR="008B106C">
        <w:rPr>
          <w:rFonts w:cs="Times New Roman"/>
          <w:color w:val="000000" w:themeColor="text1"/>
          <w:szCs w:val="24"/>
          <w:shd w:val="clear" w:color="auto" w:fill="FFFFFF"/>
        </w:rPr>
        <w:t xml:space="preserve"> húmedo</w:t>
      </w:r>
      <w:r w:rsidR="005247F7">
        <w:rPr>
          <w:rFonts w:cs="Times New Roman"/>
          <w:color w:val="000000" w:themeColor="text1"/>
          <w:szCs w:val="24"/>
          <w:shd w:val="clear" w:color="auto" w:fill="FFFFFF"/>
        </w:rPr>
        <w:t>.</w:t>
      </w:r>
      <w:r w:rsidR="007F6329">
        <w:rPr>
          <w:rFonts w:cs="Times New Roman"/>
          <w:color w:val="000000" w:themeColor="text1"/>
          <w:szCs w:val="24"/>
          <w:shd w:val="clear" w:color="auto" w:fill="FFFFFF"/>
        </w:rPr>
        <w:t xml:space="preserve"> En la estación de verano muestra un clima caluroso y en los meses de invierno muestran fuer</w:t>
      </w:r>
      <w:r w:rsidR="005247F7">
        <w:rPr>
          <w:rFonts w:cs="Times New Roman"/>
          <w:color w:val="000000" w:themeColor="text1"/>
          <w:szCs w:val="24"/>
          <w:shd w:val="clear" w:color="auto" w:fill="FFFFFF"/>
        </w:rPr>
        <w:t xml:space="preserve">tes vientos, </w:t>
      </w:r>
      <w:r w:rsidR="007F6329">
        <w:rPr>
          <w:rFonts w:cs="Times New Roman"/>
          <w:color w:val="000000" w:themeColor="text1"/>
          <w:szCs w:val="24"/>
          <w:shd w:val="clear" w:color="auto" w:fill="FFFFFF"/>
        </w:rPr>
        <w:t xml:space="preserve">al igual que el frio es intenso, en este distrito se generan lloviznas más no lluvias fuertes. </w:t>
      </w:r>
    </w:p>
    <w:p w:rsidR="002D13BA" w:rsidRPr="002D13BA" w:rsidRDefault="00522126" w:rsidP="00AA22BB">
      <w:pPr>
        <w:autoSpaceDE w:val="0"/>
        <w:autoSpaceDN w:val="0"/>
        <w:adjustRightInd w:val="0"/>
        <w:jc w:val="center"/>
        <w:rPr>
          <w:rFonts w:cs="Times New Roman"/>
          <w:color w:val="000000" w:themeColor="text1"/>
          <w:szCs w:val="24"/>
          <w:shd w:val="clear" w:color="auto" w:fill="FFFFFF"/>
        </w:rPr>
      </w:pPr>
      <w:r>
        <w:rPr>
          <w:noProof/>
          <w:lang w:eastAsia="es-PE"/>
        </w:rPr>
        <w:drawing>
          <wp:inline distT="0" distB="0" distL="0" distR="0" wp14:anchorId="1A168C0D" wp14:editId="6E079C32">
            <wp:extent cx="5264785" cy="2146300"/>
            <wp:effectExtent l="76200" t="76200" r="126365" b="13970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322108" cy="216966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2D13BA" w:rsidRPr="008F0C01">
        <w:rPr>
          <w:rFonts w:eastAsia="Times New Roman" w:cs="Times New Roman"/>
          <w:color w:val="000000"/>
          <w:sz w:val="20"/>
          <w:szCs w:val="24"/>
          <w:lang w:eastAsia="es-PE"/>
        </w:rPr>
        <w:t xml:space="preserve">Fig. Nº </w:t>
      </w:r>
      <w:r w:rsidR="002D13BA">
        <w:rPr>
          <w:rFonts w:eastAsia="Times New Roman" w:cs="Times New Roman"/>
          <w:color w:val="000000"/>
          <w:sz w:val="20"/>
          <w:szCs w:val="24"/>
          <w:lang w:eastAsia="es-PE"/>
        </w:rPr>
        <w:t>1</w:t>
      </w:r>
      <w:r w:rsidR="00AA22BB">
        <w:rPr>
          <w:rFonts w:eastAsia="Times New Roman" w:cs="Times New Roman"/>
          <w:color w:val="000000"/>
          <w:sz w:val="20"/>
          <w:szCs w:val="24"/>
          <w:lang w:eastAsia="es-PE"/>
        </w:rPr>
        <w:t>8</w:t>
      </w:r>
      <w:r w:rsidR="002D13BA">
        <w:rPr>
          <w:rFonts w:eastAsia="Times New Roman" w:cs="Times New Roman"/>
          <w:color w:val="000000"/>
          <w:sz w:val="20"/>
          <w:szCs w:val="24"/>
          <w:lang w:eastAsia="es-PE"/>
        </w:rPr>
        <w:t>:</w:t>
      </w:r>
      <w:r w:rsidR="002D13BA" w:rsidRPr="008F0C01">
        <w:rPr>
          <w:rFonts w:eastAsia="Times New Roman" w:cs="Times New Roman"/>
          <w:color w:val="000000"/>
          <w:sz w:val="20"/>
          <w:szCs w:val="24"/>
          <w:lang w:eastAsia="es-PE"/>
        </w:rPr>
        <w:t xml:space="preserve"> </w:t>
      </w:r>
      <w:r w:rsidR="002D13BA">
        <w:rPr>
          <w:rFonts w:eastAsia="Times New Roman" w:cs="Times New Roman"/>
          <w:color w:val="000000"/>
          <w:sz w:val="20"/>
          <w:szCs w:val="24"/>
          <w:lang w:eastAsia="es-PE"/>
        </w:rPr>
        <w:t>Clima del distrito de Pachacamac</w:t>
      </w:r>
    </w:p>
    <w:p w:rsidR="007F6329" w:rsidRPr="00155DB9" w:rsidRDefault="00D56C9F" w:rsidP="0009039A">
      <w:pPr>
        <w:autoSpaceDE w:val="0"/>
        <w:autoSpaceDN w:val="0"/>
        <w:adjustRightInd w:val="0"/>
        <w:jc w:val="both"/>
        <w:rPr>
          <w:rFonts w:cs="Times New Roman"/>
          <w:b/>
          <w:i/>
          <w:sz w:val="20"/>
          <w:szCs w:val="20"/>
        </w:rPr>
      </w:pPr>
      <w:r w:rsidRPr="00155DB9">
        <w:rPr>
          <w:rFonts w:cs="Times New Roman"/>
          <w:b/>
          <w:i/>
          <w:sz w:val="20"/>
          <w:szCs w:val="20"/>
        </w:rPr>
        <w:t>Fuente:</w:t>
      </w:r>
      <w:r w:rsidRPr="00AA22BB">
        <w:rPr>
          <w:rFonts w:cs="Times New Roman"/>
          <w:bCs/>
          <w:i/>
          <w:sz w:val="20"/>
          <w:szCs w:val="20"/>
        </w:rPr>
        <w:t>https://www.meteoblue.com/es/tiempo/pronostico/modelclimate/pachac%C3%A1mac_per%C3%BA_3933733</w:t>
      </w:r>
    </w:p>
    <w:p w:rsidR="00207635" w:rsidRPr="00EC264A" w:rsidRDefault="00D56C9F" w:rsidP="00985723">
      <w:pPr>
        <w:spacing w:line="276" w:lineRule="auto"/>
        <w:jc w:val="both"/>
        <w:rPr>
          <w:rFonts w:cs="Times New Roman"/>
          <w:color w:val="000000" w:themeColor="text1"/>
          <w:szCs w:val="24"/>
          <w:shd w:val="clear" w:color="auto" w:fill="FFFFFF"/>
        </w:rPr>
      </w:pPr>
      <w:r w:rsidRPr="00EC264A">
        <w:rPr>
          <w:rFonts w:cs="Times New Roman"/>
          <w:color w:val="000000" w:themeColor="text1"/>
          <w:szCs w:val="24"/>
          <w:shd w:val="clear" w:color="auto" w:fill="FFFFFF"/>
        </w:rPr>
        <w:t>La "máxima diaria media" (línea roja continua) muestra la media de la temperatura máxima de un día por cada mes de Pachacámac. Del mismo modo, "</w:t>
      </w:r>
      <w:proofErr w:type="gramStart"/>
      <w:r w:rsidRPr="00EC264A">
        <w:rPr>
          <w:rFonts w:cs="Times New Roman"/>
          <w:color w:val="000000" w:themeColor="text1"/>
          <w:szCs w:val="24"/>
          <w:shd w:val="clear" w:color="auto" w:fill="FFFFFF"/>
        </w:rPr>
        <w:t>mínimo diaria</w:t>
      </w:r>
      <w:proofErr w:type="gramEnd"/>
      <w:r w:rsidRPr="00EC264A">
        <w:rPr>
          <w:rFonts w:cs="Times New Roman"/>
          <w:color w:val="000000" w:themeColor="text1"/>
          <w:szCs w:val="24"/>
          <w:shd w:val="clear" w:color="auto" w:fill="FFFFFF"/>
        </w:rPr>
        <w:t xml:space="preserve"> media" (línea azul continua) muestra la media de la temperatura mínima. Los días calurosos y noches frías (líneas azules y rojas discontinuas) muestran la media del día más caliente y noche más fría de cada mes en los últimos 30 años. </w:t>
      </w:r>
    </w:p>
    <w:p w:rsidR="008677D1" w:rsidRDefault="008677D1" w:rsidP="00985723">
      <w:pPr>
        <w:spacing w:line="276" w:lineRule="auto"/>
        <w:jc w:val="both"/>
        <w:rPr>
          <w:shd w:val="clear" w:color="auto" w:fill="F8F8F8"/>
        </w:rPr>
      </w:pPr>
    </w:p>
    <w:p w:rsidR="008677D1" w:rsidRPr="00875229" w:rsidRDefault="008677D1" w:rsidP="00875229">
      <w:pPr>
        <w:spacing w:after="160" w:line="259" w:lineRule="auto"/>
        <w:jc w:val="center"/>
        <w:rPr>
          <w:rFonts w:cs="Times New Roman"/>
          <w:b/>
          <w:color w:val="000000"/>
          <w:u w:val="single"/>
          <w:lang w:eastAsia="es-PE"/>
        </w:rPr>
      </w:pPr>
      <w:r>
        <w:rPr>
          <w:rFonts w:cs="Times New Roman"/>
          <w:b/>
          <w:color w:val="000000"/>
          <w:u w:val="single"/>
          <w:lang w:eastAsia="es-PE"/>
        </w:rPr>
        <w:t>CLIMA – MANCHAY BAJO 2019</w:t>
      </w:r>
    </w:p>
    <w:p w:rsidR="008677D1" w:rsidRDefault="00522126" w:rsidP="008677D1">
      <w:pPr>
        <w:spacing w:after="0"/>
        <w:jc w:val="center"/>
        <w:rPr>
          <w:rFonts w:eastAsia="Times New Roman" w:cs="Times New Roman"/>
          <w:color w:val="000000"/>
          <w:sz w:val="20"/>
          <w:szCs w:val="24"/>
          <w:lang w:eastAsia="es-PE"/>
        </w:rPr>
      </w:pPr>
      <w:r>
        <w:rPr>
          <w:noProof/>
          <w:lang w:eastAsia="es-PE"/>
        </w:rPr>
        <w:drawing>
          <wp:inline distT="0" distB="0" distL="0" distR="0" wp14:anchorId="24B4A48A" wp14:editId="411919F3">
            <wp:extent cx="4214680" cy="2717800"/>
            <wp:effectExtent l="76200" t="76200" r="128905" b="139700"/>
            <wp:docPr id="227" name="Imagen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1355" t="5031" r="2448" b="3068"/>
                    <a:stretch/>
                  </pic:blipFill>
                  <pic:spPr bwMode="auto">
                    <a:xfrm>
                      <a:off x="0" y="0"/>
                      <a:ext cx="4251959" cy="274183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008677D1">
        <w:rPr>
          <w:noProof/>
          <w:lang w:val="es-ES" w:eastAsia="es-ES"/>
        </w:rPr>
        <w:t xml:space="preserve">                                                          </w:t>
      </w:r>
      <w:r w:rsidR="008677D1" w:rsidRPr="008F0C01">
        <w:rPr>
          <w:rFonts w:eastAsia="Times New Roman" w:cs="Times New Roman"/>
          <w:color w:val="000000"/>
          <w:sz w:val="20"/>
          <w:szCs w:val="24"/>
          <w:lang w:eastAsia="es-PE"/>
        </w:rPr>
        <w:t xml:space="preserve">Fig. Nº </w:t>
      </w:r>
      <w:r w:rsidR="008677D1">
        <w:rPr>
          <w:rFonts w:eastAsia="Times New Roman" w:cs="Times New Roman"/>
          <w:color w:val="000000"/>
          <w:sz w:val="20"/>
          <w:szCs w:val="24"/>
          <w:lang w:eastAsia="es-PE"/>
        </w:rPr>
        <w:t>1</w:t>
      </w:r>
      <w:r w:rsidR="00EC264A">
        <w:rPr>
          <w:rFonts w:eastAsia="Times New Roman" w:cs="Times New Roman"/>
          <w:color w:val="000000"/>
          <w:sz w:val="20"/>
          <w:szCs w:val="24"/>
          <w:lang w:eastAsia="es-PE"/>
        </w:rPr>
        <w:t>9</w:t>
      </w:r>
      <w:r w:rsidR="008677D1">
        <w:rPr>
          <w:rFonts w:eastAsia="Times New Roman" w:cs="Times New Roman"/>
          <w:color w:val="000000"/>
          <w:sz w:val="20"/>
          <w:szCs w:val="24"/>
          <w:lang w:eastAsia="es-PE"/>
        </w:rPr>
        <w:t>:</w:t>
      </w:r>
      <w:r w:rsidR="008677D1" w:rsidRPr="008F0C01">
        <w:rPr>
          <w:rFonts w:eastAsia="Times New Roman" w:cs="Times New Roman"/>
          <w:color w:val="000000"/>
          <w:sz w:val="20"/>
          <w:szCs w:val="24"/>
          <w:lang w:eastAsia="es-PE"/>
        </w:rPr>
        <w:t xml:space="preserve"> </w:t>
      </w:r>
      <w:r w:rsidR="008677D1">
        <w:rPr>
          <w:rFonts w:eastAsia="Times New Roman" w:cs="Times New Roman"/>
          <w:color w:val="000000"/>
          <w:sz w:val="20"/>
          <w:szCs w:val="24"/>
          <w:lang w:eastAsia="es-PE"/>
        </w:rPr>
        <w:t>Clima del distrito de Pachacamac</w:t>
      </w:r>
    </w:p>
    <w:p w:rsidR="00875229" w:rsidRDefault="00875229" w:rsidP="00875229">
      <w:pPr>
        <w:spacing w:after="160" w:line="259" w:lineRule="auto"/>
        <w:jc w:val="center"/>
        <w:rPr>
          <w:rFonts w:cs="Times New Roman"/>
          <w:b/>
          <w:color w:val="000000"/>
          <w:u w:val="single"/>
          <w:lang w:eastAsia="es-PE"/>
        </w:rPr>
      </w:pPr>
    </w:p>
    <w:p w:rsidR="00875229" w:rsidRPr="00875229" w:rsidRDefault="00875229" w:rsidP="00875229">
      <w:pPr>
        <w:spacing w:after="160" w:line="259" w:lineRule="auto"/>
        <w:jc w:val="center"/>
        <w:rPr>
          <w:rFonts w:cs="Times New Roman"/>
          <w:b/>
          <w:color w:val="000000"/>
          <w:u w:val="single"/>
          <w:lang w:eastAsia="es-PE"/>
        </w:rPr>
      </w:pPr>
      <w:r>
        <w:rPr>
          <w:rFonts w:cs="Times New Roman"/>
          <w:b/>
          <w:color w:val="000000"/>
          <w:u w:val="single"/>
          <w:lang w:eastAsia="es-PE"/>
        </w:rPr>
        <w:t>VELOCIDAD Y DIRECCION DEL VIENTO – MANCHAY BAJO 2019</w:t>
      </w:r>
    </w:p>
    <w:p w:rsidR="00875229" w:rsidRDefault="00875229" w:rsidP="00875229">
      <w:pPr>
        <w:spacing w:after="0"/>
        <w:rPr>
          <w:rFonts w:eastAsia="Times New Roman" w:cs="Times New Roman"/>
          <w:color w:val="000000"/>
          <w:sz w:val="20"/>
          <w:szCs w:val="24"/>
          <w:lang w:eastAsia="es-PE"/>
        </w:rPr>
      </w:pPr>
    </w:p>
    <w:p w:rsidR="00875229" w:rsidRDefault="00875229" w:rsidP="008677D1">
      <w:pPr>
        <w:spacing w:after="0"/>
        <w:jc w:val="center"/>
        <w:rPr>
          <w:rFonts w:eastAsia="Times New Roman" w:cs="Times New Roman"/>
          <w:color w:val="000000"/>
          <w:sz w:val="20"/>
          <w:szCs w:val="24"/>
          <w:lang w:eastAsia="es-PE"/>
        </w:rPr>
      </w:pPr>
      <w:r>
        <w:rPr>
          <w:noProof/>
          <w:lang w:eastAsia="es-PE"/>
        </w:rPr>
        <w:drawing>
          <wp:inline distT="0" distB="0" distL="0" distR="0" wp14:anchorId="064DF0B1" wp14:editId="340533B5">
            <wp:extent cx="4279900" cy="2494629"/>
            <wp:effectExtent l="76200" t="76200" r="139700" b="134620"/>
            <wp:docPr id="261" name="Imagen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1625" t="1589" r="967" b="3256"/>
                    <a:stretch/>
                  </pic:blipFill>
                  <pic:spPr bwMode="auto">
                    <a:xfrm>
                      <a:off x="0" y="0"/>
                      <a:ext cx="4335731" cy="252717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875229" w:rsidRPr="00985723" w:rsidRDefault="00875229" w:rsidP="008677D1">
      <w:pPr>
        <w:spacing w:after="0"/>
        <w:jc w:val="center"/>
        <w:rPr>
          <w:noProof/>
          <w:lang w:val="es-ES" w:eastAsia="es-ES"/>
        </w:rPr>
      </w:pPr>
      <w:r w:rsidRPr="008F0C01">
        <w:rPr>
          <w:rFonts w:eastAsia="Times New Roman" w:cs="Times New Roman"/>
          <w:color w:val="000000"/>
          <w:sz w:val="20"/>
          <w:szCs w:val="24"/>
          <w:lang w:eastAsia="es-PE"/>
        </w:rPr>
        <w:t xml:space="preserve">Fig. Nº </w:t>
      </w:r>
      <w:r w:rsidR="00EC264A">
        <w:rPr>
          <w:rFonts w:eastAsia="Times New Roman" w:cs="Times New Roman"/>
          <w:color w:val="000000"/>
          <w:sz w:val="20"/>
          <w:szCs w:val="24"/>
          <w:lang w:eastAsia="es-PE"/>
        </w:rPr>
        <w:t>20</w:t>
      </w:r>
      <w:r>
        <w:rPr>
          <w:rFonts w:eastAsia="Times New Roman" w:cs="Times New Roman"/>
          <w:color w:val="000000"/>
          <w:sz w:val="20"/>
          <w:szCs w:val="24"/>
          <w:lang w:eastAsia="es-PE"/>
        </w:rPr>
        <w:t>:</w:t>
      </w:r>
      <w:r w:rsidRPr="008F0C01">
        <w:rPr>
          <w:rFonts w:eastAsia="Times New Roman" w:cs="Times New Roman"/>
          <w:color w:val="000000"/>
          <w:sz w:val="20"/>
          <w:szCs w:val="24"/>
          <w:lang w:eastAsia="es-PE"/>
        </w:rPr>
        <w:t xml:space="preserve"> </w:t>
      </w:r>
      <w:r>
        <w:rPr>
          <w:rFonts w:eastAsia="Times New Roman" w:cs="Times New Roman"/>
          <w:color w:val="000000"/>
          <w:sz w:val="20"/>
          <w:szCs w:val="24"/>
          <w:lang w:eastAsia="es-PE"/>
        </w:rPr>
        <w:t>Velocidad y dirección del viento en MANCHAY BAJO</w:t>
      </w:r>
    </w:p>
    <w:p w:rsidR="00790802" w:rsidRDefault="00985723" w:rsidP="00AB5C60">
      <w:pPr>
        <w:spacing w:after="160" w:line="259" w:lineRule="auto"/>
        <w:rPr>
          <w:rFonts w:cs="Times New Roman"/>
          <w:b/>
          <w:color w:val="000000"/>
          <w:u w:val="single"/>
          <w:lang w:eastAsia="es-PE"/>
        </w:rPr>
      </w:pPr>
      <w:r>
        <w:rPr>
          <w:rFonts w:cs="Times New Roman"/>
          <w:b/>
          <w:color w:val="000000"/>
          <w:u w:val="single"/>
          <w:lang w:eastAsia="es-PE"/>
        </w:rPr>
        <w:br w:type="page"/>
      </w:r>
      <w:r w:rsidR="0009039A" w:rsidRPr="007F516F">
        <w:rPr>
          <w:rFonts w:cs="Times New Roman"/>
          <w:b/>
          <w:color w:val="000000"/>
          <w:u w:val="single"/>
          <w:lang w:eastAsia="es-PE"/>
        </w:rPr>
        <w:lastRenderedPageBreak/>
        <w:t xml:space="preserve">Precipitación: </w:t>
      </w:r>
    </w:p>
    <w:p w:rsidR="00653602" w:rsidRDefault="00653602" w:rsidP="0009039A">
      <w:pPr>
        <w:autoSpaceDE w:val="0"/>
        <w:autoSpaceDN w:val="0"/>
        <w:adjustRightInd w:val="0"/>
        <w:jc w:val="both"/>
        <w:rPr>
          <w:rFonts w:cs="Times New Roman"/>
          <w:color w:val="000000"/>
          <w:lang w:eastAsia="es-PE"/>
        </w:rPr>
      </w:pPr>
      <w:r w:rsidRPr="00653602">
        <w:rPr>
          <w:rFonts w:cs="Times New Roman"/>
          <w:color w:val="000000"/>
          <w:lang w:eastAsia="es-PE"/>
        </w:rPr>
        <w:t>La precipitación d</w:t>
      </w:r>
      <w:r w:rsidR="00D56C9F">
        <w:rPr>
          <w:rFonts w:cs="Times New Roman"/>
          <w:color w:val="000000"/>
          <w:lang w:eastAsia="es-PE"/>
        </w:rPr>
        <w:t xml:space="preserve">el distrito de </w:t>
      </w:r>
      <w:proofErr w:type="spellStart"/>
      <w:r w:rsidR="00D56C9F">
        <w:rPr>
          <w:rFonts w:cs="Times New Roman"/>
          <w:color w:val="000000"/>
          <w:lang w:eastAsia="es-PE"/>
        </w:rPr>
        <w:t>Pacahcamac</w:t>
      </w:r>
      <w:proofErr w:type="spellEnd"/>
      <w:r>
        <w:rPr>
          <w:rFonts w:cs="Times New Roman"/>
          <w:color w:val="000000"/>
          <w:lang w:eastAsia="es-PE"/>
        </w:rPr>
        <w:t xml:space="preserve"> tiene un mínimo de 0.00 mm en los meses de </w:t>
      </w:r>
      <w:proofErr w:type="gramStart"/>
      <w:r>
        <w:rPr>
          <w:rFonts w:cs="Times New Roman"/>
          <w:color w:val="000000"/>
          <w:lang w:eastAsia="es-PE"/>
        </w:rPr>
        <w:t>Noviembre</w:t>
      </w:r>
      <w:proofErr w:type="gramEnd"/>
      <w:r>
        <w:rPr>
          <w:rFonts w:cs="Times New Roman"/>
          <w:color w:val="000000"/>
          <w:lang w:eastAsia="es-PE"/>
        </w:rPr>
        <w:t xml:space="preserve"> a Mayo y un máximo de 5.08 mm en el mes de julio.</w:t>
      </w:r>
    </w:p>
    <w:p w:rsidR="00985723" w:rsidRDefault="004A5246" w:rsidP="0009039A">
      <w:pPr>
        <w:autoSpaceDE w:val="0"/>
        <w:autoSpaceDN w:val="0"/>
        <w:adjustRightInd w:val="0"/>
        <w:jc w:val="both"/>
        <w:rPr>
          <w:rFonts w:cs="Times New Roman"/>
          <w:color w:val="000000"/>
          <w:lang w:eastAsia="es-PE"/>
        </w:rPr>
      </w:pPr>
      <w:r>
        <w:rPr>
          <w:rFonts w:cs="Times New Roman"/>
          <w:color w:val="000000"/>
          <w:lang w:eastAsia="es-PE"/>
        </w:rPr>
        <w:t>Siendo febrero el mes más Cálido en promedio y Setiemb</w:t>
      </w:r>
      <w:r w:rsidR="002D13BA">
        <w:rPr>
          <w:rFonts w:cs="Times New Roman"/>
          <w:color w:val="000000"/>
          <w:lang w:eastAsia="es-PE"/>
        </w:rPr>
        <w:t>re el mes más frio en promedio.</w:t>
      </w:r>
    </w:p>
    <w:p w:rsidR="0009039A" w:rsidRPr="007F516F" w:rsidRDefault="00985723" w:rsidP="00875229">
      <w:pPr>
        <w:autoSpaceDE w:val="0"/>
        <w:autoSpaceDN w:val="0"/>
        <w:adjustRightInd w:val="0"/>
        <w:jc w:val="center"/>
        <w:rPr>
          <w:rFonts w:cs="Times New Roman"/>
          <w:color w:val="000000"/>
          <w:lang w:eastAsia="es-PE"/>
        </w:rPr>
      </w:pPr>
      <w:r>
        <w:rPr>
          <w:noProof/>
          <w:lang w:eastAsia="es-PE"/>
        </w:rPr>
        <w:drawing>
          <wp:inline distT="0" distB="0" distL="0" distR="0" wp14:anchorId="0C1A9987" wp14:editId="29EFCD04">
            <wp:extent cx="5285132" cy="1854200"/>
            <wp:effectExtent l="76200" t="76200" r="125095" b="127000"/>
            <wp:docPr id="271" name="Imagen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420387" cy="190165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09039A" w:rsidRPr="00E65BA7" w:rsidRDefault="007F516F" w:rsidP="0009039A">
      <w:pPr>
        <w:autoSpaceDE w:val="0"/>
        <w:autoSpaceDN w:val="0"/>
        <w:adjustRightInd w:val="0"/>
        <w:jc w:val="center"/>
        <w:rPr>
          <w:rFonts w:ascii="Arial" w:hAnsi="Arial" w:cs="Arial"/>
          <w:color w:val="000000"/>
          <w:lang w:eastAsia="es-PE"/>
        </w:rPr>
      </w:pPr>
      <w:r w:rsidRPr="008F0C01">
        <w:rPr>
          <w:rFonts w:eastAsia="Times New Roman" w:cs="Times New Roman"/>
          <w:color w:val="000000"/>
          <w:sz w:val="20"/>
          <w:szCs w:val="24"/>
          <w:lang w:eastAsia="es-PE"/>
        </w:rPr>
        <w:t xml:space="preserve">Fig. Nº </w:t>
      </w:r>
      <w:r w:rsidR="008677D1">
        <w:rPr>
          <w:rFonts w:eastAsia="Times New Roman" w:cs="Times New Roman"/>
          <w:color w:val="000000"/>
          <w:sz w:val="20"/>
          <w:szCs w:val="24"/>
          <w:lang w:eastAsia="es-PE"/>
        </w:rPr>
        <w:t>2</w:t>
      </w:r>
      <w:r w:rsidR="00EC264A">
        <w:rPr>
          <w:rFonts w:eastAsia="Times New Roman" w:cs="Times New Roman"/>
          <w:color w:val="000000"/>
          <w:sz w:val="20"/>
          <w:szCs w:val="24"/>
          <w:lang w:eastAsia="es-PE"/>
        </w:rPr>
        <w:t>1</w:t>
      </w:r>
      <w:r w:rsidRPr="008F0C01">
        <w:rPr>
          <w:rFonts w:eastAsia="Times New Roman" w:cs="Times New Roman"/>
          <w:color w:val="000000"/>
          <w:sz w:val="20"/>
          <w:szCs w:val="24"/>
          <w:lang w:eastAsia="es-PE"/>
        </w:rPr>
        <w:t xml:space="preserve">: </w:t>
      </w:r>
      <w:r>
        <w:rPr>
          <w:rFonts w:eastAsia="Times New Roman" w:cs="Times New Roman"/>
          <w:color w:val="000000"/>
          <w:sz w:val="20"/>
          <w:szCs w:val="24"/>
          <w:lang w:eastAsia="es-PE"/>
        </w:rPr>
        <w:t xml:space="preserve">Precipitaciones promedio de </w:t>
      </w:r>
      <w:r w:rsidR="00985723">
        <w:rPr>
          <w:rFonts w:eastAsia="Times New Roman" w:cs="Times New Roman"/>
          <w:color w:val="000000"/>
          <w:sz w:val="20"/>
          <w:szCs w:val="24"/>
          <w:lang w:eastAsia="es-PE"/>
        </w:rPr>
        <w:t>Pachacamac</w:t>
      </w:r>
    </w:p>
    <w:p w:rsidR="00985723" w:rsidRDefault="00084CCA" w:rsidP="002D13BA">
      <w:pPr>
        <w:autoSpaceDE w:val="0"/>
        <w:autoSpaceDN w:val="0"/>
        <w:adjustRightInd w:val="0"/>
        <w:jc w:val="center"/>
        <w:rPr>
          <w:rStyle w:val="Hipervnculo"/>
          <w:rFonts w:cs="Times New Roman"/>
          <w:b/>
          <w:i/>
          <w:color w:val="auto"/>
          <w:sz w:val="20"/>
          <w:u w:val="none"/>
        </w:rPr>
      </w:pPr>
      <w:r w:rsidRPr="00985723">
        <w:rPr>
          <w:rFonts w:cs="Times New Roman"/>
          <w:b/>
          <w:i/>
          <w:sz w:val="20"/>
        </w:rPr>
        <w:t xml:space="preserve">Fuente: </w:t>
      </w:r>
      <w:hyperlink r:id="rId43" w:history="1">
        <w:r w:rsidR="00985723" w:rsidRPr="00EC264A">
          <w:rPr>
            <w:rStyle w:val="Hipervnculo"/>
            <w:rFonts w:cs="Times New Roman"/>
            <w:i/>
            <w:color w:val="auto"/>
            <w:sz w:val="20"/>
            <w:u w:val="none"/>
          </w:rPr>
          <w:t>https://weather.com/es-US/tiempo/mensual/l/PEXX0011:1:P</w:t>
        </w:r>
      </w:hyperlink>
    </w:p>
    <w:p w:rsidR="002D13BA" w:rsidRDefault="008677D1" w:rsidP="0076648A">
      <w:pPr>
        <w:autoSpaceDE w:val="0"/>
        <w:autoSpaceDN w:val="0"/>
        <w:adjustRightInd w:val="0"/>
        <w:spacing w:after="0"/>
        <w:jc w:val="center"/>
        <w:rPr>
          <w:rFonts w:cs="Times New Roman"/>
          <w:b/>
          <w:i/>
          <w:sz w:val="20"/>
        </w:rPr>
      </w:pPr>
      <w:r>
        <w:rPr>
          <w:noProof/>
          <w:lang w:eastAsia="es-PE"/>
        </w:rPr>
        <w:drawing>
          <wp:inline distT="0" distB="0" distL="0" distR="0" wp14:anchorId="15DA384B" wp14:editId="2E029E20">
            <wp:extent cx="5308600" cy="2774950"/>
            <wp:effectExtent l="76200" t="76200" r="139700" b="139700"/>
            <wp:docPr id="254" name="Imagen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272" t="714" r="2032" b="2514"/>
                    <a:stretch/>
                  </pic:blipFill>
                  <pic:spPr bwMode="auto">
                    <a:xfrm>
                      <a:off x="0" y="0"/>
                      <a:ext cx="5352845" cy="279807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76648A" w:rsidRDefault="0076648A" w:rsidP="0076648A">
      <w:pPr>
        <w:autoSpaceDE w:val="0"/>
        <w:autoSpaceDN w:val="0"/>
        <w:adjustRightInd w:val="0"/>
        <w:spacing w:after="0"/>
        <w:jc w:val="center"/>
        <w:rPr>
          <w:rFonts w:eastAsia="Times New Roman" w:cs="Times New Roman"/>
          <w:color w:val="000000"/>
          <w:sz w:val="20"/>
          <w:szCs w:val="24"/>
          <w:lang w:eastAsia="es-PE"/>
        </w:rPr>
      </w:pPr>
      <w:r w:rsidRPr="008F0C01">
        <w:rPr>
          <w:rFonts w:eastAsia="Times New Roman" w:cs="Times New Roman"/>
          <w:color w:val="000000"/>
          <w:sz w:val="20"/>
          <w:szCs w:val="24"/>
          <w:lang w:eastAsia="es-PE"/>
        </w:rPr>
        <w:t xml:space="preserve">Fig. Nº </w:t>
      </w:r>
      <w:r w:rsidR="00EC264A">
        <w:rPr>
          <w:rFonts w:eastAsia="Times New Roman" w:cs="Times New Roman"/>
          <w:color w:val="000000"/>
          <w:sz w:val="20"/>
          <w:szCs w:val="24"/>
          <w:lang w:eastAsia="es-PE"/>
        </w:rPr>
        <w:t>22</w:t>
      </w:r>
      <w:r w:rsidRPr="008F0C01">
        <w:rPr>
          <w:rFonts w:eastAsia="Times New Roman" w:cs="Times New Roman"/>
          <w:color w:val="000000"/>
          <w:sz w:val="20"/>
          <w:szCs w:val="24"/>
          <w:lang w:eastAsia="es-PE"/>
        </w:rPr>
        <w:t xml:space="preserve">: </w:t>
      </w:r>
      <w:r>
        <w:rPr>
          <w:rFonts w:eastAsia="Times New Roman" w:cs="Times New Roman"/>
          <w:color w:val="000000"/>
          <w:sz w:val="20"/>
          <w:szCs w:val="24"/>
          <w:lang w:eastAsia="es-PE"/>
        </w:rPr>
        <w:t>Precipitaciones promedio</w:t>
      </w:r>
    </w:p>
    <w:p w:rsidR="0076648A" w:rsidRPr="002D13BA" w:rsidRDefault="0076648A" w:rsidP="0076648A">
      <w:pPr>
        <w:autoSpaceDE w:val="0"/>
        <w:autoSpaceDN w:val="0"/>
        <w:adjustRightInd w:val="0"/>
        <w:spacing w:after="0"/>
        <w:jc w:val="center"/>
        <w:rPr>
          <w:rFonts w:cs="Times New Roman"/>
          <w:b/>
          <w:i/>
          <w:sz w:val="20"/>
        </w:rPr>
      </w:pPr>
    </w:p>
    <w:p w:rsidR="007F516F" w:rsidRDefault="0009039A" w:rsidP="00084CCA">
      <w:pPr>
        <w:spacing w:after="160" w:line="259" w:lineRule="auto"/>
        <w:rPr>
          <w:rFonts w:cs="Times New Roman"/>
          <w:b/>
          <w:color w:val="000000"/>
          <w:u w:val="single"/>
          <w:lang w:eastAsia="es-PE"/>
        </w:rPr>
      </w:pPr>
      <w:r w:rsidRPr="007F516F">
        <w:rPr>
          <w:rFonts w:cs="Times New Roman"/>
          <w:b/>
          <w:color w:val="000000"/>
          <w:u w:val="single"/>
          <w:lang w:eastAsia="es-PE"/>
        </w:rPr>
        <w:t>Humedad:</w:t>
      </w:r>
    </w:p>
    <w:p w:rsidR="0009039A" w:rsidRPr="007F516F" w:rsidRDefault="0009039A" w:rsidP="007F516F">
      <w:pPr>
        <w:autoSpaceDE w:val="0"/>
        <w:autoSpaceDN w:val="0"/>
        <w:adjustRightInd w:val="0"/>
        <w:jc w:val="both"/>
        <w:rPr>
          <w:rFonts w:cs="Times New Roman"/>
          <w:color w:val="000000"/>
          <w:lang w:eastAsia="es-PE"/>
        </w:rPr>
      </w:pPr>
      <w:r w:rsidRPr="007F516F">
        <w:rPr>
          <w:rFonts w:cs="Times New Roman"/>
          <w:color w:val="000000"/>
          <w:lang w:eastAsia="es-PE"/>
        </w:rPr>
        <w:t>La humed</w:t>
      </w:r>
      <w:r w:rsidR="00D51130">
        <w:rPr>
          <w:rFonts w:cs="Times New Roman"/>
          <w:color w:val="000000"/>
          <w:lang w:eastAsia="es-PE"/>
        </w:rPr>
        <w:t xml:space="preserve">ad Relativa para </w:t>
      </w:r>
      <w:r w:rsidR="005247F7">
        <w:rPr>
          <w:rFonts w:cs="Times New Roman"/>
          <w:color w:val="000000"/>
          <w:lang w:eastAsia="es-PE"/>
        </w:rPr>
        <w:t>el Distrito de Pachacamac varía</w:t>
      </w:r>
      <w:r w:rsidRPr="007F516F">
        <w:rPr>
          <w:rFonts w:cs="Times New Roman"/>
          <w:color w:val="000000"/>
          <w:lang w:eastAsia="es-PE"/>
        </w:rPr>
        <w:t xml:space="preserve"> en un porcentaje de </w:t>
      </w:r>
      <w:r w:rsidR="0076648A">
        <w:rPr>
          <w:rFonts w:cs="Times New Roman"/>
          <w:color w:val="000000"/>
          <w:lang w:eastAsia="es-PE"/>
        </w:rPr>
        <w:t>80</w:t>
      </w:r>
      <w:r w:rsidR="00E659D0">
        <w:rPr>
          <w:rFonts w:cs="Times New Roman"/>
          <w:color w:val="000000"/>
          <w:lang w:eastAsia="es-PE"/>
        </w:rPr>
        <w:t xml:space="preserve"> </w:t>
      </w:r>
      <w:r w:rsidRPr="007F516F">
        <w:rPr>
          <w:rFonts w:cs="Times New Roman"/>
          <w:color w:val="000000"/>
          <w:lang w:eastAsia="es-PE"/>
        </w:rPr>
        <w:t>%</w:t>
      </w:r>
      <w:r w:rsidR="00444F3A">
        <w:rPr>
          <w:rFonts w:cs="Times New Roman"/>
          <w:color w:val="000000"/>
          <w:lang w:eastAsia="es-PE"/>
        </w:rPr>
        <w:t>.</w:t>
      </w:r>
    </w:p>
    <w:p w:rsidR="00985723" w:rsidRDefault="00985723">
      <w:pPr>
        <w:spacing w:after="160" w:line="259" w:lineRule="auto"/>
        <w:rPr>
          <w:rFonts w:cs="Times New Roman"/>
          <w:b/>
          <w:color w:val="000000"/>
          <w:u w:val="single"/>
          <w:lang w:eastAsia="es-PE"/>
        </w:rPr>
      </w:pPr>
      <w:r>
        <w:rPr>
          <w:rFonts w:cs="Times New Roman"/>
          <w:b/>
          <w:color w:val="000000"/>
          <w:u w:val="single"/>
          <w:lang w:eastAsia="es-PE"/>
        </w:rPr>
        <w:br w:type="page"/>
      </w:r>
    </w:p>
    <w:p w:rsidR="00C82B52" w:rsidRDefault="0009039A" w:rsidP="00A600BE">
      <w:pPr>
        <w:autoSpaceDE w:val="0"/>
        <w:autoSpaceDN w:val="0"/>
        <w:adjustRightInd w:val="0"/>
        <w:jc w:val="both"/>
        <w:rPr>
          <w:rFonts w:cs="Times New Roman"/>
          <w:color w:val="000000"/>
          <w:lang w:eastAsia="es-PE"/>
        </w:rPr>
      </w:pPr>
      <w:r w:rsidRPr="00084CCA">
        <w:rPr>
          <w:rFonts w:cs="Times New Roman"/>
          <w:b/>
          <w:color w:val="000000"/>
          <w:u w:val="single"/>
          <w:lang w:eastAsia="es-PE"/>
        </w:rPr>
        <w:lastRenderedPageBreak/>
        <w:t>Viento:</w:t>
      </w:r>
      <w:r w:rsidR="007F516F" w:rsidRPr="00084CCA">
        <w:rPr>
          <w:rFonts w:ascii="Arial" w:hAnsi="Arial" w:cs="Arial"/>
          <w:b/>
          <w:color w:val="000000"/>
          <w:u w:val="single"/>
          <w:lang w:eastAsia="es-PE"/>
        </w:rPr>
        <w:br/>
      </w:r>
      <w:r w:rsidR="001C0180">
        <w:rPr>
          <w:rFonts w:cs="Times New Roman"/>
          <w:color w:val="000000"/>
          <w:lang w:eastAsia="es-PE"/>
        </w:rPr>
        <w:br/>
      </w:r>
      <w:r w:rsidR="00D63BEF">
        <w:rPr>
          <w:rFonts w:cs="Times New Roman"/>
          <w:color w:val="000000"/>
          <w:lang w:eastAsia="es-PE"/>
        </w:rPr>
        <w:t xml:space="preserve">La </w:t>
      </w:r>
      <w:r w:rsidR="00395A2C" w:rsidRPr="007F516F">
        <w:rPr>
          <w:rFonts w:cs="Times New Roman"/>
          <w:color w:val="000000"/>
          <w:lang w:eastAsia="es-PE"/>
        </w:rPr>
        <w:t xml:space="preserve">dirección del viento para </w:t>
      </w:r>
      <w:r w:rsidR="00985723">
        <w:rPr>
          <w:rFonts w:cs="Times New Roman"/>
          <w:color w:val="000000"/>
          <w:lang w:eastAsia="es-PE"/>
        </w:rPr>
        <w:t>El distrito de Pachacamac</w:t>
      </w:r>
      <w:r w:rsidR="006375B6">
        <w:rPr>
          <w:rFonts w:cs="Times New Roman"/>
          <w:color w:val="000000"/>
          <w:lang w:eastAsia="es-PE"/>
        </w:rPr>
        <w:t xml:space="preserve"> un recorrido de Sur Oe</w:t>
      </w:r>
      <w:r w:rsidR="008D220E">
        <w:rPr>
          <w:rFonts w:cs="Times New Roman"/>
          <w:color w:val="000000"/>
          <w:lang w:eastAsia="es-PE"/>
        </w:rPr>
        <w:t xml:space="preserve">ste a </w:t>
      </w:r>
      <w:proofErr w:type="spellStart"/>
      <w:r w:rsidR="008D220E">
        <w:rPr>
          <w:rFonts w:cs="Times New Roman"/>
          <w:color w:val="000000"/>
          <w:lang w:eastAsia="es-PE"/>
        </w:rPr>
        <w:t>Nor</w:t>
      </w:r>
      <w:proofErr w:type="spellEnd"/>
      <w:r w:rsidR="006375B6">
        <w:rPr>
          <w:rFonts w:cs="Times New Roman"/>
          <w:color w:val="000000"/>
          <w:lang w:eastAsia="es-PE"/>
        </w:rPr>
        <w:t xml:space="preserve"> </w:t>
      </w:r>
      <w:r w:rsidR="00395A2C">
        <w:rPr>
          <w:rFonts w:cs="Times New Roman"/>
          <w:color w:val="000000"/>
          <w:lang w:eastAsia="es-PE"/>
        </w:rPr>
        <w:t xml:space="preserve">este </w:t>
      </w:r>
      <w:r w:rsidR="00D63BEF">
        <w:rPr>
          <w:rFonts w:cs="Times New Roman"/>
          <w:color w:val="000000"/>
          <w:lang w:eastAsia="es-PE"/>
        </w:rPr>
        <w:t xml:space="preserve">con una velocidad de </w:t>
      </w:r>
      <w:r w:rsidR="00395A2C">
        <w:rPr>
          <w:rFonts w:cs="Times New Roman"/>
          <w:color w:val="000000"/>
          <w:lang w:eastAsia="es-PE"/>
        </w:rPr>
        <w:t>14 km/h</w:t>
      </w:r>
      <w:r w:rsidR="00D63BEF">
        <w:rPr>
          <w:rFonts w:cs="Times New Roman"/>
          <w:color w:val="000000"/>
          <w:lang w:eastAsia="es-PE"/>
        </w:rPr>
        <w:t>.</w:t>
      </w:r>
    </w:p>
    <w:p w:rsidR="00706735" w:rsidRPr="002D13BA" w:rsidRDefault="00D84740" w:rsidP="002D13BA">
      <w:pPr>
        <w:autoSpaceDE w:val="0"/>
        <w:autoSpaceDN w:val="0"/>
        <w:adjustRightInd w:val="0"/>
        <w:jc w:val="center"/>
        <w:rPr>
          <w:rFonts w:cs="Times New Roman"/>
        </w:rPr>
      </w:pPr>
      <w:r>
        <w:rPr>
          <w:noProof/>
          <w:lang w:eastAsia="es-PE"/>
        </w:rPr>
        <w:drawing>
          <wp:inline distT="0" distB="0" distL="0" distR="0" wp14:anchorId="6AD65EDB" wp14:editId="22EC99E8">
            <wp:extent cx="4572000" cy="3803015"/>
            <wp:effectExtent l="76200" t="76200" r="133350" b="14033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2704" t="1425" r="1532" b="2399"/>
                    <a:stretch/>
                  </pic:blipFill>
                  <pic:spPr bwMode="auto">
                    <a:xfrm>
                      <a:off x="0" y="0"/>
                      <a:ext cx="4584678" cy="3813561"/>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C82B52" w:rsidRDefault="006E0AE5" w:rsidP="00C82B52">
      <w:pPr>
        <w:autoSpaceDE w:val="0"/>
        <w:autoSpaceDN w:val="0"/>
        <w:adjustRightInd w:val="0"/>
        <w:jc w:val="center"/>
        <w:rPr>
          <w:rFonts w:eastAsia="Times New Roman" w:cs="Times New Roman"/>
          <w:color w:val="000000"/>
          <w:sz w:val="20"/>
          <w:szCs w:val="24"/>
          <w:lang w:eastAsia="es-PE"/>
        </w:rPr>
      </w:pPr>
      <w:r w:rsidRPr="008F0C01">
        <w:rPr>
          <w:rFonts w:eastAsia="Times New Roman" w:cs="Times New Roman"/>
          <w:color w:val="000000"/>
          <w:sz w:val="20"/>
          <w:szCs w:val="24"/>
          <w:lang w:eastAsia="es-PE"/>
        </w:rPr>
        <w:t xml:space="preserve">Fig. Nº </w:t>
      </w:r>
      <w:r w:rsidR="00EC264A">
        <w:rPr>
          <w:rFonts w:eastAsia="Times New Roman" w:cs="Times New Roman"/>
          <w:color w:val="000000"/>
          <w:sz w:val="20"/>
          <w:szCs w:val="24"/>
          <w:lang w:eastAsia="es-PE"/>
        </w:rPr>
        <w:t>23</w:t>
      </w:r>
      <w:r w:rsidRPr="008F0C01">
        <w:rPr>
          <w:rFonts w:eastAsia="Times New Roman" w:cs="Times New Roman"/>
          <w:color w:val="000000"/>
          <w:sz w:val="20"/>
          <w:szCs w:val="24"/>
          <w:lang w:eastAsia="es-PE"/>
        </w:rPr>
        <w:t xml:space="preserve">: </w:t>
      </w:r>
      <w:r>
        <w:rPr>
          <w:rFonts w:eastAsia="Times New Roman" w:cs="Times New Roman"/>
          <w:color w:val="000000"/>
          <w:sz w:val="20"/>
          <w:szCs w:val="24"/>
          <w:lang w:eastAsia="es-PE"/>
        </w:rPr>
        <w:t>Rosa de Vientos</w:t>
      </w:r>
      <w:r w:rsidR="00A600BE">
        <w:rPr>
          <w:rFonts w:eastAsia="Times New Roman" w:cs="Times New Roman"/>
          <w:color w:val="000000"/>
          <w:sz w:val="20"/>
          <w:szCs w:val="24"/>
          <w:lang w:eastAsia="es-PE"/>
        </w:rPr>
        <w:t xml:space="preserve"> – Red de estaciones automáticas</w:t>
      </w:r>
    </w:p>
    <w:p w:rsidR="007F3EBC" w:rsidRPr="00EC264A" w:rsidRDefault="00C82B52" w:rsidP="00EC264A">
      <w:pPr>
        <w:rPr>
          <w:rFonts w:eastAsia="Times New Roman" w:cs="Times New Roman"/>
          <w:i/>
          <w:sz w:val="20"/>
          <w:szCs w:val="24"/>
          <w:lang w:eastAsia="es-PE"/>
        </w:rPr>
      </w:pPr>
      <w:r w:rsidRPr="00A14C63">
        <w:rPr>
          <w:rFonts w:cs="Times New Roman"/>
          <w:b/>
          <w:i/>
          <w:sz w:val="20"/>
        </w:rPr>
        <w:t>Fuente:</w:t>
      </w:r>
      <w:hyperlink r:id="rId46" w:history="1">
        <w:r w:rsidR="00EC264A" w:rsidRPr="002C245F">
          <w:rPr>
            <w:rStyle w:val="Hipervnculo"/>
            <w:rFonts w:cs="Times New Roman"/>
            <w:i/>
            <w:sz w:val="20"/>
          </w:rPr>
          <w:t>https://www.meteoblue.com/es/tiempo/archive/windrose/pachac%C3%A1mac_per%C3%BA_3933733</w:t>
        </w:r>
      </w:hyperlink>
    </w:p>
    <w:p w:rsidR="0009039A" w:rsidRDefault="0009039A" w:rsidP="006375B6">
      <w:pPr>
        <w:autoSpaceDE w:val="0"/>
        <w:autoSpaceDN w:val="0"/>
        <w:adjustRightInd w:val="0"/>
        <w:spacing w:line="276" w:lineRule="auto"/>
        <w:jc w:val="both"/>
        <w:rPr>
          <w:rFonts w:cs="Times New Roman"/>
          <w:color w:val="000000"/>
          <w:u w:val="single"/>
          <w:lang w:eastAsia="es-PE"/>
        </w:rPr>
      </w:pPr>
      <w:r w:rsidRPr="006E0AE5">
        <w:rPr>
          <w:rFonts w:cs="Times New Roman"/>
          <w:b/>
          <w:color w:val="000000"/>
          <w:u w:val="single"/>
          <w:lang w:eastAsia="es-PE"/>
        </w:rPr>
        <w:t>Hidrología:</w:t>
      </w:r>
      <w:r w:rsidRPr="006E0AE5">
        <w:rPr>
          <w:rFonts w:cs="Times New Roman"/>
          <w:color w:val="000000"/>
          <w:u w:val="single"/>
          <w:lang w:eastAsia="es-PE"/>
        </w:rPr>
        <w:t xml:space="preserve"> </w:t>
      </w:r>
    </w:p>
    <w:p w:rsidR="00900ACA" w:rsidRDefault="00900ACA" w:rsidP="006375B6">
      <w:pPr>
        <w:autoSpaceDE w:val="0"/>
        <w:autoSpaceDN w:val="0"/>
        <w:adjustRightInd w:val="0"/>
        <w:spacing w:line="276" w:lineRule="auto"/>
        <w:jc w:val="both"/>
        <w:rPr>
          <w:rFonts w:cs="Times New Roman"/>
          <w:color w:val="000000"/>
          <w:u w:val="single"/>
          <w:lang w:eastAsia="es-PE"/>
        </w:rPr>
      </w:pPr>
      <w:r>
        <w:t>La hidrología estudia las propiedades físicas, químicas y mecánicas del agua en la superficie de la Tierra. El distrito de Pachacamac pertenece al valle del río Lurín el cual atraviesa el distrito desembocando al Océano Pacífico en sus costas</w:t>
      </w:r>
    </w:p>
    <w:p w:rsidR="001374E7" w:rsidRPr="00821731" w:rsidRDefault="00E2402B" w:rsidP="006375B6">
      <w:pPr>
        <w:autoSpaceDE w:val="0"/>
        <w:autoSpaceDN w:val="0"/>
        <w:adjustRightInd w:val="0"/>
        <w:spacing w:line="276" w:lineRule="auto"/>
        <w:jc w:val="both"/>
        <w:rPr>
          <w:rFonts w:cs="Times New Roman"/>
          <w:color w:val="000000"/>
          <w:szCs w:val="24"/>
          <w:lang w:eastAsia="es-PE"/>
        </w:rPr>
      </w:pPr>
      <w:r w:rsidRPr="00821731">
        <w:rPr>
          <w:rFonts w:cs="Times New Roman"/>
          <w:color w:val="000000"/>
          <w:szCs w:val="24"/>
          <w:lang w:eastAsia="es-PE"/>
        </w:rPr>
        <w:t xml:space="preserve">Pertenece al sistema hidrográfico del pacifico del cual se encuentran la </w:t>
      </w:r>
      <w:r w:rsidR="00127AE5" w:rsidRPr="00821731">
        <w:rPr>
          <w:rFonts w:cs="Times New Roman"/>
          <w:color w:val="000000"/>
          <w:szCs w:val="24"/>
          <w:lang w:eastAsia="es-PE"/>
        </w:rPr>
        <w:t xml:space="preserve">bahía de Miraflores, </w:t>
      </w:r>
      <w:r w:rsidRPr="00821731">
        <w:rPr>
          <w:rFonts w:cs="Times New Roman"/>
          <w:color w:val="000000"/>
          <w:szCs w:val="24"/>
          <w:lang w:eastAsia="es-PE"/>
        </w:rPr>
        <w:t xml:space="preserve">playa </w:t>
      </w:r>
      <w:r w:rsidR="00127AE5" w:rsidRPr="00821731">
        <w:rPr>
          <w:rFonts w:cs="Times New Roman"/>
          <w:color w:val="000000"/>
          <w:szCs w:val="24"/>
          <w:lang w:eastAsia="es-PE"/>
        </w:rPr>
        <w:t>villa (</w:t>
      </w:r>
      <w:r w:rsidR="00127AE5" w:rsidRPr="00821731">
        <w:rPr>
          <w:rFonts w:cs="Times New Roman"/>
          <w:szCs w:val="24"/>
        </w:rPr>
        <w:t xml:space="preserve">Se realizaron mediciones en una sección, que corresponde al lado norte de playa Villa; con una latitud de 12° 12’ 39’’ y una longitud de 77° 02’ 43’’) </w:t>
      </w:r>
      <w:r w:rsidR="00127AE5" w:rsidRPr="00821731">
        <w:rPr>
          <w:rFonts w:cs="Times New Roman"/>
          <w:color w:val="000000"/>
          <w:szCs w:val="24"/>
          <w:lang w:eastAsia="es-PE"/>
        </w:rPr>
        <w:t xml:space="preserve">y la playa </w:t>
      </w:r>
      <w:r w:rsidR="00821731">
        <w:rPr>
          <w:rFonts w:cs="Times New Roman"/>
          <w:color w:val="000000"/>
          <w:szCs w:val="24"/>
          <w:lang w:eastAsia="es-PE"/>
        </w:rPr>
        <w:t>Conchá</w:t>
      </w:r>
      <w:r w:rsidR="00E9367C">
        <w:rPr>
          <w:rFonts w:cs="Times New Roman"/>
          <w:color w:val="000000"/>
          <w:szCs w:val="24"/>
          <w:lang w:eastAsia="es-PE"/>
        </w:rPr>
        <w:t>n.</w:t>
      </w:r>
    </w:p>
    <w:p w:rsidR="003D2B36" w:rsidRPr="001374E7" w:rsidRDefault="003D2B36" w:rsidP="001374E7">
      <w:pPr>
        <w:autoSpaceDE w:val="0"/>
        <w:autoSpaceDN w:val="0"/>
        <w:adjustRightInd w:val="0"/>
        <w:jc w:val="both"/>
        <w:rPr>
          <w:rFonts w:cs="Times New Roman"/>
          <w:color w:val="000000"/>
          <w:lang w:eastAsia="es-PE"/>
        </w:rPr>
      </w:pPr>
    </w:p>
    <w:p w:rsidR="00EC264A" w:rsidRDefault="00821731" w:rsidP="003938E6">
      <w:pPr>
        <w:spacing w:after="160" w:line="259" w:lineRule="auto"/>
        <w:rPr>
          <w:rFonts w:cs="Times New Roman"/>
          <w:b/>
          <w:color w:val="000000"/>
          <w:szCs w:val="24"/>
          <w:u w:val="single"/>
          <w:lang w:eastAsia="es-PE"/>
        </w:rPr>
      </w:pPr>
      <w:r>
        <w:rPr>
          <w:rFonts w:cs="Times New Roman"/>
          <w:b/>
          <w:color w:val="000000"/>
          <w:szCs w:val="24"/>
          <w:lang w:eastAsia="es-PE"/>
        </w:rPr>
        <w:br w:type="page"/>
      </w:r>
      <w:r w:rsidR="00D84740">
        <w:rPr>
          <w:rFonts w:cs="Times New Roman"/>
          <w:b/>
          <w:color w:val="000000"/>
          <w:szCs w:val="24"/>
          <w:lang w:eastAsia="es-PE"/>
        </w:rPr>
        <w:lastRenderedPageBreak/>
        <w:t>MEDIO B</w:t>
      </w:r>
      <w:r w:rsidR="00F32055">
        <w:rPr>
          <w:rFonts w:cs="Times New Roman"/>
          <w:b/>
          <w:color w:val="000000"/>
          <w:szCs w:val="24"/>
          <w:lang w:eastAsia="es-PE"/>
        </w:rPr>
        <w:t>I</w:t>
      </w:r>
      <w:r w:rsidR="006E0AE5" w:rsidRPr="006E0AE5">
        <w:rPr>
          <w:rFonts w:cs="Times New Roman"/>
          <w:b/>
          <w:color w:val="000000"/>
          <w:szCs w:val="24"/>
          <w:lang w:eastAsia="es-PE"/>
        </w:rPr>
        <w:t>ÓTICO:</w:t>
      </w:r>
      <w:r w:rsidR="006E0AE5">
        <w:rPr>
          <w:rFonts w:cs="Times New Roman"/>
          <w:b/>
          <w:color w:val="000000"/>
          <w:szCs w:val="24"/>
          <w:u w:val="single"/>
          <w:lang w:eastAsia="es-PE"/>
        </w:rPr>
        <w:br/>
      </w:r>
    </w:p>
    <w:p w:rsidR="006E0AE5" w:rsidRPr="003938E6" w:rsidRDefault="006E0AE5" w:rsidP="003938E6">
      <w:pPr>
        <w:spacing w:after="160" w:line="259" w:lineRule="auto"/>
        <w:rPr>
          <w:rFonts w:cs="Times New Roman"/>
          <w:b/>
          <w:color w:val="000000"/>
          <w:szCs w:val="24"/>
          <w:lang w:eastAsia="es-PE"/>
        </w:rPr>
      </w:pPr>
      <w:r w:rsidRPr="006E0AE5">
        <w:rPr>
          <w:rFonts w:cs="Times New Roman"/>
          <w:b/>
          <w:color w:val="000000"/>
          <w:szCs w:val="24"/>
          <w:u w:val="single"/>
          <w:lang w:eastAsia="es-PE"/>
        </w:rPr>
        <w:t>Flora y Fauna:</w:t>
      </w:r>
      <w:r w:rsidRPr="006E0AE5">
        <w:rPr>
          <w:rFonts w:cs="Times New Roman"/>
          <w:color w:val="000000"/>
          <w:szCs w:val="24"/>
          <w:u w:val="single"/>
          <w:lang w:eastAsia="es-PE"/>
        </w:rPr>
        <w:t xml:space="preserve"> </w:t>
      </w:r>
    </w:p>
    <w:p w:rsidR="00B169AC" w:rsidRDefault="001E2E83" w:rsidP="006E0AE5">
      <w:pPr>
        <w:autoSpaceDE w:val="0"/>
        <w:autoSpaceDN w:val="0"/>
        <w:adjustRightInd w:val="0"/>
        <w:jc w:val="both"/>
        <w:rPr>
          <w:rFonts w:cs="Times New Roman"/>
          <w:b/>
          <w:color w:val="000000"/>
          <w:szCs w:val="24"/>
          <w:u w:val="single"/>
          <w:lang w:eastAsia="es-PE"/>
        </w:rPr>
      </w:pPr>
      <w:r>
        <w:rPr>
          <w:rFonts w:cs="Times New Roman"/>
          <w:b/>
          <w:color w:val="000000"/>
          <w:szCs w:val="24"/>
          <w:u w:val="single"/>
          <w:lang w:eastAsia="es-PE"/>
        </w:rPr>
        <w:t>Flora</w:t>
      </w:r>
      <w:r w:rsidR="00EC264A">
        <w:rPr>
          <w:rFonts w:cs="Times New Roman"/>
          <w:b/>
          <w:color w:val="000000"/>
          <w:szCs w:val="24"/>
          <w:u w:val="single"/>
          <w:lang w:eastAsia="es-PE"/>
        </w:rPr>
        <w:t>:</w:t>
      </w:r>
    </w:p>
    <w:p w:rsidR="00A14C63" w:rsidRDefault="007F3EBC" w:rsidP="006375B6">
      <w:pPr>
        <w:autoSpaceDE w:val="0"/>
        <w:autoSpaceDN w:val="0"/>
        <w:adjustRightInd w:val="0"/>
        <w:spacing w:line="276" w:lineRule="auto"/>
        <w:jc w:val="both"/>
        <w:rPr>
          <w:rFonts w:cs="Times New Roman"/>
          <w:color w:val="000000"/>
          <w:szCs w:val="24"/>
          <w:lang w:eastAsia="es-PE"/>
        </w:rPr>
      </w:pPr>
      <w:r w:rsidRPr="003B5EF1">
        <w:rPr>
          <w:rFonts w:cs="Times New Roman"/>
          <w:color w:val="000000"/>
          <w:szCs w:val="24"/>
          <w:lang w:eastAsia="es-PE"/>
        </w:rPr>
        <w:t xml:space="preserve">La zona del área del establecimiento </w:t>
      </w:r>
      <w:r w:rsidR="003B5EF1" w:rsidRPr="003B5EF1">
        <w:rPr>
          <w:rFonts w:cs="Times New Roman"/>
          <w:color w:val="000000"/>
          <w:szCs w:val="24"/>
          <w:lang w:eastAsia="es-PE"/>
        </w:rPr>
        <w:t xml:space="preserve">es </w:t>
      </w:r>
      <w:proofErr w:type="gramStart"/>
      <w:r w:rsidR="003B5EF1" w:rsidRPr="003B5EF1">
        <w:rPr>
          <w:rFonts w:cs="Times New Roman"/>
          <w:color w:val="000000"/>
          <w:szCs w:val="24"/>
          <w:lang w:eastAsia="es-PE"/>
        </w:rPr>
        <w:t>descampado</w:t>
      </w:r>
      <w:proofErr w:type="gramEnd"/>
      <w:r w:rsidR="00A14C63">
        <w:rPr>
          <w:rFonts w:cs="Times New Roman"/>
          <w:color w:val="000000"/>
          <w:szCs w:val="24"/>
          <w:lang w:eastAsia="es-PE"/>
        </w:rPr>
        <w:t xml:space="preserve"> y</w:t>
      </w:r>
      <w:r w:rsidR="003B5EF1" w:rsidRPr="003B5EF1">
        <w:rPr>
          <w:rFonts w:cs="Times New Roman"/>
          <w:color w:val="000000"/>
          <w:szCs w:val="24"/>
          <w:lang w:eastAsia="es-PE"/>
        </w:rPr>
        <w:t xml:space="preserve"> con pocos árboles</w:t>
      </w:r>
      <w:r w:rsidR="003B5EF1">
        <w:rPr>
          <w:rFonts w:cs="Times New Roman"/>
          <w:color w:val="000000"/>
          <w:szCs w:val="24"/>
          <w:lang w:eastAsia="es-PE"/>
        </w:rPr>
        <w:t xml:space="preserve"> en sus alrededores; existen pobladores</w:t>
      </w:r>
      <w:r w:rsidR="001432F7">
        <w:rPr>
          <w:rFonts w:cs="Times New Roman"/>
          <w:color w:val="000000"/>
          <w:szCs w:val="24"/>
          <w:lang w:eastAsia="es-PE"/>
        </w:rPr>
        <w:t xml:space="preserve"> que</w:t>
      </w:r>
      <w:r w:rsidR="003B5EF1">
        <w:rPr>
          <w:rFonts w:cs="Times New Roman"/>
          <w:color w:val="000000"/>
          <w:szCs w:val="24"/>
          <w:lang w:eastAsia="es-PE"/>
        </w:rPr>
        <w:t xml:space="preserve"> dentro de sus domicilios</w:t>
      </w:r>
      <w:r w:rsidR="00A14C63">
        <w:rPr>
          <w:rFonts w:cs="Times New Roman"/>
          <w:color w:val="000000"/>
          <w:szCs w:val="24"/>
          <w:lang w:eastAsia="es-PE"/>
        </w:rPr>
        <w:t xml:space="preserve"> </w:t>
      </w:r>
      <w:r w:rsidR="003B5EF1">
        <w:rPr>
          <w:rFonts w:cs="Times New Roman"/>
          <w:color w:val="000000"/>
          <w:szCs w:val="24"/>
          <w:lang w:eastAsia="es-PE"/>
        </w:rPr>
        <w:t>tienen pastizales</w:t>
      </w:r>
      <w:r w:rsidR="006375B6">
        <w:rPr>
          <w:rFonts w:cs="Times New Roman"/>
          <w:color w:val="000000"/>
          <w:szCs w:val="24"/>
          <w:lang w:eastAsia="es-PE"/>
        </w:rPr>
        <w:t xml:space="preserve"> agricultura PEQUEÑA, MEDIANA Y URBANAS</w:t>
      </w:r>
      <w:r w:rsidR="00A14C63">
        <w:rPr>
          <w:rFonts w:cs="Times New Roman"/>
          <w:color w:val="000000"/>
          <w:szCs w:val="24"/>
          <w:lang w:eastAsia="es-PE"/>
        </w:rPr>
        <w:t>, Presentan suelos arenosos, no se realizan</w:t>
      </w:r>
      <w:r w:rsidR="001432F7">
        <w:rPr>
          <w:rFonts w:cs="Times New Roman"/>
          <w:color w:val="000000"/>
          <w:szCs w:val="24"/>
          <w:lang w:eastAsia="es-PE"/>
        </w:rPr>
        <w:t xml:space="preserve"> agricultura intensiva; debemos recalcar que El distrito de </w:t>
      </w:r>
      <w:proofErr w:type="spellStart"/>
      <w:r w:rsidR="001432F7">
        <w:rPr>
          <w:rFonts w:cs="Times New Roman"/>
          <w:color w:val="000000"/>
          <w:szCs w:val="24"/>
          <w:lang w:eastAsia="es-PE"/>
        </w:rPr>
        <w:t>pachacamac</w:t>
      </w:r>
      <w:proofErr w:type="spellEnd"/>
      <w:r w:rsidR="001432F7">
        <w:rPr>
          <w:rFonts w:cs="Times New Roman"/>
          <w:color w:val="000000"/>
          <w:szCs w:val="24"/>
          <w:lang w:eastAsia="es-PE"/>
        </w:rPr>
        <w:t xml:space="preserve"> tiene zonas agrícolas y ganaderas dentro de los cuales mencionamos lo siguiente:</w:t>
      </w:r>
    </w:p>
    <w:p w:rsidR="001432F7" w:rsidRDefault="00B169AC" w:rsidP="006375B6">
      <w:pPr>
        <w:autoSpaceDE w:val="0"/>
        <w:autoSpaceDN w:val="0"/>
        <w:adjustRightInd w:val="0"/>
        <w:spacing w:line="276" w:lineRule="auto"/>
        <w:jc w:val="both"/>
        <w:rPr>
          <w:rFonts w:cs="Times New Roman"/>
          <w:color w:val="000000" w:themeColor="text1"/>
          <w:szCs w:val="24"/>
          <w:shd w:val="clear" w:color="auto" w:fill="FFFFFF"/>
        </w:rPr>
      </w:pPr>
      <w:r w:rsidRPr="00B169AC">
        <w:rPr>
          <w:rFonts w:cs="Times New Roman"/>
          <w:color w:val="000000" w:themeColor="text1"/>
          <w:szCs w:val="24"/>
          <w:shd w:val="clear" w:color="auto" w:fill="FFFFFF"/>
        </w:rPr>
        <w:t>En los lugares húmedos: carrizo (</w:t>
      </w:r>
      <w:proofErr w:type="spellStart"/>
      <w:r w:rsidRPr="00B169AC">
        <w:rPr>
          <w:rFonts w:cs="Times New Roman"/>
          <w:color w:val="000000" w:themeColor="text1"/>
          <w:szCs w:val="24"/>
          <w:shd w:val="clear" w:color="auto" w:fill="FFFFFF"/>
        </w:rPr>
        <w:t>Arundo</w:t>
      </w:r>
      <w:proofErr w:type="spellEnd"/>
      <w:r w:rsidRPr="00B169AC">
        <w:rPr>
          <w:rFonts w:cs="Times New Roman"/>
          <w:color w:val="000000" w:themeColor="text1"/>
          <w:szCs w:val="24"/>
          <w:shd w:val="clear" w:color="auto" w:fill="FFFFFF"/>
        </w:rPr>
        <w:t xml:space="preserve"> </w:t>
      </w:r>
      <w:proofErr w:type="spellStart"/>
      <w:r w:rsidRPr="00B169AC">
        <w:rPr>
          <w:rFonts w:cs="Times New Roman"/>
          <w:color w:val="000000" w:themeColor="text1"/>
          <w:szCs w:val="24"/>
          <w:shd w:val="clear" w:color="auto" w:fill="FFFFFF"/>
        </w:rPr>
        <w:t>donax</w:t>
      </w:r>
      <w:proofErr w:type="spellEnd"/>
      <w:r w:rsidRPr="00B169AC">
        <w:rPr>
          <w:rFonts w:cs="Times New Roman"/>
          <w:color w:val="000000" w:themeColor="text1"/>
          <w:szCs w:val="24"/>
          <w:shd w:val="clear" w:color="auto" w:fill="FFFFFF"/>
        </w:rPr>
        <w:t xml:space="preserve">), caña brava, juncos, </w:t>
      </w:r>
      <w:proofErr w:type="spellStart"/>
      <w:r w:rsidRPr="00B169AC">
        <w:rPr>
          <w:rFonts w:cs="Times New Roman"/>
          <w:color w:val="000000" w:themeColor="text1"/>
          <w:szCs w:val="24"/>
          <w:shd w:val="clear" w:color="auto" w:fill="FFFFFF"/>
        </w:rPr>
        <w:t>Baccharis</w:t>
      </w:r>
      <w:proofErr w:type="spellEnd"/>
      <w:r w:rsidRPr="00B169AC">
        <w:rPr>
          <w:rFonts w:cs="Times New Roman"/>
          <w:color w:val="000000" w:themeColor="text1"/>
          <w:szCs w:val="24"/>
          <w:shd w:val="clear" w:color="auto" w:fill="FFFFFF"/>
        </w:rPr>
        <w:t xml:space="preserve"> </w:t>
      </w:r>
      <w:proofErr w:type="spellStart"/>
      <w:r w:rsidRPr="00B169AC">
        <w:rPr>
          <w:rFonts w:cs="Times New Roman"/>
          <w:color w:val="000000" w:themeColor="text1"/>
          <w:szCs w:val="24"/>
          <w:shd w:val="clear" w:color="auto" w:fill="FFFFFF"/>
        </w:rPr>
        <w:t>salicifolia</w:t>
      </w:r>
      <w:proofErr w:type="spellEnd"/>
      <w:r w:rsidRPr="00B169AC">
        <w:rPr>
          <w:rFonts w:cs="Times New Roman"/>
          <w:color w:val="000000" w:themeColor="text1"/>
          <w:szCs w:val="24"/>
          <w:shd w:val="clear" w:color="auto" w:fill="FFFFFF"/>
        </w:rPr>
        <w:t xml:space="preserve">, acacia (Acacia </w:t>
      </w:r>
      <w:proofErr w:type="spellStart"/>
      <w:r w:rsidRPr="00B169AC">
        <w:rPr>
          <w:rFonts w:cs="Times New Roman"/>
          <w:color w:val="000000" w:themeColor="text1"/>
          <w:szCs w:val="24"/>
          <w:shd w:val="clear" w:color="auto" w:fill="FFFFFF"/>
        </w:rPr>
        <w:t>sp</w:t>
      </w:r>
      <w:proofErr w:type="spellEnd"/>
      <w:r w:rsidRPr="00B169AC">
        <w:rPr>
          <w:rFonts w:cs="Times New Roman"/>
          <w:color w:val="000000" w:themeColor="text1"/>
          <w:szCs w:val="24"/>
          <w:shd w:val="clear" w:color="auto" w:fill="FFFFFF"/>
        </w:rPr>
        <w:t>.), pájaro bobo (</w:t>
      </w:r>
      <w:proofErr w:type="spellStart"/>
      <w:r w:rsidRPr="00B169AC">
        <w:rPr>
          <w:rFonts w:cs="Times New Roman"/>
          <w:color w:val="000000" w:themeColor="text1"/>
          <w:szCs w:val="24"/>
          <w:shd w:val="clear" w:color="auto" w:fill="FFFFFF"/>
        </w:rPr>
        <w:t>Tessaria</w:t>
      </w:r>
      <w:proofErr w:type="spellEnd"/>
      <w:r w:rsidRPr="00B169AC">
        <w:rPr>
          <w:rFonts w:cs="Times New Roman"/>
          <w:color w:val="000000" w:themeColor="text1"/>
          <w:szCs w:val="24"/>
          <w:shd w:val="clear" w:color="auto" w:fill="FFFFFF"/>
        </w:rPr>
        <w:t xml:space="preserve"> </w:t>
      </w:r>
      <w:proofErr w:type="spellStart"/>
      <w:r w:rsidRPr="00B169AC">
        <w:rPr>
          <w:rFonts w:cs="Times New Roman"/>
          <w:color w:val="000000" w:themeColor="text1"/>
          <w:szCs w:val="24"/>
          <w:shd w:val="clear" w:color="auto" w:fill="FFFFFF"/>
        </w:rPr>
        <w:t>integrifolia</w:t>
      </w:r>
      <w:proofErr w:type="spellEnd"/>
      <w:r w:rsidRPr="00B169AC">
        <w:rPr>
          <w:rFonts w:cs="Times New Roman"/>
          <w:color w:val="000000" w:themeColor="text1"/>
          <w:szCs w:val="24"/>
          <w:shd w:val="clear" w:color="auto" w:fill="FFFFFF"/>
        </w:rPr>
        <w:t>), sacuara (</w:t>
      </w:r>
      <w:proofErr w:type="spellStart"/>
      <w:r w:rsidRPr="00B169AC">
        <w:rPr>
          <w:rFonts w:cs="Times New Roman"/>
          <w:color w:val="000000" w:themeColor="text1"/>
          <w:szCs w:val="24"/>
          <w:shd w:val="clear" w:color="auto" w:fill="FFFFFF"/>
        </w:rPr>
        <w:t>Gynerium</w:t>
      </w:r>
      <w:proofErr w:type="spellEnd"/>
      <w:r w:rsidRPr="00B169AC">
        <w:rPr>
          <w:rFonts w:cs="Times New Roman"/>
          <w:color w:val="000000" w:themeColor="text1"/>
          <w:szCs w:val="24"/>
          <w:shd w:val="clear" w:color="auto" w:fill="FFFFFF"/>
        </w:rPr>
        <w:t xml:space="preserve"> </w:t>
      </w:r>
      <w:proofErr w:type="spellStart"/>
      <w:r w:rsidRPr="00B169AC">
        <w:rPr>
          <w:rFonts w:cs="Times New Roman"/>
          <w:color w:val="000000" w:themeColor="text1"/>
          <w:szCs w:val="24"/>
          <w:shd w:val="clear" w:color="auto" w:fill="FFFFFF"/>
        </w:rPr>
        <w:t>sagittatum</w:t>
      </w:r>
      <w:proofErr w:type="spellEnd"/>
      <w:r w:rsidRPr="00B169AC">
        <w:rPr>
          <w:rFonts w:cs="Times New Roman"/>
          <w:color w:val="000000" w:themeColor="text1"/>
          <w:szCs w:val="24"/>
          <w:shd w:val="clear" w:color="auto" w:fill="FFFFFF"/>
        </w:rPr>
        <w:t>), molle (</w:t>
      </w:r>
      <w:proofErr w:type="spellStart"/>
      <w:r w:rsidRPr="00B169AC">
        <w:rPr>
          <w:rFonts w:cs="Times New Roman"/>
          <w:color w:val="000000" w:themeColor="text1"/>
          <w:szCs w:val="24"/>
          <w:shd w:val="clear" w:color="auto" w:fill="FFFFFF"/>
        </w:rPr>
        <w:t>Schinus</w:t>
      </w:r>
      <w:proofErr w:type="spellEnd"/>
      <w:r w:rsidRPr="00B169AC">
        <w:rPr>
          <w:rFonts w:cs="Times New Roman"/>
          <w:color w:val="000000" w:themeColor="text1"/>
          <w:szCs w:val="24"/>
          <w:shd w:val="clear" w:color="auto" w:fill="FFFFFF"/>
        </w:rPr>
        <w:t xml:space="preserve"> molle), sauce llorón (</w:t>
      </w:r>
      <w:proofErr w:type="spellStart"/>
      <w:r w:rsidRPr="00B169AC">
        <w:rPr>
          <w:rFonts w:cs="Times New Roman"/>
          <w:color w:val="000000" w:themeColor="text1"/>
          <w:szCs w:val="24"/>
          <w:shd w:val="clear" w:color="auto" w:fill="FFFFFF"/>
        </w:rPr>
        <w:t>Salix</w:t>
      </w:r>
      <w:proofErr w:type="spellEnd"/>
      <w:r w:rsidRPr="00B169AC">
        <w:rPr>
          <w:rFonts w:cs="Times New Roman"/>
          <w:color w:val="000000" w:themeColor="text1"/>
          <w:szCs w:val="24"/>
          <w:shd w:val="clear" w:color="auto" w:fill="FFFFFF"/>
        </w:rPr>
        <w:t xml:space="preserve"> </w:t>
      </w:r>
      <w:proofErr w:type="spellStart"/>
      <w:r w:rsidRPr="00B169AC">
        <w:rPr>
          <w:rFonts w:cs="Times New Roman"/>
          <w:color w:val="000000" w:themeColor="text1"/>
          <w:szCs w:val="24"/>
          <w:shd w:val="clear" w:color="auto" w:fill="FFFFFF"/>
        </w:rPr>
        <w:t>humboldtiana</w:t>
      </w:r>
      <w:proofErr w:type="spellEnd"/>
      <w:r w:rsidRPr="00B169AC">
        <w:rPr>
          <w:rFonts w:cs="Times New Roman"/>
          <w:color w:val="000000" w:themeColor="text1"/>
          <w:szCs w:val="24"/>
          <w:shd w:val="clear" w:color="auto" w:fill="FFFFFF"/>
        </w:rPr>
        <w:t xml:space="preserve">). </w:t>
      </w:r>
    </w:p>
    <w:p w:rsidR="00B169AC" w:rsidRPr="00B169AC" w:rsidRDefault="00B169AC" w:rsidP="006375B6">
      <w:pPr>
        <w:autoSpaceDE w:val="0"/>
        <w:autoSpaceDN w:val="0"/>
        <w:adjustRightInd w:val="0"/>
        <w:spacing w:line="276" w:lineRule="auto"/>
        <w:jc w:val="both"/>
        <w:rPr>
          <w:rFonts w:cs="Times New Roman"/>
          <w:b/>
          <w:color w:val="000000" w:themeColor="text1"/>
          <w:szCs w:val="24"/>
          <w:u w:val="single"/>
          <w:lang w:eastAsia="es-PE"/>
        </w:rPr>
      </w:pPr>
      <w:r w:rsidRPr="00B169AC">
        <w:rPr>
          <w:rFonts w:cs="Times New Roman"/>
          <w:color w:val="000000" w:themeColor="text1"/>
          <w:szCs w:val="24"/>
          <w:shd w:val="clear" w:color="auto" w:fill="FFFFFF"/>
        </w:rPr>
        <w:t xml:space="preserve">En los cerros y zona de lomas cactus de diversos tipos, </w:t>
      </w:r>
      <w:proofErr w:type="spellStart"/>
      <w:r w:rsidRPr="00B169AC">
        <w:rPr>
          <w:rFonts w:cs="Times New Roman"/>
          <w:color w:val="000000" w:themeColor="text1"/>
          <w:szCs w:val="24"/>
          <w:shd w:val="clear" w:color="auto" w:fill="FFFFFF"/>
        </w:rPr>
        <w:t>amancae</w:t>
      </w:r>
      <w:proofErr w:type="spellEnd"/>
      <w:r w:rsidRPr="00B169AC">
        <w:rPr>
          <w:rFonts w:cs="Times New Roman"/>
          <w:color w:val="000000" w:themeColor="text1"/>
          <w:szCs w:val="24"/>
          <w:shd w:val="clear" w:color="auto" w:fill="FFFFFF"/>
        </w:rPr>
        <w:t>, ortiga de lomas, piquería (</w:t>
      </w:r>
      <w:proofErr w:type="spellStart"/>
      <w:r w:rsidRPr="00B169AC">
        <w:rPr>
          <w:rFonts w:cs="Times New Roman"/>
          <w:color w:val="000000" w:themeColor="text1"/>
          <w:szCs w:val="24"/>
          <w:shd w:val="clear" w:color="auto" w:fill="FFFFFF"/>
        </w:rPr>
        <w:t>Piqueria</w:t>
      </w:r>
      <w:proofErr w:type="spellEnd"/>
      <w:r w:rsidRPr="00B169AC">
        <w:rPr>
          <w:rFonts w:cs="Times New Roman"/>
          <w:color w:val="000000" w:themeColor="text1"/>
          <w:szCs w:val="24"/>
          <w:shd w:val="clear" w:color="auto" w:fill="FFFFFF"/>
        </w:rPr>
        <w:t xml:space="preserve"> peruviana) entre otras. Entre los Árboles frutales oriundos de América, que hay también son el pacay, pacae o guaba, maguey. </w:t>
      </w:r>
      <w:proofErr w:type="gramStart"/>
      <w:r w:rsidRPr="00B169AC">
        <w:rPr>
          <w:rFonts w:cs="Times New Roman"/>
          <w:color w:val="000000" w:themeColor="text1"/>
          <w:szCs w:val="24"/>
          <w:shd w:val="clear" w:color="auto" w:fill="FFFFFF"/>
        </w:rPr>
        <w:t>Además</w:t>
      </w:r>
      <w:proofErr w:type="gramEnd"/>
      <w:r w:rsidRPr="00B169AC">
        <w:rPr>
          <w:rFonts w:cs="Times New Roman"/>
          <w:color w:val="000000" w:themeColor="text1"/>
          <w:szCs w:val="24"/>
          <w:shd w:val="clear" w:color="auto" w:fill="FFFFFF"/>
        </w:rPr>
        <w:t xml:space="preserve"> helechos varios y hongos. Todos descritos En el inventario del 2010 por el Geógrafo D. López M.</w:t>
      </w:r>
    </w:p>
    <w:p w:rsidR="003D2B36" w:rsidRPr="00B169AC" w:rsidRDefault="00506E8E" w:rsidP="006375B6">
      <w:pPr>
        <w:autoSpaceDE w:val="0"/>
        <w:autoSpaceDN w:val="0"/>
        <w:adjustRightInd w:val="0"/>
        <w:spacing w:line="276" w:lineRule="auto"/>
        <w:rPr>
          <w:rFonts w:cs="Times New Roman"/>
          <w:sz w:val="20"/>
          <w:szCs w:val="20"/>
        </w:rPr>
      </w:pPr>
      <w:r w:rsidRPr="00B169AC">
        <w:rPr>
          <w:rFonts w:cs="Times New Roman"/>
          <w:b/>
          <w:i/>
          <w:sz w:val="20"/>
          <w:szCs w:val="20"/>
        </w:rPr>
        <w:t>Fuente</w:t>
      </w:r>
      <w:r w:rsidRPr="00B169AC">
        <w:rPr>
          <w:rFonts w:cs="Times New Roman"/>
          <w:sz w:val="20"/>
          <w:szCs w:val="20"/>
        </w:rPr>
        <w:t>:</w:t>
      </w:r>
      <w:r w:rsidR="00CB5D14" w:rsidRPr="00B169AC">
        <w:rPr>
          <w:i/>
          <w:sz w:val="20"/>
          <w:szCs w:val="20"/>
        </w:rPr>
        <w:t xml:space="preserve"> </w:t>
      </w:r>
      <w:r w:rsidR="00B169AC" w:rsidRPr="00A14C63">
        <w:rPr>
          <w:i/>
          <w:sz w:val="20"/>
          <w:szCs w:val="20"/>
        </w:rPr>
        <w:t>https://es.wikipedia.org/wiki/Distrito_de_Pachac%C3%A1mac</w:t>
      </w:r>
    </w:p>
    <w:p w:rsidR="001E2E83" w:rsidRDefault="00F051B0" w:rsidP="004F39C6">
      <w:pPr>
        <w:autoSpaceDE w:val="0"/>
        <w:autoSpaceDN w:val="0"/>
        <w:adjustRightInd w:val="0"/>
        <w:jc w:val="both"/>
        <w:rPr>
          <w:rFonts w:cs="Times New Roman"/>
          <w:b/>
          <w:szCs w:val="24"/>
          <w:u w:val="single"/>
        </w:rPr>
      </w:pPr>
      <w:r w:rsidRPr="004F39C6">
        <w:rPr>
          <w:rFonts w:cs="Times New Roman"/>
          <w:b/>
          <w:szCs w:val="24"/>
          <w:u w:val="single"/>
        </w:rPr>
        <w:t>Fauna:</w:t>
      </w:r>
    </w:p>
    <w:p w:rsidR="001E2E83" w:rsidRPr="001E2E83" w:rsidRDefault="001E2E83" w:rsidP="006375B6">
      <w:pPr>
        <w:pStyle w:val="NormalWeb"/>
        <w:shd w:val="clear" w:color="auto" w:fill="FFFFFF"/>
        <w:spacing w:before="120" w:beforeAutospacing="0" w:after="120" w:afterAutospacing="0" w:line="276" w:lineRule="auto"/>
        <w:jc w:val="both"/>
        <w:rPr>
          <w:color w:val="000000" w:themeColor="text1"/>
        </w:rPr>
      </w:pPr>
      <w:r w:rsidRPr="001E2E83">
        <w:rPr>
          <w:color w:val="000000" w:themeColor="text1"/>
        </w:rPr>
        <w:t xml:space="preserve">En el mismo inventario mencionado el mencionado López </w:t>
      </w:r>
      <w:proofErr w:type="spellStart"/>
      <w:r w:rsidRPr="001E2E83">
        <w:rPr>
          <w:color w:val="000000" w:themeColor="text1"/>
        </w:rPr>
        <w:t>Mazzotti</w:t>
      </w:r>
      <w:proofErr w:type="spellEnd"/>
      <w:r w:rsidRPr="001E2E83">
        <w:rPr>
          <w:color w:val="000000" w:themeColor="text1"/>
        </w:rPr>
        <w:t xml:space="preserve"> hace una clasificación utilitarista de la fauna:</w:t>
      </w:r>
    </w:p>
    <w:p w:rsidR="001E2E83" w:rsidRPr="001E2E83" w:rsidRDefault="001E2E83" w:rsidP="006375B6">
      <w:pPr>
        <w:pStyle w:val="NormalWeb"/>
        <w:shd w:val="clear" w:color="auto" w:fill="FFFFFF"/>
        <w:spacing w:before="120" w:beforeAutospacing="0" w:after="120" w:afterAutospacing="0" w:line="276" w:lineRule="auto"/>
        <w:jc w:val="both"/>
        <w:rPr>
          <w:color w:val="000000" w:themeColor="text1"/>
        </w:rPr>
      </w:pPr>
      <w:r w:rsidRPr="001E2E83">
        <w:rPr>
          <w:color w:val="000000" w:themeColor="text1"/>
        </w:rPr>
        <w:t>Reptiles y Batracios Lagartijas como lagartija ojo rojo (</w:t>
      </w:r>
      <w:proofErr w:type="spellStart"/>
      <w:r w:rsidRPr="001E2E83">
        <w:rPr>
          <w:color w:val="000000" w:themeColor="text1"/>
        </w:rPr>
        <w:t>Dicrodon</w:t>
      </w:r>
      <w:proofErr w:type="spellEnd"/>
      <w:r w:rsidRPr="001E2E83">
        <w:rPr>
          <w:color w:val="000000" w:themeColor="text1"/>
        </w:rPr>
        <w:t xml:space="preserve"> </w:t>
      </w:r>
      <w:proofErr w:type="spellStart"/>
      <w:r w:rsidRPr="001E2E83">
        <w:rPr>
          <w:color w:val="000000" w:themeColor="text1"/>
        </w:rPr>
        <w:t>heterolepis</w:t>
      </w:r>
      <w:proofErr w:type="spellEnd"/>
      <w:r w:rsidRPr="001E2E83">
        <w:rPr>
          <w:color w:val="000000" w:themeColor="text1"/>
        </w:rPr>
        <w:t>), Lagartija de Manchas (</w:t>
      </w:r>
      <w:proofErr w:type="spellStart"/>
      <w:r w:rsidRPr="001E2E83">
        <w:rPr>
          <w:color w:val="000000" w:themeColor="text1"/>
        </w:rPr>
        <w:t>Thropidurus</w:t>
      </w:r>
      <w:proofErr w:type="spellEnd"/>
      <w:r w:rsidRPr="001E2E83">
        <w:rPr>
          <w:color w:val="000000" w:themeColor="text1"/>
        </w:rPr>
        <w:t xml:space="preserve"> </w:t>
      </w:r>
      <w:proofErr w:type="spellStart"/>
      <w:r w:rsidRPr="001E2E83">
        <w:rPr>
          <w:color w:val="000000" w:themeColor="text1"/>
        </w:rPr>
        <w:t>peruvianus</w:t>
      </w:r>
      <w:proofErr w:type="spellEnd"/>
      <w:r w:rsidRPr="001E2E83">
        <w:rPr>
          <w:color w:val="000000" w:themeColor="text1"/>
        </w:rPr>
        <w:t xml:space="preserve">) y otras que no hemos podido identificar, seguramente la </w:t>
      </w:r>
      <w:proofErr w:type="spellStart"/>
      <w:r w:rsidRPr="001E2E83">
        <w:rPr>
          <w:color w:val="000000" w:themeColor="text1"/>
        </w:rPr>
        <w:t>Microlophus</w:t>
      </w:r>
      <w:proofErr w:type="spellEnd"/>
      <w:r w:rsidRPr="001E2E83">
        <w:rPr>
          <w:color w:val="000000" w:themeColor="text1"/>
        </w:rPr>
        <w:t xml:space="preserve"> </w:t>
      </w:r>
      <w:proofErr w:type="spellStart"/>
      <w:r w:rsidRPr="001E2E83">
        <w:rPr>
          <w:color w:val="000000" w:themeColor="text1"/>
        </w:rPr>
        <w:t>peruvianus</w:t>
      </w:r>
      <w:proofErr w:type="spellEnd"/>
      <w:r w:rsidRPr="001E2E83">
        <w:rPr>
          <w:color w:val="000000" w:themeColor="text1"/>
        </w:rPr>
        <w:t xml:space="preserve">. También sapos (Bufo </w:t>
      </w:r>
      <w:proofErr w:type="spellStart"/>
      <w:r w:rsidRPr="001E2E83">
        <w:rPr>
          <w:color w:val="000000" w:themeColor="text1"/>
        </w:rPr>
        <w:t>limensis</w:t>
      </w:r>
      <w:proofErr w:type="spellEnd"/>
      <w:r w:rsidRPr="001E2E83">
        <w:rPr>
          <w:color w:val="000000" w:themeColor="text1"/>
        </w:rPr>
        <w:t>) y variedad de culebras como coralillos (</w:t>
      </w:r>
      <w:proofErr w:type="spellStart"/>
      <w:r w:rsidRPr="001E2E83">
        <w:rPr>
          <w:color w:val="000000" w:themeColor="text1"/>
        </w:rPr>
        <w:t>Micrurus</w:t>
      </w:r>
      <w:proofErr w:type="spellEnd"/>
      <w:r w:rsidRPr="001E2E83">
        <w:rPr>
          <w:color w:val="000000" w:themeColor="text1"/>
        </w:rPr>
        <w:t xml:space="preserve"> </w:t>
      </w:r>
      <w:proofErr w:type="spellStart"/>
      <w:r w:rsidRPr="001E2E83">
        <w:rPr>
          <w:color w:val="000000" w:themeColor="text1"/>
        </w:rPr>
        <w:t>tschudii</w:t>
      </w:r>
      <w:proofErr w:type="spellEnd"/>
      <w:r w:rsidRPr="001E2E83">
        <w:rPr>
          <w:color w:val="000000" w:themeColor="text1"/>
        </w:rPr>
        <w:t xml:space="preserve">) y las </w:t>
      </w:r>
      <w:proofErr w:type="spellStart"/>
      <w:r w:rsidRPr="001E2E83">
        <w:rPr>
          <w:color w:val="000000" w:themeColor="text1"/>
        </w:rPr>
        <w:t>bothrops</w:t>
      </w:r>
      <w:proofErr w:type="spellEnd"/>
      <w:r w:rsidRPr="001E2E83">
        <w:rPr>
          <w:color w:val="000000" w:themeColor="text1"/>
        </w:rPr>
        <w:t xml:space="preserve"> (ocasionalmente vistas)</w:t>
      </w:r>
      <w:r>
        <w:rPr>
          <w:color w:val="000000" w:themeColor="text1"/>
          <w:vertAlign w:val="superscript"/>
        </w:rPr>
        <w:t>.</w:t>
      </w:r>
    </w:p>
    <w:p w:rsidR="001E2E83" w:rsidRPr="001E2E83" w:rsidRDefault="001E2E83" w:rsidP="006375B6">
      <w:pPr>
        <w:pStyle w:val="NormalWeb"/>
        <w:shd w:val="clear" w:color="auto" w:fill="FFFFFF"/>
        <w:spacing w:before="120" w:beforeAutospacing="0" w:after="120" w:afterAutospacing="0" w:line="276" w:lineRule="auto"/>
        <w:jc w:val="both"/>
        <w:rPr>
          <w:color w:val="000000" w:themeColor="text1"/>
        </w:rPr>
      </w:pPr>
      <w:r w:rsidRPr="001E2E83">
        <w:rPr>
          <w:color w:val="000000" w:themeColor="text1"/>
        </w:rPr>
        <w:t>Mamíferos Mofeta o zorrillo (</w:t>
      </w:r>
      <w:proofErr w:type="spellStart"/>
      <w:r w:rsidRPr="001E2E83">
        <w:rPr>
          <w:color w:val="000000" w:themeColor="text1"/>
        </w:rPr>
        <w:t>Conepatus</w:t>
      </w:r>
      <w:proofErr w:type="spellEnd"/>
      <w:r w:rsidRPr="001E2E83">
        <w:rPr>
          <w:color w:val="000000" w:themeColor="text1"/>
        </w:rPr>
        <w:t xml:space="preserve"> chinga), vizcachas (</w:t>
      </w:r>
      <w:proofErr w:type="spellStart"/>
      <w:r w:rsidRPr="001E2E83">
        <w:rPr>
          <w:color w:val="000000" w:themeColor="text1"/>
        </w:rPr>
        <w:t>Lagidium</w:t>
      </w:r>
      <w:proofErr w:type="spellEnd"/>
      <w:r w:rsidRPr="001E2E83">
        <w:rPr>
          <w:color w:val="000000" w:themeColor="text1"/>
        </w:rPr>
        <w:t xml:space="preserve"> </w:t>
      </w:r>
      <w:proofErr w:type="spellStart"/>
      <w:r w:rsidRPr="001E2E83">
        <w:rPr>
          <w:color w:val="000000" w:themeColor="text1"/>
        </w:rPr>
        <w:t>peruanum</w:t>
      </w:r>
      <w:proofErr w:type="spellEnd"/>
      <w:r w:rsidRPr="001E2E83">
        <w:rPr>
          <w:color w:val="000000" w:themeColor="text1"/>
        </w:rPr>
        <w:t>), zorro costeño (</w:t>
      </w:r>
      <w:proofErr w:type="spellStart"/>
      <w:r w:rsidRPr="001E2E83">
        <w:rPr>
          <w:color w:val="000000" w:themeColor="text1"/>
        </w:rPr>
        <w:t>Pseudalopex</w:t>
      </w:r>
      <w:proofErr w:type="spellEnd"/>
      <w:r w:rsidRPr="001E2E83">
        <w:rPr>
          <w:color w:val="000000" w:themeColor="text1"/>
        </w:rPr>
        <w:t xml:space="preserve"> </w:t>
      </w:r>
      <w:proofErr w:type="spellStart"/>
      <w:r w:rsidRPr="001E2E83">
        <w:rPr>
          <w:color w:val="000000" w:themeColor="text1"/>
        </w:rPr>
        <w:t>sechurae</w:t>
      </w:r>
      <w:proofErr w:type="spellEnd"/>
      <w:r w:rsidRPr="001E2E83">
        <w:rPr>
          <w:color w:val="000000" w:themeColor="text1"/>
        </w:rPr>
        <w:t>), rata plomiza (</w:t>
      </w:r>
      <w:proofErr w:type="spellStart"/>
      <w:r w:rsidRPr="001E2E83">
        <w:rPr>
          <w:color w:val="000000" w:themeColor="text1"/>
        </w:rPr>
        <w:t>Rattus</w:t>
      </w:r>
      <w:proofErr w:type="spellEnd"/>
      <w:r w:rsidRPr="001E2E83">
        <w:rPr>
          <w:color w:val="000000" w:themeColor="text1"/>
        </w:rPr>
        <w:t xml:space="preserve"> </w:t>
      </w:r>
      <w:proofErr w:type="spellStart"/>
      <w:r w:rsidRPr="001E2E83">
        <w:rPr>
          <w:color w:val="000000" w:themeColor="text1"/>
        </w:rPr>
        <w:t>norvegicus</w:t>
      </w:r>
      <w:proofErr w:type="spellEnd"/>
      <w:r w:rsidRPr="001E2E83">
        <w:rPr>
          <w:color w:val="000000" w:themeColor="text1"/>
        </w:rPr>
        <w:t>), ratones (</w:t>
      </w:r>
      <w:proofErr w:type="spellStart"/>
      <w:r w:rsidRPr="001E2E83">
        <w:rPr>
          <w:color w:val="000000" w:themeColor="text1"/>
        </w:rPr>
        <w:t>Phillotys</w:t>
      </w:r>
      <w:proofErr w:type="spellEnd"/>
      <w:r w:rsidRPr="001E2E83">
        <w:rPr>
          <w:color w:val="000000" w:themeColor="text1"/>
        </w:rPr>
        <w:t xml:space="preserve"> </w:t>
      </w:r>
      <w:proofErr w:type="spellStart"/>
      <w:r w:rsidRPr="001E2E83">
        <w:rPr>
          <w:color w:val="000000" w:themeColor="text1"/>
        </w:rPr>
        <w:t>amicus</w:t>
      </w:r>
      <w:proofErr w:type="spellEnd"/>
      <w:r w:rsidRPr="001E2E83">
        <w:rPr>
          <w:color w:val="000000" w:themeColor="text1"/>
        </w:rPr>
        <w:t xml:space="preserve">, </w:t>
      </w:r>
      <w:proofErr w:type="spellStart"/>
      <w:r w:rsidRPr="001E2E83">
        <w:rPr>
          <w:color w:val="000000" w:themeColor="text1"/>
        </w:rPr>
        <w:t>Phillotys</w:t>
      </w:r>
      <w:proofErr w:type="spellEnd"/>
      <w:r w:rsidRPr="001E2E83">
        <w:rPr>
          <w:color w:val="000000" w:themeColor="text1"/>
        </w:rPr>
        <w:t xml:space="preserve"> </w:t>
      </w:r>
      <w:proofErr w:type="spellStart"/>
      <w:r w:rsidRPr="001E2E83">
        <w:rPr>
          <w:color w:val="000000" w:themeColor="text1"/>
        </w:rPr>
        <w:t>andinum</w:t>
      </w:r>
      <w:proofErr w:type="spellEnd"/>
      <w:r w:rsidRPr="001E2E83">
        <w:rPr>
          <w:color w:val="000000" w:themeColor="text1"/>
        </w:rPr>
        <w:t xml:space="preserve"> y </w:t>
      </w:r>
      <w:proofErr w:type="spellStart"/>
      <w:r w:rsidRPr="001E2E83">
        <w:rPr>
          <w:color w:val="000000" w:themeColor="text1"/>
        </w:rPr>
        <w:t>Oryzomys</w:t>
      </w:r>
      <w:proofErr w:type="spellEnd"/>
      <w:r w:rsidRPr="001E2E83">
        <w:rPr>
          <w:color w:val="000000" w:themeColor="text1"/>
        </w:rPr>
        <w:t xml:space="preserve"> </w:t>
      </w:r>
      <w:proofErr w:type="spellStart"/>
      <w:r w:rsidRPr="001E2E83">
        <w:rPr>
          <w:color w:val="000000" w:themeColor="text1"/>
        </w:rPr>
        <w:t>xantheolus</w:t>
      </w:r>
      <w:proofErr w:type="spellEnd"/>
      <w:r w:rsidRPr="001E2E83">
        <w:rPr>
          <w:color w:val="000000" w:themeColor="text1"/>
        </w:rPr>
        <w:t xml:space="preserve">), quirópteros de varios tipos entre ellos el </w:t>
      </w:r>
      <w:proofErr w:type="spellStart"/>
      <w:r w:rsidRPr="001E2E83">
        <w:rPr>
          <w:color w:val="000000" w:themeColor="text1"/>
        </w:rPr>
        <w:t>desmundus</w:t>
      </w:r>
      <w:proofErr w:type="spellEnd"/>
      <w:r w:rsidRPr="001E2E83">
        <w:rPr>
          <w:color w:val="000000" w:themeColor="text1"/>
        </w:rPr>
        <w:t xml:space="preserve"> </w:t>
      </w:r>
      <w:proofErr w:type="spellStart"/>
      <w:r w:rsidRPr="001E2E83">
        <w:rPr>
          <w:color w:val="000000" w:themeColor="text1"/>
        </w:rPr>
        <w:t>rotundus</w:t>
      </w:r>
      <w:proofErr w:type="spellEnd"/>
      <w:r w:rsidRPr="001E2E83">
        <w:rPr>
          <w:color w:val="000000" w:themeColor="text1"/>
        </w:rPr>
        <w:t xml:space="preserve"> de dieta hematófaga (conocido con el nombre popular de vampiro). El geógrafo Daniel López M. ha encontrado evidencia y rastros de Venado Cola Blanca (</w:t>
      </w:r>
      <w:proofErr w:type="spellStart"/>
      <w:r w:rsidRPr="001E2E83">
        <w:rPr>
          <w:color w:val="000000" w:themeColor="text1"/>
        </w:rPr>
        <w:t>Odoleicus</w:t>
      </w:r>
      <w:proofErr w:type="spellEnd"/>
      <w:r w:rsidRPr="001E2E83">
        <w:rPr>
          <w:color w:val="000000" w:themeColor="text1"/>
        </w:rPr>
        <w:t xml:space="preserve"> </w:t>
      </w:r>
      <w:proofErr w:type="spellStart"/>
      <w:r w:rsidRPr="001E2E83">
        <w:rPr>
          <w:color w:val="000000" w:themeColor="text1"/>
        </w:rPr>
        <w:t>virginianus</w:t>
      </w:r>
      <w:proofErr w:type="spellEnd"/>
      <w:r w:rsidRPr="001E2E83">
        <w:rPr>
          <w:color w:val="000000" w:themeColor="text1"/>
        </w:rPr>
        <w:t>).</w:t>
      </w:r>
    </w:p>
    <w:p w:rsidR="001E2E83" w:rsidRPr="001E2E83" w:rsidRDefault="001E2E83" w:rsidP="006375B6">
      <w:pPr>
        <w:pStyle w:val="NormalWeb"/>
        <w:shd w:val="clear" w:color="auto" w:fill="FFFFFF"/>
        <w:spacing w:before="120" w:beforeAutospacing="0" w:after="120" w:afterAutospacing="0" w:line="276" w:lineRule="auto"/>
        <w:jc w:val="both"/>
        <w:rPr>
          <w:color w:val="000000" w:themeColor="text1"/>
        </w:rPr>
      </w:pPr>
      <w:r w:rsidRPr="001E2E83">
        <w:rPr>
          <w:color w:val="000000" w:themeColor="text1"/>
        </w:rPr>
        <w:t>Aves Rapaces Gallinazo de cabeza roja (</w:t>
      </w:r>
      <w:proofErr w:type="spellStart"/>
      <w:r w:rsidRPr="001E2E83">
        <w:rPr>
          <w:color w:val="000000" w:themeColor="text1"/>
        </w:rPr>
        <w:t>Cathartes</w:t>
      </w:r>
      <w:proofErr w:type="spellEnd"/>
      <w:r w:rsidRPr="001E2E83">
        <w:rPr>
          <w:color w:val="000000" w:themeColor="text1"/>
        </w:rPr>
        <w:t xml:space="preserve"> aura), Gallinazo de negra (</w:t>
      </w:r>
      <w:proofErr w:type="spellStart"/>
      <w:r w:rsidRPr="001E2E83">
        <w:rPr>
          <w:color w:val="000000" w:themeColor="text1"/>
        </w:rPr>
        <w:t>Coragyps</w:t>
      </w:r>
      <w:proofErr w:type="spellEnd"/>
      <w:r w:rsidRPr="001E2E83">
        <w:rPr>
          <w:color w:val="000000" w:themeColor="text1"/>
        </w:rPr>
        <w:t xml:space="preserve"> </w:t>
      </w:r>
      <w:proofErr w:type="spellStart"/>
      <w:r w:rsidRPr="001E2E83">
        <w:rPr>
          <w:color w:val="000000" w:themeColor="text1"/>
        </w:rPr>
        <w:t>atratus</w:t>
      </w:r>
      <w:proofErr w:type="spellEnd"/>
      <w:r w:rsidRPr="001E2E83">
        <w:rPr>
          <w:color w:val="000000" w:themeColor="text1"/>
        </w:rPr>
        <w:t>), aguilucho grande (</w:t>
      </w:r>
      <w:proofErr w:type="spellStart"/>
      <w:r w:rsidRPr="001E2E83">
        <w:rPr>
          <w:color w:val="000000" w:themeColor="text1"/>
        </w:rPr>
        <w:t>Geranoetus</w:t>
      </w:r>
      <w:proofErr w:type="spellEnd"/>
      <w:r w:rsidRPr="001E2E83">
        <w:rPr>
          <w:color w:val="000000" w:themeColor="text1"/>
        </w:rPr>
        <w:t xml:space="preserve"> </w:t>
      </w:r>
      <w:proofErr w:type="spellStart"/>
      <w:r w:rsidRPr="001E2E83">
        <w:rPr>
          <w:color w:val="000000" w:themeColor="text1"/>
        </w:rPr>
        <w:t>melanoleucus</w:t>
      </w:r>
      <w:proofErr w:type="spellEnd"/>
      <w:r w:rsidRPr="001E2E83">
        <w:rPr>
          <w:color w:val="000000" w:themeColor="text1"/>
        </w:rPr>
        <w:t xml:space="preserve">), cernícalo (Falco </w:t>
      </w:r>
      <w:proofErr w:type="spellStart"/>
      <w:r w:rsidRPr="001E2E83">
        <w:rPr>
          <w:color w:val="000000" w:themeColor="text1"/>
        </w:rPr>
        <w:t>sparverius</w:t>
      </w:r>
      <w:proofErr w:type="spellEnd"/>
      <w:r w:rsidRPr="001E2E83">
        <w:rPr>
          <w:color w:val="000000" w:themeColor="text1"/>
        </w:rPr>
        <w:t xml:space="preserve">), halcón perdiguero (Falco </w:t>
      </w:r>
      <w:proofErr w:type="spellStart"/>
      <w:r w:rsidRPr="001E2E83">
        <w:rPr>
          <w:color w:val="000000" w:themeColor="text1"/>
        </w:rPr>
        <w:t>femoralis</w:t>
      </w:r>
      <w:proofErr w:type="spellEnd"/>
      <w:r w:rsidRPr="001E2E83">
        <w:rPr>
          <w:color w:val="000000" w:themeColor="text1"/>
        </w:rPr>
        <w:t>), lechuza de los arenales (</w:t>
      </w:r>
      <w:proofErr w:type="spellStart"/>
      <w:r w:rsidRPr="001E2E83">
        <w:rPr>
          <w:color w:val="000000" w:themeColor="text1"/>
        </w:rPr>
        <w:t>Speotyto</w:t>
      </w:r>
      <w:proofErr w:type="spellEnd"/>
      <w:r w:rsidRPr="001E2E83">
        <w:rPr>
          <w:color w:val="000000" w:themeColor="text1"/>
        </w:rPr>
        <w:t xml:space="preserve"> </w:t>
      </w:r>
      <w:proofErr w:type="spellStart"/>
      <w:r w:rsidRPr="001E2E83">
        <w:rPr>
          <w:color w:val="000000" w:themeColor="text1"/>
        </w:rPr>
        <w:t>cunicularia</w:t>
      </w:r>
      <w:proofErr w:type="spellEnd"/>
      <w:r w:rsidRPr="001E2E83">
        <w:rPr>
          <w:color w:val="000000" w:themeColor="text1"/>
        </w:rPr>
        <w:t>), lechuza del campanario (</w:t>
      </w:r>
      <w:proofErr w:type="spellStart"/>
      <w:r w:rsidRPr="001E2E83">
        <w:rPr>
          <w:color w:val="000000" w:themeColor="text1"/>
        </w:rPr>
        <w:t>Tyto</w:t>
      </w:r>
      <w:proofErr w:type="spellEnd"/>
      <w:r w:rsidRPr="001E2E83">
        <w:rPr>
          <w:color w:val="000000" w:themeColor="text1"/>
        </w:rPr>
        <w:t xml:space="preserve"> alba).</w:t>
      </w:r>
    </w:p>
    <w:p w:rsidR="001E2E83" w:rsidRPr="001E2E83" w:rsidRDefault="001E2E83" w:rsidP="006375B6">
      <w:pPr>
        <w:pStyle w:val="NormalWeb"/>
        <w:shd w:val="clear" w:color="auto" w:fill="FFFFFF"/>
        <w:spacing w:before="120" w:beforeAutospacing="0" w:after="120" w:afterAutospacing="0" w:line="276" w:lineRule="auto"/>
        <w:jc w:val="both"/>
        <w:rPr>
          <w:color w:val="000000" w:themeColor="text1"/>
        </w:rPr>
      </w:pPr>
      <w:r w:rsidRPr="001E2E83">
        <w:rPr>
          <w:color w:val="000000" w:themeColor="text1"/>
        </w:rPr>
        <w:lastRenderedPageBreak/>
        <w:t>Aves Acuáticas: Garza real (</w:t>
      </w:r>
      <w:proofErr w:type="spellStart"/>
      <w:r w:rsidRPr="001E2E83">
        <w:rPr>
          <w:color w:val="000000" w:themeColor="text1"/>
        </w:rPr>
        <w:t>Egretta</w:t>
      </w:r>
      <w:proofErr w:type="spellEnd"/>
      <w:r w:rsidRPr="001E2E83">
        <w:rPr>
          <w:color w:val="000000" w:themeColor="text1"/>
        </w:rPr>
        <w:t xml:space="preserve"> alba), </w:t>
      </w:r>
      <w:proofErr w:type="spellStart"/>
      <w:r w:rsidRPr="001E2E83">
        <w:rPr>
          <w:color w:val="000000" w:themeColor="text1"/>
        </w:rPr>
        <w:t>huerequeque</w:t>
      </w:r>
      <w:proofErr w:type="spellEnd"/>
      <w:r w:rsidRPr="001E2E83">
        <w:rPr>
          <w:color w:val="000000" w:themeColor="text1"/>
        </w:rPr>
        <w:t xml:space="preserve"> (</w:t>
      </w:r>
      <w:proofErr w:type="spellStart"/>
      <w:r w:rsidRPr="001E2E83">
        <w:rPr>
          <w:color w:val="000000" w:themeColor="text1"/>
        </w:rPr>
        <w:t>Nycticorax</w:t>
      </w:r>
      <w:proofErr w:type="spellEnd"/>
      <w:r w:rsidRPr="001E2E83">
        <w:rPr>
          <w:color w:val="000000" w:themeColor="text1"/>
        </w:rPr>
        <w:t xml:space="preserve"> </w:t>
      </w:r>
      <w:proofErr w:type="spellStart"/>
      <w:r w:rsidRPr="001E2E83">
        <w:rPr>
          <w:color w:val="000000" w:themeColor="text1"/>
        </w:rPr>
        <w:t>nycticorax</w:t>
      </w:r>
      <w:proofErr w:type="spellEnd"/>
      <w:r w:rsidRPr="001E2E83">
        <w:rPr>
          <w:color w:val="000000" w:themeColor="text1"/>
        </w:rPr>
        <w:t>), garza bueyera (</w:t>
      </w:r>
      <w:proofErr w:type="spellStart"/>
      <w:r w:rsidRPr="001E2E83">
        <w:rPr>
          <w:color w:val="000000" w:themeColor="text1"/>
        </w:rPr>
        <w:t>Ardeola</w:t>
      </w:r>
      <w:proofErr w:type="spellEnd"/>
      <w:r w:rsidRPr="001E2E83">
        <w:rPr>
          <w:color w:val="000000" w:themeColor="text1"/>
        </w:rPr>
        <w:t xml:space="preserve"> ibis), gallineta común (</w:t>
      </w:r>
      <w:proofErr w:type="spellStart"/>
      <w:r w:rsidRPr="001E2E83">
        <w:rPr>
          <w:color w:val="000000" w:themeColor="text1"/>
        </w:rPr>
        <w:t>Ortygonax</w:t>
      </w:r>
      <w:proofErr w:type="spellEnd"/>
      <w:r w:rsidRPr="001E2E83">
        <w:rPr>
          <w:color w:val="000000" w:themeColor="text1"/>
        </w:rPr>
        <w:t xml:space="preserve"> </w:t>
      </w:r>
      <w:proofErr w:type="spellStart"/>
      <w:r w:rsidRPr="001E2E83">
        <w:rPr>
          <w:color w:val="000000" w:themeColor="text1"/>
        </w:rPr>
        <w:t>sanguinolentus</w:t>
      </w:r>
      <w:proofErr w:type="spellEnd"/>
      <w:r w:rsidRPr="001E2E83">
        <w:rPr>
          <w:color w:val="000000" w:themeColor="text1"/>
        </w:rPr>
        <w:t xml:space="preserve">), </w:t>
      </w:r>
      <w:proofErr w:type="spellStart"/>
      <w:r w:rsidRPr="001E2E83">
        <w:rPr>
          <w:color w:val="000000" w:themeColor="text1"/>
        </w:rPr>
        <w:t>martín</w:t>
      </w:r>
      <w:proofErr w:type="spellEnd"/>
      <w:r w:rsidRPr="001E2E83">
        <w:rPr>
          <w:color w:val="000000" w:themeColor="text1"/>
        </w:rPr>
        <w:t xml:space="preserve"> pescador (</w:t>
      </w:r>
      <w:proofErr w:type="spellStart"/>
      <w:r w:rsidRPr="001E2E83">
        <w:rPr>
          <w:color w:val="000000" w:themeColor="text1"/>
        </w:rPr>
        <w:t>Chloroceryle</w:t>
      </w:r>
      <w:proofErr w:type="spellEnd"/>
      <w:r w:rsidRPr="001E2E83">
        <w:rPr>
          <w:color w:val="000000" w:themeColor="text1"/>
        </w:rPr>
        <w:t xml:space="preserve"> americana), Patillo, (</w:t>
      </w:r>
      <w:proofErr w:type="spellStart"/>
      <w:r w:rsidRPr="001E2E83">
        <w:rPr>
          <w:color w:val="000000" w:themeColor="text1"/>
        </w:rPr>
        <w:t>Charadrius</w:t>
      </w:r>
      <w:proofErr w:type="spellEnd"/>
      <w:r w:rsidRPr="001E2E83">
        <w:rPr>
          <w:color w:val="000000" w:themeColor="text1"/>
        </w:rPr>
        <w:t xml:space="preserve"> </w:t>
      </w:r>
      <w:proofErr w:type="spellStart"/>
      <w:r w:rsidRPr="001E2E83">
        <w:rPr>
          <w:color w:val="000000" w:themeColor="text1"/>
        </w:rPr>
        <w:t>vociferus</w:t>
      </w:r>
      <w:proofErr w:type="spellEnd"/>
      <w:r w:rsidRPr="001E2E83">
        <w:rPr>
          <w:color w:val="000000" w:themeColor="text1"/>
        </w:rPr>
        <w:t>)</w:t>
      </w:r>
    </w:p>
    <w:p w:rsidR="001E2E83" w:rsidRPr="001E2E83" w:rsidRDefault="001E2E83" w:rsidP="006375B6">
      <w:pPr>
        <w:pStyle w:val="NormalWeb"/>
        <w:shd w:val="clear" w:color="auto" w:fill="FFFFFF"/>
        <w:spacing w:before="120" w:beforeAutospacing="0" w:after="120" w:afterAutospacing="0" w:line="276" w:lineRule="auto"/>
        <w:jc w:val="both"/>
        <w:rPr>
          <w:color w:val="000000" w:themeColor="text1"/>
        </w:rPr>
      </w:pPr>
      <w:r w:rsidRPr="00F86456">
        <w:rPr>
          <w:b/>
          <w:color w:val="000000" w:themeColor="text1"/>
          <w:u w:val="single"/>
        </w:rPr>
        <w:t>Aves Trepadoras:</w:t>
      </w:r>
      <w:r w:rsidRPr="001E2E83">
        <w:rPr>
          <w:color w:val="000000" w:themeColor="text1"/>
        </w:rPr>
        <w:t xml:space="preserve"> Variedad de loros predominando el llamado periquito esmeralda (</w:t>
      </w:r>
      <w:proofErr w:type="spellStart"/>
      <w:r w:rsidRPr="001E2E83">
        <w:rPr>
          <w:color w:val="000000" w:themeColor="text1"/>
        </w:rPr>
        <w:t>Brotogeris</w:t>
      </w:r>
      <w:proofErr w:type="spellEnd"/>
      <w:r w:rsidRPr="001E2E83">
        <w:rPr>
          <w:color w:val="000000" w:themeColor="text1"/>
        </w:rPr>
        <w:t xml:space="preserve"> </w:t>
      </w:r>
      <w:proofErr w:type="spellStart"/>
      <w:r w:rsidRPr="001E2E83">
        <w:rPr>
          <w:color w:val="000000" w:themeColor="text1"/>
        </w:rPr>
        <w:t>Versicolorus</w:t>
      </w:r>
      <w:proofErr w:type="spellEnd"/>
      <w:r w:rsidRPr="001E2E83">
        <w:rPr>
          <w:color w:val="000000" w:themeColor="text1"/>
        </w:rPr>
        <w:t>).</w:t>
      </w:r>
    </w:p>
    <w:p w:rsidR="001E2E83" w:rsidRPr="001E2E83" w:rsidRDefault="001E2E83" w:rsidP="006375B6">
      <w:pPr>
        <w:pStyle w:val="NormalWeb"/>
        <w:shd w:val="clear" w:color="auto" w:fill="FFFFFF"/>
        <w:spacing w:before="120" w:beforeAutospacing="0" w:after="120" w:afterAutospacing="0" w:line="276" w:lineRule="auto"/>
        <w:jc w:val="both"/>
        <w:rPr>
          <w:color w:val="000000" w:themeColor="text1"/>
        </w:rPr>
      </w:pPr>
      <w:r w:rsidRPr="001E2E83">
        <w:rPr>
          <w:color w:val="000000" w:themeColor="text1"/>
        </w:rPr>
        <w:t xml:space="preserve">Palomas: paloma </w:t>
      </w:r>
      <w:proofErr w:type="spellStart"/>
      <w:r w:rsidRPr="001E2E83">
        <w:rPr>
          <w:color w:val="000000" w:themeColor="text1"/>
        </w:rPr>
        <w:t>rabiblanca</w:t>
      </w:r>
      <w:proofErr w:type="spellEnd"/>
      <w:r w:rsidRPr="001E2E83">
        <w:rPr>
          <w:color w:val="000000" w:themeColor="text1"/>
        </w:rPr>
        <w:t xml:space="preserve"> (Zenaida </w:t>
      </w:r>
      <w:proofErr w:type="spellStart"/>
      <w:r w:rsidRPr="001E2E83">
        <w:rPr>
          <w:color w:val="000000" w:themeColor="text1"/>
        </w:rPr>
        <w:t>auriculata</w:t>
      </w:r>
      <w:proofErr w:type="spellEnd"/>
      <w:r w:rsidRPr="001E2E83">
        <w:rPr>
          <w:color w:val="000000" w:themeColor="text1"/>
        </w:rPr>
        <w:t xml:space="preserve">), paloma cuculí (Zenaida asiática), tortolita (Columbina </w:t>
      </w:r>
      <w:proofErr w:type="spellStart"/>
      <w:r w:rsidRPr="001E2E83">
        <w:rPr>
          <w:color w:val="000000" w:themeColor="text1"/>
        </w:rPr>
        <w:t>cruziana</w:t>
      </w:r>
      <w:proofErr w:type="spellEnd"/>
      <w:r w:rsidRPr="001E2E83">
        <w:rPr>
          <w:color w:val="000000" w:themeColor="text1"/>
        </w:rPr>
        <w:t xml:space="preserve">), paloma </w:t>
      </w:r>
      <w:proofErr w:type="spellStart"/>
      <w:r w:rsidRPr="001E2E83">
        <w:rPr>
          <w:color w:val="000000" w:themeColor="text1"/>
        </w:rPr>
        <w:t>cascabelita</w:t>
      </w:r>
      <w:proofErr w:type="spellEnd"/>
      <w:r w:rsidRPr="001E2E83">
        <w:rPr>
          <w:color w:val="000000" w:themeColor="text1"/>
        </w:rPr>
        <w:t xml:space="preserve"> (</w:t>
      </w:r>
      <w:proofErr w:type="spellStart"/>
      <w:r w:rsidRPr="001E2E83">
        <w:rPr>
          <w:color w:val="000000" w:themeColor="text1"/>
        </w:rPr>
        <w:t>Metriopelia</w:t>
      </w:r>
      <w:proofErr w:type="spellEnd"/>
      <w:r w:rsidRPr="001E2E83">
        <w:rPr>
          <w:color w:val="000000" w:themeColor="text1"/>
        </w:rPr>
        <w:t xml:space="preserve"> </w:t>
      </w:r>
      <w:proofErr w:type="spellStart"/>
      <w:r w:rsidRPr="001E2E83">
        <w:rPr>
          <w:color w:val="000000" w:themeColor="text1"/>
        </w:rPr>
        <w:t>Ceciliae</w:t>
      </w:r>
      <w:proofErr w:type="spellEnd"/>
      <w:r w:rsidRPr="001E2E83">
        <w:rPr>
          <w:color w:val="000000" w:themeColor="text1"/>
        </w:rPr>
        <w:t>) además de la paloma doméstica.</w:t>
      </w:r>
    </w:p>
    <w:p w:rsidR="001E2E83" w:rsidRPr="001E2E83" w:rsidRDefault="001E2E83" w:rsidP="006375B6">
      <w:pPr>
        <w:pStyle w:val="NormalWeb"/>
        <w:shd w:val="clear" w:color="auto" w:fill="FFFFFF"/>
        <w:spacing w:before="120" w:beforeAutospacing="0" w:after="120" w:afterAutospacing="0" w:line="276" w:lineRule="auto"/>
        <w:jc w:val="both"/>
        <w:rPr>
          <w:color w:val="000000" w:themeColor="text1"/>
        </w:rPr>
      </w:pPr>
      <w:r w:rsidRPr="00F86456">
        <w:rPr>
          <w:b/>
          <w:color w:val="000000" w:themeColor="text1"/>
          <w:u w:val="single"/>
        </w:rPr>
        <w:t>Pájaros:</w:t>
      </w:r>
      <w:r w:rsidRPr="001E2E83">
        <w:rPr>
          <w:color w:val="000000" w:themeColor="text1"/>
        </w:rPr>
        <w:t xml:space="preserve"> Guardacaballo (</w:t>
      </w:r>
      <w:proofErr w:type="spellStart"/>
      <w:r w:rsidRPr="001E2E83">
        <w:rPr>
          <w:color w:val="000000" w:themeColor="text1"/>
        </w:rPr>
        <w:t>Crotophaga</w:t>
      </w:r>
      <w:proofErr w:type="spellEnd"/>
      <w:r w:rsidRPr="001E2E83">
        <w:rPr>
          <w:color w:val="000000" w:themeColor="text1"/>
        </w:rPr>
        <w:t xml:space="preserve"> </w:t>
      </w:r>
      <w:proofErr w:type="spellStart"/>
      <w:r w:rsidRPr="001E2E83">
        <w:rPr>
          <w:color w:val="000000" w:themeColor="text1"/>
        </w:rPr>
        <w:t>sulcirostris</w:t>
      </w:r>
      <w:proofErr w:type="spellEnd"/>
      <w:r w:rsidRPr="001E2E83">
        <w:rPr>
          <w:color w:val="000000" w:themeColor="text1"/>
        </w:rPr>
        <w:t>), vencejo andino (</w:t>
      </w:r>
      <w:proofErr w:type="spellStart"/>
      <w:r w:rsidRPr="001E2E83">
        <w:rPr>
          <w:color w:val="000000" w:themeColor="text1"/>
        </w:rPr>
        <w:t>Aeronautes</w:t>
      </w:r>
      <w:proofErr w:type="spellEnd"/>
      <w:r w:rsidRPr="001E2E83">
        <w:rPr>
          <w:color w:val="000000" w:themeColor="text1"/>
        </w:rPr>
        <w:t xml:space="preserve"> </w:t>
      </w:r>
      <w:proofErr w:type="spellStart"/>
      <w:r w:rsidRPr="001E2E83">
        <w:rPr>
          <w:color w:val="000000" w:themeColor="text1"/>
        </w:rPr>
        <w:t>andecolus</w:t>
      </w:r>
      <w:proofErr w:type="spellEnd"/>
      <w:r w:rsidRPr="001E2E83">
        <w:rPr>
          <w:color w:val="000000" w:themeColor="text1"/>
        </w:rPr>
        <w:t xml:space="preserve">), </w:t>
      </w:r>
      <w:proofErr w:type="spellStart"/>
      <w:r w:rsidRPr="001E2E83">
        <w:rPr>
          <w:color w:val="000000" w:themeColor="text1"/>
        </w:rPr>
        <w:t>Amazilia</w:t>
      </w:r>
      <w:proofErr w:type="spellEnd"/>
      <w:r w:rsidRPr="001E2E83">
        <w:rPr>
          <w:color w:val="000000" w:themeColor="text1"/>
        </w:rPr>
        <w:t xml:space="preserve"> costeña (</w:t>
      </w:r>
      <w:proofErr w:type="spellStart"/>
      <w:r w:rsidRPr="001E2E83">
        <w:rPr>
          <w:color w:val="000000" w:themeColor="text1"/>
        </w:rPr>
        <w:t>Amazilia</w:t>
      </w:r>
      <w:proofErr w:type="spellEnd"/>
      <w:r w:rsidRPr="001E2E83">
        <w:rPr>
          <w:color w:val="000000" w:themeColor="text1"/>
        </w:rPr>
        <w:t xml:space="preserve"> </w:t>
      </w:r>
      <w:proofErr w:type="spellStart"/>
      <w:r w:rsidRPr="001E2E83">
        <w:rPr>
          <w:color w:val="000000" w:themeColor="text1"/>
        </w:rPr>
        <w:t>amazilia</w:t>
      </w:r>
      <w:proofErr w:type="spellEnd"/>
      <w:r w:rsidRPr="001E2E83">
        <w:rPr>
          <w:color w:val="000000" w:themeColor="text1"/>
        </w:rPr>
        <w:t xml:space="preserve">), picaflor de </w:t>
      </w:r>
      <w:proofErr w:type="spellStart"/>
      <w:r w:rsidRPr="001E2E83">
        <w:rPr>
          <w:color w:val="000000" w:themeColor="text1"/>
        </w:rPr>
        <w:t>cora</w:t>
      </w:r>
      <w:proofErr w:type="spellEnd"/>
      <w:r w:rsidRPr="001E2E83">
        <w:rPr>
          <w:color w:val="000000" w:themeColor="text1"/>
        </w:rPr>
        <w:t xml:space="preserve"> (</w:t>
      </w:r>
      <w:proofErr w:type="spellStart"/>
      <w:r w:rsidRPr="001E2E83">
        <w:rPr>
          <w:color w:val="000000" w:themeColor="text1"/>
        </w:rPr>
        <w:t>Thaumastura</w:t>
      </w:r>
      <w:proofErr w:type="spellEnd"/>
      <w:r w:rsidRPr="001E2E83">
        <w:rPr>
          <w:color w:val="000000" w:themeColor="text1"/>
        </w:rPr>
        <w:t xml:space="preserve"> </w:t>
      </w:r>
      <w:proofErr w:type="spellStart"/>
      <w:r w:rsidRPr="001E2E83">
        <w:rPr>
          <w:color w:val="000000" w:themeColor="text1"/>
        </w:rPr>
        <w:t>cora</w:t>
      </w:r>
      <w:proofErr w:type="spellEnd"/>
      <w:r w:rsidRPr="001E2E83">
        <w:rPr>
          <w:color w:val="000000" w:themeColor="text1"/>
        </w:rPr>
        <w:t xml:space="preserve">), </w:t>
      </w:r>
      <w:proofErr w:type="spellStart"/>
      <w:r w:rsidRPr="001E2E83">
        <w:rPr>
          <w:color w:val="000000" w:themeColor="text1"/>
        </w:rPr>
        <w:t>turtupilín</w:t>
      </w:r>
      <w:proofErr w:type="spellEnd"/>
      <w:r w:rsidRPr="001E2E83">
        <w:rPr>
          <w:color w:val="000000" w:themeColor="text1"/>
        </w:rPr>
        <w:t xml:space="preserve"> (</w:t>
      </w:r>
      <w:proofErr w:type="spellStart"/>
      <w:r w:rsidRPr="001E2E83">
        <w:rPr>
          <w:color w:val="000000" w:themeColor="text1"/>
        </w:rPr>
        <w:t>Pyrocephalus</w:t>
      </w:r>
      <w:proofErr w:type="spellEnd"/>
      <w:r w:rsidRPr="001E2E83">
        <w:rPr>
          <w:color w:val="000000" w:themeColor="text1"/>
        </w:rPr>
        <w:t xml:space="preserve"> </w:t>
      </w:r>
      <w:proofErr w:type="spellStart"/>
      <w:r w:rsidRPr="001E2E83">
        <w:rPr>
          <w:color w:val="000000" w:themeColor="text1"/>
        </w:rPr>
        <w:t>rubinus</w:t>
      </w:r>
      <w:proofErr w:type="spellEnd"/>
      <w:r w:rsidRPr="001E2E83">
        <w:rPr>
          <w:color w:val="000000" w:themeColor="text1"/>
        </w:rPr>
        <w:t xml:space="preserve">), </w:t>
      </w:r>
      <w:proofErr w:type="spellStart"/>
      <w:r w:rsidRPr="001E2E83">
        <w:rPr>
          <w:color w:val="000000" w:themeColor="text1"/>
        </w:rPr>
        <w:t>pepite</w:t>
      </w:r>
      <w:proofErr w:type="spellEnd"/>
      <w:r w:rsidRPr="001E2E83">
        <w:rPr>
          <w:color w:val="000000" w:themeColor="text1"/>
        </w:rPr>
        <w:t xml:space="preserve"> (</w:t>
      </w:r>
      <w:proofErr w:type="spellStart"/>
      <w:r w:rsidRPr="001E2E83">
        <w:rPr>
          <w:color w:val="000000" w:themeColor="text1"/>
        </w:rPr>
        <w:t>Tyrannus</w:t>
      </w:r>
      <w:proofErr w:type="spellEnd"/>
      <w:r w:rsidRPr="001E2E83">
        <w:rPr>
          <w:color w:val="000000" w:themeColor="text1"/>
        </w:rPr>
        <w:t xml:space="preserve"> </w:t>
      </w:r>
      <w:proofErr w:type="spellStart"/>
      <w:r w:rsidRPr="001E2E83">
        <w:rPr>
          <w:color w:val="000000" w:themeColor="text1"/>
        </w:rPr>
        <w:t>melancholicus</w:t>
      </w:r>
      <w:proofErr w:type="spellEnd"/>
      <w:r w:rsidRPr="001E2E83">
        <w:rPr>
          <w:color w:val="000000" w:themeColor="text1"/>
        </w:rPr>
        <w:t>), cucarachero (</w:t>
      </w:r>
      <w:proofErr w:type="spellStart"/>
      <w:r w:rsidRPr="001E2E83">
        <w:rPr>
          <w:color w:val="000000" w:themeColor="text1"/>
        </w:rPr>
        <w:t>Troglodytes</w:t>
      </w:r>
      <w:proofErr w:type="spellEnd"/>
      <w:r w:rsidRPr="001E2E83">
        <w:rPr>
          <w:color w:val="000000" w:themeColor="text1"/>
        </w:rPr>
        <w:t xml:space="preserve"> </w:t>
      </w:r>
      <w:proofErr w:type="spellStart"/>
      <w:r w:rsidRPr="001E2E83">
        <w:rPr>
          <w:color w:val="000000" w:themeColor="text1"/>
        </w:rPr>
        <w:t>aedon</w:t>
      </w:r>
      <w:proofErr w:type="spellEnd"/>
      <w:r w:rsidRPr="001E2E83">
        <w:rPr>
          <w:color w:val="000000" w:themeColor="text1"/>
        </w:rPr>
        <w:t>), chisco (</w:t>
      </w:r>
      <w:proofErr w:type="spellStart"/>
      <w:r w:rsidRPr="001E2E83">
        <w:rPr>
          <w:color w:val="000000" w:themeColor="text1"/>
        </w:rPr>
        <w:t>Mimus</w:t>
      </w:r>
      <w:proofErr w:type="spellEnd"/>
      <w:r w:rsidRPr="001E2E83">
        <w:rPr>
          <w:color w:val="000000" w:themeColor="text1"/>
        </w:rPr>
        <w:t xml:space="preserve"> </w:t>
      </w:r>
      <w:proofErr w:type="spellStart"/>
      <w:r w:rsidRPr="001E2E83">
        <w:rPr>
          <w:color w:val="000000" w:themeColor="text1"/>
        </w:rPr>
        <w:t>longicaudatus</w:t>
      </w:r>
      <w:proofErr w:type="spellEnd"/>
      <w:r w:rsidRPr="001E2E83">
        <w:rPr>
          <w:color w:val="000000" w:themeColor="text1"/>
        </w:rPr>
        <w:t>), golondrina santa rosita (</w:t>
      </w:r>
      <w:proofErr w:type="spellStart"/>
      <w:r w:rsidRPr="001E2E83">
        <w:rPr>
          <w:color w:val="000000" w:themeColor="text1"/>
        </w:rPr>
        <w:t>Notiochelidon</w:t>
      </w:r>
      <w:proofErr w:type="spellEnd"/>
      <w:r w:rsidRPr="001E2E83">
        <w:rPr>
          <w:color w:val="000000" w:themeColor="text1"/>
        </w:rPr>
        <w:t xml:space="preserve"> </w:t>
      </w:r>
      <w:proofErr w:type="spellStart"/>
      <w:r w:rsidRPr="001E2E83">
        <w:rPr>
          <w:color w:val="000000" w:themeColor="text1"/>
        </w:rPr>
        <w:t>cyanoleuca</w:t>
      </w:r>
      <w:proofErr w:type="spellEnd"/>
      <w:r w:rsidRPr="001E2E83">
        <w:rPr>
          <w:color w:val="000000" w:themeColor="text1"/>
        </w:rPr>
        <w:t>), gorrión europeo (</w:t>
      </w:r>
      <w:proofErr w:type="spellStart"/>
      <w:r w:rsidRPr="001E2E83">
        <w:rPr>
          <w:color w:val="000000" w:themeColor="text1"/>
        </w:rPr>
        <w:t>Passer</w:t>
      </w:r>
      <w:proofErr w:type="spellEnd"/>
      <w:r w:rsidRPr="001E2E83">
        <w:rPr>
          <w:color w:val="000000" w:themeColor="text1"/>
        </w:rPr>
        <w:t xml:space="preserve"> </w:t>
      </w:r>
      <w:proofErr w:type="spellStart"/>
      <w:r w:rsidRPr="001E2E83">
        <w:rPr>
          <w:color w:val="000000" w:themeColor="text1"/>
        </w:rPr>
        <w:t>domesticus</w:t>
      </w:r>
      <w:proofErr w:type="spellEnd"/>
      <w:r w:rsidRPr="001E2E83">
        <w:rPr>
          <w:color w:val="000000" w:themeColor="text1"/>
        </w:rPr>
        <w:t>), gorrión americano (</w:t>
      </w:r>
      <w:proofErr w:type="spellStart"/>
      <w:r w:rsidRPr="001E2E83">
        <w:rPr>
          <w:color w:val="000000" w:themeColor="text1"/>
        </w:rPr>
        <w:t>Zonotrichia</w:t>
      </w:r>
      <w:proofErr w:type="spellEnd"/>
      <w:r w:rsidRPr="001E2E83">
        <w:rPr>
          <w:color w:val="000000" w:themeColor="text1"/>
        </w:rPr>
        <w:t xml:space="preserve"> </w:t>
      </w:r>
      <w:proofErr w:type="spellStart"/>
      <w:r w:rsidRPr="001E2E83">
        <w:rPr>
          <w:color w:val="000000" w:themeColor="text1"/>
        </w:rPr>
        <w:t>capensis</w:t>
      </w:r>
      <w:proofErr w:type="spellEnd"/>
      <w:r w:rsidRPr="001E2E83">
        <w:rPr>
          <w:color w:val="000000" w:themeColor="text1"/>
        </w:rPr>
        <w:t>), salta palito (</w:t>
      </w:r>
      <w:proofErr w:type="spellStart"/>
      <w:r w:rsidRPr="001E2E83">
        <w:rPr>
          <w:color w:val="000000" w:themeColor="text1"/>
        </w:rPr>
        <w:t>Volatrinia</w:t>
      </w:r>
      <w:proofErr w:type="spellEnd"/>
      <w:r w:rsidRPr="001E2E83">
        <w:rPr>
          <w:color w:val="000000" w:themeColor="text1"/>
        </w:rPr>
        <w:t xml:space="preserve"> </w:t>
      </w:r>
      <w:proofErr w:type="spellStart"/>
      <w:r w:rsidRPr="001E2E83">
        <w:rPr>
          <w:color w:val="000000" w:themeColor="text1"/>
        </w:rPr>
        <w:t>jacarina</w:t>
      </w:r>
      <w:proofErr w:type="spellEnd"/>
      <w:r w:rsidRPr="001E2E83">
        <w:rPr>
          <w:color w:val="000000" w:themeColor="text1"/>
        </w:rPr>
        <w:t>), tordo negro o chivillo (</w:t>
      </w:r>
      <w:proofErr w:type="spellStart"/>
      <w:r w:rsidRPr="001E2E83">
        <w:rPr>
          <w:color w:val="000000" w:themeColor="text1"/>
        </w:rPr>
        <w:t>Dives</w:t>
      </w:r>
      <w:proofErr w:type="spellEnd"/>
      <w:r w:rsidRPr="001E2E83">
        <w:rPr>
          <w:color w:val="000000" w:themeColor="text1"/>
        </w:rPr>
        <w:t xml:space="preserve"> </w:t>
      </w:r>
      <w:proofErr w:type="spellStart"/>
      <w:r w:rsidRPr="001E2E83">
        <w:rPr>
          <w:color w:val="000000" w:themeColor="text1"/>
        </w:rPr>
        <w:t>warszewiczi</w:t>
      </w:r>
      <w:proofErr w:type="spellEnd"/>
      <w:r w:rsidRPr="001E2E83">
        <w:rPr>
          <w:color w:val="000000" w:themeColor="text1"/>
        </w:rPr>
        <w:t>), jilguero de cabeza negra (</w:t>
      </w:r>
      <w:proofErr w:type="spellStart"/>
      <w:r w:rsidRPr="001E2E83">
        <w:rPr>
          <w:color w:val="000000" w:themeColor="text1"/>
        </w:rPr>
        <w:t>Cardualis</w:t>
      </w:r>
      <w:proofErr w:type="spellEnd"/>
      <w:r w:rsidRPr="001E2E83">
        <w:rPr>
          <w:color w:val="000000" w:themeColor="text1"/>
        </w:rPr>
        <w:t xml:space="preserve"> </w:t>
      </w:r>
      <w:proofErr w:type="spellStart"/>
      <w:r w:rsidRPr="001E2E83">
        <w:rPr>
          <w:color w:val="000000" w:themeColor="text1"/>
        </w:rPr>
        <w:t>magellanicus</w:t>
      </w:r>
      <w:proofErr w:type="spellEnd"/>
      <w:r w:rsidRPr="001E2E83">
        <w:rPr>
          <w:color w:val="000000" w:themeColor="text1"/>
        </w:rPr>
        <w:t xml:space="preserve">), </w:t>
      </w:r>
      <w:proofErr w:type="spellStart"/>
      <w:r w:rsidRPr="001E2E83">
        <w:rPr>
          <w:color w:val="000000" w:themeColor="text1"/>
        </w:rPr>
        <w:t>fringilo</w:t>
      </w:r>
      <w:proofErr w:type="spellEnd"/>
      <w:r w:rsidRPr="001E2E83">
        <w:rPr>
          <w:color w:val="000000" w:themeColor="text1"/>
        </w:rPr>
        <w:t xml:space="preserve"> apizarrado (</w:t>
      </w:r>
      <w:proofErr w:type="spellStart"/>
      <w:r w:rsidRPr="001E2E83">
        <w:rPr>
          <w:color w:val="000000" w:themeColor="text1"/>
        </w:rPr>
        <w:t>Xenospingus</w:t>
      </w:r>
      <w:proofErr w:type="spellEnd"/>
      <w:r w:rsidRPr="001E2E83">
        <w:rPr>
          <w:color w:val="000000" w:themeColor="text1"/>
        </w:rPr>
        <w:t xml:space="preserve"> </w:t>
      </w:r>
      <w:proofErr w:type="spellStart"/>
      <w:r w:rsidRPr="001E2E83">
        <w:rPr>
          <w:color w:val="000000" w:themeColor="text1"/>
        </w:rPr>
        <w:t>concolor</w:t>
      </w:r>
      <w:proofErr w:type="spellEnd"/>
      <w:r w:rsidRPr="001E2E83">
        <w:rPr>
          <w:color w:val="000000" w:themeColor="text1"/>
        </w:rPr>
        <w:t>), Chirote (</w:t>
      </w:r>
      <w:proofErr w:type="spellStart"/>
      <w:r w:rsidRPr="001E2E83">
        <w:rPr>
          <w:color w:val="000000" w:themeColor="text1"/>
        </w:rPr>
        <w:t>Sturnella</w:t>
      </w:r>
      <w:proofErr w:type="spellEnd"/>
      <w:r w:rsidRPr="001E2E83">
        <w:rPr>
          <w:color w:val="000000" w:themeColor="text1"/>
        </w:rPr>
        <w:t xml:space="preserve"> </w:t>
      </w:r>
      <w:proofErr w:type="spellStart"/>
      <w:r w:rsidRPr="001E2E83">
        <w:rPr>
          <w:color w:val="000000" w:themeColor="text1"/>
        </w:rPr>
        <w:t>militaris</w:t>
      </w:r>
      <w:proofErr w:type="spellEnd"/>
      <w:r w:rsidRPr="001E2E83">
        <w:rPr>
          <w:color w:val="000000" w:themeColor="text1"/>
        </w:rPr>
        <w:t>).</w:t>
      </w:r>
    </w:p>
    <w:p w:rsidR="001E2E83" w:rsidRDefault="001E2E83" w:rsidP="006375B6">
      <w:pPr>
        <w:pStyle w:val="NormalWeb"/>
        <w:shd w:val="clear" w:color="auto" w:fill="FFFFFF"/>
        <w:spacing w:before="120" w:beforeAutospacing="0" w:after="120" w:afterAutospacing="0" w:line="276" w:lineRule="auto"/>
        <w:jc w:val="both"/>
        <w:rPr>
          <w:color w:val="000000" w:themeColor="text1"/>
        </w:rPr>
      </w:pPr>
      <w:r w:rsidRPr="00F86456">
        <w:rPr>
          <w:b/>
          <w:color w:val="000000" w:themeColor="text1"/>
          <w:u w:val="single"/>
        </w:rPr>
        <w:t>Invertebrados:</w:t>
      </w:r>
      <w:r w:rsidRPr="001E2E83">
        <w:rPr>
          <w:color w:val="000000" w:themeColor="text1"/>
        </w:rPr>
        <w:t xml:space="preserve"> Aún hay presencia muy escasa de camarones de río (</w:t>
      </w:r>
      <w:proofErr w:type="spellStart"/>
      <w:r w:rsidRPr="001E2E83">
        <w:rPr>
          <w:color w:val="000000" w:themeColor="text1"/>
        </w:rPr>
        <w:t>Cryphiops</w:t>
      </w:r>
      <w:proofErr w:type="spellEnd"/>
      <w:r w:rsidRPr="001E2E83">
        <w:rPr>
          <w:color w:val="000000" w:themeColor="text1"/>
        </w:rPr>
        <w:t xml:space="preserve"> </w:t>
      </w:r>
      <w:proofErr w:type="spellStart"/>
      <w:r w:rsidRPr="001E2E83">
        <w:rPr>
          <w:color w:val="000000" w:themeColor="text1"/>
        </w:rPr>
        <w:t>caementarius</w:t>
      </w:r>
      <w:proofErr w:type="spellEnd"/>
      <w:r w:rsidRPr="001E2E83">
        <w:rPr>
          <w:color w:val="000000" w:themeColor="text1"/>
        </w:rPr>
        <w:t xml:space="preserve">). También encontramos gran variedad de insectos como el Palo-palo (que vive en la piquería), arañas de diversos tipos (Tarántulas incluidas), avispas de diversos tipos, incluidas las </w:t>
      </w:r>
      <w:proofErr w:type="spellStart"/>
      <w:r w:rsidRPr="001E2E83">
        <w:rPr>
          <w:color w:val="000000" w:themeColor="text1"/>
        </w:rPr>
        <w:t>pepsis</w:t>
      </w:r>
      <w:proofErr w:type="spellEnd"/>
      <w:r w:rsidRPr="001E2E83">
        <w:rPr>
          <w:color w:val="000000" w:themeColor="text1"/>
        </w:rPr>
        <w:t>, etc. Entre los moluscos hay al menos 4 tipos de caracoles: dos terrestres y dos acuáticos y 1 tipo de “babosa</w:t>
      </w:r>
    </w:p>
    <w:p w:rsidR="001432F7" w:rsidRPr="001432F7" w:rsidRDefault="001E2E83" w:rsidP="006375B6">
      <w:pPr>
        <w:autoSpaceDE w:val="0"/>
        <w:autoSpaceDN w:val="0"/>
        <w:adjustRightInd w:val="0"/>
        <w:spacing w:line="276" w:lineRule="auto"/>
        <w:rPr>
          <w:rFonts w:cs="Times New Roman"/>
          <w:sz w:val="20"/>
          <w:szCs w:val="20"/>
        </w:rPr>
      </w:pPr>
      <w:r w:rsidRPr="001432F7">
        <w:rPr>
          <w:rFonts w:cs="Times New Roman"/>
          <w:b/>
          <w:i/>
          <w:sz w:val="20"/>
          <w:szCs w:val="20"/>
        </w:rPr>
        <w:t>Fuente</w:t>
      </w:r>
      <w:r w:rsidRPr="001432F7">
        <w:rPr>
          <w:rFonts w:cs="Times New Roman"/>
          <w:sz w:val="20"/>
          <w:szCs w:val="20"/>
        </w:rPr>
        <w:t>:</w:t>
      </w:r>
      <w:r w:rsidRPr="001432F7">
        <w:rPr>
          <w:i/>
          <w:sz w:val="20"/>
          <w:szCs w:val="20"/>
        </w:rPr>
        <w:t xml:space="preserve"> </w:t>
      </w:r>
      <w:hyperlink r:id="rId47" w:history="1">
        <w:r w:rsidR="001432F7" w:rsidRPr="001432F7">
          <w:rPr>
            <w:rStyle w:val="Hipervnculo"/>
            <w:i/>
            <w:color w:val="auto"/>
            <w:sz w:val="20"/>
            <w:szCs w:val="20"/>
            <w:u w:val="none"/>
          </w:rPr>
          <w:t>https://es.wikipedia.org/wiki/Distrito_de_Pachac%C3%A1mac</w:t>
        </w:r>
      </w:hyperlink>
    </w:p>
    <w:p w:rsidR="006E0AE5" w:rsidRPr="006E0AE5" w:rsidRDefault="006E0AE5" w:rsidP="006375B6">
      <w:pPr>
        <w:pStyle w:val="Prrafodelista"/>
        <w:autoSpaceDE w:val="0"/>
        <w:autoSpaceDN w:val="0"/>
        <w:adjustRightInd w:val="0"/>
        <w:spacing w:after="0" w:line="276" w:lineRule="auto"/>
        <w:ind w:left="782"/>
        <w:jc w:val="both"/>
        <w:rPr>
          <w:rFonts w:cs="Times New Roman"/>
          <w:b/>
          <w:color w:val="000000"/>
          <w:szCs w:val="24"/>
          <w:lang w:eastAsia="es-PE"/>
        </w:rPr>
      </w:pPr>
      <w:r w:rsidRPr="006E0AE5">
        <w:rPr>
          <w:rFonts w:cs="Times New Roman"/>
          <w:b/>
          <w:color w:val="000000"/>
          <w:szCs w:val="24"/>
          <w:lang w:eastAsia="es-PE"/>
        </w:rPr>
        <w:t>MEDIO CULTURAL:</w:t>
      </w:r>
    </w:p>
    <w:p w:rsidR="004137FF" w:rsidRDefault="006E0AE5" w:rsidP="006375B6">
      <w:pPr>
        <w:autoSpaceDE w:val="0"/>
        <w:autoSpaceDN w:val="0"/>
        <w:adjustRightInd w:val="0"/>
        <w:spacing w:after="0" w:line="276" w:lineRule="auto"/>
        <w:jc w:val="both"/>
        <w:rPr>
          <w:rFonts w:cs="Times New Roman"/>
          <w:b/>
          <w:color w:val="000000"/>
          <w:szCs w:val="24"/>
          <w:u w:val="single"/>
          <w:lang w:eastAsia="es-PE"/>
        </w:rPr>
      </w:pPr>
      <w:r w:rsidRPr="006E0AE5">
        <w:rPr>
          <w:rFonts w:cs="Times New Roman"/>
          <w:b/>
          <w:color w:val="000000"/>
          <w:szCs w:val="24"/>
          <w:u w:val="single"/>
          <w:lang w:eastAsia="es-PE"/>
        </w:rPr>
        <w:br/>
        <w:t>Agricultura</w:t>
      </w:r>
    </w:p>
    <w:p w:rsidR="00C2097B" w:rsidRPr="00C2097B" w:rsidRDefault="00C2097B" w:rsidP="006375B6">
      <w:pPr>
        <w:pStyle w:val="NormalWeb"/>
        <w:shd w:val="clear" w:color="auto" w:fill="FFFFFF"/>
        <w:spacing w:before="120" w:beforeAutospacing="0" w:after="120" w:afterAutospacing="0" w:line="276" w:lineRule="auto"/>
        <w:jc w:val="both"/>
        <w:rPr>
          <w:color w:val="000000" w:themeColor="text1"/>
        </w:rPr>
      </w:pPr>
      <w:r w:rsidRPr="00C2097B">
        <w:rPr>
          <w:color w:val="000000" w:themeColor="text1"/>
        </w:rPr>
        <w:t>Actualmente es considerado el último valle verde de Lima. El territorio de La zona presenta abundancia de guijarros en su suelo, plano y ondulado en el valle, con partes montañosas flanqueando el río.</w:t>
      </w:r>
    </w:p>
    <w:p w:rsidR="00865385" w:rsidRPr="00EC37CD" w:rsidRDefault="00C2097B" w:rsidP="006375B6">
      <w:pPr>
        <w:pStyle w:val="NormalWeb"/>
        <w:shd w:val="clear" w:color="auto" w:fill="FFFFFF"/>
        <w:spacing w:before="120" w:beforeAutospacing="0" w:after="120" w:afterAutospacing="0" w:line="276" w:lineRule="auto"/>
        <w:jc w:val="both"/>
        <w:rPr>
          <w:color w:val="000000" w:themeColor="text1"/>
        </w:rPr>
      </w:pPr>
      <w:r w:rsidRPr="00C2097B">
        <w:rPr>
          <w:color w:val="000000" w:themeColor="text1"/>
        </w:rPr>
        <w:t xml:space="preserve">En general, el clima de Pachacamac corresponde a la Costa o Chala descrita por Pulgar Vidal. Se caracteriza por las nubes estratos que se presentan en su cielo. En las mañanas de invierno y, ocasionalmente, hasta media mañana, suele lloviznar, Es la temporada en que los cerros de Quebrada Verde en la margen derecha, y Punta Blanca, Manzano y Pucará en la margen derecha reverdecen por </w:t>
      </w:r>
      <w:r w:rsidR="00EC37CD">
        <w:rPr>
          <w:color w:val="000000" w:themeColor="text1"/>
        </w:rPr>
        <w:t>el conocido y fenómeno de Lomas</w:t>
      </w:r>
    </w:p>
    <w:p w:rsidR="004137FF" w:rsidRPr="00C2097B" w:rsidRDefault="006E0AE5" w:rsidP="006375B6">
      <w:pPr>
        <w:spacing w:after="0" w:line="276" w:lineRule="auto"/>
        <w:jc w:val="both"/>
        <w:rPr>
          <w:rFonts w:cs="Times New Roman"/>
          <w:color w:val="000000" w:themeColor="text1"/>
        </w:rPr>
      </w:pPr>
      <w:r w:rsidRPr="004D2FED">
        <w:rPr>
          <w:rFonts w:cs="Times New Roman"/>
          <w:b/>
          <w:i/>
        </w:rPr>
        <w:t>Fuente:</w:t>
      </w:r>
      <w:r w:rsidR="004D2FED" w:rsidRPr="004D2FED">
        <w:rPr>
          <w:rFonts w:cs="Times New Roman"/>
        </w:rPr>
        <w:t xml:space="preserve"> </w:t>
      </w:r>
      <w:r w:rsidR="00C2097B" w:rsidRPr="00C2097B">
        <w:rPr>
          <w:i/>
          <w:color w:val="000000" w:themeColor="text1"/>
          <w:sz w:val="20"/>
          <w:szCs w:val="20"/>
        </w:rPr>
        <w:t>https://es.wikipedia.org/wiki/Distrito_de_Pachac%C3%A1mac</w:t>
      </w:r>
    </w:p>
    <w:p w:rsidR="00CE183F" w:rsidRDefault="00CE183F" w:rsidP="006375B6">
      <w:pPr>
        <w:spacing w:after="0" w:line="276" w:lineRule="auto"/>
        <w:jc w:val="both"/>
        <w:rPr>
          <w:rFonts w:cs="Times New Roman"/>
          <w:b/>
        </w:rPr>
      </w:pPr>
    </w:p>
    <w:p w:rsidR="00264AD4" w:rsidRDefault="00264AD4" w:rsidP="00476EE9">
      <w:pPr>
        <w:spacing w:after="0"/>
        <w:jc w:val="both"/>
        <w:rPr>
          <w:rFonts w:cs="Times New Roman"/>
          <w:b/>
        </w:rPr>
      </w:pPr>
    </w:p>
    <w:p w:rsidR="00EC264A" w:rsidRDefault="00EC264A" w:rsidP="00476EE9">
      <w:pPr>
        <w:spacing w:after="0"/>
        <w:jc w:val="both"/>
        <w:rPr>
          <w:rFonts w:cs="Times New Roman"/>
          <w:b/>
        </w:rPr>
      </w:pPr>
    </w:p>
    <w:p w:rsidR="00C06B00" w:rsidRPr="00C06B00" w:rsidRDefault="00C06B00" w:rsidP="00C06B00">
      <w:pPr>
        <w:rPr>
          <w:rFonts w:cs="Times New Roman"/>
          <w:b/>
        </w:rPr>
      </w:pPr>
      <w:r>
        <w:rPr>
          <w:rFonts w:cs="Times New Roman"/>
          <w:b/>
        </w:rPr>
        <w:tab/>
        <w:t xml:space="preserve">MEDIO </w:t>
      </w:r>
      <w:r w:rsidR="00AC5781">
        <w:rPr>
          <w:rFonts w:cs="Times New Roman"/>
          <w:b/>
        </w:rPr>
        <w:t>ECONÓMICO</w:t>
      </w:r>
      <w:r>
        <w:rPr>
          <w:rFonts w:cs="Times New Roman"/>
          <w:b/>
        </w:rPr>
        <w:t xml:space="preserve"> – SOCIAL:</w:t>
      </w:r>
    </w:p>
    <w:p w:rsidR="00910F2A" w:rsidRPr="00264AD4" w:rsidRDefault="006E0AE5" w:rsidP="00264AD4">
      <w:pPr>
        <w:jc w:val="both"/>
        <w:rPr>
          <w:rFonts w:cs="Times New Roman"/>
          <w:b/>
          <w:u w:val="single"/>
        </w:rPr>
      </w:pPr>
      <w:r w:rsidRPr="000162B5">
        <w:rPr>
          <w:rFonts w:cs="Times New Roman"/>
          <w:b/>
          <w:u w:val="single"/>
        </w:rPr>
        <w:t>Población</w:t>
      </w:r>
      <w:r w:rsidRPr="000162B5">
        <w:rPr>
          <w:rFonts w:cs="Times New Roman"/>
          <w:b/>
        </w:rPr>
        <w:t>:</w:t>
      </w:r>
      <w:r w:rsidR="000162B5" w:rsidRPr="000162B5">
        <w:rPr>
          <w:rFonts w:cs="Times New Roman"/>
          <w:b/>
        </w:rPr>
        <w:t xml:space="preserve"> </w:t>
      </w:r>
      <w:r w:rsidR="00CE183F" w:rsidRPr="00C06B00">
        <w:rPr>
          <w:rFonts w:cs="Times New Roman"/>
          <w:szCs w:val="24"/>
        </w:rPr>
        <w:t>Según el Censo de Población del 20</w:t>
      </w:r>
      <w:r w:rsidR="00CE183F">
        <w:rPr>
          <w:rFonts w:cs="Times New Roman"/>
          <w:szCs w:val="24"/>
        </w:rPr>
        <w:t>17</w:t>
      </w:r>
      <w:r w:rsidR="00CE183F" w:rsidRPr="00C06B00">
        <w:rPr>
          <w:rFonts w:cs="Times New Roman"/>
          <w:szCs w:val="24"/>
        </w:rPr>
        <w:t xml:space="preserve">, </w:t>
      </w:r>
      <w:r w:rsidR="00CE183F">
        <w:rPr>
          <w:rFonts w:cs="Times New Roman"/>
          <w:szCs w:val="24"/>
        </w:rPr>
        <w:t xml:space="preserve">el distrito de </w:t>
      </w:r>
      <w:r w:rsidR="00F07DC5">
        <w:rPr>
          <w:rFonts w:cs="Times New Roman"/>
          <w:szCs w:val="24"/>
        </w:rPr>
        <w:t xml:space="preserve">Pachacamac </w:t>
      </w:r>
      <w:r w:rsidR="00CE183F" w:rsidRPr="00C06B00">
        <w:rPr>
          <w:rFonts w:cs="Times New Roman"/>
          <w:szCs w:val="24"/>
        </w:rPr>
        <w:t xml:space="preserve">se encuentra </w:t>
      </w:r>
      <w:r w:rsidR="00F07DC5">
        <w:rPr>
          <w:rFonts w:cs="Times New Roman"/>
          <w:szCs w:val="24"/>
        </w:rPr>
        <w:t xml:space="preserve">con </w:t>
      </w:r>
      <w:r w:rsidR="00CE183F">
        <w:rPr>
          <w:rFonts w:cs="Times New Roman"/>
          <w:szCs w:val="24"/>
        </w:rPr>
        <w:t>una</w:t>
      </w:r>
      <w:r w:rsidR="00CE183F" w:rsidRPr="00C06B00">
        <w:rPr>
          <w:rFonts w:cs="Times New Roman"/>
          <w:szCs w:val="24"/>
        </w:rPr>
        <w:t xml:space="preserve"> población </w:t>
      </w:r>
      <w:r w:rsidR="00CE183F">
        <w:rPr>
          <w:rFonts w:cs="Times New Roman"/>
          <w:szCs w:val="24"/>
        </w:rPr>
        <w:t>d</w:t>
      </w:r>
      <w:r w:rsidR="00F07DC5">
        <w:rPr>
          <w:rFonts w:cs="Times New Roman"/>
          <w:szCs w:val="24"/>
        </w:rPr>
        <w:t>e 136 921</w:t>
      </w:r>
      <w:r w:rsidR="00CE183F">
        <w:rPr>
          <w:rFonts w:cs="Times New Roman"/>
          <w:szCs w:val="24"/>
        </w:rPr>
        <w:t xml:space="preserve"> </w:t>
      </w:r>
      <w:r w:rsidR="00062DE3">
        <w:rPr>
          <w:rFonts w:cs="Times New Roman"/>
          <w:szCs w:val="24"/>
        </w:rPr>
        <w:t>habitantes, el cual cada año</w:t>
      </w:r>
      <w:r w:rsidR="00F07DC5">
        <w:rPr>
          <w:rFonts w:cs="Times New Roman"/>
          <w:szCs w:val="24"/>
        </w:rPr>
        <w:t xml:space="preserve"> ha ido creciendo la población </w:t>
      </w:r>
      <w:proofErr w:type="spellStart"/>
      <w:r w:rsidR="00062DE3">
        <w:rPr>
          <w:rFonts w:cs="Times New Roman"/>
          <w:szCs w:val="24"/>
        </w:rPr>
        <w:t>segun</w:t>
      </w:r>
      <w:proofErr w:type="spellEnd"/>
      <w:r w:rsidR="00062DE3">
        <w:rPr>
          <w:rFonts w:cs="Times New Roman"/>
          <w:szCs w:val="24"/>
        </w:rPr>
        <w:t xml:space="preserve"> datos del año 2009 al año 2017.</w:t>
      </w:r>
    </w:p>
    <w:p w:rsidR="006E0AE5" w:rsidRPr="00A5799C" w:rsidRDefault="00AF6724" w:rsidP="00A5799C">
      <w:pPr>
        <w:jc w:val="both"/>
        <w:rPr>
          <w:rFonts w:cs="Times New Roman"/>
          <w:b/>
        </w:rPr>
      </w:pPr>
      <w:r w:rsidRPr="00D7290D">
        <w:rPr>
          <w:rFonts w:ascii="Arial" w:hAnsi="Arial" w:cs="Arial"/>
          <w:noProof/>
          <w:lang w:eastAsia="es-PE"/>
        </w:rPr>
        <mc:AlternateContent>
          <mc:Choice Requires="wps">
            <w:drawing>
              <wp:anchor distT="0" distB="0" distL="114300" distR="114300" simplePos="0" relativeHeight="251744256" behindDoc="0" locked="0" layoutInCell="1" allowOverlap="1" wp14:anchorId="7613EC60" wp14:editId="75601D6D">
                <wp:simplePos x="0" y="0"/>
                <wp:positionH relativeFrom="margin">
                  <wp:posOffset>-635</wp:posOffset>
                </wp:positionH>
                <wp:positionV relativeFrom="paragraph">
                  <wp:posOffset>5068570</wp:posOffset>
                </wp:positionV>
                <wp:extent cx="6092575" cy="254000"/>
                <wp:effectExtent l="0" t="0" r="22860" b="12700"/>
                <wp:wrapNone/>
                <wp:docPr id="3" name="Rectángulo 3"/>
                <wp:cNvGraphicFramePr/>
                <a:graphic xmlns:a="http://schemas.openxmlformats.org/drawingml/2006/main">
                  <a:graphicData uri="http://schemas.microsoft.com/office/word/2010/wordprocessingShape">
                    <wps:wsp>
                      <wps:cNvSpPr/>
                      <wps:spPr>
                        <a:xfrm flipV="1">
                          <a:off x="0" y="0"/>
                          <a:ext cx="6092575" cy="254000"/>
                        </a:xfrm>
                        <a:prstGeom prst="rect">
                          <a:avLst/>
                        </a:prstGeom>
                        <a:solidFill>
                          <a:srgbClr val="FF9900">
                            <a:alpha val="25490"/>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7D251F4C" id="Rectángulo 3" o:spid="_x0000_s1026" style="position:absolute;margin-left:-.05pt;margin-top:399.1pt;width:479.75pt;height:20pt;flip:y;z-index:251744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" fillcolor="#f90" strokecolor="#1f3763 [1604]" strokeweight="1pt">
                <v:fill opacity="16705f"/>
                <w10:wrap anchorx="margin"/>
              </v:rect>
            </w:pict>
          </mc:Fallback>
        </mc:AlternateContent>
      </w:r>
      <w:r w:rsidR="00A503FA">
        <w:rPr>
          <w:noProof/>
          <w:lang w:eastAsia="es-PE"/>
        </w:rPr>
        <w:drawing>
          <wp:inline distT="0" distB="0" distL="0" distR="0" wp14:anchorId="0B5040DD" wp14:editId="20D506AC">
            <wp:extent cx="6080760" cy="5294351"/>
            <wp:effectExtent l="38100" t="38100" r="34290" b="4000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31930" t="4615" r="31512" b="49690"/>
                    <a:stretch/>
                  </pic:blipFill>
                  <pic:spPr bwMode="auto">
                    <a:xfrm>
                      <a:off x="0" y="0"/>
                      <a:ext cx="6126140" cy="5333862"/>
                    </a:xfrm>
                    <a:prstGeom prst="rect">
                      <a:avLst/>
                    </a:prstGeom>
                    <a:ln w="28575" cap="sq" cmpd="thickThin" algn="ctr">
                      <a:solidFill>
                        <a:srgbClr val="000000"/>
                      </a:solidFill>
                      <a:prstDash val="solid"/>
                      <a:miter lim="800000"/>
                      <a:headEnd type="none" w="med" len="med"/>
                      <a:tailEnd type="none" w="med" len="med"/>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6E0AE5" w:rsidRPr="004E6E39" w:rsidRDefault="00C06B00" w:rsidP="006E0AE5">
      <w:pPr>
        <w:jc w:val="center"/>
        <w:rPr>
          <w:rFonts w:ascii="Arial" w:hAnsi="Arial" w:cs="Arial"/>
          <w:szCs w:val="24"/>
        </w:rPr>
      </w:pPr>
      <w:r w:rsidRPr="008F0C01">
        <w:rPr>
          <w:rFonts w:eastAsia="Times New Roman" w:cs="Times New Roman"/>
          <w:color w:val="000000"/>
          <w:sz w:val="20"/>
          <w:szCs w:val="24"/>
          <w:lang w:eastAsia="es-PE"/>
        </w:rPr>
        <w:t xml:space="preserve">Fig. Nº </w:t>
      </w:r>
      <w:r w:rsidR="00EC264A">
        <w:rPr>
          <w:rFonts w:eastAsia="Times New Roman" w:cs="Times New Roman"/>
          <w:color w:val="000000"/>
          <w:sz w:val="20"/>
          <w:szCs w:val="24"/>
          <w:lang w:eastAsia="es-PE"/>
        </w:rPr>
        <w:t>24</w:t>
      </w:r>
      <w:r w:rsidRPr="008F0C01">
        <w:rPr>
          <w:rFonts w:eastAsia="Times New Roman" w:cs="Times New Roman"/>
          <w:color w:val="000000"/>
          <w:sz w:val="20"/>
          <w:szCs w:val="24"/>
          <w:lang w:eastAsia="es-PE"/>
        </w:rPr>
        <w:t xml:space="preserve">: </w:t>
      </w:r>
      <w:r>
        <w:rPr>
          <w:rFonts w:eastAsia="Times New Roman" w:cs="Times New Roman"/>
          <w:color w:val="000000"/>
          <w:sz w:val="20"/>
          <w:szCs w:val="24"/>
          <w:lang w:eastAsia="es-PE"/>
        </w:rPr>
        <w:t xml:space="preserve">Poblaciones de las zonas </w:t>
      </w:r>
      <w:r w:rsidR="00857EE9">
        <w:rPr>
          <w:rFonts w:eastAsia="Times New Roman" w:cs="Times New Roman"/>
          <w:color w:val="000000"/>
          <w:sz w:val="20"/>
          <w:szCs w:val="24"/>
          <w:lang w:eastAsia="es-PE"/>
        </w:rPr>
        <w:t xml:space="preserve">del distrito de </w:t>
      </w:r>
      <w:r w:rsidR="00EC264A">
        <w:rPr>
          <w:rFonts w:eastAsia="Times New Roman" w:cs="Times New Roman"/>
          <w:color w:val="000000"/>
          <w:sz w:val="20"/>
          <w:szCs w:val="24"/>
          <w:lang w:eastAsia="es-PE"/>
        </w:rPr>
        <w:t>P</w:t>
      </w:r>
      <w:r w:rsidR="00F07DC5">
        <w:rPr>
          <w:rFonts w:eastAsia="Times New Roman" w:cs="Times New Roman"/>
          <w:color w:val="000000"/>
          <w:sz w:val="20"/>
          <w:szCs w:val="24"/>
          <w:lang w:eastAsia="es-PE"/>
        </w:rPr>
        <w:t>achacamac</w:t>
      </w:r>
    </w:p>
    <w:p w:rsidR="00CE183F" w:rsidRPr="00910F2A" w:rsidRDefault="006E0AE5" w:rsidP="00CE183F">
      <w:pPr>
        <w:rPr>
          <w:rFonts w:cs="Times New Roman"/>
          <w:i/>
          <w:sz w:val="20"/>
        </w:rPr>
      </w:pPr>
      <w:r w:rsidRPr="00910F2A">
        <w:rPr>
          <w:rFonts w:cs="Times New Roman"/>
          <w:b/>
          <w:i/>
          <w:sz w:val="20"/>
        </w:rPr>
        <w:t>Fuente:</w:t>
      </w:r>
      <w:r w:rsidR="0092249E" w:rsidRPr="00910F2A">
        <w:rPr>
          <w:rFonts w:cs="Times New Roman"/>
          <w:b/>
          <w:i/>
          <w:sz w:val="20"/>
        </w:rPr>
        <w:t xml:space="preserve"> </w:t>
      </w:r>
      <w:r w:rsidR="00857EE9" w:rsidRPr="00910F2A">
        <w:rPr>
          <w:rFonts w:cs="Times New Roman"/>
          <w:i/>
          <w:sz w:val="20"/>
        </w:rPr>
        <w:t>https://www.inei.gob.pe/media/MenuRecursivo/publicacione</w:t>
      </w:r>
      <w:r w:rsidR="00897F45" w:rsidRPr="00910F2A">
        <w:rPr>
          <w:rFonts w:cs="Times New Roman"/>
          <w:i/>
          <w:sz w:val="20"/>
        </w:rPr>
        <w:t>s_digitales/Est/Lib1477/libro.pd</w:t>
      </w:r>
      <w:r w:rsidR="00857EE9" w:rsidRPr="00910F2A">
        <w:rPr>
          <w:rFonts w:cs="Times New Roman"/>
          <w:i/>
          <w:sz w:val="20"/>
        </w:rPr>
        <w:t>f</w:t>
      </w:r>
    </w:p>
    <w:p w:rsidR="006E0AE5" w:rsidRPr="00CE183F" w:rsidRDefault="00CE183F" w:rsidP="00BB4C1B">
      <w:pPr>
        <w:spacing w:after="160" w:line="259" w:lineRule="auto"/>
        <w:jc w:val="both"/>
        <w:rPr>
          <w:b/>
          <w:i/>
          <w:sz w:val="20"/>
        </w:rPr>
      </w:pPr>
      <w:r>
        <w:rPr>
          <w:b/>
          <w:i/>
          <w:sz w:val="20"/>
        </w:rPr>
        <w:br w:type="page"/>
      </w:r>
      <w:r w:rsidR="006E0AE5" w:rsidRPr="000F6506">
        <w:rPr>
          <w:rFonts w:cs="Times New Roman"/>
          <w:b/>
          <w:szCs w:val="24"/>
          <w:u w:val="single"/>
        </w:rPr>
        <w:lastRenderedPageBreak/>
        <w:t>Educación:</w:t>
      </w:r>
    </w:p>
    <w:p w:rsidR="003256A9" w:rsidRDefault="00B260C4" w:rsidP="00BB4C1B">
      <w:pPr>
        <w:spacing w:line="276" w:lineRule="auto"/>
        <w:jc w:val="both"/>
        <w:rPr>
          <w:rFonts w:cs="Times New Roman"/>
          <w:szCs w:val="24"/>
        </w:rPr>
      </w:pPr>
      <w:r w:rsidRPr="00B260C4">
        <w:rPr>
          <w:rFonts w:cs="Times New Roman"/>
          <w:szCs w:val="24"/>
        </w:rPr>
        <w:t xml:space="preserve">Provincia De Lima: Matrícula </w:t>
      </w:r>
      <w:r w:rsidR="00910F2A" w:rsidRPr="00B260C4">
        <w:rPr>
          <w:rFonts w:cs="Times New Roman"/>
          <w:szCs w:val="24"/>
        </w:rPr>
        <w:t xml:space="preserve">en el </w:t>
      </w:r>
      <w:r w:rsidRPr="00B260C4">
        <w:rPr>
          <w:rFonts w:cs="Times New Roman"/>
          <w:szCs w:val="24"/>
        </w:rPr>
        <w:t>Sistema Educativo, Por Etapa</w:t>
      </w:r>
      <w:r w:rsidR="00AF6724" w:rsidRPr="00B260C4">
        <w:rPr>
          <w:rFonts w:cs="Times New Roman"/>
          <w:szCs w:val="24"/>
        </w:rPr>
        <w:t>, Modalidad</w:t>
      </w:r>
      <w:r w:rsidRPr="00B260C4">
        <w:rPr>
          <w:rFonts w:cs="Times New Roman"/>
          <w:szCs w:val="24"/>
        </w:rPr>
        <w:t xml:space="preserve"> Y Nivel Educativo</w:t>
      </w:r>
      <w:r w:rsidR="00FB7F29" w:rsidRPr="00B260C4">
        <w:rPr>
          <w:rFonts w:cs="Times New Roman"/>
          <w:szCs w:val="24"/>
        </w:rPr>
        <w:t>, Según</w:t>
      </w:r>
      <w:r w:rsidRPr="00B260C4">
        <w:rPr>
          <w:rFonts w:cs="Times New Roman"/>
          <w:szCs w:val="24"/>
        </w:rPr>
        <w:t xml:space="preserve"> Distrito</w:t>
      </w:r>
      <w:r w:rsidR="00EC264A">
        <w:rPr>
          <w:rFonts w:cs="Times New Roman"/>
          <w:szCs w:val="24"/>
        </w:rPr>
        <w:t xml:space="preserve"> en el año </w:t>
      </w:r>
      <w:r w:rsidRPr="00B260C4">
        <w:rPr>
          <w:rFonts w:cs="Times New Roman"/>
          <w:szCs w:val="24"/>
        </w:rPr>
        <w:t>201</w:t>
      </w:r>
      <w:r>
        <w:rPr>
          <w:rFonts w:cs="Times New Roman"/>
          <w:szCs w:val="24"/>
        </w:rPr>
        <w:t>6.</w:t>
      </w:r>
    </w:p>
    <w:p w:rsidR="00127FFC" w:rsidRDefault="00127FFC" w:rsidP="00BB4C1B">
      <w:pPr>
        <w:spacing w:line="276" w:lineRule="auto"/>
        <w:jc w:val="both"/>
        <w:rPr>
          <w:rFonts w:cs="Times New Roman"/>
          <w:szCs w:val="24"/>
        </w:rPr>
      </w:pPr>
      <w:r>
        <w:rPr>
          <w:rFonts w:cs="Times New Roman"/>
          <w:szCs w:val="24"/>
        </w:rPr>
        <w:t xml:space="preserve">La cantidad de estudiantes en el nivel inicial cuentan con </w:t>
      </w:r>
      <w:r w:rsidR="00F07DC5">
        <w:rPr>
          <w:rFonts w:cs="Times New Roman"/>
          <w:szCs w:val="24"/>
        </w:rPr>
        <w:t xml:space="preserve">7 713 </w:t>
      </w:r>
      <w:r>
        <w:rPr>
          <w:rFonts w:cs="Times New Roman"/>
          <w:szCs w:val="24"/>
        </w:rPr>
        <w:t>alumnos, en el nivel primario cuentan</w:t>
      </w:r>
      <w:r w:rsidR="00F07DC5">
        <w:rPr>
          <w:rFonts w:cs="Times New Roman"/>
          <w:szCs w:val="24"/>
        </w:rPr>
        <w:t xml:space="preserve"> con 13 173</w:t>
      </w:r>
      <w:r>
        <w:rPr>
          <w:rFonts w:cs="Times New Roman"/>
          <w:szCs w:val="24"/>
        </w:rPr>
        <w:t xml:space="preserve"> alumnos, en el niv</w:t>
      </w:r>
      <w:r w:rsidR="00F07DC5">
        <w:rPr>
          <w:rFonts w:cs="Times New Roman"/>
          <w:szCs w:val="24"/>
        </w:rPr>
        <w:t>el secundario cuentan con 8 332</w:t>
      </w:r>
      <w:r>
        <w:rPr>
          <w:rFonts w:cs="Times New Roman"/>
          <w:szCs w:val="24"/>
        </w:rPr>
        <w:t xml:space="preserve"> alumnos en el nivel básico </w:t>
      </w:r>
      <w:r w:rsidR="00276C9E">
        <w:rPr>
          <w:rFonts w:cs="Times New Roman"/>
          <w:szCs w:val="24"/>
        </w:rPr>
        <w:t xml:space="preserve">alternativa </w:t>
      </w:r>
      <w:r w:rsidR="00F07DC5">
        <w:rPr>
          <w:rFonts w:cs="Times New Roman"/>
          <w:szCs w:val="24"/>
        </w:rPr>
        <w:t>1 297</w:t>
      </w:r>
      <w:r>
        <w:rPr>
          <w:rFonts w:cs="Times New Roman"/>
          <w:szCs w:val="24"/>
        </w:rPr>
        <w:t xml:space="preserve"> al</w:t>
      </w:r>
      <w:r w:rsidR="00F07DC5">
        <w:rPr>
          <w:rFonts w:cs="Times New Roman"/>
          <w:szCs w:val="24"/>
        </w:rPr>
        <w:t xml:space="preserve">umnos, nivel básico especial 16 </w:t>
      </w:r>
      <w:r>
        <w:rPr>
          <w:rFonts w:cs="Times New Roman"/>
          <w:szCs w:val="24"/>
        </w:rPr>
        <w:t>alumnos</w:t>
      </w:r>
      <w:r w:rsidR="00F07DC5">
        <w:rPr>
          <w:rFonts w:cs="Times New Roman"/>
          <w:szCs w:val="24"/>
        </w:rPr>
        <w:t>, en el técnico productivo 533</w:t>
      </w:r>
      <w:r>
        <w:rPr>
          <w:rFonts w:cs="Times New Roman"/>
          <w:szCs w:val="24"/>
        </w:rPr>
        <w:t xml:space="preserve"> alumnos, en el nivel superior no univers</w:t>
      </w:r>
      <w:r w:rsidR="00DA1A03">
        <w:rPr>
          <w:rFonts w:cs="Times New Roman"/>
          <w:szCs w:val="24"/>
        </w:rPr>
        <w:t>itario pedagógico cuenta con 36</w:t>
      </w:r>
      <w:r>
        <w:rPr>
          <w:rFonts w:cs="Times New Roman"/>
          <w:szCs w:val="24"/>
        </w:rPr>
        <w:t xml:space="preserve"> a</w:t>
      </w:r>
      <w:r w:rsidR="00DA1A03">
        <w:rPr>
          <w:rFonts w:cs="Times New Roman"/>
          <w:szCs w:val="24"/>
        </w:rPr>
        <w:t>lumnos, tecnológica con 625</w:t>
      </w:r>
      <w:r>
        <w:rPr>
          <w:rFonts w:cs="Times New Roman"/>
          <w:szCs w:val="24"/>
        </w:rPr>
        <w:t xml:space="preserve"> alumnos.</w:t>
      </w:r>
    </w:p>
    <w:p w:rsidR="00910F2A" w:rsidRDefault="00127FFC" w:rsidP="00BB4C1B">
      <w:pPr>
        <w:spacing w:line="276" w:lineRule="auto"/>
        <w:jc w:val="both"/>
        <w:rPr>
          <w:rFonts w:cs="Times New Roman"/>
          <w:szCs w:val="24"/>
        </w:rPr>
      </w:pPr>
      <w:r>
        <w:rPr>
          <w:rFonts w:cs="Times New Roman"/>
          <w:szCs w:val="24"/>
        </w:rPr>
        <w:t>En total la cantida</w:t>
      </w:r>
      <w:r w:rsidR="00DA1A03">
        <w:rPr>
          <w:rFonts w:cs="Times New Roman"/>
          <w:szCs w:val="24"/>
        </w:rPr>
        <w:t>d de alumnos habidos son 31 725</w:t>
      </w:r>
      <w:r>
        <w:rPr>
          <w:rFonts w:cs="Times New Roman"/>
          <w:szCs w:val="24"/>
        </w:rPr>
        <w:t xml:space="preserve"> estudiantes</w:t>
      </w:r>
      <w:r w:rsidR="00262AFF">
        <w:rPr>
          <w:rFonts w:cs="Times New Roman"/>
          <w:szCs w:val="24"/>
        </w:rPr>
        <w:t xml:space="preserve"> dentro del cual</w:t>
      </w:r>
      <w:r w:rsidR="00B57620">
        <w:rPr>
          <w:rFonts w:cs="Times New Roman"/>
          <w:szCs w:val="24"/>
        </w:rPr>
        <w:t xml:space="preserve"> 29 218</w:t>
      </w:r>
      <w:r>
        <w:rPr>
          <w:rFonts w:cs="Times New Roman"/>
          <w:szCs w:val="24"/>
        </w:rPr>
        <w:t xml:space="preserve"> pertenecen al básico </w:t>
      </w:r>
      <w:r w:rsidR="00276C9E">
        <w:rPr>
          <w:rFonts w:cs="Times New Roman"/>
          <w:szCs w:val="24"/>
        </w:rPr>
        <w:t>regular</w:t>
      </w:r>
      <w:r w:rsidR="00DA1A03">
        <w:rPr>
          <w:rFonts w:cs="Times New Roman"/>
          <w:szCs w:val="24"/>
        </w:rPr>
        <w:t xml:space="preserve"> y 661</w:t>
      </w:r>
      <w:r>
        <w:rPr>
          <w:rFonts w:cs="Times New Roman"/>
          <w:szCs w:val="24"/>
        </w:rPr>
        <w:t xml:space="preserve"> al superior no universitario según lo muestra en la tabla siguiente:</w:t>
      </w:r>
    </w:p>
    <w:p w:rsidR="00335F10" w:rsidRDefault="00C2097B" w:rsidP="006E0AE5">
      <w:pPr>
        <w:autoSpaceDE w:val="0"/>
        <w:autoSpaceDN w:val="0"/>
        <w:adjustRightInd w:val="0"/>
        <w:spacing w:after="0"/>
        <w:jc w:val="both"/>
        <w:rPr>
          <w:rFonts w:cs="Times New Roman"/>
          <w:szCs w:val="24"/>
        </w:rPr>
      </w:pPr>
      <w:r w:rsidRPr="00D7290D">
        <w:rPr>
          <w:rFonts w:ascii="Arial" w:hAnsi="Arial" w:cs="Arial"/>
          <w:noProof/>
          <w:lang w:eastAsia="es-PE"/>
        </w:rPr>
        <mc:AlternateContent>
          <mc:Choice Requires="wps">
            <w:drawing>
              <wp:anchor distT="0" distB="0" distL="114300" distR="114300" simplePos="0" relativeHeight="252065792" behindDoc="0" locked="0" layoutInCell="1" allowOverlap="1" wp14:anchorId="3117C988" wp14:editId="789B2C9C">
                <wp:simplePos x="0" y="0"/>
                <wp:positionH relativeFrom="margin">
                  <wp:align>left</wp:align>
                </wp:positionH>
                <wp:positionV relativeFrom="paragraph">
                  <wp:posOffset>1700003</wp:posOffset>
                </wp:positionV>
                <wp:extent cx="5372100" cy="381000"/>
                <wp:effectExtent l="0" t="0" r="19050" b="19050"/>
                <wp:wrapNone/>
                <wp:docPr id="127" name="Rectángulo 127"/>
                <wp:cNvGraphicFramePr/>
                <a:graphic xmlns:a="http://schemas.openxmlformats.org/drawingml/2006/main">
                  <a:graphicData uri="http://schemas.microsoft.com/office/word/2010/wordprocessingShape">
                    <wps:wsp>
                      <wps:cNvSpPr/>
                      <wps:spPr>
                        <a:xfrm flipV="1">
                          <a:off x="0" y="0"/>
                          <a:ext cx="5372100" cy="381000"/>
                        </a:xfrm>
                        <a:prstGeom prst="rect">
                          <a:avLst/>
                        </a:prstGeom>
                        <a:solidFill>
                          <a:srgbClr val="FF9900">
                            <a:alpha val="25490"/>
                          </a:srgbClr>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5279EFBA" id="Rectángulo 127" o:spid="_x0000_s1026" style="position:absolute;margin-left:0;margin-top:133.85pt;width:423pt;height:30pt;flip:y;z-index:2520657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" fillcolor="#f90" strokecolor="#2f528f" strokeweight="1pt">
                <v:fill opacity="16705f"/>
                <w10:wrap anchorx="margin"/>
              </v:rect>
            </w:pict>
          </mc:Fallback>
        </mc:AlternateContent>
      </w:r>
      <w:r w:rsidR="00335F10">
        <w:rPr>
          <w:noProof/>
          <w:lang w:eastAsia="es-PE"/>
        </w:rPr>
        <w:drawing>
          <wp:inline distT="0" distB="0" distL="0" distR="0" wp14:anchorId="0D47F631" wp14:editId="1CBC6E60">
            <wp:extent cx="5309870" cy="4162425"/>
            <wp:effectExtent l="38100" t="38100" r="43180" b="4762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29736" t="15915" r="32001" b="58882"/>
                    <a:stretch/>
                  </pic:blipFill>
                  <pic:spPr bwMode="auto">
                    <a:xfrm>
                      <a:off x="0" y="0"/>
                      <a:ext cx="5310896" cy="4163229"/>
                    </a:xfrm>
                    <a:prstGeom prst="rect">
                      <a:avLst/>
                    </a:prstGeom>
                    <a:ln w="28575" cap="sq" cmpd="thickThin" algn="ctr">
                      <a:solidFill>
                        <a:srgbClr val="000000"/>
                      </a:solidFill>
                      <a:prstDash val="solid"/>
                      <a:miter lim="800000"/>
                      <a:headEnd type="none" w="med" len="med"/>
                      <a:tailEnd type="none" w="med" len="med"/>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AD6914" w:rsidRPr="00910F2A" w:rsidRDefault="00335F10" w:rsidP="00D14633">
      <w:pPr>
        <w:rPr>
          <w:rFonts w:cs="Times New Roman"/>
          <w:i/>
          <w:sz w:val="20"/>
        </w:rPr>
        <w:sectPr w:rsidR="00AD6914" w:rsidRPr="00910F2A" w:rsidSect="003517D2">
          <w:pgSz w:w="11906" w:h="16838" w:code="9"/>
          <w:pgMar w:top="1418" w:right="1701" w:bottom="1418" w:left="1701" w:header="709" w:footer="0" w:gutter="0"/>
          <w:cols w:space="708"/>
          <w:titlePg/>
          <w:docGrid w:linePitch="360"/>
        </w:sectPr>
      </w:pPr>
      <w:r>
        <w:rPr>
          <w:noProof/>
          <w:lang w:eastAsia="es-PE"/>
        </w:rPr>
        <mc:AlternateContent>
          <mc:Choice Requires="wps">
            <w:drawing>
              <wp:anchor distT="0" distB="0" distL="114300" distR="114300" simplePos="0" relativeHeight="252053504" behindDoc="0" locked="0" layoutInCell="1" allowOverlap="1" wp14:anchorId="03E311AD" wp14:editId="3929C130">
                <wp:simplePos x="0" y="0"/>
                <wp:positionH relativeFrom="margin">
                  <wp:align>left</wp:align>
                </wp:positionH>
                <wp:positionV relativeFrom="paragraph">
                  <wp:posOffset>5305425</wp:posOffset>
                </wp:positionV>
                <wp:extent cx="5218890" cy="213360"/>
                <wp:effectExtent l="0" t="0" r="20320" b="15240"/>
                <wp:wrapNone/>
                <wp:docPr id="4" name="Cuadro de texto 4"/>
                <wp:cNvGraphicFramePr/>
                <a:graphic xmlns:a="http://schemas.openxmlformats.org/drawingml/2006/main">
                  <a:graphicData uri="http://schemas.microsoft.com/office/word/2010/wordprocessingShape">
                    <wps:wsp>
                      <wps:cNvSpPr txBox="1"/>
                      <wps:spPr>
                        <a:xfrm>
                          <a:off x="0" y="0"/>
                          <a:ext cx="5218890" cy="213360"/>
                        </a:xfrm>
                        <a:prstGeom prst="rect">
                          <a:avLst/>
                        </a:prstGeom>
                        <a:solidFill>
                          <a:schemeClr val="accent4">
                            <a:lumMod val="60000"/>
                            <a:lumOff val="4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755B5" w:rsidRPr="003256A9" w:rsidRDefault="00C755B5">
                            <w:pPr>
                              <w:rPr>
                                <w:b/>
                                <w:sz w:val="8"/>
                              </w:rPr>
                            </w:pPr>
                            <w:r w:rsidRPr="003256A9">
                              <w:rPr>
                                <w:b/>
                                <w:sz w:val="16"/>
                              </w:rPr>
                              <w:t xml:space="preserve">Villa el salvador    </w:t>
                            </w:r>
                            <w:r>
                              <w:rPr>
                                <w:b/>
                                <w:sz w:val="16"/>
                              </w:rPr>
                              <w:t xml:space="preserve">   103 314      94 725     22633    41 429   30 663       3 247       251      3139      1 952      649       1 303       -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E311AD" id="Cuadro de texto 4" o:spid="_x0000_s1074" type="#_x0000_t202" style="position:absolute;margin-left:0;margin-top:417.75pt;width:410.95pt;height:16.8pt;z-index:2520535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" fillcolor="#ffd966 [1943]" strokeweight=".5pt">
                <v:textbox>
                  <w:txbxContent>
                    <w:p w:rsidR="00C755B5" w:rsidRPr="003256A9" w:rsidRDefault="00C755B5">
                      <w:pPr>
                        <w:rPr>
                          <w:b/>
                          <w:sz w:val="8"/>
                        </w:rPr>
                      </w:pPr>
                      <w:r w:rsidRPr="003256A9">
                        <w:rPr>
                          <w:b/>
                          <w:sz w:val="16"/>
                        </w:rPr>
                        <w:t xml:space="preserve">Villa el salvador    </w:t>
                      </w:r>
                      <w:r>
                        <w:rPr>
                          <w:b/>
                          <w:sz w:val="16"/>
                        </w:rPr>
                        <w:t xml:space="preserve">   103 314      94 725     22633    41 429   30 663       3 247       251      3139      1 952      649       1 303       - </w:t>
                      </w:r>
                    </w:p>
                  </w:txbxContent>
                </v:textbox>
                <w10:wrap anchorx="margin"/>
              </v:shape>
            </w:pict>
          </mc:Fallback>
        </mc:AlternateContent>
      </w:r>
      <w:r>
        <w:rPr>
          <w:noProof/>
          <w:lang w:eastAsia="es-PE"/>
        </w:rPr>
        <mc:AlternateContent>
          <mc:Choice Requires="wps">
            <w:drawing>
              <wp:anchor distT="0" distB="0" distL="114300" distR="114300" simplePos="0" relativeHeight="252054528" behindDoc="0" locked="0" layoutInCell="1" allowOverlap="1" wp14:anchorId="11E50FC7" wp14:editId="1B9B07C2">
                <wp:simplePos x="0" y="0"/>
                <wp:positionH relativeFrom="column">
                  <wp:posOffset>850265</wp:posOffset>
                </wp:positionH>
                <wp:positionV relativeFrom="paragraph">
                  <wp:posOffset>5299710</wp:posOffset>
                </wp:positionV>
                <wp:extent cx="0" cy="209550"/>
                <wp:effectExtent l="0" t="0" r="19050" b="19050"/>
                <wp:wrapNone/>
                <wp:docPr id="5" name="Conector recto 5"/>
                <wp:cNvGraphicFramePr/>
                <a:graphic xmlns:a="http://schemas.openxmlformats.org/drawingml/2006/main">
                  <a:graphicData uri="http://schemas.microsoft.com/office/word/2010/wordprocessingShape">
                    <wps:wsp>
                      <wps:cNvCnPr/>
                      <wps:spPr>
                        <a:xfrm>
                          <a:off x="0" y="0"/>
                          <a:ext cx="0" cy="20955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32DD8300" id="Conector recto 5" o:spid="_x0000_s1026" style="position:absolute;z-index:25205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6.95pt,417.3pt" to="66.95pt,43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" strokecolor="black [3200]" strokeweight="1.5pt">
                <v:stroke joinstyle="miter"/>
              </v:line>
            </w:pict>
          </mc:Fallback>
        </mc:AlternateContent>
      </w:r>
      <w:r w:rsidR="00D14633" w:rsidRPr="008F0C01">
        <w:rPr>
          <w:rFonts w:eastAsia="Times New Roman" w:cs="Times New Roman"/>
          <w:color w:val="000000"/>
          <w:sz w:val="20"/>
          <w:szCs w:val="24"/>
          <w:lang w:eastAsia="es-PE"/>
        </w:rPr>
        <w:t xml:space="preserve">Fig. Nº </w:t>
      </w:r>
      <w:r w:rsidR="00EC264A">
        <w:rPr>
          <w:rFonts w:eastAsia="Times New Roman" w:cs="Times New Roman"/>
          <w:color w:val="000000"/>
          <w:sz w:val="20"/>
          <w:szCs w:val="24"/>
          <w:lang w:eastAsia="es-PE"/>
        </w:rPr>
        <w:t>25</w:t>
      </w:r>
      <w:r w:rsidR="00D14633" w:rsidRPr="008F0C01">
        <w:rPr>
          <w:rFonts w:eastAsia="Times New Roman" w:cs="Times New Roman"/>
          <w:color w:val="000000"/>
          <w:sz w:val="20"/>
          <w:szCs w:val="24"/>
          <w:lang w:eastAsia="es-PE"/>
        </w:rPr>
        <w:t xml:space="preserve">: </w:t>
      </w:r>
      <w:r w:rsidR="00D14633">
        <w:rPr>
          <w:rFonts w:eastAsia="Times New Roman" w:cs="Times New Roman"/>
          <w:color w:val="000000"/>
          <w:sz w:val="20"/>
          <w:szCs w:val="24"/>
          <w:lang w:eastAsia="es-PE"/>
        </w:rPr>
        <w:t>Educación de las zonas d</w:t>
      </w:r>
      <w:r w:rsidR="00F07DC5">
        <w:rPr>
          <w:rFonts w:eastAsia="Times New Roman" w:cs="Times New Roman"/>
          <w:color w:val="000000"/>
          <w:sz w:val="20"/>
          <w:szCs w:val="24"/>
          <w:lang w:eastAsia="es-PE"/>
        </w:rPr>
        <w:t>el distrito de Pachacamac</w:t>
      </w:r>
      <w:r w:rsidR="000F6506">
        <w:rPr>
          <w:b/>
          <w:i/>
          <w:sz w:val="20"/>
        </w:rPr>
        <w:br/>
      </w:r>
      <w:r w:rsidR="000F6506" w:rsidRPr="00910F2A">
        <w:rPr>
          <w:rFonts w:cs="Times New Roman"/>
          <w:b/>
          <w:i/>
          <w:sz w:val="20"/>
        </w:rPr>
        <w:t>Fuente:</w:t>
      </w:r>
      <w:r w:rsidR="000F6506" w:rsidRPr="00910F2A">
        <w:rPr>
          <w:rFonts w:cs="Times New Roman"/>
          <w:i/>
          <w:sz w:val="20"/>
        </w:rPr>
        <w:t xml:space="preserve"> INEI</w:t>
      </w:r>
      <w:r w:rsidR="005D03CD" w:rsidRPr="00910F2A">
        <w:rPr>
          <w:rFonts w:cs="Times New Roman"/>
          <w:i/>
          <w:sz w:val="20"/>
        </w:rPr>
        <w:t xml:space="preserve"> – Compendio </w:t>
      </w:r>
      <w:r w:rsidR="00E56247" w:rsidRPr="00910F2A">
        <w:rPr>
          <w:rFonts w:cs="Times New Roman"/>
          <w:i/>
          <w:sz w:val="20"/>
        </w:rPr>
        <w:t>20</w:t>
      </w:r>
      <w:r w:rsidR="00C0338B">
        <w:rPr>
          <w:rFonts w:cs="Times New Roman"/>
          <w:i/>
          <w:sz w:val="20"/>
        </w:rPr>
        <w:t>16</w:t>
      </w:r>
    </w:p>
    <w:p w:rsidR="00AD6914" w:rsidRDefault="00AD6914" w:rsidP="002A6287">
      <w:pPr>
        <w:spacing w:after="160" w:line="276" w:lineRule="auto"/>
        <w:rPr>
          <w:rFonts w:cs="Times New Roman"/>
          <w:b/>
          <w:szCs w:val="24"/>
          <w:u w:val="single"/>
        </w:rPr>
      </w:pPr>
      <w:r w:rsidRPr="000F6506">
        <w:rPr>
          <w:rFonts w:cs="Times New Roman"/>
          <w:b/>
          <w:szCs w:val="24"/>
          <w:u w:val="single"/>
        </w:rPr>
        <w:lastRenderedPageBreak/>
        <w:t>Salud:</w:t>
      </w:r>
      <w:r w:rsidRPr="00AD6914">
        <w:rPr>
          <w:rFonts w:ascii="Arial" w:hAnsi="Arial" w:cs="Arial"/>
          <w:noProof/>
          <w:lang w:val="es-ES" w:eastAsia="es-ES"/>
        </w:rPr>
        <w:t xml:space="preserve"> </w:t>
      </w:r>
    </w:p>
    <w:p w:rsidR="00AD6914" w:rsidRPr="00D134F1" w:rsidRDefault="00AD6914" w:rsidP="002A6287">
      <w:pPr>
        <w:autoSpaceDE w:val="0"/>
        <w:autoSpaceDN w:val="0"/>
        <w:adjustRightInd w:val="0"/>
        <w:spacing w:after="0" w:line="276" w:lineRule="auto"/>
        <w:jc w:val="both"/>
        <w:rPr>
          <w:rFonts w:cs="Times New Roman"/>
          <w:szCs w:val="24"/>
        </w:rPr>
      </w:pPr>
      <w:r w:rsidRPr="00D134F1">
        <w:rPr>
          <w:rFonts w:cs="Times New Roman"/>
          <w:szCs w:val="24"/>
        </w:rPr>
        <w:t xml:space="preserve">Para </w:t>
      </w:r>
      <w:r w:rsidR="000E5262">
        <w:rPr>
          <w:rFonts w:cs="Times New Roman"/>
          <w:szCs w:val="24"/>
        </w:rPr>
        <w:t>el distrito de Pachacamac</w:t>
      </w:r>
      <w:r w:rsidRPr="00D134F1">
        <w:rPr>
          <w:rFonts w:cs="Times New Roman"/>
          <w:szCs w:val="24"/>
        </w:rPr>
        <w:t xml:space="preserve"> – </w:t>
      </w:r>
      <w:r w:rsidR="00A222E9" w:rsidRPr="00D134F1">
        <w:rPr>
          <w:rFonts w:cs="Times New Roman"/>
          <w:szCs w:val="24"/>
        </w:rPr>
        <w:t>Población</w:t>
      </w:r>
      <w:r w:rsidRPr="00D134F1">
        <w:rPr>
          <w:rFonts w:cs="Times New Roman"/>
          <w:szCs w:val="24"/>
        </w:rPr>
        <w:t xml:space="preserve"> asegurada en el seguro integral de salud, clasificado por grupos de edad y sexo, según distrito, 2016.</w:t>
      </w:r>
    </w:p>
    <w:p w:rsidR="00683AC4" w:rsidRDefault="00A2444E" w:rsidP="002A6287">
      <w:pPr>
        <w:autoSpaceDE w:val="0"/>
        <w:autoSpaceDN w:val="0"/>
        <w:adjustRightInd w:val="0"/>
        <w:spacing w:after="0" w:line="276" w:lineRule="auto"/>
        <w:jc w:val="both"/>
        <w:rPr>
          <w:rFonts w:cs="Times New Roman"/>
          <w:szCs w:val="24"/>
        </w:rPr>
      </w:pPr>
      <w:r>
        <w:rPr>
          <w:rFonts w:cs="Times New Roman"/>
          <w:szCs w:val="24"/>
        </w:rPr>
        <w:t>De 0 a 4 años 9 615</w:t>
      </w:r>
      <w:r w:rsidR="00E05C40" w:rsidRPr="00D134F1">
        <w:rPr>
          <w:rFonts w:cs="Times New Roman"/>
          <w:szCs w:val="24"/>
        </w:rPr>
        <w:t xml:space="preserve"> niños cuenta</w:t>
      </w:r>
      <w:r>
        <w:rPr>
          <w:rFonts w:cs="Times New Roman"/>
          <w:szCs w:val="24"/>
        </w:rPr>
        <w:t>n con SIS, de 5 a 11 años 10 176</w:t>
      </w:r>
      <w:r w:rsidR="00E05C40" w:rsidRPr="00D134F1">
        <w:rPr>
          <w:rFonts w:cs="Times New Roman"/>
          <w:szCs w:val="24"/>
        </w:rPr>
        <w:t xml:space="preserve"> niños cuentan</w:t>
      </w:r>
      <w:r w:rsidR="00611BDC" w:rsidRPr="00D134F1">
        <w:rPr>
          <w:rFonts w:cs="Times New Roman"/>
          <w:szCs w:val="24"/>
        </w:rPr>
        <w:t xml:space="preserve"> con SIS, </w:t>
      </w:r>
      <w:r>
        <w:rPr>
          <w:rFonts w:cs="Times New Roman"/>
          <w:szCs w:val="24"/>
        </w:rPr>
        <w:t xml:space="preserve">de 12 a 17 años de edad 6 389 </w:t>
      </w:r>
      <w:r w:rsidRPr="00D134F1">
        <w:rPr>
          <w:rFonts w:cs="Times New Roman"/>
          <w:szCs w:val="24"/>
        </w:rPr>
        <w:t>adolescentes</w:t>
      </w:r>
      <w:r w:rsidR="00E05C40" w:rsidRPr="00D134F1">
        <w:rPr>
          <w:rFonts w:cs="Times New Roman"/>
          <w:szCs w:val="24"/>
        </w:rPr>
        <w:t xml:space="preserve"> cuentan</w:t>
      </w:r>
      <w:r>
        <w:rPr>
          <w:rFonts w:cs="Times New Roman"/>
          <w:szCs w:val="24"/>
        </w:rPr>
        <w:t xml:space="preserve"> con SIS, de 18 a 29 años 12 673 </w:t>
      </w:r>
      <w:r w:rsidR="00611BDC" w:rsidRPr="00D134F1">
        <w:rPr>
          <w:rFonts w:cs="Times New Roman"/>
          <w:szCs w:val="24"/>
        </w:rPr>
        <w:t>cuentan</w:t>
      </w:r>
      <w:r>
        <w:rPr>
          <w:rFonts w:cs="Times New Roman"/>
          <w:szCs w:val="24"/>
        </w:rPr>
        <w:t xml:space="preserve"> con SIS, de 30 a 59 años 18 938</w:t>
      </w:r>
      <w:r w:rsidR="00E05C40" w:rsidRPr="00D134F1">
        <w:rPr>
          <w:rFonts w:cs="Times New Roman"/>
          <w:szCs w:val="24"/>
        </w:rPr>
        <w:t xml:space="preserve"> cuentan con SIS, de 60 a </w:t>
      </w:r>
      <w:r w:rsidR="00611BDC" w:rsidRPr="00D134F1">
        <w:rPr>
          <w:rFonts w:cs="Times New Roman"/>
          <w:szCs w:val="24"/>
        </w:rPr>
        <w:t>más</w:t>
      </w:r>
      <w:r>
        <w:rPr>
          <w:rFonts w:cs="Times New Roman"/>
          <w:szCs w:val="24"/>
        </w:rPr>
        <w:t xml:space="preserve"> años 3 827</w:t>
      </w:r>
      <w:r w:rsidR="00E05C40" w:rsidRPr="00D134F1">
        <w:rPr>
          <w:rFonts w:cs="Times New Roman"/>
          <w:szCs w:val="24"/>
        </w:rPr>
        <w:t xml:space="preserve"> cuentan con SIS. </w:t>
      </w:r>
      <w:r>
        <w:rPr>
          <w:rFonts w:cs="Times New Roman"/>
          <w:szCs w:val="24"/>
        </w:rPr>
        <w:t>El cual hace un total de 61618</w:t>
      </w:r>
      <w:r w:rsidR="00611BDC" w:rsidRPr="00D134F1">
        <w:rPr>
          <w:rFonts w:cs="Times New Roman"/>
          <w:szCs w:val="24"/>
        </w:rPr>
        <w:t xml:space="preserve"> afiliados al seguro integral de sal</w:t>
      </w:r>
      <w:r w:rsidR="00267ECB">
        <w:rPr>
          <w:rFonts w:cs="Times New Roman"/>
          <w:szCs w:val="24"/>
        </w:rPr>
        <w:t>ud.</w:t>
      </w:r>
    </w:p>
    <w:p w:rsidR="00683AC4" w:rsidRDefault="00683AC4" w:rsidP="00611BDC">
      <w:pPr>
        <w:autoSpaceDE w:val="0"/>
        <w:autoSpaceDN w:val="0"/>
        <w:adjustRightInd w:val="0"/>
        <w:spacing w:after="0"/>
        <w:jc w:val="both"/>
        <w:rPr>
          <w:rFonts w:cs="Times New Roman"/>
          <w:szCs w:val="24"/>
        </w:rPr>
      </w:pPr>
    </w:p>
    <w:p w:rsidR="00683AC4" w:rsidRPr="00D134F1" w:rsidRDefault="00733CE5" w:rsidP="00A25DC1">
      <w:pPr>
        <w:autoSpaceDE w:val="0"/>
        <w:autoSpaceDN w:val="0"/>
        <w:adjustRightInd w:val="0"/>
        <w:spacing w:after="0"/>
        <w:jc w:val="center"/>
        <w:rPr>
          <w:rFonts w:cs="Times New Roman"/>
          <w:szCs w:val="24"/>
        </w:rPr>
      </w:pPr>
      <w:r>
        <w:rPr>
          <w:noProof/>
          <w:lang w:eastAsia="es-PE"/>
        </w:rPr>
        <w:drawing>
          <wp:inline distT="0" distB="0" distL="0" distR="0" wp14:anchorId="3E57ABD6" wp14:editId="64655F14">
            <wp:extent cx="8885208" cy="3001645"/>
            <wp:effectExtent l="76200" t="76200" r="125730" b="141605"/>
            <wp:docPr id="439" name="Imagen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442" t="1461" r="208" b="2759"/>
                    <a:stretch/>
                  </pic:blipFill>
                  <pic:spPr bwMode="auto">
                    <a:xfrm>
                      <a:off x="0" y="0"/>
                      <a:ext cx="8921244" cy="3013819"/>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FB7F29" w:rsidRPr="000F4864" w:rsidRDefault="002D13BA" w:rsidP="00AD6914">
      <w:pPr>
        <w:spacing w:after="160" w:line="259" w:lineRule="auto"/>
        <w:rPr>
          <w:rFonts w:cs="Times New Roman"/>
          <w:sz w:val="20"/>
          <w:szCs w:val="24"/>
        </w:rPr>
      </w:pPr>
      <w:proofErr w:type="spellStart"/>
      <w:r>
        <w:rPr>
          <w:rFonts w:cs="Times New Roman"/>
          <w:sz w:val="20"/>
          <w:szCs w:val="24"/>
        </w:rPr>
        <w:t>Fig</w:t>
      </w:r>
      <w:proofErr w:type="spellEnd"/>
      <w:r>
        <w:rPr>
          <w:rFonts w:cs="Times New Roman"/>
          <w:sz w:val="20"/>
          <w:szCs w:val="24"/>
        </w:rPr>
        <w:t xml:space="preserve"> Nº </w:t>
      </w:r>
      <w:r w:rsidR="00EC264A">
        <w:rPr>
          <w:rFonts w:cs="Times New Roman"/>
          <w:sz w:val="20"/>
          <w:szCs w:val="24"/>
        </w:rPr>
        <w:t>26</w:t>
      </w:r>
      <w:r w:rsidR="00FB7F29" w:rsidRPr="000F4864">
        <w:rPr>
          <w:rFonts w:cs="Times New Roman"/>
          <w:sz w:val="20"/>
          <w:szCs w:val="24"/>
        </w:rPr>
        <w:t>: Seguro integral de salud</w:t>
      </w:r>
    </w:p>
    <w:p w:rsidR="00A222E9" w:rsidRPr="008E37D1" w:rsidRDefault="00A222E9" w:rsidP="00AD6914">
      <w:pPr>
        <w:spacing w:after="160" w:line="259" w:lineRule="auto"/>
        <w:rPr>
          <w:rFonts w:cs="Times New Roman"/>
          <w:i/>
          <w:sz w:val="20"/>
          <w:szCs w:val="24"/>
        </w:rPr>
        <w:sectPr w:rsidR="00A222E9" w:rsidRPr="008E37D1" w:rsidSect="00AD6914">
          <w:type w:val="oddPage"/>
          <w:pgSz w:w="16838" w:h="11906" w:orient="landscape" w:code="9"/>
          <w:pgMar w:top="1701" w:right="1418" w:bottom="1701" w:left="1418" w:header="709" w:footer="0" w:gutter="0"/>
          <w:cols w:space="708"/>
          <w:titlePg/>
          <w:docGrid w:linePitch="360"/>
        </w:sectPr>
      </w:pPr>
      <w:r w:rsidRPr="008E37D1">
        <w:rPr>
          <w:rFonts w:cs="Times New Roman"/>
          <w:i/>
          <w:sz w:val="20"/>
          <w:szCs w:val="24"/>
        </w:rPr>
        <w:t>Fuente: Compendi</w:t>
      </w:r>
      <w:r w:rsidR="00FB7F29" w:rsidRPr="008E37D1">
        <w:rPr>
          <w:rFonts w:cs="Times New Roman"/>
          <w:i/>
          <w:sz w:val="20"/>
          <w:szCs w:val="24"/>
        </w:rPr>
        <w:t xml:space="preserve">o </w:t>
      </w:r>
      <w:r w:rsidR="00262AFF" w:rsidRPr="008E37D1">
        <w:rPr>
          <w:rFonts w:cs="Times New Roman"/>
          <w:i/>
          <w:sz w:val="20"/>
          <w:szCs w:val="24"/>
        </w:rPr>
        <w:t>201</w:t>
      </w:r>
      <w:r w:rsidR="00DA1A03" w:rsidRPr="008E37D1">
        <w:rPr>
          <w:rFonts w:cs="Times New Roman"/>
          <w:i/>
          <w:sz w:val="20"/>
          <w:szCs w:val="24"/>
        </w:rPr>
        <w:t>7</w:t>
      </w:r>
      <w:r w:rsidR="006375B6">
        <w:rPr>
          <w:rFonts w:cs="Times New Roman"/>
          <w:i/>
          <w:sz w:val="20"/>
          <w:szCs w:val="24"/>
        </w:rPr>
        <w:t xml:space="preserve"> - INEI</w:t>
      </w:r>
    </w:p>
    <w:p w:rsidR="001C0180" w:rsidRPr="00BB4C1B" w:rsidRDefault="001C0180" w:rsidP="00AD6914">
      <w:pPr>
        <w:spacing w:after="160" w:line="259" w:lineRule="auto"/>
        <w:rPr>
          <w:sz w:val="20"/>
        </w:rPr>
      </w:pPr>
    </w:p>
    <w:p w:rsidR="0040275D" w:rsidRPr="0040275D" w:rsidRDefault="0040275D" w:rsidP="00B259A4">
      <w:pPr>
        <w:pStyle w:val="Prrafodelista"/>
        <w:numPr>
          <w:ilvl w:val="0"/>
          <w:numId w:val="22"/>
        </w:numPr>
        <w:spacing w:after="0"/>
        <w:jc w:val="both"/>
        <w:rPr>
          <w:rFonts w:cs="Times New Roman"/>
          <w:b/>
          <w:color w:val="000000"/>
          <w:lang w:eastAsia="es-PE"/>
        </w:rPr>
      </w:pPr>
      <w:r w:rsidRPr="0040275D">
        <w:rPr>
          <w:rFonts w:cs="Times New Roman"/>
          <w:b/>
          <w:color w:val="000000"/>
          <w:lang w:eastAsia="es-PE"/>
        </w:rPr>
        <w:t>AREA DE INFLUENCIA DEL PROYECTO:</w:t>
      </w:r>
    </w:p>
    <w:p w:rsidR="0040275D" w:rsidRDefault="0040275D" w:rsidP="0040275D">
      <w:pPr>
        <w:spacing w:after="0"/>
        <w:jc w:val="both"/>
        <w:rPr>
          <w:rFonts w:eastAsia="Times New Roman" w:cs="Times New Roman"/>
          <w:b/>
          <w:color w:val="000000"/>
          <w:lang w:eastAsia="es-PE"/>
        </w:rPr>
      </w:pPr>
    </w:p>
    <w:p w:rsidR="0040275D" w:rsidRPr="0040275D" w:rsidRDefault="0040275D" w:rsidP="0040275D">
      <w:pPr>
        <w:spacing w:after="0"/>
        <w:jc w:val="both"/>
        <w:rPr>
          <w:rFonts w:eastAsia="Times New Roman" w:cs="Times New Roman"/>
          <w:b/>
          <w:color w:val="000000"/>
          <w:u w:val="single"/>
          <w:lang w:eastAsia="es-PE"/>
        </w:rPr>
      </w:pPr>
      <w:r w:rsidRPr="0040275D">
        <w:rPr>
          <w:rFonts w:eastAsia="Times New Roman" w:cs="Times New Roman"/>
          <w:b/>
          <w:color w:val="000000"/>
          <w:u w:val="single"/>
          <w:lang w:eastAsia="es-PE"/>
        </w:rPr>
        <w:t xml:space="preserve">Criterios </w:t>
      </w:r>
      <w:r w:rsidR="00EC264A">
        <w:rPr>
          <w:rFonts w:eastAsia="Times New Roman" w:cs="Times New Roman"/>
          <w:b/>
          <w:color w:val="000000"/>
          <w:u w:val="single"/>
          <w:lang w:eastAsia="es-PE"/>
        </w:rPr>
        <w:t>d</w:t>
      </w:r>
      <w:r w:rsidRPr="0040275D">
        <w:rPr>
          <w:rFonts w:eastAsia="Times New Roman" w:cs="Times New Roman"/>
          <w:b/>
          <w:color w:val="000000"/>
          <w:u w:val="single"/>
          <w:lang w:eastAsia="es-PE"/>
        </w:rPr>
        <w:t xml:space="preserve">e Delimitación </w:t>
      </w:r>
      <w:r w:rsidR="00EC264A">
        <w:rPr>
          <w:rFonts w:eastAsia="Times New Roman" w:cs="Times New Roman"/>
          <w:b/>
          <w:color w:val="000000"/>
          <w:u w:val="single"/>
          <w:lang w:eastAsia="es-PE"/>
        </w:rPr>
        <w:t>d</w:t>
      </w:r>
      <w:r w:rsidRPr="0040275D">
        <w:rPr>
          <w:rFonts w:eastAsia="Times New Roman" w:cs="Times New Roman"/>
          <w:b/>
          <w:color w:val="000000"/>
          <w:u w:val="single"/>
          <w:lang w:eastAsia="es-PE"/>
        </w:rPr>
        <w:t xml:space="preserve">el Área </w:t>
      </w:r>
      <w:r w:rsidR="00EC264A">
        <w:rPr>
          <w:rFonts w:eastAsia="Times New Roman" w:cs="Times New Roman"/>
          <w:b/>
          <w:color w:val="000000"/>
          <w:u w:val="single"/>
          <w:lang w:eastAsia="es-PE"/>
        </w:rPr>
        <w:t>d</w:t>
      </w:r>
      <w:r w:rsidRPr="0040275D">
        <w:rPr>
          <w:rFonts w:eastAsia="Times New Roman" w:cs="Times New Roman"/>
          <w:b/>
          <w:color w:val="000000"/>
          <w:u w:val="single"/>
          <w:lang w:eastAsia="es-PE"/>
        </w:rPr>
        <w:t xml:space="preserve">e Influencia: </w:t>
      </w:r>
    </w:p>
    <w:p w:rsidR="0040275D" w:rsidRPr="0040275D" w:rsidRDefault="0040275D" w:rsidP="002A6287">
      <w:pPr>
        <w:autoSpaceDE w:val="0"/>
        <w:autoSpaceDN w:val="0"/>
        <w:adjustRightInd w:val="0"/>
        <w:spacing w:after="0" w:line="276" w:lineRule="auto"/>
        <w:rPr>
          <w:rFonts w:cs="Times New Roman"/>
          <w:b/>
          <w:color w:val="000000"/>
          <w:lang w:eastAsia="es-PE"/>
        </w:rPr>
      </w:pPr>
      <w:r>
        <w:rPr>
          <w:rFonts w:cs="Times New Roman"/>
          <w:b/>
          <w:color w:val="000000"/>
          <w:lang w:eastAsia="es-PE"/>
        </w:rPr>
        <w:br/>
      </w:r>
      <w:r w:rsidRPr="0040275D">
        <w:rPr>
          <w:rFonts w:cs="Times New Roman"/>
          <w:b/>
          <w:color w:val="000000"/>
          <w:lang w:eastAsia="es-PE"/>
        </w:rPr>
        <w:t>Directa</w:t>
      </w:r>
      <w:r>
        <w:rPr>
          <w:rFonts w:cs="Times New Roman"/>
          <w:b/>
          <w:color w:val="000000"/>
          <w:lang w:eastAsia="es-PE"/>
        </w:rPr>
        <w:t>:</w:t>
      </w:r>
    </w:p>
    <w:p w:rsidR="0040275D" w:rsidRPr="0040275D" w:rsidRDefault="0040275D" w:rsidP="002A6287">
      <w:pPr>
        <w:autoSpaceDE w:val="0"/>
        <w:autoSpaceDN w:val="0"/>
        <w:adjustRightInd w:val="0"/>
        <w:spacing w:after="0" w:line="276" w:lineRule="auto"/>
        <w:jc w:val="both"/>
        <w:rPr>
          <w:rFonts w:eastAsia="Times New Roman" w:cs="Times New Roman"/>
          <w:color w:val="000000"/>
          <w:lang w:eastAsia="es-PE"/>
        </w:rPr>
      </w:pPr>
      <w:r w:rsidRPr="0040275D">
        <w:rPr>
          <w:rFonts w:eastAsia="Times New Roman" w:cs="Times New Roman"/>
          <w:color w:val="000000"/>
          <w:lang w:eastAsia="es-PE"/>
        </w:rPr>
        <w:t xml:space="preserve">Se ha considerado como área de influencia directa, al área donde se esperan deben presentarse los efectos impactantes de la construcción, instalación y operación del Establecimiento. Por lo tanto, esta área está circunscrita a la extensión del terreno donde se ubica el establecimiento y posteriormente a su Instalación de la Estación de Servicio de </w:t>
      </w:r>
      <w:r w:rsidR="00EC264A">
        <w:rPr>
          <w:rFonts w:eastAsia="Times New Roman" w:cs="Times New Roman"/>
          <w:color w:val="000000"/>
          <w:lang w:eastAsia="es-PE"/>
        </w:rPr>
        <w:t>V</w:t>
      </w:r>
      <w:r w:rsidRPr="0040275D">
        <w:rPr>
          <w:rFonts w:eastAsia="Times New Roman" w:cs="Times New Roman"/>
          <w:color w:val="000000"/>
          <w:lang w:eastAsia="es-PE"/>
        </w:rPr>
        <w:t xml:space="preserve">enta de </w:t>
      </w:r>
      <w:r w:rsidR="00EC264A">
        <w:rPr>
          <w:rFonts w:eastAsia="Times New Roman" w:cs="Times New Roman"/>
          <w:color w:val="000000"/>
          <w:lang w:eastAsia="es-PE"/>
        </w:rPr>
        <w:t>C</w:t>
      </w:r>
      <w:r w:rsidRPr="0040275D">
        <w:rPr>
          <w:rFonts w:eastAsia="Times New Roman" w:cs="Times New Roman"/>
          <w:color w:val="000000"/>
          <w:lang w:eastAsia="es-PE"/>
        </w:rPr>
        <w:t xml:space="preserve">ombustible </w:t>
      </w:r>
      <w:r w:rsidR="00EC264A">
        <w:rPr>
          <w:rFonts w:eastAsia="Times New Roman" w:cs="Times New Roman"/>
          <w:color w:val="000000"/>
          <w:lang w:eastAsia="es-PE"/>
        </w:rPr>
        <w:t>L</w:t>
      </w:r>
      <w:r w:rsidRPr="0040275D">
        <w:rPr>
          <w:rFonts w:eastAsia="Times New Roman" w:cs="Times New Roman"/>
          <w:color w:val="000000"/>
          <w:lang w:eastAsia="es-PE"/>
        </w:rPr>
        <w:t xml:space="preserve">íquido con </w:t>
      </w:r>
      <w:proofErr w:type="spellStart"/>
      <w:r w:rsidRPr="0040275D">
        <w:rPr>
          <w:rFonts w:eastAsia="Times New Roman" w:cs="Times New Roman"/>
          <w:color w:val="000000"/>
          <w:lang w:eastAsia="es-PE"/>
        </w:rPr>
        <w:t>Gasocentros</w:t>
      </w:r>
      <w:proofErr w:type="spellEnd"/>
      <w:r w:rsidRPr="0040275D">
        <w:rPr>
          <w:rFonts w:eastAsia="Times New Roman" w:cs="Times New Roman"/>
          <w:color w:val="000000"/>
          <w:lang w:eastAsia="es-PE"/>
        </w:rPr>
        <w:t xml:space="preserve"> de GLP</w:t>
      </w:r>
      <w:r w:rsidR="00EC264A">
        <w:rPr>
          <w:rFonts w:eastAsia="Times New Roman" w:cs="Times New Roman"/>
          <w:color w:val="000000"/>
          <w:lang w:eastAsia="es-PE"/>
        </w:rPr>
        <w:t xml:space="preserve"> y GNV</w:t>
      </w:r>
      <w:r w:rsidRPr="0040275D">
        <w:rPr>
          <w:rFonts w:eastAsia="Times New Roman" w:cs="Times New Roman"/>
          <w:color w:val="000000"/>
          <w:lang w:eastAsia="es-PE"/>
        </w:rPr>
        <w:t xml:space="preserve">, siendo esta área de </w:t>
      </w:r>
      <w:r w:rsidR="00EC264A" w:rsidRPr="00EC264A">
        <w:rPr>
          <w:rFonts w:eastAsia="Times New Roman" w:cs="Times New Roman"/>
          <w:color w:val="000000"/>
          <w:lang w:eastAsia="es-PE"/>
        </w:rPr>
        <w:t xml:space="preserve">2 </w:t>
      </w:r>
      <w:proofErr w:type="gramStart"/>
      <w:r w:rsidR="00EC264A" w:rsidRPr="00EC264A">
        <w:rPr>
          <w:rFonts w:eastAsia="Times New Roman" w:cs="Times New Roman"/>
          <w:color w:val="000000"/>
          <w:lang w:eastAsia="es-PE"/>
        </w:rPr>
        <w:t>951.10  m</w:t>
      </w:r>
      <w:proofErr w:type="gramEnd"/>
      <w:r w:rsidR="00EC264A" w:rsidRPr="00EC264A">
        <w:rPr>
          <w:rFonts w:eastAsia="Times New Roman" w:cs="Times New Roman"/>
          <w:color w:val="000000"/>
          <w:lang w:eastAsia="es-PE"/>
        </w:rPr>
        <w:t>2</w:t>
      </w:r>
      <w:r w:rsidR="00EC264A">
        <w:rPr>
          <w:rFonts w:eastAsia="Times New Roman" w:cs="Times New Roman"/>
          <w:color w:val="000000"/>
          <w:lang w:eastAsia="es-PE"/>
        </w:rPr>
        <w:t>.</w:t>
      </w:r>
    </w:p>
    <w:p w:rsidR="0040275D" w:rsidRPr="0040275D" w:rsidRDefault="0040275D" w:rsidP="0040275D">
      <w:pPr>
        <w:autoSpaceDE w:val="0"/>
        <w:autoSpaceDN w:val="0"/>
        <w:adjustRightInd w:val="0"/>
        <w:spacing w:after="0"/>
        <w:ind w:left="786"/>
        <w:jc w:val="both"/>
        <w:rPr>
          <w:rFonts w:eastAsia="Times New Roman" w:cs="Times New Roman"/>
          <w:color w:val="000000"/>
          <w:lang w:eastAsia="es-PE"/>
        </w:rPr>
      </w:pPr>
    </w:p>
    <w:p w:rsidR="0040275D" w:rsidRPr="0040275D" w:rsidRDefault="0040275D" w:rsidP="002A6287">
      <w:pPr>
        <w:autoSpaceDE w:val="0"/>
        <w:autoSpaceDN w:val="0"/>
        <w:adjustRightInd w:val="0"/>
        <w:spacing w:after="0" w:line="276" w:lineRule="auto"/>
        <w:jc w:val="both"/>
        <w:rPr>
          <w:rFonts w:cs="Times New Roman"/>
          <w:b/>
          <w:color w:val="000000"/>
          <w:lang w:eastAsia="es-PE"/>
        </w:rPr>
      </w:pPr>
      <w:r w:rsidRPr="0040275D">
        <w:rPr>
          <w:rFonts w:cs="Times New Roman"/>
          <w:b/>
          <w:color w:val="000000"/>
          <w:lang w:eastAsia="es-PE"/>
        </w:rPr>
        <w:t>Indirecta</w:t>
      </w:r>
      <w:r>
        <w:rPr>
          <w:rFonts w:cs="Times New Roman"/>
          <w:b/>
          <w:color w:val="000000"/>
          <w:lang w:eastAsia="es-PE"/>
        </w:rPr>
        <w:t>:</w:t>
      </w:r>
    </w:p>
    <w:p w:rsidR="0040275D" w:rsidRPr="0040275D" w:rsidRDefault="0040275D" w:rsidP="002A6287">
      <w:pPr>
        <w:spacing w:line="276" w:lineRule="auto"/>
        <w:jc w:val="both"/>
        <w:rPr>
          <w:rFonts w:eastAsia="Times New Roman" w:cs="Times New Roman"/>
          <w:color w:val="000000"/>
          <w:lang w:eastAsia="es-PE"/>
        </w:rPr>
      </w:pPr>
      <w:r w:rsidRPr="0040275D">
        <w:rPr>
          <w:rFonts w:eastAsia="Times New Roman" w:cs="Times New Roman"/>
          <w:color w:val="000000"/>
          <w:lang w:eastAsia="es-PE"/>
        </w:rPr>
        <w:t>Respecto al área de influencia indirecta, debemos manifestar que el espacio que ocupará el establecimiento, no formará un micro clima aparte del entorno en el cual se encuentra; por lo tanto, los efectos ambientales que puedan existir dentro del área del proyecto por el desarrollo de su actividad comercial, se circunscriben a las pequeñas fugas de GLP</w:t>
      </w:r>
      <w:r w:rsidR="00EC264A">
        <w:rPr>
          <w:rFonts w:eastAsia="Times New Roman" w:cs="Times New Roman"/>
          <w:color w:val="000000"/>
          <w:lang w:eastAsia="es-PE"/>
        </w:rPr>
        <w:t xml:space="preserve"> y GNV</w:t>
      </w:r>
      <w:r w:rsidRPr="0040275D">
        <w:rPr>
          <w:rFonts w:eastAsia="Times New Roman" w:cs="Times New Roman"/>
          <w:color w:val="000000"/>
          <w:lang w:eastAsia="es-PE"/>
        </w:rPr>
        <w:t xml:space="preserve"> que se produzcan.</w:t>
      </w:r>
    </w:p>
    <w:p w:rsidR="0040275D" w:rsidRPr="0040275D" w:rsidRDefault="0040275D" w:rsidP="002A6287">
      <w:pPr>
        <w:spacing w:line="276" w:lineRule="auto"/>
        <w:jc w:val="both"/>
        <w:rPr>
          <w:rFonts w:eastAsia="Times New Roman" w:cs="Times New Roman"/>
          <w:color w:val="000000"/>
          <w:lang w:eastAsia="es-PE"/>
        </w:rPr>
      </w:pPr>
      <w:r w:rsidRPr="0040275D">
        <w:rPr>
          <w:rFonts w:eastAsia="Times New Roman" w:cs="Times New Roman"/>
          <w:color w:val="000000"/>
          <w:lang w:eastAsia="es-PE"/>
        </w:rPr>
        <w:t xml:space="preserve">El área de influencia indirecta es de </w:t>
      </w:r>
      <w:r w:rsidR="00EC264A" w:rsidRPr="00EC264A">
        <w:rPr>
          <w:rFonts w:eastAsia="Times New Roman" w:cs="Times New Roman"/>
          <w:color w:val="000000"/>
          <w:lang w:eastAsia="es-PE"/>
        </w:rPr>
        <w:t>21 397.91</w:t>
      </w:r>
      <w:r w:rsidR="00151062" w:rsidRPr="00EC264A">
        <w:rPr>
          <w:rFonts w:eastAsia="Times New Roman" w:cs="Times New Roman"/>
          <w:color w:val="000000"/>
          <w:lang w:eastAsia="es-PE"/>
        </w:rPr>
        <w:t xml:space="preserve"> m2</w:t>
      </w:r>
      <w:r w:rsidRPr="0040275D">
        <w:rPr>
          <w:rFonts w:eastAsia="Times New Roman" w:cs="Times New Roman"/>
          <w:color w:val="000000"/>
          <w:lang w:eastAsia="es-PE"/>
        </w:rPr>
        <w:t xml:space="preserve">, los impactos que se podrían generar al entorno son mínimas, ya que nuestro establecimiento contara con medidas de mitigación, el criterio utilizado para la delimitación de nuestra área de influencia indirecta es los 50 m de los vértices de nuestro establecimiento. </w:t>
      </w:r>
    </w:p>
    <w:p w:rsidR="0040275D" w:rsidRDefault="0040275D" w:rsidP="002A6287">
      <w:pPr>
        <w:spacing w:line="276" w:lineRule="auto"/>
        <w:jc w:val="both"/>
        <w:rPr>
          <w:rFonts w:eastAsia="Times New Roman" w:cs="Times New Roman"/>
          <w:color w:val="000000"/>
          <w:lang w:eastAsia="es-PE"/>
        </w:rPr>
      </w:pPr>
      <w:r w:rsidRPr="0040275D">
        <w:rPr>
          <w:rFonts w:eastAsia="Times New Roman" w:cs="Times New Roman"/>
          <w:color w:val="000000"/>
          <w:lang w:eastAsia="es-PE"/>
        </w:rPr>
        <w:t xml:space="preserve">Estos 50 m han sido tomados teniendo como referencia la distancia mínima que se exige desde los puntos de emanación de gases hacia lugares de afluencia masiva de público, de acuerdo al artículo 19° del Reglamento de Establecimientos de Gas Licuado de Petróleo Para Uso Automotor </w:t>
      </w:r>
      <w:proofErr w:type="spellStart"/>
      <w:r w:rsidRPr="0040275D">
        <w:rPr>
          <w:rFonts w:eastAsia="Times New Roman" w:cs="Times New Roman"/>
          <w:color w:val="000000"/>
          <w:lang w:eastAsia="es-PE"/>
        </w:rPr>
        <w:t>Gasocentros</w:t>
      </w:r>
      <w:proofErr w:type="spellEnd"/>
      <w:r w:rsidRPr="0040275D">
        <w:rPr>
          <w:rFonts w:eastAsia="Times New Roman" w:cs="Times New Roman"/>
          <w:color w:val="000000"/>
          <w:lang w:eastAsia="es-PE"/>
        </w:rPr>
        <w:t xml:space="preserve">, aprobado mediante Decreto Supremo N° 019-97-EM, modificado por el artículo 2° del Decreto Supremo N° 037-2007-EM, al artículo 24° del Reglamento para la instalación y operación de Establecimientos de Venta al Público de GLP y Gas Natural Vehicular (GNV) aprobado mediante Decreto Supremo N° 006-2005-EM, modificado por el artículo 1 del Decreto Supremo N° 050-2007-EM y al artículo 11° del Reglamento de Seguridad para Establecimientos de Venta al Público de Combustibles Derivados de Hidrocarburos aprobado mediante Decreto Supremo N° 054-93-EM, modificado por el artículo 10° del Decreto Supremo N° 037-2007-EM. </w:t>
      </w:r>
    </w:p>
    <w:p w:rsidR="00EC0043" w:rsidRPr="00EC0043" w:rsidRDefault="00EC0043" w:rsidP="00EC0043">
      <w:pPr>
        <w:spacing w:after="0"/>
        <w:jc w:val="both"/>
        <w:rPr>
          <w:rFonts w:cs="Times New Roman"/>
        </w:rPr>
      </w:pPr>
      <w:r w:rsidRPr="00EC0043">
        <w:rPr>
          <w:rFonts w:cs="Times New Roman"/>
        </w:rPr>
        <w:t xml:space="preserve">(Ver </w:t>
      </w:r>
      <w:bookmarkStart w:id="8" w:name="_Hlk521149104"/>
      <w:r>
        <w:rPr>
          <w:rFonts w:cs="Times New Roman"/>
        </w:rPr>
        <w:t>A</w:t>
      </w:r>
      <w:r w:rsidRPr="00EC0043">
        <w:rPr>
          <w:rFonts w:cs="Times New Roman"/>
        </w:rPr>
        <w:t xml:space="preserve">nexo Nº </w:t>
      </w:r>
      <w:r>
        <w:rPr>
          <w:rFonts w:cs="Times New Roman"/>
        </w:rPr>
        <w:t>0</w:t>
      </w:r>
      <w:r w:rsidR="00E70006">
        <w:rPr>
          <w:rFonts w:cs="Times New Roman"/>
        </w:rPr>
        <w:t>5</w:t>
      </w:r>
      <w:r>
        <w:rPr>
          <w:rFonts w:cs="Times New Roman"/>
        </w:rPr>
        <w:t xml:space="preserve"> Reseña fotográfica del Área de </w:t>
      </w:r>
      <w:r w:rsidR="00020997">
        <w:rPr>
          <w:rFonts w:cs="Times New Roman"/>
        </w:rPr>
        <w:t>I</w:t>
      </w:r>
      <w:r>
        <w:rPr>
          <w:rFonts w:cs="Times New Roman"/>
        </w:rPr>
        <w:t>nfluencia</w:t>
      </w:r>
      <w:bookmarkEnd w:id="8"/>
      <w:r w:rsidRPr="00EC0043">
        <w:rPr>
          <w:rFonts w:cs="Times New Roman"/>
        </w:rPr>
        <w:t>)</w:t>
      </w:r>
    </w:p>
    <w:p w:rsidR="00B70115" w:rsidRDefault="00B70115" w:rsidP="00EF2EE7">
      <w:pPr>
        <w:ind w:left="708"/>
        <w:jc w:val="both"/>
        <w:rPr>
          <w:rFonts w:cs="Times New Roman"/>
          <w:b/>
          <w:szCs w:val="24"/>
          <w:u w:val="single"/>
        </w:rPr>
      </w:pPr>
    </w:p>
    <w:p w:rsidR="00EF2EE7" w:rsidRDefault="00EF2EE7">
      <w:pPr>
        <w:spacing w:after="160" w:line="259" w:lineRule="auto"/>
        <w:rPr>
          <w:rFonts w:cs="Times New Roman"/>
          <w:b/>
          <w:szCs w:val="24"/>
          <w:u w:val="single"/>
        </w:rPr>
      </w:pPr>
      <w:r>
        <w:rPr>
          <w:rFonts w:cs="Times New Roman"/>
          <w:b/>
          <w:szCs w:val="24"/>
          <w:u w:val="single"/>
        </w:rPr>
        <w:br w:type="page"/>
      </w:r>
    </w:p>
    <w:p w:rsidR="00DB311C" w:rsidRPr="000A4089" w:rsidRDefault="00B134C5" w:rsidP="00B134C5">
      <w:pPr>
        <w:ind w:left="708"/>
        <w:jc w:val="both"/>
        <w:rPr>
          <w:rFonts w:cs="Times New Roman"/>
          <w:b/>
          <w:szCs w:val="24"/>
          <w:u w:val="single"/>
        </w:rPr>
      </w:pPr>
      <w:r w:rsidRPr="000A4089">
        <w:rPr>
          <w:rFonts w:cs="Times New Roman"/>
          <w:b/>
          <w:szCs w:val="24"/>
          <w:u w:val="single"/>
        </w:rPr>
        <w:lastRenderedPageBreak/>
        <w:t>NAPA FREATICA:</w:t>
      </w:r>
    </w:p>
    <w:p w:rsidR="00FE01E7" w:rsidRPr="00FE01E7" w:rsidRDefault="00FE01E7" w:rsidP="00FE01E7">
      <w:pPr>
        <w:spacing w:line="276" w:lineRule="auto"/>
        <w:jc w:val="both"/>
        <w:rPr>
          <w:rFonts w:cs="Times New Roman"/>
          <w:szCs w:val="24"/>
        </w:rPr>
      </w:pPr>
      <w:r w:rsidRPr="00FE01E7">
        <w:rPr>
          <w:rFonts w:cs="Times New Roman"/>
          <w:szCs w:val="24"/>
        </w:rPr>
        <w:t>En las cercanías del área del proyecto no existen humedales, debido a que se precisa a una profundidad de 60 metros según</w:t>
      </w:r>
      <w:r w:rsidR="009A78DA">
        <w:rPr>
          <w:rFonts w:cs="Times New Roman"/>
          <w:szCs w:val="24"/>
        </w:rPr>
        <w:t xml:space="preserve">. </w:t>
      </w:r>
    </w:p>
    <w:p w:rsidR="000A4089" w:rsidRPr="000A4089" w:rsidRDefault="000A4089" w:rsidP="00BB4C1B">
      <w:pPr>
        <w:spacing w:line="276" w:lineRule="auto"/>
        <w:jc w:val="both"/>
        <w:rPr>
          <w:rFonts w:cs="Times New Roman"/>
          <w:b/>
          <w:szCs w:val="24"/>
          <w:u w:val="single"/>
        </w:rPr>
      </w:pPr>
      <w:r w:rsidRPr="000A4089">
        <w:rPr>
          <w:rFonts w:cs="Times New Roman"/>
          <w:szCs w:val="24"/>
        </w:rPr>
        <w:t xml:space="preserve">La </w:t>
      </w:r>
      <w:proofErr w:type="spellStart"/>
      <w:r w:rsidRPr="000A4089">
        <w:rPr>
          <w:rFonts w:cs="Times New Roman"/>
          <w:szCs w:val="24"/>
        </w:rPr>
        <w:t>napa</w:t>
      </w:r>
      <w:proofErr w:type="spellEnd"/>
      <w:r w:rsidRPr="000A4089">
        <w:rPr>
          <w:rFonts w:cs="Times New Roman"/>
          <w:szCs w:val="24"/>
        </w:rPr>
        <w:t xml:space="preserve"> freática para nuestro establecimiento se encuentra aproximadamente a 60 metros de profundidad según la </w:t>
      </w:r>
      <w:r w:rsidRPr="00FE01E7">
        <w:rPr>
          <w:rFonts w:cs="Times New Roman"/>
          <w:b/>
        </w:rPr>
        <w:t>Resolución Administrativa Nº 488</w:t>
      </w:r>
      <w:r w:rsidR="00FE01E7" w:rsidRPr="00FE01E7">
        <w:rPr>
          <w:rFonts w:cs="Times New Roman"/>
          <w:b/>
        </w:rPr>
        <w:t xml:space="preserve"> –</w:t>
      </w:r>
      <w:r w:rsidRPr="00FE01E7">
        <w:rPr>
          <w:rFonts w:cs="Times New Roman"/>
          <w:b/>
        </w:rPr>
        <w:t xml:space="preserve"> 2012</w:t>
      </w:r>
      <w:r w:rsidR="00FE01E7" w:rsidRPr="00FE01E7">
        <w:rPr>
          <w:rFonts w:cs="Times New Roman"/>
          <w:b/>
        </w:rPr>
        <w:t xml:space="preserve"> </w:t>
      </w:r>
      <w:r w:rsidRPr="00FE01E7">
        <w:rPr>
          <w:rFonts w:cs="Times New Roman"/>
          <w:b/>
        </w:rPr>
        <w:t>-</w:t>
      </w:r>
      <w:r w:rsidR="00FE01E7" w:rsidRPr="00FE01E7">
        <w:rPr>
          <w:rFonts w:cs="Times New Roman"/>
          <w:b/>
        </w:rPr>
        <w:t xml:space="preserve"> </w:t>
      </w:r>
      <w:r w:rsidRPr="00FE01E7">
        <w:rPr>
          <w:rFonts w:cs="Times New Roman"/>
          <w:b/>
        </w:rPr>
        <w:t>ANA-ALACHRL</w:t>
      </w:r>
      <w:r w:rsidR="00FE01E7" w:rsidRPr="00FE01E7">
        <w:rPr>
          <w:rFonts w:cs="Times New Roman"/>
          <w:b/>
        </w:rPr>
        <w:t>.</w:t>
      </w:r>
    </w:p>
    <w:p w:rsidR="00FE01E7" w:rsidRDefault="00FE01E7" w:rsidP="00BB4C1B">
      <w:pPr>
        <w:spacing w:line="276" w:lineRule="auto"/>
        <w:jc w:val="both"/>
        <w:rPr>
          <w:rFonts w:cs="Times New Roman"/>
          <w:szCs w:val="24"/>
        </w:rPr>
      </w:pPr>
      <w:r w:rsidRPr="00FE01E7">
        <w:rPr>
          <w:rFonts w:cs="Times New Roman"/>
          <w:szCs w:val="24"/>
        </w:rPr>
        <w:t xml:space="preserve">Reglamento de Organizaciones y Funciones de la Autoridad Nacional del Agua, aprobado con </w:t>
      </w:r>
      <w:r w:rsidRPr="00FE01E7">
        <w:rPr>
          <w:rFonts w:cs="Times New Roman"/>
          <w:b/>
          <w:szCs w:val="24"/>
        </w:rPr>
        <w:t>Decreto Supremo N° 006-2010-AG</w:t>
      </w:r>
      <w:r w:rsidRPr="00FE01E7">
        <w:rPr>
          <w:rFonts w:cs="Times New Roman"/>
          <w:szCs w:val="24"/>
        </w:rPr>
        <w:t xml:space="preserve">; en las Disposiciones Complementarias Transitorias del Reglamento de procedimiento para el otorgamiento de Derechos de uso de Agua aprobado con la </w:t>
      </w:r>
      <w:r w:rsidRPr="00FE01E7">
        <w:rPr>
          <w:rFonts w:cs="Times New Roman"/>
          <w:b/>
          <w:szCs w:val="24"/>
        </w:rPr>
        <w:t xml:space="preserve">Resoluci6n Jefatural N° 579-2010-ANA </w:t>
      </w:r>
      <w:r w:rsidRPr="00FE01E7">
        <w:rPr>
          <w:rFonts w:cs="Times New Roman"/>
          <w:szCs w:val="24"/>
        </w:rPr>
        <w:t xml:space="preserve">Y la </w:t>
      </w:r>
      <w:r w:rsidRPr="00FE01E7">
        <w:rPr>
          <w:rFonts w:cs="Times New Roman"/>
          <w:b/>
          <w:szCs w:val="24"/>
        </w:rPr>
        <w:t>Resoluci</w:t>
      </w:r>
      <w:r w:rsidR="00A2136D">
        <w:rPr>
          <w:rFonts w:cs="Times New Roman"/>
          <w:b/>
          <w:szCs w:val="24"/>
        </w:rPr>
        <w:t>ó</w:t>
      </w:r>
      <w:r w:rsidRPr="00FE01E7">
        <w:rPr>
          <w:rFonts w:cs="Times New Roman"/>
          <w:b/>
          <w:szCs w:val="24"/>
        </w:rPr>
        <w:t>n Jefatural N° 132-2011-ANA</w:t>
      </w:r>
      <w:r w:rsidR="00937516">
        <w:rPr>
          <w:rFonts w:cs="Times New Roman"/>
          <w:szCs w:val="24"/>
        </w:rPr>
        <w:t>, por el cual se designó</w:t>
      </w:r>
      <w:r w:rsidRPr="00FE01E7">
        <w:rPr>
          <w:rFonts w:cs="Times New Roman"/>
          <w:szCs w:val="24"/>
        </w:rPr>
        <w:t xml:space="preserve"> al Ad</w:t>
      </w:r>
      <w:r w:rsidR="00937516">
        <w:rPr>
          <w:rFonts w:cs="Times New Roman"/>
          <w:szCs w:val="24"/>
        </w:rPr>
        <w:t xml:space="preserve">ministrador Local de Agua </w:t>
      </w:r>
      <w:proofErr w:type="spellStart"/>
      <w:r w:rsidR="00937516">
        <w:rPr>
          <w:rFonts w:cs="Times New Roman"/>
          <w:szCs w:val="24"/>
        </w:rPr>
        <w:t>ChiIlo</w:t>
      </w:r>
      <w:r w:rsidRPr="00FE01E7">
        <w:rPr>
          <w:rFonts w:cs="Times New Roman"/>
          <w:szCs w:val="24"/>
        </w:rPr>
        <w:t>n-Rlmac-Lurin</w:t>
      </w:r>
      <w:proofErr w:type="spellEnd"/>
      <w:r w:rsidRPr="00FE01E7">
        <w:rPr>
          <w:rFonts w:cs="Times New Roman"/>
          <w:szCs w:val="24"/>
        </w:rPr>
        <w:t xml:space="preserve">. </w:t>
      </w:r>
    </w:p>
    <w:p w:rsidR="00FE01E7" w:rsidRDefault="00FE01E7" w:rsidP="00BB4C1B">
      <w:pPr>
        <w:spacing w:line="276" w:lineRule="auto"/>
        <w:jc w:val="both"/>
        <w:rPr>
          <w:rFonts w:cs="Times New Roman"/>
          <w:szCs w:val="24"/>
        </w:rPr>
      </w:pPr>
      <w:r w:rsidRPr="000323AB">
        <w:rPr>
          <w:rFonts w:cs="Times New Roman"/>
          <w:b/>
          <w:szCs w:val="24"/>
          <w:u w:val="single"/>
        </w:rPr>
        <w:t>ARTICULO PRIMERO: APROBAR</w:t>
      </w:r>
      <w:r w:rsidRPr="00FE01E7">
        <w:rPr>
          <w:rFonts w:cs="Times New Roman"/>
          <w:szCs w:val="24"/>
        </w:rPr>
        <w:t>, en vía de Regularizaci6n la perforaci6n del pozo de a Tajo Abierto, situado en las coordenadas UTM 0/l/GS 84): 297,831 m. E y 8 653</w:t>
      </w:r>
      <w:r>
        <w:rPr>
          <w:rFonts w:cs="Times New Roman"/>
          <w:szCs w:val="24"/>
        </w:rPr>
        <w:t>,959 m. N, ubicado en Manzana s/</w:t>
      </w:r>
      <w:r w:rsidRPr="00FE01E7">
        <w:rPr>
          <w:rFonts w:cs="Times New Roman"/>
          <w:szCs w:val="24"/>
        </w:rPr>
        <w:t xml:space="preserve">n, Centro poblado Rural Manchay Bajo, Zona </w:t>
      </w:r>
      <w:r w:rsidRPr="00A2136D">
        <w:rPr>
          <w:rFonts w:cs="Times New Roman"/>
          <w:szCs w:val="24"/>
        </w:rPr>
        <w:t>5</w:t>
      </w:r>
      <w:r w:rsidRPr="00FE01E7">
        <w:rPr>
          <w:rFonts w:cs="Times New Roman"/>
          <w:szCs w:val="24"/>
        </w:rPr>
        <w:t xml:space="preserve">, Quebrada de </w:t>
      </w:r>
      <w:proofErr w:type="gramStart"/>
      <w:r w:rsidRPr="00FE01E7">
        <w:rPr>
          <w:rFonts w:cs="Times New Roman"/>
          <w:szCs w:val="24"/>
        </w:rPr>
        <w:t>Manchay ,Distrito</w:t>
      </w:r>
      <w:proofErr w:type="gramEnd"/>
      <w:r w:rsidRPr="00FE01E7">
        <w:rPr>
          <w:rFonts w:cs="Times New Roman"/>
          <w:szCs w:val="24"/>
        </w:rPr>
        <w:t xml:space="preserve"> de Pachacamac ,Provincia y Departame</w:t>
      </w:r>
      <w:r>
        <w:rPr>
          <w:rFonts w:cs="Times New Roman"/>
          <w:szCs w:val="24"/>
        </w:rPr>
        <w:t>nto de Lima, Cuenca del rio Lurí</w:t>
      </w:r>
      <w:r w:rsidRPr="00FE01E7">
        <w:rPr>
          <w:rFonts w:cs="Times New Roman"/>
          <w:szCs w:val="24"/>
        </w:rPr>
        <w:t xml:space="preserve">n. </w:t>
      </w:r>
    </w:p>
    <w:p w:rsidR="00FE01E7" w:rsidRPr="00FE01E7" w:rsidRDefault="00FE01E7" w:rsidP="00BB4C1B">
      <w:pPr>
        <w:spacing w:line="276" w:lineRule="auto"/>
        <w:jc w:val="both"/>
        <w:rPr>
          <w:rFonts w:cs="Times New Roman"/>
          <w:b/>
          <w:szCs w:val="24"/>
          <w:u w:val="single"/>
        </w:rPr>
      </w:pPr>
      <w:r w:rsidRPr="000323AB">
        <w:rPr>
          <w:rFonts w:cs="Times New Roman"/>
          <w:b/>
          <w:szCs w:val="24"/>
          <w:u w:val="single"/>
        </w:rPr>
        <w:t>ARTICULO SEGUNDO: OTORGAR</w:t>
      </w:r>
      <w:r w:rsidRPr="00FE01E7">
        <w:rPr>
          <w:rFonts w:cs="Times New Roman"/>
          <w:szCs w:val="24"/>
        </w:rPr>
        <w:t xml:space="preserve"> en </w:t>
      </w:r>
      <w:r w:rsidR="000323AB" w:rsidRPr="00FE01E7">
        <w:rPr>
          <w:rFonts w:cs="Times New Roman"/>
          <w:szCs w:val="24"/>
        </w:rPr>
        <w:t>vía</w:t>
      </w:r>
      <w:r w:rsidRPr="00FE01E7">
        <w:rPr>
          <w:rFonts w:cs="Times New Roman"/>
          <w:szCs w:val="24"/>
        </w:rPr>
        <w:t xml:space="preserve"> de Regularizacl6n, la Licencia de Uso de agua Subterránea, con fines de Uso Agrícola (para riego complementario de cultivos, no para consumo humane directo) a favor de Los Agricultores Mancha</w:t>
      </w:r>
      <w:r w:rsidR="000323AB">
        <w:rPr>
          <w:rFonts w:cs="Times New Roman"/>
          <w:szCs w:val="24"/>
        </w:rPr>
        <w:t>y Bajo, representados por el señ</w:t>
      </w:r>
      <w:r w:rsidRPr="00FE01E7">
        <w:rPr>
          <w:rFonts w:cs="Times New Roman"/>
          <w:szCs w:val="24"/>
        </w:rPr>
        <w:t>or Guillermo Enciso Ramos, identificado con DNI N° 07887853, bajo las siguientes condiciones:</w:t>
      </w:r>
    </w:p>
    <w:p w:rsidR="000A4089" w:rsidRDefault="000A4089" w:rsidP="009E7DCB">
      <w:pPr>
        <w:spacing w:after="0"/>
        <w:jc w:val="center"/>
        <w:rPr>
          <w:rFonts w:eastAsia="Times New Roman" w:cs="Times New Roman"/>
          <w:color w:val="000000"/>
          <w:sz w:val="20"/>
          <w:szCs w:val="24"/>
          <w:lang w:eastAsia="es-PE"/>
        </w:rPr>
      </w:pPr>
      <w:r>
        <w:rPr>
          <w:noProof/>
          <w:lang w:eastAsia="es-PE"/>
        </w:rPr>
        <w:drawing>
          <wp:inline distT="0" distB="0" distL="0" distR="0" wp14:anchorId="00E9B2ED" wp14:editId="2081E852">
            <wp:extent cx="5326996" cy="2442117"/>
            <wp:effectExtent l="76200" t="76200" r="140970" b="13017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1447" t="5241" r="2281" b="8548"/>
                    <a:stretch/>
                  </pic:blipFill>
                  <pic:spPr bwMode="auto">
                    <a:xfrm>
                      <a:off x="0" y="0"/>
                      <a:ext cx="5416318" cy="248306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008E7B72">
        <w:rPr>
          <w:rFonts w:eastAsia="Times New Roman" w:cs="Times New Roman"/>
          <w:color w:val="000000"/>
          <w:sz w:val="20"/>
          <w:szCs w:val="24"/>
          <w:lang w:eastAsia="es-PE"/>
        </w:rPr>
        <w:t xml:space="preserve">                                                                                                                 </w:t>
      </w:r>
    </w:p>
    <w:p w:rsidR="0040275D" w:rsidRDefault="008E7B72" w:rsidP="009E7DCB">
      <w:pPr>
        <w:spacing w:after="0"/>
        <w:jc w:val="center"/>
        <w:rPr>
          <w:rFonts w:eastAsia="Times New Roman" w:cs="Times New Roman"/>
          <w:color w:val="000000"/>
          <w:sz w:val="20"/>
          <w:szCs w:val="24"/>
          <w:lang w:eastAsia="es-PE"/>
        </w:rPr>
      </w:pPr>
      <w:r w:rsidRPr="00A2136D">
        <w:rPr>
          <w:rFonts w:eastAsia="Times New Roman" w:cs="Times New Roman"/>
          <w:b/>
          <w:bCs/>
          <w:color w:val="000000"/>
          <w:sz w:val="20"/>
          <w:szCs w:val="24"/>
          <w:lang w:eastAsia="es-PE"/>
        </w:rPr>
        <w:t xml:space="preserve">    </w:t>
      </w:r>
      <w:r w:rsidR="0040275D" w:rsidRPr="00A2136D">
        <w:rPr>
          <w:rFonts w:eastAsia="Times New Roman" w:cs="Times New Roman"/>
          <w:b/>
          <w:bCs/>
          <w:color w:val="000000"/>
          <w:sz w:val="20"/>
          <w:szCs w:val="24"/>
          <w:lang w:eastAsia="es-PE"/>
        </w:rPr>
        <w:t xml:space="preserve">Fig. Nº </w:t>
      </w:r>
      <w:r w:rsidR="00A2136D" w:rsidRPr="00A2136D">
        <w:rPr>
          <w:rFonts w:eastAsia="Times New Roman" w:cs="Times New Roman"/>
          <w:b/>
          <w:bCs/>
          <w:color w:val="000000"/>
          <w:sz w:val="20"/>
          <w:szCs w:val="24"/>
          <w:lang w:eastAsia="es-PE"/>
        </w:rPr>
        <w:t>2</w:t>
      </w:r>
      <w:r w:rsidR="002D13BA" w:rsidRPr="00A2136D">
        <w:rPr>
          <w:rFonts w:eastAsia="Times New Roman" w:cs="Times New Roman"/>
          <w:b/>
          <w:bCs/>
          <w:color w:val="000000"/>
          <w:sz w:val="20"/>
          <w:szCs w:val="24"/>
          <w:lang w:eastAsia="es-PE"/>
        </w:rPr>
        <w:t>7</w:t>
      </w:r>
      <w:r w:rsidR="0040275D" w:rsidRPr="008F0C01">
        <w:rPr>
          <w:rFonts w:eastAsia="Times New Roman" w:cs="Times New Roman"/>
          <w:color w:val="000000"/>
          <w:sz w:val="20"/>
          <w:szCs w:val="24"/>
          <w:lang w:eastAsia="es-PE"/>
        </w:rPr>
        <w:t xml:space="preserve">: </w:t>
      </w:r>
      <w:r w:rsidR="002E5014">
        <w:rPr>
          <w:rFonts w:eastAsia="Times New Roman" w:cs="Times New Roman"/>
          <w:color w:val="000000"/>
          <w:sz w:val="20"/>
          <w:szCs w:val="24"/>
          <w:lang w:eastAsia="es-PE"/>
        </w:rPr>
        <w:t xml:space="preserve">Pozos ubicados en las cercanías </w:t>
      </w:r>
      <w:r w:rsidR="00026D8D">
        <w:rPr>
          <w:rFonts w:eastAsia="Times New Roman" w:cs="Times New Roman"/>
          <w:color w:val="000000"/>
          <w:sz w:val="20"/>
          <w:szCs w:val="24"/>
          <w:lang w:eastAsia="es-PE"/>
        </w:rPr>
        <w:t xml:space="preserve">de </w:t>
      </w:r>
      <w:r w:rsidR="002A6287">
        <w:rPr>
          <w:rFonts w:eastAsia="Times New Roman" w:cs="Times New Roman"/>
          <w:color w:val="000000"/>
          <w:sz w:val="20"/>
          <w:szCs w:val="24"/>
          <w:lang w:eastAsia="es-PE"/>
        </w:rPr>
        <w:t>MANCHAY BAJO</w:t>
      </w:r>
      <w:r w:rsidR="002E5014">
        <w:rPr>
          <w:rFonts w:eastAsia="Times New Roman" w:cs="Times New Roman"/>
          <w:color w:val="000000"/>
          <w:sz w:val="20"/>
          <w:szCs w:val="24"/>
          <w:lang w:eastAsia="es-PE"/>
        </w:rPr>
        <w:t xml:space="preserve"> </w:t>
      </w:r>
      <w:r w:rsidR="005F3D1E">
        <w:rPr>
          <w:rFonts w:eastAsia="Times New Roman" w:cs="Times New Roman"/>
          <w:color w:val="000000"/>
          <w:sz w:val="20"/>
          <w:szCs w:val="24"/>
          <w:lang w:eastAsia="es-PE"/>
        </w:rPr>
        <w:t>–</w:t>
      </w:r>
      <w:r w:rsidR="002E5014">
        <w:rPr>
          <w:rFonts w:eastAsia="Times New Roman" w:cs="Times New Roman"/>
          <w:color w:val="000000"/>
          <w:sz w:val="20"/>
          <w:szCs w:val="24"/>
          <w:lang w:eastAsia="es-PE"/>
        </w:rPr>
        <w:t xml:space="preserve"> Pachacam</w:t>
      </w:r>
      <w:r w:rsidR="00956FC1">
        <w:rPr>
          <w:rFonts w:eastAsia="Times New Roman" w:cs="Times New Roman"/>
          <w:color w:val="000000"/>
          <w:sz w:val="20"/>
          <w:szCs w:val="24"/>
          <w:lang w:eastAsia="es-PE"/>
        </w:rPr>
        <w:t>a</w:t>
      </w:r>
      <w:r w:rsidR="002E5014">
        <w:rPr>
          <w:rFonts w:eastAsia="Times New Roman" w:cs="Times New Roman"/>
          <w:color w:val="000000"/>
          <w:sz w:val="20"/>
          <w:szCs w:val="24"/>
          <w:lang w:eastAsia="es-PE"/>
        </w:rPr>
        <w:t>c</w:t>
      </w:r>
    </w:p>
    <w:p w:rsidR="005F3D1E" w:rsidRPr="009E7DCB" w:rsidRDefault="009E7DCB" w:rsidP="009E7DCB">
      <w:pPr>
        <w:spacing w:after="0"/>
        <w:rPr>
          <w:rFonts w:eastAsia="Times New Roman" w:cs="Times New Roman"/>
          <w:i/>
          <w:color w:val="000000"/>
          <w:sz w:val="20"/>
          <w:szCs w:val="24"/>
          <w:lang w:eastAsia="es-PE"/>
        </w:rPr>
      </w:pPr>
      <w:r w:rsidRPr="009E7DCB">
        <w:rPr>
          <w:rFonts w:eastAsia="Times New Roman" w:cs="Times New Roman"/>
          <w:b/>
          <w:i/>
          <w:color w:val="000000"/>
          <w:sz w:val="20"/>
          <w:szCs w:val="24"/>
          <w:lang w:eastAsia="es-PE"/>
        </w:rPr>
        <w:t>Fuente:</w:t>
      </w:r>
      <w:r w:rsidR="005F3D1E" w:rsidRPr="009E7DCB">
        <w:rPr>
          <w:rFonts w:eastAsia="Times New Roman" w:cs="Times New Roman"/>
          <w:i/>
          <w:color w:val="000000"/>
          <w:sz w:val="20"/>
          <w:szCs w:val="24"/>
          <w:lang w:eastAsia="es-PE"/>
        </w:rPr>
        <w:t>http://www.ana.gob.pe/sites/default/files/publication/files/fuente_agua_subterranea_lurin1_0_0.pdf</w:t>
      </w:r>
    </w:p>
    <w:p w:rsidR="0056322A" w:rsidRPr="002E5C4F" w:rsidRDefault="0025588F" w:rsidP="008E7B72">
      <w:pPr>
        <w:spacing w:after="160" w:line="259" w:lineRule="auto"/>
        <w:rPr>
          <w:rFonts w:cs="Times New Roman"/>
          <w:b/>
          <w:szCs w:val="24"/>
          <w:u w:val="single"/>
        </w:rPr>
      </w:pPr>
      <w:r>
        <w:rPr>
          <w:rFonts w:cs="Times New Roman"/>
          <w:b/>
          <w:szCs w:val="24"/>
          <w:u w:val="single"/>
        </w:rPr>
        <w:br w:type="page"/>
      </w:r>
      <w:r w:rsidR="0056322A" w:rsidRPr="002E5C4F">
        <w:rPr>
          <w:rFonts w:cs="Times New Roman"/>
          <w:b/>
          <w:szCs w:val="24"/>
          <w:u w:val="single"/>
        </w:rPr>
        <w:lastRenderedPageBreak/>
        <w:t>PROBLEMAS AMBIENTALES</w:t>
      </w:r>
      <w:r w:rsidR="002E5C4F">
        <w:rPr>
          <w:rFonts w:cs="Times New Roman"/>
          <w:b/>
          <w:szCs w:val="24"/>
          <w:u w:val="single"/>
        </w:rPr>
        <w:t>:</w:t>
      </w:r>
    </w:p>
    <w:p w:rsidR="002E5C4F" w:rsidRDefault="002E5C4F" w:rsidP="000B5AD1">
      <w:pPr>
        <w:pStyle w:val="Sangra3detindependiente"/>
        <w:spacing w:after="0"/>
        <w:jc w:val="both"/>
        <w:rPr>
          <w:rFonts w:cs="Times New Roman"/>
          <w:color w:val="000000"/>
          <w:sz w:val="24"/>
          <w:szCs w:val="24"/>
          <w:u w:val="single"/>
          <w:lang w:eastAsia="es-PE"/>
        </w:rPr>
      </w:pPr>
      <w:r w:rsidRPr="002E5C4F">
        <w:rPr>
          <w:rFonts w:cs="Times New Roman"/>
          <w:b/>
          <w:color w:val="000000"/>
          <w:sz w:val="24"/>
          <w:szCs w:val="24"/>
          <w:u w:val="single"/>
          <w:lang w:eastAsia="es-PE"/>
        </w:rPr>
        <w:t xml:space="preserve">Impactos al </w:t>
      </w:r>
      <w:r w:rsidR="001C0180" w:rsidRPr="002E5C4F">
        <w:rPr>
          <w:rFonts w:cs="Times New Roman"/>
          <w:b/>
          <w:color w:val="000000"/>
          <w:sz w:val="24"/>
          <w:szCs w:val="24"/>
          <w:u w:val="single"/>
          <w:lang w:eastAsia="es-PE"/>
        </w:rPr>
        <w:t>A</w:t>
      </w:r>
      <w:r w:rsidRPr="002E5C4F">
        <w:rPr>
          <w:rFonts w:cs="Times New Roman"/>
          <w:b/>
          <w:color w:val="000000"/>
          <w:sz w:val="24"/>
          <w:szCs w:val="24"/>
          <w:u w:val="single"/>
          <w:lang w:eastAsia="es-PE"/>
        </w:rPr>
        <w:t>ire:</w:t>
      </w:r>
      <w:r w:rsidRPr="002E5C4F">
        <w:rPr>
          <w:rFonts w:cs="Times New Roman"/>
          <w:color w:val="000000"/>
          <w:sz w:val="24"/>
          <w:szCs w:val="24"/>
          <w:u w:val="single"/>
          <w:lang w:eastAsia="es-PE"/>
        </w:rPr>
        <w:t xml:space="preserve"> </w:t>
      </w:r>
    </w:p>
    <w:p w:rsidR="00854446" w:rsidRDefault="00854446" w:rsidP="00854446">
      <w:pPr>
        <w:pStyle w:val="Sangra3detindependiente"/>
        <w:spacing w:after="0"/>
        <w:ind w:left="0"/>
        <w:jc w:val="both"/>
        <w:rPr>
          <w:rFonts w:cs="Times New Roman"/>
          <w:color w:val="000000"/>
          <w:sz w:val="24"/>
          <w:szCs w:val="24"/>
          <w:u w:val="single"/>
          <w:lang w:eastAsia="es-PE"/>
        </w:rPr>
      </w:pPr>
    </w:p>
    <w:p w:rsidR="00E17FE1" w:rsidRDefault="000B5AD1" w:rsidP="000B5AD1">
      <w:pPr>
        <w:pStyle w:val="Sangra3detindependiente"/>
        <w:numPr>
          <w:ilvl w:val="0"/>
          <w:numId w:val="68"/>
        </w:numPr>
        <w:spacing w:after="0"/>
        <w:jc w:val="both"/>
        <w:rPr>
          <w:rFonts w:cs="Times New Roman"/>
          <w:color w:val="000000"/>
          <w:sz w:val="24"/>
          <w:szCs w:val="24"/>
          <w:lang w:eastAsia="es-PE"/>
        </w:rPr>
      </w:pPr>
      <w:r>
        <w:rPr>
          <w:rFonts w:cs="Times New Roman"/>
          <w:color w:val="000000"/>
          <w:sz w:val="24"/>
          <w:szCs w:val="24"/>
          <w:lang w:eastAsia="es-PE"/>
        </w:rPr>
        <w:t xml:space="preserve">En la zona de </w:t>
      </w:r>
      <w:r>
        <w:rPr>
          <w:rFonts w:cs="Times New Roman"/>
          <w:color w:val="000000"/>
          <w:sz w:val="24"/>
          <w:szCs w:val="24"/>
          <w:lang w:eastAsia="es-PE"/>
        </w:rPr>
        <w:tab/>
        <w:t>M</w:t>
      </w:r>
      <w:r w:rsidR="00E17FE1" w:rsidRPr="000B5AD1">
        <w:rPr>
          <w:rFonts w:cs="Times New Roman"/>
          <w:color w:val="000000"/>
          <w:sz w:val="24"/>
          <w:szCs w:val="24"/>
          <w:lang w:eastAsia="es-PE"/>
        </w:rPr>
        <w:t>anchay Bajo</w:t>
      </w:r>
      <w:r w:rsidR="00E64CBD" w:rsidRPr="000B5AD1">
        <w:rPr>
          <w:rFonts w:cs="Times New Roman"/>
          <w:color w:val="000000"/>
          <w:sz w:val="24"/>
          <w:szCs w:val="24"/>
          <w:lang w:eastAsia="es-PE"/>
        </w:rPr>
        <w:t>;</w:t>
      </w:r>
      <w:r w:rsidR="00E17FE1" w:rsidRPr="000B5AD1">
        <w:rPr>
          <w:rFonts w:cs="Times New Roman"/>
          <w:color w:val="000000"/>
          <w:sz w:val="24"/>
          <w:szCs w:val="24"/>
          <w:lang w:eastAsia="es-PE"/>
        </w:rPr>
        <w:t xml:space="preserve"> La contaminación del aire se debe a la circulación vehicular</w:t>
      </w:r>
      <w:r w:rsidR="00E64CBD" w:rsidRPr="000B5AD1">
        <w:rPr>
          <w:rFonts w:cs="Times New Roman"/>
          <w:color w:val="000000"/>
          <w:sz w:val="24"/>
          <w:szCs w:val="24"/>
          <w:lang w:eastAsia="es-PE"/>
        </w:rPr>
        <w:t>,</w:t>
      </w:r>
      <w:r w:rsidR="00E17FE1" w:rsidRPr="000B5AD1">
        <w:rPr>
          <w:rFonts w:cs="Times New Roman"/>
          <w:color w:val="000000"/>
          <w:sz w:val="24"/>
          <w:szCs w:val="24"/>
          <w:lang w:eastAsia="es-PE"/>
        </w:rPr>
        <w:t xml:space="preserve"> ya que en sus cercanías del proyecto no prevalecen fuentes de gran industria y</w:t>
      </w:r>
      <w:r w:rsidR="00E64CBD" w:rsidRPr="000B5AD1">
        <w:rPr>
          <w:rFonts w:cs="Times New Roman"/>
          <w:color w:val="000000"/>
          <w:sz w:val="24"/>
          <w:szCs w:val="24"/>
          <w:lang w:eastAsia="es-PE"/>
        </w:rPr>
        <w:t>/o</w:t>
      </w:r>
      <w:r w:rsidR="00E17FE1" w:rsidRPr="000B5AD1">
        <w:rPr>
          <w:rFonts w:cs="Times New Roman"/>
          <w:color w:val="000000"/>
          <w:sz w:val="24"/>
          <w:szCs w:val="24"/>
          <w:lang w:eastAsia="es-PE"/>
        </w:rPr>
        <w:t xml:space="preserve"> mediana industria.</w:t>
      </w:r>
    </w:p>
    <w:p w:rsidR="000B5AD1" w:rsidRDefault="00E17FE1" w:rsidP="000B5AD1">
      <w:pPr>
        <w:pStyle w:val="Sangra3detindependiente"/>
        <w:numPr>
          <w:ilvl w:val="0"/>
          <w:numId w:val="68"/>
        </w:numPr>
        <w:spacing w:after="0"/>
        <w:jc w:val="both"/>
        <w:rPr>
          <w:rFonts w:cs="Times New Roman"/>
          <w:color w:val="000000"/>
          <w:sz w:val="24"/>
          <w:szCs w:val="24"/>
          <w:lang w:eastAsia="es-PE"/>
        </w:rPr>
      </w:pPr>
      <w:r w:rsidRPr="000B5AD1">
        <w:rPr>
          <w:rFonts w:cs="Times New Roman"/>
          <w:color w:val="000000"/>
          <w:sz w:val="24"/>
          <w:szCs w:val="24"/>
          <w:lang w:eastAsia="es-PE"/>
        </w:rPr>
        <w:t xml:space="preserve">Generalmente </w:t>
      </w:r>
      <w:r w:rsidR="000B5AD1">
        <w:rPr>
          <w:rFonts w:cs="Times New Roman"/>
          <w:color w:val="000000"/>
          <w:sz w:val="24"/>
          <w:szCs w:val="24"/>
          <w:lang w:eastAsia="es-PE"/>
        </w:rPr>
        <w:t xml:space="preserve">en </w:t>
      </w:r>
      <w:r w:rsidRPr="000B5AD1">
        <w:rPr>
          <w:rFonts w:cs="Times New Roman"/>
          <w:color w:val="000000"/>
          <w:sz w:val="24"/>
          <w:szCs w:val="24"/>
          <w:lang w:eastAsia="es-PE"/>
        </w:rPr>
        <w:t xml:space="preserve">el área indirecta del proyecto </w:t>
      </w:r>
      <w:r w:rsidR="000B5AD1">
        <w:rPr>
          <w:rFonts w:cs="Times New Roman"/>
          <w:color w:val="000000"/>
          <w:sz w:val="24"/>
          <w:szCs w:val="24"/>
          <w:lang w:eastAsia="es-PE"/>
        </w:rPr>
        <w:t xml:space="preserve">se </w:t>
      </w:r>
      <w:r w:rsidR="00E64CBD" w:rsidRPr="000B5AD1">
        <w:rPr>
          <w:rFonts w:cs="Times New Roman"/>
          <w:color w:val="000000"/>
          <w:sz w:val="24"/>
          <w:szCs w:val="24"/>
          <w:lang w:eastAsia="es-PE"/>
        </w:rPr>
        <w:t>presenta</w:t>
      </w:r>
      <w:r w:rsidRPr="000B5AD1">
        <w:rPr>
          <w:rFonts w:cs="Times New Roman"/>
          <w:color w:val="000000"/>
          <w:sz w:val="24"/>
          <w:szCs w:val="24"/>
          <w:lang w:eastAsia="es-PE"/>
        </w:rPr>
        <w:t xml:space="preserve"> comercios locales</w:t>
      </w:r>
      <w:r w:rsidR="00E64CBD" w:rsidRPr="000B5AD1">
        <w:rPr>
          <w:rFonts w:cs="Times New Roman"/>
          <w:color w:val="000000"/>
          <w:sz w:val="24"/>
          <w:szCs w:val="24"/>
          <w:lang w:eastAsia="es-PE"/>
        </w:rPr>
        <w:t>, tales como venta de lubricantes, llanterías, ferreterías, venta de ladrilleras, etc.</w:t>
      </w:r>
      <w:r w:rsidR="000B5AD1" w:rsidRPr="000B5AD1">
        <w:rPr>
          <w:rFonts w:cs="Times New Roman"/>
          <w:color w:val="000000"/>
          <w:sz w:val="24"/>
          <w:szCs w:val="24"/>
          <w:lang w:eastAsia="es-PE"/>
        </w:rPr>
        <w:t>; debido</w:t>
      </w:r>
      <w:r w:rsidRPr="000B5AD1">
        <w:rPr>
          <w:rFonts w:cs="Times New Roman"/>
          <w:color w:val="000000"/>
          <w:sz w:val="24"/>
          <w:szCs w:val="24"/>
          <w:lang w:eastAsia="es-PE"/>
        </w:rPr>
        <w:t xml:space="preserve"> a</w:t>
      </w:r>
      <w:r w:rsidR="000B5AD1">
        <w:rPr>
          <w:rFonts w:cs="Times New Roman"/>
          <w:color w:val="000000"/>
          <w:sz w:val="24"/>
          <w:szCs w:val="24"/>
          <w:lang w:eastAsia="es-PE"/>
        </w:rPr>
        <w:t>l incremento vehicular.</w:t>
      </w:r>
    </w:p>
    <w:p w:rsidR="00E64CBD" w:rsidRPr="000B5AD1" w:rsidRDefault="000B5AD1" w:rsidP="000B5AD1">
      <w:pPr>
        <w:pStyle w:val="Sangra3detindependiente"/>
        <w:numPr>
          <w:ilvl w:val="0"/>
          <w:numId w:val="68"/>
        </w:numPr>
        <w:spacing w:after="0"/>
        <w:jc w:val="both"/>
        <w:rPr>
          <w:rFonts w:cs="Times New Roman"/>
          <w:color w:val="000000"/>
          <w:sz w:val="24"/>
          <w:szCs w:val="24"/>
          <w:lang w:eastAsia="es-PE"/>
        </w:rPr>
      </w:pPr>
      <w:r>
        <w:rPr>
          <w:rFonts w:cs="Times New Roman"/>
          <w:color w:val="000000"/>
          <w:sz w:val="24"/>
          <w:szCs w:val="24"/>
          <w:lang w:eastAsia="es-PE"/>
        </w:rPr>
        <w:t>Presentan también zonas de comercio como: tiendas, mercados</w:t>
      </w:r>
      <w:r w:rsidR="002B65CF">
        <w:rPr>
          <w:rFonts w:cs="Times New Roman"/>
          <w:color w:val="000000"/>
          <w:sz w:val="24"/>
          <w:szCs w:val="24"/>
          <w:lang w:eastAsia="es-PE"/>
        </w:rPr>
        <w:t>, restaurantes,</w:t>
      </w:r>
      <w:r>
        <w:rPr>
          <w:rFonts w:cs="Times New Roman"/>
          <w:color w:val="000000"/>
          <w:sz w:val="24"/>
          <w:szCs w:val="24"/>
          <w:lang w:eastAsia="es-PE"/>
        </w:rPr>
        <w:t xml:space="preserve"> </w:t>
      </w:r>
      <w:r w:rsidR="002B65CF">
        <w:rPr>
          <w:rFonts w:cs="Times New Roman"/>
          <w:color w:val="000000"/>
          <w:sz w:val="24"/>
          <w:szCs w:val="24"/>
          <w:lang w:eastAsia="es-PE"/>
        </w:rPr>
        <w:t xml:space="preserve">el cual también es una fuente de contaminación indirectamente por los pobladores de la zona de Manchay Bajo. </w:t>
      </w:r>
    </w:p>
    <w:p w:rsidR="00E17FE1" w:rsidRDefault="00E64CBD" w:rsidP="002B65CF">
      <w:pPr>
        <w:pStyle w:val="Sangra3detindependiente"/>
        <w:numPr>
          <w:ilvl w:val="0"/>
          <w:numId w:val="68"/>
        </w:numPr>
        <w:spacing w:after="0"/>
        <w:jc w:val="both"/>
        <w:rPr>
          <w:rFonts w:cs="Times New Roman"/>
          <w:color w:val="000000"/>
          <w:sz w:val="24"/>
          <w:szCs w:val="24"/>
          <w:lang w:eastAsia="es-PE"/>
        </w:rPr>
      </w:pPr>
      <w:r w:rsidRPr="002B65CF">
        <w:rPr>
          <w:rFonts w:cs="Times New Roman"/>
          <w:color w:val="000000"/>
          <w:sz w:val="24"/>
          <w:szCs w:val="24"/>
          <w:lang w:eastAsia="es-PE"/>
        </w:rPr>
        <w:t>L</w:t>
      </w:r>
      <w:r w:rsidR="00E17FE1" w:rsidRPr="002B65CF">
        <w:rPr>
          <w:rFonts w:cs="Times New Roman"/>
          <w:color w:val="000000"/>
          <w:sz w:val="24"/>
          <w:szCs w:val="24"/>
          <w:lang w:eastAsia="es-PE"/>
        </w:rPr>
        <w:t>a construcción de car</w:t>
      </w:r>
      <w:r w:rsidRPr="002B65CF">
        <w:rPr>
          <w:rFonts w:cs="Times New Roman"/>
          <w:color w:val="000000"/>
          <w:sz w:val="24"/>
          <w:szCs w:val="24"/>
          <w:lang w:eastAsia="es-PE"/>
        </w:rPr>
        <w:t>reteras de transporte vehicular</w:t>
      </w:r>
      <w:r w:rsidR="002B65CF" w:rsidRPr="002B65CF">
        <w:rPr>
          <w:rFonts w:cs="Times New Roman"/>
          <w:color w:val="000000"/>
          <w:sz w:val="24"/>
          <w:szCs w:val="24"/>
          <w:lang w:eastAsia="es-PE"/>
        </w:rPr>
        <w:t xml:space="preserve"> es un avance</w:t>
      </w:r>
      <w:r w:rsidR="002B65CF">
        <w:rPr>
          <w:rFonts w:cs="Times New Roman"/>
          <w:color w:val="000000"/>
          <w:sz w:val="24"/>
          <w:szCs w:val="24"/>
          <w:lang w:eastAsia="es-PE"/>
        </w:rPr>
        <w:t xml:space="preserve"> social e incrementa </w:t>
      </w:r>
      <w:r w:rsidR="00820FF9">
        <w:rPr>
          <w:rFonts w:cs="Times New Roman"/>
          <w:color w:val="000000"/>
          <w:sz w:val="24"/>
          <w:szCs w:val="24"/>
          <w:lang w:eastAsia="es-PE"/>
        </w:rPr>
        <w:t xml:space="preserve">el turismo en la zona de </w:t>
      </w:r>
      <w:r w:rsidR="00820FF9">
        <w:rPr>
          <w:rFonts w:cs="Times New Roman"/>
          <w:color w:val="000000"/>
          <w:sz w:val="24"/>
          <w:szCs w:val="24"/>
          <w:lang w:eastAsia="es-PE"/>
        </w:rPr>
        <w:tab/>
      </w:r>
      <w:proofErr w:type="gramStart"/>
      <w:r w:rsidR="00820FF9">
        <w:rPr>
          <w:rFonts w:cs="Times New Roman"/>
          <w:color w:val="000000"/>
          <w:sz w:val="24"/>
          <w:szCs w:val="24"/>
          <w:lang w:eastAsia="es-PE"/>
        </w:rPr>
        <w:t>P</w:t>
      </w:r>
      <w:r w:rsidR="002B65CF">
        <w:rPr>
          <w:rFonts w:cs="Times New Roman"/>
          <w:color w:val="000000"/>
          <w:sz w:val="24"/>
          <w:szCs w:val="24"/>
          <w:lang w:eastAsia="es-PE"/>
        </w:rPr>
        <w:t>achacamac</w:t>
      </w:r>
      <w:proofErr w:type="gramEnd"/>
      <w:r w:rsidR="002B65CF" w:rsidRPr="002B65CF">
        <w:rPr>
          <w:rFonts w:cs="Times New Roman"/>
          <w:color w:val="000000"/>
          <w:sz w:val="24"/>
          <w:szCs w:val="24"/>
          <w:lang w:eastAsia="es-PE"/>
        </w:rPr>
        <w:t xml:space="preserve"> pero también posibilita el incremento vehicular por ende</w:t>
      </w:r>
      <w:r w:rsidR="002B65CF">
        <w:rPr>
          <w:rFonts w:cs="Times New Roman"/>
          <w:color w:val="000000"/>
          <w:sz w:val="24"/>
          <w:szCs w:val="24"/>
          <w:lang w:eastAsia="es-PE"/>
        </w:rPr>
        <w:t xml:space="preserve"> existe</w:t>
      </w:r>
      <w:r w:rsidR="002B65CF" w:rsidRPr="002B65CF">
        <w:rPr>
          <w:rFonts w:cs="Times New Roman"/>
          <w:color w:val="000000"/>
          <w:sz w:val="24"/>
          <w:szCs w:val="24"/>
          <w:lang w:eastAsia="es-PE"/>
        </w:rPr>
        <w:t xml:space="preserve"> contaminación </w:t>
      </w:r>
      <w:r w:rsidR="002B65CF">
        <w:rPr>
          <w:rFonts w:cs="Times New Roman"/>
          <w:color w:val="000000"/>
          <w:sz w:val="24"/>
          <w:szCs w:val="24"/>
          <w:lang w:eastAsia="es-PE"/>
        </w:rPr>
        <w:t xml:space="preserve">al aire por smog, </w:t>
      </w:r>
    </w:p>
    <w:p w:rsidR="002B65CF" w:rsidRDefault="002B65CF" w:rsidP="002B65CF">
      <w:pPr>
        <w:pStyle w:val="Sangra3detindependiente"/>
        <w:numPr>
          <w:ilvl w:val="0"/>
          <w:numId w:val="68"/>
        </w:numPr>
        <w:spacing w:after="0"/>
        <w:jc w:val="both"/>
        <w:rPr>
          <w:rFonts w:cs="Times New Roman"/>
          <w:color w:val="000000"/>
          <w:sz w:val="24"/>
          <w:szCs w:val="24"/>
          <w:lang w:eastAsia="es-PE"/>
        </w:rPr>
      </w:pPr>
      <w:r>
        <w:rPr>
          <w:rFonts w:cs="Times New Roman"/>
          <w:color w:val="000000"/>
          <w:sz w:val="24"/>
          <w:szCs w:val="24"/>
          <w:lang w:eastAsia="es-PE"/>
        </w:rPr>
        <w:t xml:space="preserve">Lo adecuado sería restringir o eliminar vehículos en inadecuadas </w:t>
      </w:r>
      <w:r w:rsidR="00820FF9">
        <w:rPr>
          <w:rFonts w:cs="Times New Roman"/>
          <w:color w:val="000000"/>
          <w:sz w:val="24"/>
          <w:szCs w:val="24"/>
          <w:lang w:eastAsia="es-PE"/>
        </w:rPr>
        <w:t>condiciones y</w:t>
      </w:r>
      <w:r>
        <w:rPr>
          <w:rFonts w:cs="Times New Roman"/>
          <w:color w:val="000000"/>
          <w:sz w:val="24"/>
          <w:szCs w:val="24"/>
          <w:lang w:eastAsia="es-PE"/>
        </w:rPr>
        <w:t xml:space="preserve">/o vehículos </w:t>
      </w:r>
      <w:r w:rsidR="00820FF9">
        <w:rPr>
          <w:rFonts w:cs="Times New Roman"/>
          <w:color w:val="000000"/>
          <w:sz w:val="24"/>
          <w:szCs w:val="24"/>
          <w:lang w:eastAsia="es-PE"/>
        </w:rPr>
        <w:t>antiguo</w:t>
      </w:r>
      <w:r>
        <w:rPr>
          <w:rFonts w:cs="Times New Roman"/>
          <w:color w:val="000000"/>
          <w:sz w:val="24"/>
          <w:szCs w:val="24"/>
          <w:lang w:eastAsia="es-PE"/>
        </w:rPr>
        <w:t>s, ya que son la principal fuente de contaminación</w:t>
      </w:r>
      <w:r w:rsidR="00820FF9">
        <w:rPr>
          <w:rFonts w:cs="Times New Roman"/>
          <w:color w:val="000000"/>
          <w:sz w:val="24"/>
          <w:szCs w:val="24"/>
          <w:lang w:eastAsia="es-PE"/>
        </w:rPr>
        <w:t xml:space="preserve"> de smog</w:t>
      </w:r>
      <w:r>
        <w:rPr>
          <w:rFonts w:cs="Times New Roman"/>
          <w:color w:val="000000"/>
          <w:sz w:val="24"/>
          <w:szCs w:val="24"/>
          <w:lang w:eastAsia="es-PE"/>
        </w:rPr>
        <w:t xml:space="preserve">. </w:t>
      </w:r>
    </w:p>
    <w:p w:rsidR="00326212" w:rsidRPr="002C547C" w:rsidRDefault="00820FF9" w:rsidP="00BB4C1B">
      <w:pPr>
        <w:pStyle w:val="Sangra3detindependiente"/>
        <w:numPr>
          <w:ilvl w:val="0"/>
          <w:numId w:val="68"/>
        </w:numPr>
        <w:spacing w:after="0" w:line="276" w:lineRule="auto"/>
        <w:jc w:val="both"/>
        <w:rPr>
          <w:rFonts w:cs="Times New Roman"/>
          <w:color w:val="000000"/>
          <w:sz w:val="24"/>
          <w:szCs w:val="24"/>
          <w:lang w:eastAsia="es-PE"/>
        </w:rPr>
      </w:pPr>
      <w:r w:rsidRPr="00820FF9">
        <w:rPr>
          <w:rFonts w:cs="Times New Roman"/>
          <w:color w:val="000000"/>
          <w:sz w:val="24"/>
          <w:szCs w:val="24"/>
          <w:lang w:eastAsia="es-PE"/>
        </w:rPr>
        <w:t xml:space="preserve">Por lo general </w:t>
      </w:r>
      <w:r w:rsidR="00854446" w:rsidRPr="00820FF9">
        <w:rPr>
          <w:rFonts w:cs="Times New Roman"/>
          <w:color w:val="000000"/>
          <w:sz w:val="24"/>
          <w:szCs w:val="24"/>
          <w:lang w:eastAsia="es-PE"/>
        </w:rPr>
        <w:t xml:space="preserve">En </w:t>
      </w:r>
      <w:r w:rsidR="00956FC1" w:rsidRPr="00820FF9">
        <w:rPr>
          <w:rFonts w:cs="Times New Roman"/>
          <w:color w:val="000000"/>
          <w:sz w:val="24"/>
          <w:szCs w:val="24"/>
          <w:lang w:eastAsia="es-PE"/>
        </w:rPr>
        <w:t>el distrito de Pachacamac</w:t>
      </w:r>
      <w:r w:rsidR="00854446" w:rsidRPr="00820FF9">
        <w:rPr>
          <w:rFonts w:cs="Times New Roman"/>
          <w:color w:val="000000"/>
          <w:sz w:val="24"/>
          <w:szCs w:val="24"/>
          <w:lang w:eastAsia="es-PE"/>
        </w:rPr>
        <w:t xml:space="preserve"> </w:t>
      </w:r>
      <w:r w:rsidR="002E5C4F" w:rsidRPr="00820FF9">
        <w:rPr>
          <w:rFonts w:cs="Times New Roman"/>
          <w:color w:val="000000"/>
          <w:sz w:val="24"/>
          <w:szCs w:val="24"/>
          <w:lang w:eastAsia="es-PE"/>
        </w:rPr>
        <w:t>la calidad del aire en exteriores se ha deteriorado en los últimos años. Entre las principales causas tenemos:</w:t>
      </w:r>
      <w:r w:rsidR="000A0831">
        <w:rPr>
          <w:rFonts w:cs="Times New Roman"/>
          <w:color w:val="000000"/>
          <w:sz w:val="24"/>
          <w:szCs w:val="24"/>
          <w:lang w:eastAsia="es-PE"/>
        </w:rPr>
        <w:t xml:space="preserve"> las industrias grandes, mediana y </w:t>
      </w:r>
      <w:proofErr w:type="gramStart"/>
      <w:r w:rsidR="000A0831">
        <w:rPr>
          <w:rFonts w:cs="Times New Roman"/>
          <w:color w:val="000000"/>
          <w:sz w:val="24"/>
          <w:szCs w:val="24"/>
          <w:lang w:eastAsia="es-PE"/>
        </w:rPr>
        <w:t xml:space="preserve">pequeñas, </w:t>
      </w:r>
      <w:r w:rsidR="002E5C4F" w:rsidRPr="00820FF9">
        <w:rPr>
          <w:rFonts w:cs="Times New Roman"/>
          <w:color w:val="000000"/>
          <w:sz w:val="24"/>
          <w:szCs w:val="24"/>
          <w:lang w:eastAsia="es-PE"/>
        </w:rPr>
        <w:t xml:space="preserve"> el</w:t>
      </w:r>
      <w:proofErr w:type="gramEnd"/>
      <w:r w:rsidR="002E5C4F" w:rsidRPr="00820FF9">
        <w:rPr>
          <w:rFonts w:cs="Times New Roman"/>
          <w:color w:val="000000"/>
          <w:sz w:val="24"/>
          <w:szCs w:val="24"/>
          <w:lang w:eastAsia="es-PE"/>
        </w:rPr>
        <w:t xml:space="preserve"> crecimiento explosivo de la población, la falta de planificación urbana, las construcciones que liberan polvo al ambiente y el aumento del número de vehícu</w:t>
      </w:r>
      <w:r w:rsidR="00956FC1" w:rsidRPr="00820FF9">
        <w:rPr>
          <w:rFonts w:cs="Times New Roman"/>
          <w:color w:val="000000"/>
          <w:sz w:val="24"/>
          <w:szCs w:val="24"/>
          <w:lang w:eastAsia="es-PE"/>
        </w:rPr>
        <w:t xml:space="preserve">los automotores en circulación, </w:t>
      </w:r>
      <w:r w:rsidR="002E5C4F" w:rsidRPr="00820FF9">
        <w:rPr>
          <w:rFonts w:cs="Times New Roman"/>
          <w:color w:val="000000"/>
          <w:sz w:val="24"/>
          <w:szCs w:val="24"/>
          <w:lang w:eastAsia="es-PE"/>
        </w:rPr>
        <w:t xml:space="preserve">(especialmente con motores Diesel antiguos y con inadecuado mantenimiento). </w:t>
      </w:r>
    </w:p>
    <w:p w:rsidR="002E5C4F" w:rsidRPr="000F6506" w:rsidRDefault="005232DA" w:rsidP="003D40FB">
      <w:pPr>
        <w:pStyle w:val="Prrafodelista"/>
        <w:ind w:left="0"/>
        <w:jc w:val="center"/>
        <w:rPr>
          <w:rFonts w:eastAsia="Times New Roman" w:cs="Times New Roman"/>
          <w:color w:val="000000"/>
          <w:sz w:val="20"/>
          <w:szCs w:val="24"/>
          <w:lang w:eastAsia="es-PE"/>
        </w:rPr>
      </w:pPr>
      <w:r>
        <w:rPr>
          <w:noProof/>
          <w:lang w:eastAsia="es-PE"/>
        </w:rPr>
        <w:drawing>
          <wp:inline distT="0" distB="0" distL="0" distR="0" wp14:anchorId="4FA01AD6" wp14:editId="52705B9E">
            <wp:extent cx="2163336" cy="2000262"/>
            <wp:effectExtent l="57150" t="57150" r="123190" b="11430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19295" t="17517" r="48995" b="8923"/>
                    <a:stretch/>
                  </pic:blipFill>
                  <pic:spPr bwMode="auto">
                    <a:xfrm>
                      <a:off x="0" y="0"/>
                      <a:ext cx="2189668" cy="2024609"/>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002E5C4F">
        <w:rPr>
          <w:rFonts w:eastAsia="Times New Roman" w:cs="Times New Roman"/>
          <w:color w:val="000000"/>
          <w:szCs w:val="24"/>
          <w:lang w:eastAsia="es-PE"/>
        </w:rPr>
        <w:br/>
      </w:r>
      <w:r w:rsidR="002E5C4F" w:rsidRPr="008F0C01">
        <w:rPr>
          <w:rFonts w:eastAsia="Times New Roman" w:cs="Times New Roman"/>
          <w:color w:val="000000"/>
          <w:sz w:val="20"/>
          <w:szCs w:val="24"/>
          <w:lang w:eastAsia="es-PE"/>
        </w:rPr>
        <w:t xml:space="preserve">Fig. Nº </w:t>
      </w:r>
      <w:r w:rsidR="002B7CE5">
        <w:rPr>
          <w:rFonts w:eastAsia="Times New Roman" w:cs="Times New Roman"/>
          <w:color w:val="000000"/>
          <w:sz w:val="20"/>
          <w:szCs w:val="24"/>
          <w:lang w:eastAsia="es-PE"/>
        </w:rPr>
        <w:t>2</w:t>
      </w:r>
      <w:r w:rsidR="002D13BA">
        <w:rPr>
          <w:rFonts w:eastAsia="Times New Roman" w:cs="Times New Roman"/>
          <w:color w:val="000000"/>
          <w:sz w:val="20"/>
          <w:szCs w:val="24"/>
          <w:lang w:eastAsia="es-PE"/>
        </w:rPr>
        <w:t>8</w:t>
      </w:r>
      <w:r w:rsidR="002E5C4F" w:rsidRPr="008F0C01">
        <w:rPr>
          <w:rFonts w:eastAsia="Times New Roman" w:cs="Times New Roman"/>
          <w:color w:val="000000"/>
          <w:sz w:val="20"/>
          <w:szCs w:val="24"/>
          <w:lang w:eastAsia="es-PE"/>
        </w:rPr>
        <w:t xml:space="preserve">: </w:t>
      </w:r>
      <w:r w:rsidR="009C58CE">
        <w:rPr>
          <w:rFonts w:eastAsia="Times New Roman" w:cs="Times New Roman"/>
          <w:color w:val="000000"/>
          <w:sz w:val="20"/>
          <w:szCs w:val="24"/>
          <w:lang w:eastAsia="es-PE"/>
        </w:rPr>
        <w:t>Número</w:t>
      </w:r>
      <w:r w:rsidR="002E5C4F">
        <w:rPr>
          <w:rFonts w:eastAsia="Times New Roman" w:cs="Times New Roman"/>
          <w:color w:val="000000"/>
          <w:sz w:val="20"/>
          <w:szCs w:val="24"/>
          <w:lang w:eastAsia="es-PE"/>
        </w:rPr>
        <w:t xml:space="preserve"> de vehículos </w:t>
      </w:r>
      <w:r>
        <w:rPr>
          <w:rFonts w:eastAsia="Times New Roman" w:cs="Times New Roman"/>
          <w:color w:val="000000"/>
          <w:sz w:val="20"/>
          <w:szCs w:val="24"/>
          <w:lang w:eastAsia="es-PE"/>
        </w:rPr>
        <w:t>en Lima y Callao de 2012 - 2015</w:t>
      </w:r>
    </w:p>
    <w:p w:rsidR="002E5C4F" w:rsidRDefault="002E5C4F" w:rsidP="005232DA">
      <w:pPr>
        <w:pStyle w:val="Prrafodelista"/>
        <w:ind w:left="0"/>
        <w:jc w:val="center"/>
        <w:rPr>
          <w:i/>
          <w:sz w:val="20"/>
        </w:rPr>
      </w:pPr>
      <w:r w:rsidRPr="00C06B00">
        <w:rPr>
          <w:b/>
          <w:i/>
          <w:sz w:val="20"/>
        </w:rPr>
        <w:t>Fuente:</w:t>
      </w:r>
      <w:r w:rsidR="005232DA">
        <w:rPr>
          <w:i/>
          <w:sz w:val="20"/>
        </w:rPr>
        <w:t xml:space="preserve"> </w:t>
      </w:r>
      <w:r w:rsidR="005232DA" w:rsidRPr="00684D44">
        <w:rPr>
          <w:rFonts w:cs="Times New Roman"/>
          <w:i/>
          <w:sz w:val="20"/>
        </w:rPr>
        <w:t xml:space="preserve">Instituto nacional de estadística e </w:t>
      </w:r>
      <w:r w:rsidR="00415895" w:rsidRPr="00684D44">
        <w:rPr>
          <w:rFonts w:cs="Times New Roman"/>
          <w:i/>
          <w:sz w:val="20"/>
        </w:rPr>
        <w:t>informática</w:t>
      </w:r>
    </w:p>
    <w:p w:rsidR="0025588F" w:rsidRDefault="0025588F" w:rsidP="005232DA">
      <w:pPr>
        <w:pStyle w:val="Prrafodelista"/>
        <w:ind w:left="0"/>
        <w:jc w:val="center"/>
        <w:rPr>
          <w:i/>
          <w:sz w:val="20"/>
        </w:rPr>
      </w:pPr>
    </w:p>
    <w:p w:rsidR="002B7CE5" w:rsidRDefault="002B7CE5" w:rsidP="0025588F">
      <w:pPr>
        <w:pStyle w:val="Prrafodelista"/>
        <w:ind w:left="0"/>
        <w:jc w:val="center"/>
        <w:rPr>
          <w:rFonts w:cs="Times New Roman"/>
          <w:b/>
          <w:szCs w:val="24"/>
        </w:rPr>
      </w:pPr>
    </w:p>
    <w:p w:rsidR="002B7CE5" w:rsidRDefault="002B7CE5" w:rsidP="0025588F">
      <w:pPr>
        <w:pStyle w:val="Prrafodelista"/>
        <w:ind w:left="0"/>
        <w:jc w:val="center"/>
        <w:rPr>
          <w:rFonts w:cs="Times New Roman"/>
          <w:b/>
          <w:szCs w:val="24"/>
        </w:rPr>
      </w:pPr>
    </w:p>
    <w:p w:rsidR="002B7CE5" w:rsidRDefault="002B7CE5" w:rsidP="0025588F">
      <w:pPr>
        <w:pStyle w:val="Prrafodelista"/>
        <w:ind w:left="0"/>
        <w:jc w:val="center"/>
        <w:rPr>
          <w:rFonts w:cs="Times New Roman"/>
          <w:b/>
          <w:szCs w:val="24"/>
        </w:rPr>
      </w:pPr>
    </w:p>
    <w:p w:rsidR="002B7CE5" w:rsidRDefault="002B7CE5" w:rsidP="0025588F">
      <w:pPr>
        <w:pStyle w:val="Prrafodelista"/>
        <w:ind w:left="0"/>
        <w:jc w:val="center"/>
        <w:rPr>
          <w:rFonts w:cs="Times New Roman"/>
          <w:b/>
          <w:szCs w:val="24"/>
        </w:rPr>
      </w:pPr>
    </w:p>
    <w:p w:rsidR="002B7CE5" w:rsidRDefault="002B7CE5" w:rsidP="0025588F">
      <w:pPr>
        <w:pStyle w:val="Prrafodelista"/>
        <w:ind w:left="0"/>
        <w:jc w:val="center"/>
        <w:rPr>
          <w:rFonts w:cs="Times New Roman"/>
          <w:b/>
          <w:szCs w:val="24"/>
        </w:rPr>
      </w:pPr>
    </w:p>
    <w:p w:rsidR="002B7CE5" w:rsidRDefault="002B7CE5" w:rsidP="0025588F">
      <w:pPr>
        <w:pStyle w:val="Prrafodelista"/>
        <w:ind w:left="0"/>
        <w:jc w:val="center"/>
        <w:rPr>
          <w:rFonts w:cs="Times New Roman"/>
          <w:b/>
          <w:szCs w:val="24"/>
        </w:rPr>
      </w:pPr>
    </w:p>
    <w:p w:rsidR="002B7CE5" w:rsidRDefault="002B7CE5" w:rsidP="0025588F">
      <w:pPr>
        <w:pStyle w:val="Prrafodelista"/>
        <w:ind w:left="0"/>
        <w:jc w:val="center"/>
        <w:rPr>
          <w:rFonts w:cs="Times New Roman"/>
          <w:b/>
          <w:szCs w:val="24"/>
        </w:rPr>
      </w:pPr>
    </w:p>
    <w:p w:rsidR="0025588F" w:rsidRPr="0025588F" w:rsidRDefault="0025588F" w:rsidP="0025588F">
      <w:pPr>
        <w:pStyle w:val="Prrafodelista"/>
        <w:ind w:left="0"/>
        <w:jc w:val="center"/>
        <w:rPr>
          <w:rFonts w:cs="Times New Roman"/>
          <w:b/>
          <w:szCs w:val="24"/>
        </w:rPr>
      </w:pPr>
      <w:r w:rsidRPr="0025588F">
        <w:rPr>
          <w:rFonts w:cs="Times New Roman"/>
          <w:b/>
          <w:szCs w:val="24"/>
        </w:rPr>
        <w:t>Porcentaje de ocupación de pistas limeñas según la GTU</w:t>
      </w:r>
    </w:p>
    <w:p w:rsidR="003D40FB" w:rsidRDefault="003D40FB" w:rsidP="005232DA">
      <w:pPr>
        <w:pStyle w:val="Prrafodelista"/>
        <w:ind w:left="0"/>
        <w:jc w:val="center"/>
        <w:rPr>
          <w:i/>
          <w:sz w:val="20"/>
        </w:rPr>
      </w:pPr>
      <w:r>
        <w:rPr>
          <w:noProof/>
          <w:lang w:eastAsia="es-PE"/>
        </w:rPr>
        <w:drawing>
          <wp:inline distT="0" distB="0" distL="0" distR="0">
            <wp:extent cx="4360964" cy="2044815"/>
            <wp:effectExtent l="76200" t="76200" r="135255" b="127000"/>
            <wp:docPr id="20" name="Imagen 20" descr="http://3.bp.blogspot.com/-6UdoN3_QJIw/VVo36CvBu4I/AAAAAAAAFNU/v01jFJHRu4Q/s1600/GT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3.bp.blogspot.com/-6UdoN3_QJIw/VVo36CvBu4I/AAAAAAAAFNU/v01jFJHRu4Q/s1600/GTU.png"/>
                    <pic:cNvPicPr>
                      <a:picLocks noChangeAspect="1" noChangeArrowheads="1"/>
                    </pic:cNvPicPr>
                  </pic:nvPicPr>
                  <pic:blipFill rotWithShape="1">
                    <a:blip r:embed="rId53">
                      <a:extLst>
                        <a:ext uri="{28A0092B-C50C-407E-A947-70E740481C1C}">
                          <a14:useLocalDpi xmlns:a14="http://schemas.microsoft.com/office/drawing/2010/main" val="0"/>
                        </a:ext>
                      </a:extLst>
                    </a:blip>
                    <a:srcRect t="12041" r="1778"/>
                    <a:stretch/>
                  </pic:blipFill>
                  <pic:spPr bwMode="auto">
                    <a:xfrm>
                      <a:off x="0" y="0"/>
                      <a:ext cx="4394826" cy="206069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724DA1" w:rsidRPr="002B7CE5" w:rsidRDefault="0025588F" w:rsidP="0025588F">
      <w:pPr>
        <w:pStyle w:val="Prrafodelista"/>
        <w:ind w:left="0"/>
        <w:rPr>
          <w:sz w:val="16"/>
          <w:szCs w:val="18"/>
        </w:rPr>
      </w:pPr>
      <w:r w:rsidRPr="002B7CE5">
        <w:rPr>
          <w:b/>
          <w:i/>
          <w:sz w:val="16"/>
          <w:szCs w:val="18"/>
        </w:rPr>
        <w:t xml:space="preserve">                    </w:t>
      </w:r>
      <w:r w:rsidR="00724DA1" w:rsidRPr="002B7CE5">
        <w:rPr>
          <w:b/>
          <w:i/>
          <w:sz w:val="16"/>
          <w:szCs w:val="18"/>
        </w:rPr>
        <w:t xml:space="preserve">    </w:t>
      </w:r>
      <w:r w:rsidR="002D13BA" w:rsidRPr="002B7CE5">
        <w:rPr>
          <w:sz w:val="20"/>
          <w:szCs w:val="18"/>
        </w:rPr>
        <w:t xml:space="preserve">Fig. Nº </w:t>
      </w:r>
      <w:r w:rsidR="002B7CE5" w:rsidRPr="002B7CE5">
        <w:rPr>
          <w:sz w:val="20"/>
          <w:szCs w:val="18"/>
        </w:rPr>
        <w:t>2</w:t>
      </w:r>
      <w:r w:rsidR="002D13BA" w:rsidRPr="002B7CE5">
        <w:rPr>
          <w:sz w:val="20"/>
          <w:szCs w:val="18"/>
        </w:rPr>
        <w:t>9</w:t>
      </w:r>
      <w:r w:rsidR="00724DA1" w:rsidRPr="002B7CE5">
        <w:rPr>
          <w:sz w:val="20"/>
          <w:szCs w:val="18"/>
        </w:rPr>
        <w:t xml:space="preserve">: Porcentajes Vehicular </w:t>
      </w:r>
    </w:p>
    <w:p w:rsidR="003D40FB" w:rsidRDefault="00724DA1" w:rsidP="0025588F">
      <w:pPr>
        <w:pStyle w:val="Prrafodelista"/>
        <w:ind w:left="0"/>
        <w:rPr>
          <w:rFonts w:cs="Times New Roman"/>
          <w:i/>
          <w:sz w:val="20"/>
        </w:rPr>
      </w:pPr>
      <w:r>
        <w:rPr>
          <w:b/>
          <w:i/>
          <w:sz w:val="20"/>
        </w:rPr>
        <w:t xml:space="preserve">                        </w:t>
      </w:r>
      <w:r w:rsidR="0025588F" w:rsidRPr="00150908">
        <w:rPr>
          <w:rFonts w:cs="Times New Roman"/>
          <w:b/>
          <w:i/>
          <w:sz w:val="20"/>
        </w:rPr>
        <w:t xml:space="preserve">Fuente: </w:t>
      </w:r>
      <w:r w:rsidR="0025588F" w:rsidRPr="00150908">
        <w:rPr>
          <w:rFonts w:cs="Times New Roman"/>
          <w:i/>
          <w:sz w:val="20"/>
        </w:rPr>
        <w:t>GTU</w:t>
      </w:r>
    </w:p>
    <w:p w:rsidR="00326212" w:rsidRDefault="00326212" w:rsidP="0025588F">
      <w:pPr>
        <w:pStyle w:val="Prrafodelista"/>
        <w:ind w:left="0"/>
        <w:rPr>
          <w:rFonts w:cs="Times New Roman"/>
          <w:i/>
          <w:sz w:val="20"/>
        </w:rPr>
      </w:pPr>
    </w:p>
    <w:p w:rsidR="00326212" w:rsidRDefault="00326212" w:rsidP="0025588F">
      <w:pPr>
        <w:pStyle w:val="Prrafodelista"/>
        <w:ind w:left="0"/>
        <w:rPr>
          <w:rFonts w:cs="Times New Roman"/>
          <w:i/>
          <w:sz w:val="20"/>
        </w:rPr>
      </w:pPr>
    </w:p>
    <w:p w:rsidR="00326212" w:rsidRPr="002C547C" w:rsidRDefault="002C547C" w:rsidP="00C0556F">
      <w:pPr>
        <w:pStyle w:val="Prrafodelista"/>
        <w:numPr>
          <w:ilvl w:val="0"/>
          <w:numId w:val="69"/>
        </w:numPr>
        <w:jc w:val="both"/>
        <w:rPr>
          <w:rFonts w:cs="Times New Roman"/>
        </w:rPr>
      </w:pPr>
      <w:r>
        <w:rPr>
          <w:rFonts w:cs="Times New Roman"/>
        </w:rPr>
        <w:t xml:space="preserve">Por lo general las estaciones de servicios con </w:t>
      </w:r>
      <w:r w:rsidR="00AC5781">
        <w:rPr>
          <w:rFonts w:cs="Times New Roman"/>
        </w:rPr>
        <w:t xml:space="preserve">GNV, </w:t>
      </w:r>
      <w:r>
        <w:rPr>
          <w:rFonts w:cs="Times New Roman"/>
        </w:rPr>
        <w:t xml:space="preserve">GLP y CL no contaminan ya que al conectar las mangueras del dispensador al </w:t>
      </w:r>
      <w:r w:rsidR="00C0556F">
        <w:rPr>
          <w:rFonts w:cs="Times New Roman"/>
        </w:rPr>
        <w:t>vehículo no genera contaminación directa.</w:t>
      </w:r>
    </w:p>
    <w:p w:rsidR="00326212" w:rsidRDefault="00326212" w:rsidP="000A0831">
      <w:pPr>
        <w:pStyle w:val="Prrafodelista"/>
        <w:numPr>
          <w:ilvl w:val="0"/>
          <w:numId w:val="69"/>
        </w:numPr>
        <w:spacing w:line="276" w:lineRule="auto"/>
        <w:jc w:val="both"/>
        <w:rPr>
          <w:rFonts w:cs="Times New Roman"/>
        </w:rPr>
      </w:pPr>
      <w:r w:rsidRPr="00326212">
        <w:rPr>
          <w:rFonts w:cs="Times New Roman"/>
        </w:rPr>
        <w:t xml:space="preserve">Para contrarrestar problemas </w:t>
      </w:r>
      <w:r w:rsidR="002C547C">
        <w:rPr>
          <w:rFonts w:cs="Times New Roman"/>
        </w:rPr>
        <w:t xml:space="preserve">del aire </w:t>
      </w:r>
      <w:r w:rsidRPr="00326212">
        <w:rPr>
          <w:rFonts w:cs="Times New Roman"/>
        </w:rPr>
        <w:t>al ambiente se prop</w:t>
      </w:r>
      <w:r w:rsidR="002C547C">
        <w:rPr>
          <w:rFonts w:cs="Times New Roman"/>
        </w:rPr>
        <w:t>one realizar plantaciones especializadas para elimin</w:t>
      </w:r>
      <w:r w:rsidR="00C0556F">
        <w:rPr>
          <w:rFonts w:cs="Times New Roman"/>
        </w:rPr>
        <w:t>ar el smog</w:t>
      </w:r>
      <w:r w:rsidR="002C547C">
        <w:rPr>
          <w:rFonts w:cs="Times New Roman"/>
        </w:rPr>
        <w:t>.</w:t>
      </w:r>
    </w:p>
    <w:p w:rsidR="002C547C" w:rsidRPr="00BB4C1B" w:rsidRDefault="002C547C" w:rsidP="00C0556F">
      <w:pPr>
        <w:pStyle w:val="Prrafodelista"/>
        <w:numPr>
          <w:ilvl w:val="0"/>
          <w:numId w:val="69"/>
        </w:numPr>
        <w:spacing w:line="276" w:lineRule="auto"/>
        <w:rPr>
          <w:rFonts w:cs="Times New Roman"/>
          <w:b/>
        </w:rPr>
      </w:pPr>
      <w:r>
        <w:rPr>
          <w:rFonts w:cs="Times New Roman"/>
        </w:rPr>
        <w:t xml:space="preserve">Capacitaciones en elaboración de techos verdes. </w:t>
      </w:r>
    </w:p>
    <w:p w:rsidR="003D40FB" w:rsidRDefault="003D40FB" w:rsidP="00BB4C1B">
      <w:pPr>
        <w:pStyle w:val="Prrafodelista"/>
        <w:ind w:left="0"/>
        <w:rPr>
          <w:i/>
          <w:sz w:val="20"/>
        </w:rPr>
      </w:pPr>
    </w:p>
    <w:p w:rsidR="002E5C4F" w:rsidRPr="00951BCB" w:rsidRDefault="002E5C4F" w:rsidP="00E17FE1">
      <w:pPr>
        <w:autoSpaceDE w:val="0"/>
        <w:autoSpaceDN w:val="0"/>
        <w:adjustRightInd w:val="0"/>
        <w:jc w:val="both"/>
        <w:rPr>
          <w:rFonts w:cs="Times New Roman"/>
          <w:color w:val="000000"/>
          <w:szCs w:val="24"/>
          <w:u w:val="single"/>
          <w:lang w:eastAsia="es-PE"/>
        </w:rPr>
      </w:pPr>
      <w:r w:rsidRPr="00951BCB">
        <w:rPr>
          <w:rFonts w:cs="Times New Roman"/>
          <w:b/>
          <w:color w:val="000000"/>
          <w:szCs w:val="24"/>
          <w:u w:val="single"/>
          <w:lang w:eastAsia="es-PE"/>
        </w:rPr>
        <w:t xml:space="preserve">Impacto al </w:t>
      </w:r>
      <w:r w:rsidR="001C0180" w:rsidRPr="00951BCB">
        <w:rPr>
          <w:rFonts w:cs="Times New Roman"/>
          <w:b/>
          <w:color w:val="000000"/>
          <w:szCs w:val="24"/>
          <w:u w:val="single"/>
          <w:lang w:eastAsia="es-PE"/>
        </w:rPr>
        <w:t>S</w:t>
      </w:r>
      <w:r w:rsidRPr="00951BCB">
        <w:rPr>
          <w:rFonts w:cs="Times New Roman"/>
          <w:b/>
          <w:color w:val="000000"/>
          <w:szCs w:val="24"/>
          <w:u w:val="single"/>
          <w:lang w:eastAsia="es-PE"/>
        </w:rPr>
        <w:t>uelo:</w:t>
      </w:r>
      <w:r w:rsidRPr="00951BCB">
        <w:rPr>
          <w:rFonts w:cs="Times New Roman"/>
          <w:color w:val="000000"/>
          <w:szCs w:val="24"/>
          <w:u w:val="single"/>
          <w:lang w:eastAsia="es-PE"/>
        </w:rPr>
        <w:t xml:space="preserve"> </w:t>
      </w:r>
    </w:p>
    <w:p w:rsidR="00150AA9" w:rsidRDefault="002E5C4F" w:rsidP="00C0556F">
      <w:pPr>
        <w:autoSpaceDE w:val="0"/>
        <w:autoSpaceDN w:val="0"/>
        <w:adjustRightInd w:val="0"/>
        <w:spacing w:line="276" w:lineRule="auto"/>
        <w:jc w:val="both"/>
        <w:rPr>
          <w:rFonts w:eastAsia="Times New Roman" w:cs="Times New Roman"/>
          <w:color w:val="000000"/>
          <w:szCs w:val="24"/>
          <w:lang w:eastAsia="es-PE"/>
        </w:rPr>
      </w:pPr>
      <w:r w:rsidRPr="00951BCB">
        <w:rPr>
          <w:rFonts w:eastAsia="Times New Roman" w:cs="Times New Roman"/>
          <w:color w:val="000000"/>
          <w:szCs w:val="24"/>
          <w:lang w:eastAsia="es-PE"/>
        </w:rPr>
        <w:t xml:space="preserve">En el distrito existen las siguientes formas de contaminación del suelo: </w:t>
      </w:r>
    </w:p>
    <w:p w:rsidR="00C268DD" w:rsidRPr="00150AA9" w:rsidRDefault="00C268DD" w:rsidP="00C0556F">
      <w:pPr>
        <w:pStyle w:val="Prrafodelista"/>
        <w:numPr>
          <w:ilvl w:val="0"/>
          <w:numId w:val="59"/>
        </w:numPr>
        <w:autoSpaceDE w:val="0"/>
        <w:autoSpaceDN w:val="0"/>
        <w:adjustRightInd w:val="0"/>
        <w:spacing w:line="276" w:lineRule="auto"/>
        <w:jc w:val="both"/>
        <w:rPr>
          <w:rFonts w:eastAsia="Times New Roman" w:cs="Times New Roman"/>
          <w:color w:val="000000"/>
          <w:szCs w:val="24"/>
          <w:lang w:eastAsia="es-PE"/>
        </w:rPr>
      </w:pPr>
      <w:r w:rsidRPr="00150AA9">
        <w:rPr>
          <w:rFonts w:eastAsia="Times New Roman" w:cs="Times New Roman"/>
          <w:color w:val="000000"/>
          <w:szCs w:val="24"/>
          <w:lang w:eastAsia="es-PE"/>
        </w:rPr>
        <w:t xml:space="preserve">El área del terreno es </w:t>
      </w:r>
      <w:proofErr w:type="gramStart"/>
      <w:r w:rsidRPr="00150AA9">
        <w:rPr>
          <w:rFonts w:eastAsia="Times New Roman" w:cs="Times New Roman"/>
          <w:color w:val="000000"/>
          <w:szCs w:val="24"/>
          <w:lang w:eastAsia="es-PE"/>
        </w:rPr>
        <w:t>descampado</w:t>
      </w:r>
      <w:proofErr w:type="gramEnd"/>
      <w:r w:rsidRPr="00150AA9">
        <w:rPr>
          <w:rFonts w:eastAsia="Times New Roman" w:cs="Times New Roman"/>
          <w:color w:val="000000"/>
          <w:szCs w:val="24"/>
          <w:lang w:eastAsia="es-PE"/>
        </w:rPr>
        <w:t>, es d</w:t>
      </w:r>
      <w:r w:rsidR="00150AA9">
        <w:rPr>
          <w:rFonts w:eastAsia="Times New Roman" w:cs="Times New Roman"/>
          <w:color w:val="000000"/>
          <w:szCs w:val="24"/>
          <w:lang w:eastAsia="es-PE"/>
        </w:rPr>
        <w:t xml:space="preserve">ecir: </w:t>
      </w:r>
      <w:r w:rsidRPr="00150AA9">
        <w:rPr>
          <w:rFonts w:eastAsia="Times New Roman" w:cs="Times New Roman"/>
          <w:color w:val="000000"/>
          <w:szCs w:val="24"/>
          <w:lang w:eastAsia="es-PE"/>
        </w:rPr>
        <w:t xml:space="preserve">no se encuentra </w:t>
      </w:r>
      <w:r w:rsidR="00150AA9" w:rsidRPr="00150AA9">
        <w:rPr>
          <w:rFonts w:eastAsia="Times New Roman" w:cs="Times New Roman"/>
          <w:color w:val="000000"/>
          <w:szCs w:val="24"/>
          <w:lang w:eastAsia="es-PE"/>
        </w:rPr>
        <w:t xml:space="preserve">en uso, </w:t>
      </w:r>
      <w:r w:rsidR="00150AA9">
        <w:rPr>
          <w:rFonts w:eastAsia="Times New Roman" w:cs="Times New Roman"/>
          <w:color w:val="000000"/>
          <w:szCs w:val="24"/>
          <w:lang w:eastAsia="es-PE"/>
        </w:rPr>
        <w:t xml:space="preserve">se encuentra ubicado al </w:t>
      </w:r>
      <w:r w:rsidR="00C0556F">
        <w:rPr>
          <w:rFonts w:eastAsia="Times New Roman" w:cs="Times New Roman"/>
          <w:color w:val="000000"/>
          <w:szCs w:val="24"/>
          <w:lang w:eastAsia="es-PE"/>
        </w:rPr>
        <w:t xml:space="preserve">paralelo con la avenida </w:t>
      </w:r>
      <w:r w:rsidR="00B379AE" w:rsidRPr="00B379AE">
        <w:rPr>
          <w:rFonts w:cs="Times New Roman"/>
          <w:b/>
          <w:bCs/>
          <w:sz w:val="22"/>
          <w:szCs w:val="24"/>
        </w:rPr>
        <w:t xml:space="preserve">AV. PAUL POBLET </w:t>
      </w:r>
      <w:r w:rsidR="00150AA9" w:rsidRPr="00150AA9">
        <w:rPr>
          <w:rFonts w:eastAsia="Times New Roman" w:cs="Times New Roman"/>
          <w:color w:val="000000"/>
          <w:szCs w:val="24"/>
          <w:lang w:eastAsia="es-PE"/>
        </w:rPr>
        <w:t xml:space="preserve">el cual </w:t>
      </w:r>
      <w:r w:rsidR="00150AA9">
        <w:rPr>
          <w:rFonts w:eastAsia="Times New Roman" w:cs="Times New Roman"/>
          <w:color w:val="000000"/>
          <w:szCs w:val="24"/>
          <w:lang w:eastAsia="es-PE"/>
        </w:rPr>
        <w:t xml:space="preserve">el </w:t>
      </w:r>
      <w:r w:rsidR="00296D40">
        <w:rPr>
          <w:rFonts w:eastAsia="Times New Roman" w:cs="Times New Roman"/>
          <w:color w:val="000000"/>
          <w:szCs w:val="24"/>
          <w:lang w:eastAsia="es-PE"/>
        </w:rPr>
        <w:t>tránsito</w:t>
      </w:r>
      <w:r w:rsidR="00150AA9">
        <w:rPr>
          <w:rFonts w:eastAsia="Times New Roman" w:cs="Times New Roman"/>
          <w:color w:val="000000"/>
          <w:szCs w:val="24"/>
          <w:lang w:eastAsia="es-PE"/>
        </w:rPr>
        <w:t xml:space="preserve"> vehicular puede ocasionar</w:t>
      </w:r>
      <w:r w:rsidR="00150AA9" w:rsidRPr="00150AA9">
        <w:rPr>
          <w:rFonts w:eastAsia="Times New Roman" w:cs="Times New Roman"/>
          <w:color w:val="000000"/>
          <w:szCs w:val="24"/>
          <w:lang w:eastAsia="es-PE"/>
        </w:rPr>
        <w:t xml:space="preserve"> algún tipo de derrame</w:t>
      </w:r>
      <w:r w:rsidR="00150AA9">
        <w:rPr>
          <w:rFonts w:eastAsia="Times New Roman" w:cs="Times New Roman"/>
          <w:color w:val="000000"/>
          <w:szCs w:val="24"/>
          <w:lang w:eastAsia="es-PE"/>
        </w:rPr>
        <w:t>s</w:t>
      </w:r>
      <w:r w:rsidR="00150AA9" w:rsidRPr="00150AA9">
        <w:rPr>
          <w:rFonts w:eastAsia="Times New Roman" w:cs="Times New Roman"/>
          <w:color w:val="000000"/>
          <w:szCs w:val="24"/>
          <w:lang w:eastAsia="es-PE"/>
        </w:rPr>
        <w:t xml:space="preserve"> líquidos</w:t>
      </w:r>
      <w:r w:rsidR="00296D40">
        <w:rPr>
          <w:rFonts w:eastAsia="Times New Roman" w:cs="Times New Roman"/>
          <w:color w:val="000000"/>
          <w:szCs w:val="24"/>
          <w:lang w:eastAsia="es-PE"/>
        </w:rPr>
        <w:t xml:space="preserve"> peligrosos.</w:t>
      </w:r>
    </w:p>
    <w:p w:rsidR="0065478F" w:rsidRPr="00C268DD" w:rsidRDefault="002E5C4F" w:rsidP="00C0556F">
      <w:pPr>
        <w:pStyle w:val="Prrafodelista"/>
        <w:numPr>
          <w:ilvl w:val="0"/>
          <w:numId w:val="59"/>
        </w:numPr>
        <w:autoSpaceDE w:val="0"/>
        <w:autoSpaceDN w:val="0"/>
        <w:adjustRightInd w:val="0"/>
        <w:spacing w:after="0" w:line="276" w:lineRule="auto"/>
        <w:jc w:val="both"/>
        <w:rPr>
          <w:rFonts w:eastAsia="Times New Roman" w:cs="Times New Roman"/>
          <w:color w:val="000000"/>
          <w:szCs w:val="24"/>
          <w:lang w:eastAsia="es-PE"/>
        </w:rPr>
      </w:pPr>
      <w:r w:rsidRPr="00951BCB">
        <w:rPr>
          <w:rFonts w:eastAsia="Times New Roman" w:cs="Times New Roman"/>
          <w:color w:val="000000"/>
          <w:szCs w:val="24"/>
          <w:lang w:eastAsia="es-PE"/>
        </w:rPr>
        <w:t xml:space="preserve">La evacuación de residuos </w:t>
      </w:r>
      <w:r w:rsidR="00496BAD">
        <w:rPr>
          <w:rFonts w:eastAsia="Times New Roman" w:cs="Times New Roman"/>
          <w:color w:val="000000"/>
          <w:szCs w:val="24"/>
          <w:lang w:eastAsia="es-PE"/>
        </w:rPr>
        <w:t>sólidos,</w:t>
      </w:r>
      <w:r w:rsidRPr="00951BCB">
        <w:rPr>
          <w:rFonts w:eastAsia="Times New Roman" w:cs="Times New Roman"/>
          <w:color w:val="000000"/>
          <w:szCs w:val="24"/>
          <w:lang w:eastAsia="es-PE"/>
        </w:rPr>
        <w:t xml:space="preserve"> </w:t>
      </w:r>
      <w:r w:rsidR="00496BAD">
        <w:rPr>
          <w:rFonts w:eastAsia="Times New Roman" w:cs="Times New Roman"/>
          <w:color w:val="000000"/>
          <w:szCs w:val="24"/>
          <w:lang w:eastAsia="es-PE"/>
        </w:rPr>
        <w:t>s</w:t>
      </w:r>
      <w:r w:rsidRPr="00951BCB">
        <w:rPr>
          <w:rFonts w:eastAsia="Times New Roman" w:cs="Times New Roman"/>
          <w:color w:val="000000"/>
          <w:szCs w:val="24"/>
          <w:lang w:eastAsia="es-PE"/>
        </w:rPr>
        <w:t>on generados por las diferentes actividades predominando l</w:t>
      </w:r>
      <w:r w:rsidR="00A222E9">
        <w:rPr>
          <w:rFonts w:eastAsia="Times New Roman" w:cs="Times New Roman"/>
          <w:color w:val="000000"/>
          <w:szCs w:val="24"/>
          <w:lang w:eastAsia="es-PE"/>
        </w:rPr>
        <w:t>as informales.</w:t>
      </w:r>
      <w:r w:rsidR="0023765A">
        <w:rPr>
          <w:rFonts w:eastAsia="Times New Roman" w:cs="Times New Roman"/>
          <w:color w:val="000000"/>
          <w:szCs w:val="24"/>
          <w:lang w:eastAsia="es-PE"/>
        </w:rPr>
        <w:t xml:space="preserve"> </w:t>
      </w:r>
    </w:p>
    <w:p w:rsidR="002E5C4F" w:rsidRPr="00951BCB" w:rsidRDefault="002E5C4F" w:rsidP="00C0556F">
      <w:pPr>
        <w:pStyle w:val="Prrafodelista"/>
        <w:numPr>
          <w:ilvl w:val="0"/>
          <w:numId w:val="59"/>
        </w:numPr>
        <w:autoSpaceDE w:val="0"/>
        <w:autoSpaceDN w:val="0"/>
        <w:adjustRightInd w:val="0"/>
        <w:spacing w:after="0" w:line="276" w:lineRule="auto"/>
        <w:jc w:val="both"/>
        <w:rPr>
          <w:rFonts w:eastAsia="Times New Roman" w:cs="Times New Roman"/>
          <w:color w:val="000000"/>
          <w:szCs w:val="24"/>
          <w:lang w:eastAsia="es-PE"/>
        </w:rPr>
      </w:pPr>
      <w:r w:rsidRPr="00951BCB">
        <w:rPr>
          <w:rFonts w:eastAsia="Times New Roman" w:cs="Times New Roman"/>
          <w:color w:val="000000"/>
          <w:szCs w:val="24"/>
          <w:lang w:eastAsia="es-PE"/>
        </w:rPr>
        <w:t xml:space="preserve">También el suelo se contamina por la acumulación de residuos sólidos orgánicos por largo tiempo en diversos lugares del distrito, especialmente áreas libres con equipamientos no construidos, bermas centrales de vías. </w:t>
      </w:r>
    </w:p>
    <w:p w:rsidR="00CC420D" w:rsidRDefault="00627C96" w:rsidP="00C0556F">
      <w:pPr>
        <w:pStyle w:val="Prrafodelista"/>
        <w:numPr>
          <w:ilvl w:val="0"/>
          <w:numId w:val="59"/>
        </w:numPr>
        <w:autoSpaceDE w:val="0"/>
        <w:autoSpaceDN w:val="0"/>
        <w:adjustRightInd w:val="0"/>
        <w:spacing w:after="0" w:line="276" w:lineRule="auto"/>
        <w:jc w:val="both"/>
        <w:rPr>
          <w:rFonts w:eastAsia="Times New Roman" w:cs="Times New Roman"/>
          <w:color w:val="000000"/>
          <w:szCs w:val="24"/>
          <w:lang w:eastAsia="es-PE"/>
        </w:rPr>
      </w:pPr>
      <w:r>
        <w:rPr>
          <w:rFonts w:eastAsia="Times New Roman" w:cs="Times New Roman"/>
          <w:color w:val="000000"/>
          <w:szCs w:val="24"/>
          <w:lang w:eastAsia="es-PE"/>
        </w:rPr>
        <w:t>La contaminación del suelo puede ser influenciado por el derrame de líquidos</w:t>
      </w:r>
      <w:r w:rsidR="00CC420D">
        <w:rPr>
          <w:rFonts w:eastAsia="Times New Roman" w:cs="Times New Roman"/>
          <w:color w:val="000000"/>
          <w:szCs w:val="24"/>
          <w:lang w:eastAsia="es-PE"/>
        </w:rPr>
        <w:t xml:space="preserve"> combustibles,</w:t>
      </w:r>
      <w:r>
        <w:rPr>
          <w:rFonts w:eastAsia="Times New Roman" w:cs="Times New Roman"/>
          <w:color w:val="000000"/>
          <w:szCs w:val="24"/>
          <w:lang w:eastAsia="es-PE"/>
        </w:rPr>
        <w:t xml:space="preserve"> peligrosos y no peligrosos de los transportes que transitan </w:t>
      </w:r>
      <w:r w:rsidR="00296D40">
        <w:rPr>
          <w:rFonts w:eastAsia="Times New Roman" w:cs="Times New Roman"/>
          <w:color w:val="000000"/>
          <w:szCs w:val="24"/>
          <w:lang w:eastAsia="es-PE"/>
        </w:rPr>
        <w:t xml:space="preserve">en la </w:t>
      </w:r>
      <w:r w:rsidR="00267ECB">
        <w:rPr>
          <w:rFonts w:eastAsia="Times New Roman" w:cs="Times New Roman"/>
          <w:color w:val="000000"/>
          <w:szCs w:val="24"/>
          <w:lang w:eastAsia="es-PE"/>
        </w:rPr>
        <w:t xml:space="preserve">avenida </w:t>
      </w:r>
      <w:r w:rsidR="00B379AE" w:rsidRPr="00B379AE">
        <w:rPr>
          <w:rFonts w:cs="Times New Roman"/>
          <w:b/>
          <w:bCs/>
          <w:sz w:val="22"/>
          <w:szCs w:val="24"/>
        </w:rPr>
        <w:t>AV. PAUL POBLET</w:t>
      </w:r>
      <w:r w:rsidR="000A0831" w:rsidRPr="00150AA9">
        <w:rPr>
          <w:rFonts w:eastAsia="Times New Roman" w:cs="Times New Roman"/>
          <w:color w:val="000000"/>
          <w:szCs w:val="24"/>
          <w:lang w:eastAsia="es-PE"/>
        </w:rPr>
        <w:t xml:space="preserve">, </w:t>
      </w:r>
      <w:r w:rsidR="00296D40">
        <w:rPr>
          <w:rFonts w:eastAsia="Times New Roman" w:cs="Times New Roman"/>
          <w:color w:val="000000"/>
          <w:szCs w:val="24"/>
          <w:lang w:eastAsia="es-PE"/>
        </w:rPr>
        <w:t xml:space="preserve">pertenecientes </w:t>
      </w:r>
      <w:r w:rsidR="00267ECB">
        <w:rPr>
          <w:rFonts w:eastAsia="Times New Roman" w:cs="Times New Roman"/>
          <w:color w:val="000000"/>
          <w:szCs w:val="24"/>
          <w:lang w:eastAsia="es-PE"/>
        </w:rPr>
        <w:t xml:space="preserve">ubicados en </w:t>
      </w:r>
      <w:r w:rsidR="00267ECB" w:rsidRPr="00AC5781">
        <w:rPr>
          <w:rFonts w:eastAsia="Times New Roman" w:cs="Times New Roman"/>
          <w:b/>
          <w:color w:val="000000"/>
          <w:szCs w:val="24"/>
          <w:lang w:eastAsia="es-PE"/>
        </w:rPr>
        <w:t>MANCHAY BAJO</w:t>
      </w:r>
      <w:r w:rsidR="00267ECB">
        <w:rPr>
          <w:rFonts w:eastAsia="Times New Roman" w:cs="Times New Roman"/>
          <w:color w:val="000000"/>
          <w:szCs w:val="24"/>
          <w:lang w:eastAsia="es-PE"/>
        </w:rPr>
        <w:t xml:space="preserve"> del</w:t>
      </w:r>
      <w:r w:rsidR="00296D40">
        <w:rPr>
          <w:rFonts w:eastAsia="Times New Roman" w:cs="Times New Roman"/>
          <w:color w:val="000000"/>
          <w:szCs w:val="24"/>
          <w:lang w:eastAsia="es-PE"/>
        </w:rPr>
        <w:t xml:space="preserve"> distrito de Pachacamac.</w:t>
      </w:r>
    </w:p>
    <w:p w:rsidR="003D7230" w:rsidRDefault="003D7230" w:rsidP="00877436">
      <w:pPr>
        <w:pStyle w:val="Prrafodelista"/>
        <w:numPr>
          <w:ilvl w:val="0"/>
          <w:numId w:val="59"/>
        </w:numPr>
        <w:autoSpaceDE w:val="0"/>
        <w:autoSpaceDN w:val="0"/>
        <w:adjustRightInd w:val="0"/>
        <w:spacing w:after="0" w:line="276" w:lineRule="auto"/>
        <w:jc w:val="both"/>
        <w:rPr>
          <w:rFonts w:eastAsia="Times New Roman" w:cs="Times New Roman"/>
          <w:color w:val="000000"/>
          <w:szCs w:val="24"/>
          <w:lang w:eastAsia="es-PE"/>
        </w:rPr>
      </w:pPr>
      <w:r>
        <w:rPr>
          <w:rFonts w:eastAsia="Times New Roman" w:cs="Times New Roman"/>
          <w:color w:val="000000"/>
          <w:szCs w:val="24"/>
          <w:lang w:eastAsia="es-PE"/>
        </w:rPr>
        <w:t xml:space="preserve">En los alrededores del establecimiento existen </w:t>
      </w:r>
      <w:r w:rsidR="00214DD2">
        <w:rPr>
          <w:rFonts w:eastAsia="Times New Roman" w:cs="Times New Roman"/>
          <w:color w:val="000000"/>
          <w:szCs w:val="24"/>
          <w:lang w:eastAsia="es-PE"/>
        </w:rPr>
        <w:t>árboles</w:t>
      </w:r>
      <w:r>
        <w:rPr>
          <w:rFonts w:eastAsia="Times New Roman" w:cs="Times New Roman"/>
          <w:color w:val="000000"/>
          <w:szCs w:val="24"/>
          <w:lang w:eastAsia="es-PE"/>
        </w:rPr>
        <w:t xml:space="preserve"> y pastizale</w:t>
      </w:r>
      <w:r w:rsidR="00214DD2">
        <w:rPr>
          <w:rFonts w:eastAsia="Times New Roman" w:cs="Times New Roman"/>
          <w:color w:val="000000"/>
          <w:szCs w:val="24"/>
          <w:lang w:eastAsia="es-PE"/>
        </w:rPr>
        <w:t>s ubicados dentro de las viviendas de los pobladores.</w:t>
      </w:r>
    </w:p>
    <w:p w:rsidR="003D7230" w:rsidRPr="00267ECB" w:rsidRDefault="00267ECB" w:rsidP="00877436">
      <w:pPr>
        <w:pStyle w:val="Prrafodelista"/>
        <w:numPr>
          <w:ilvl w:val="0"/>
          <w:numId w:val="59"/>
        </w:numPr>
        <w:autoSpaceDE w:val="0"/>
        <w:autoSpaceDN w:val="0"/>
        <w:adjustRightInd w:val="0"/>
        <w:spacing w:after="0" w:line="276" w:lineRule="auto"/>
        <w:jc w:val="both"/>
        <w:rPr>
          <w:rFonts w:eastAsia="Times New Roman" w:cs="Times New Roman"/>
          <w:color w:val="000000"/>
          <w:szCs w:val="24"/>
          <w:lang w:eastAsia="es-PE"/>
        </w:rPr>
      </w:pPr>
      <w:r w:rsidRPr="00267ECB">
        <w:rPr>
          <w:rFonts w:eastAsia="Times New Roman" w:cs="Times New Roman"/>
          <w:color w:val="000000"/>
          <w:szCs w:val="24"/>
          <w:lang w:eastAsia="es-PE"/>
        </w:rPr>
        <w:lastRenderedPageBreak/>
        <w:t>En zonas</w:t>
      </w:r>
      <w:r w:rsidR="003D7230" w:rsidRPr="00267ECB">
        <w:rPr>
          <w:rFonts w:eastAsia="Times New Roman" w:cs="Times New Roman"/>
          <w:color w:val="000000"/>
          <w:szCs w:val="24"/>
          <w:lang w:eastAsia="es-PE"/>
        </w:rPr>
        <w:t xml:space="preserve"> </w:t>
      </w:r>
      <w:r w:rsidRPr="00267ECB">
        <w:rPr>
          <w:rFonts w:eastAsia="Times New Roman" w:cs="Times New Roman"/>
          <w:color w:val="000000"/>
          <w:szCs w:val="24"/>
          <w:lang w:eastAsia="es-PE"/>
        </w:rPr>
        <w:t xml:space="preserve">aledañas se encuentran pequeños agricultores </w:t>
      </w:r>
      <w:r w:rsidR="003D7230" w:rsidRPr="00267ECB">
        <w:rPr>
          <w:rFonts w:eastAsia="Times New Roman" w:cs="Times New Roman"/>
          <w:color w:val="000000"/>
          <w:szCs w:val="24"/>
          <w:lang w:eastAsia="es-PE"/>
        </w:rPr>
        <w:t xml:space="preserve">se encuentran alejadas al área del establecimiento el cual no produce ninguna alteración </w:t>
      </w:r>
      <w:r w:rsidR="00214DD2" w:rsidRPr="00267ECB">
        <w:rPr>
          <w:rFonts w:eastAsia="Times New Roman" w:cs="Times New Roman"/>
          <w:color w:val="000000"/>
          <w:szCs w:val="24"/>
          <w:lang w:eastAsia="es-PE"/>
        </w:rPr>
        <w:t xml:space="preserve">por derrame de líquidos peligrosos hacia </w:t>
      </w:r>
      <w:r w:rsidR="003D7230" w:rsidRPr="00267ECB">
        <w:rPr>
          <w:rFonts w:eastAsia="Times New Roman" w:cs="Times New Roman"/>
          <w:color w:val="000000"/>
          <w:szCs w:val="24"/>
          <w:lang w:eastAsia="es-PE"/>
        </w:rPr>
        <w:t>los cultivos.</w:t>
      </w:r>
    </w:p>
    <w:p w:rsidR="002E5C4F" w:rsidRDefault="00214DD2" w:rsidP="00877436">
      <w:pPr>
        <w:pStyle w:val="Prrafodelista"/>
        <w:numPr>
          <w:ilvl w:val="0"/>
          <w:numId w:val="59"/>
        </w:numPr>
        <w:autoSpaceDE w:val="0"/>
        <w:autoSpaceDN w:val="0"/>
        <w:adjustRightInd w:val="0"/>
        <w:spacing w:after="0" w:line="276" w:lineRule="auto"/>
        <w:jc w:val="both"/>
        <w:rPr>
          <w:rFonts w:eastAsia="Times New Roman" w:cs="Times New Roman"/>
          <w:color w:val="000000"/>
          <w:szCs w:val="24"/>
          <w:lang w:eastAsia="es-PE"/>
        </w:rPr>
      </w:pPr>
      <w:r>
        <w:rPr>
          <w:rFonts w:eastAsia="Times New Roman" w:cs="Times New Roman"/>
          <w:color w:val="000000"/>
          <w:szCs w:val="24"/>
          <w:lang w:eastAsia="es-PE"/>
        </w:rPr>
        <w:t>En su mayoría los productores agrícolas utilizan los químicos artificiales para sus cultivos el cual impactan el suelo negativamente.</w:t>
      </w:r>
    </w:p>
    <w:p w:rsidR="002B7CE5" w:rsidRPr="00214DD2" w:rsidRDefault="002B7CE5" w:rsidP="002B7CE5">
      <w:pPr>
        <w:pStyle w:val="Prrafodelista"/>
        <w:autoSpaceDE w:val="0"/>
        <w:autoSpaceDN w:val="0"/>
        <w:adjustRightInd w:val="0"/>
        <w:spacing w:after="0" w:line="276" w:lineRule="auto"/>
        <w:ind w:left="360"/>
        <w:jc w:val="both"/>
        <w:rPr>
          <w:rFonts w:eastAsia="Times New Roman" w:cs="Times New Roman"/>
          <w:color w:val="000000"/>
          <w:szCs w:val="24"/>
          <w:lang w:eastAsia="es-PE"/>
        </w:rPr>
      </w:pPr>
    </w:p>
    <w:p w:rsidR="00296D40" w:rsidRPr="00296D40" w:rsidRDefault="00296D40" w:rsidP="00296D40">
      <w:pPr>
        <w:autoSpaceDE w:val="0"/>
        <w:autoSpaceDN w:val="0"/>
        <w:adjustRightInd w:val="0"/>
        <w:spacing w:after="0"/>
        <w:jc w:val="both"/>
        <w:rPr>
          <w:rFonts w:eastAsia="Times New Roman" w:cs="Times New Roman"/>
          <w:color w:val="000000"/>
          <w:szCs w:val="24"/>
          <w:lang w:eastAsia="es-PE"/>
        </w:rPr>
      </w:pPr>
    </w:p>
    <w:p w:rsidR="006175E4" w:rsidRPr="000323AB" w:rsidRDefault="002E5C4F" w:rsidP="000323AB">
      <w:pPr>
        <w:pStyle w:val="Prrafodelista"/>
        <w:numPr>
          <w:ilvl w:val="0"/>
          <w:numId w:val="29"/>
        </w:numPr>
        <w:autoSpaceDE w:val="0"/>
        <w:autoSpaceDN w:val="0"/>
        <w:adjustRightInd w:val="0"/>
        <w:spacing w:after="0" w:line="360" w:lineRule="auto"/>
        <w:jc w:val="both"/>
        <w:rPr>
          <w:rFonts w:cs="Times New Roman"/>
          <w:b/>
          <w:color w:val="000000"/>
          <w:szCs w:val="24"/>
          <w:u w:val="single"/>
          <w:lang w:eastAsia="es-PE"/>
        </w:rPr>
      </w:pPr>
      <w:r w:rsidRPr="00951BCB">
        <w:rPr>
          <w:rFonts w:cs="Times New Roman"/>
          <w:b/>
          <w:color w:val="000000"/>
          <w:szCs w:val="24"/>
          <w:u w:val="single"/>
          <w:lang w:eastAsia="es-PE"/>
        </w:rPr>
        <w:t xml:space="preserve">Impacto por </w:t>
      </w:r>
      <w:r w:rsidR="001C0180" w:rsidRPr="00951BCB">
        <w:rPr>
          <w:rFonts w:cs="Times New Roman"/>
          <w:b/>
          <w:color w:val="000000"/>
          <w:szCs w:val="24"/>
          <w:u w:val="single"/>
          <w:lang w:eastAsia="es-PE"/>
        </w:rPr>
        <w:t>R</w:t>
      </w:r>
      <w:r w:rsidRPr="00951BCB">
        <w:rPr>
          <w:rFonts w:cs="Times New Roman"/>
          <w:b/>
          <w:color w:val="000000"/>
          <w:szCs w:val="24"/>
          <w:u w:val="single"/>
          <w:lang w:eastAsia="es-PE"/>
        </w:rPr>
        <w:t xml:space="preserve">uidos: </w:t>
      </w:r>
    </w:p>
    <w:p w:rsidR="00D5468E" w:rsidRPr="00C244CB" w:rsidRDefault="00D5468E" w:rsidP="006175E4">
      <w:pPr>
        <w:autoSpaceDE w:val="0"/>
        <w:autoSpaceDN w:val="0"/>
        <w:adjustRightInd w:val="0"/>
        <w:spacing w:line="276" w:lineRule="auto"/>
        <w:jc w:val="both"/>
        <w:rPr>
          <w:color w:val="000000"/>
          <w:szCs w:val="24"/>
          <w:lang w:eastAsia="es-PE"/>
        </w:rPr>
      </w:pPr>
      <w:r w:rsidRPr="00C244CB">
        <w:rPr>
          <w:color w:val="000000"/>
          <w:szCs w:val="24"/>
          <w:lang w:eastAsia="es-PE"/>
        </w:rPr>
        <w:t xml:space="preserve">El ruido urbano también es un problema ambiental importante en el Perú. En los grandes centros urbanos, la población está cada vez más expuesta al ruido proveniente del tránsito automotor y aéreo, de las actividades de construcción y obras públicas, y del vecindario. </w:t>
      </w:r>
    </w:p>
    <w:p w:rsidR="002B7CE5" w:rsidRDefault="00D5468E" w:rsidP="006175E4">
      <w:pPr>
        <w:autoSpaceDE w:val="0"/>
        <w:autoSpaceDN w:val="0"/>
        <w:adjustRightInd w:val="0"/>
        <w:spacing w:line="276" w:lineRule="auto"/>
        <w:jc w:val="both"/>
        <w:rPr>
          <w:b/>
          <w:color w:val="000000"/>
          <w:szCs w:val="24"/>
          <w:lang w:eastAsia="es-PE"/>
        </w:rPr>
      </w:pPr>
      <w:r w:rsidRPr="00C244CB">
        <w:rPr>
          <w:color w:val="000000"/>
          <w:szCs w:val="24"/>
          <w:lang w:eastAsia="es-PE"/>
        </w:rPr>
        <w:t xml:space="preserve">Se realiza de acuerdo al </w:t>
      </w:r>
      <w:r w:rsidRPr="00C244CB">
        <w:rPr>
          <w:b/>
          <w:color w:val="000000"/>
          <w:szCs w:val="24"/>
          <w:lang w:eastAsia="es-PE"/>
        </w:rPr>
        <w:t>D.S. Nº 085</w:t>
      </w:r>
      <w:r w:rsidR="00877436">
        <w:rPr>
          <w:b/>
          <w:color w:val="000000"/>
          <w:szCs w:val="24"/>
          <w:lang w:eastAsia="es-PE"/>
        </w:rPr>
        <w:t xml:space="preserve"> – </w:t>
      </w:r>
      <w:r w:rsidRPr="00C244CB">
        <w:rPr>
          <w:b/>
          <w:color w:val="000000"/>
          <w:szCs w:val="24"/>
          <w:lang w:eastAsia="es-PE"/>
        </w:rPr>
        <w:t>2003</w:t>
      </w:r>
      <w:r w:rsidR="00877436">
        <w:rPr>
          <w:b/>
          <w:color w:val="000000"/>
          <w:szCs w:val="24"/>
          <w:lang w:eastAsia="es-PE"/>
        </w:rPr>
        <w:t xml:space="preserve"> </w:t>
      </w:r>
      <w:r w:rsidRPr="00C244CB">
        <w:rPr>
          <w:b/>
          <w:color w:val="000000"/>
          <w:szCs w:val="24"/>
          <w:lang w:eastAsia="es-PE"/>
        </w:rPr>
        <w:t>-</w:t>
      </w:r>
      <w:r w:rsidR="00877436">
        <w:rPr>
          <w:b/>
          <w:color w:val="000000"/>
          <w:szCs w:val="24"/>
          <w:lang w:eastAsia="es-PE"/>
        </w:rPr>
        <w:t xml:space="preserve"> </w:t>
      </w:r>
      <w:r w:rsidRPr="00C244CB">
        <w:rPr>
          <w:b/>
          <w:color w:val="000000"/>
          <w:szCs w:val="24"/>
          <w:lang w:eastAsia="es-PE"/>
        </w:rPr>
        <w:t>PCM “Estándares Nacionales de Calidad Ambiental para Ruido en forma trimestral.</w:t>
      </w:r>
    </w:p>
    <w:p w:rsidR="002B7CE5" w:rsidRPr="008E7B72" w:rsidRDefault="002B7CE5" w:rsidP="006175E4">
      <w:pPr>
        <w:autoSpaceDE w:val="0"/>
        <w:autoSpaceDN w:val="0"/>
        <w:adjustRightInd w:val="0"/>
        <w:spacing w:line="276" w:lineRule="auto"/>
        <w:jc w:val="both"/>
        <w:rPr>
          <w:b/>
          <w:color w:val="000000"/>
          <w:szCs w:val="24"/>
          <w:lang w:eastAsia="es-PE"/>
        </w:rPr>
      </w:pPr>
    </w:p>
    <w:p w:rsidR="002E5C4F" w:rsidRPr="00951BCB" w:rsidRDefault="002E5C4F" w:rsidP="00A044A6">
      <w:pPr>
        <w:pStyle w:val="Sangra3detindependiente"/>
        <w:numPr>
          <w:ilvl w:val="0"/>
          <w:numId w:val="29"/>
        </w:numPr>
        <w:spacing w:line="276" w:lineRule="auto"/>
        <w:jc w:val="both"/>
        <w:rPr>
          <w:rFonts w:cs="Times New Roman"/>
          <w:b/>
          <w:color w:val="000000"/>
          <w:sz w:val="24"/>
          <w:szCs w:val="24"/>
          <w:u w:val="single"/>
          <w:lang w:eastAsia="es-PE"/>
        </w:rPr>
      </w:pPr>
      <w:r w:rsidRPr="00951BCB">
        <w:rPr>
          <w:rFonts w:cs="Times New Roman"/>
          <w:b/>
          <w:color w:val="000000"/>
          <w:sz w:val="24"/>
          <w:szCs w:val="24"/>
          <w:u w:val="single"/>
          <w:lang w:eastAsia="es-PE"/>
        </w:rPr>
        <w:t xml:space="preserve">Impacto al </w:t>
      </w:r>
      <w:r w:rsidR="00293C6F" w:rsidRPr="00951BCB">
        <w:rPr>
          <w:rFonts w:cs="Times New Roman"/>
          <w:b/>
          <w:color w:val="000000"/>
          <w:sz w:val="24"/>
          <w:szCs w:val="24"/>
          <w:u w:val="single"/>
          <w:lang w:eastAsia="es-PE"/>
        </w:rPr>
        <w:t>A</w:t>
      </w:r>
      <w:r w:rsidRPr="00951BCB">
        <w:rPr>
          <w:rFonts w:cs="Times New Roman"/>
          <w:b/>
          <w:color w:val="000000"/>
          <w:sz w:val="24"/>
          <w:szCs w:val="24"/>
          <w:u w:val="single"/>
          <w:lang w:eastAsia="es-PE"/>
        </w:rPr>
        <w:t xml:space="preserve">gua: </w:t>
      </w:r>
    </w:p>
    <w:p w:rsidR="000808B5" w:rsidRDefault="007C32D5" w:rsidP="006375B6">
      <w:pPr>
        <w:pStyle w:val="Sangra3detindependiente"/>
        <w:spacing w:line="276" w:lineRule="auto"/>
        <w:ind w:left="0"/>
        <w:jc w:val="both"/>
        <w:rPr>
          <w:rFonts w:cs="Times New Roman"/>
          <w:color w:val="000000"/>
          <w:sz w:val="24"/>
          <w:szCs w:val="24"/>
          <w:lang w:eastAsia="es-PE"/>
        </w:rPr>
      </w:pPr>
      <w:r>
        <w:rPr>
          <w:rFonts w:cs="Times New Roman"/>
          <w:color w:val="000000"/>
          <w:sz w:val="24"/>
          <w:szCs w:val="24"/>
          <w:lang w:eastAsia="es-PE"/>
        </w:rPr>
        <w:t xml:space="preserve">Las </w:t>
      </w:r>
      <w:r w:rsidR="00DE3C52">
        <w:rPr>
          <w:rFonts w:cs="Times New Roman"/>
          <w:color w:val="000000"/>
          <w:sz w:val="24"/>
          <w:szCs w:val="24"/>
          <w:lang w:eastAsia="es-PE"/>
        </w:rPr>
        <w:t xml:space="preserve">zonas </w:t>
      </w:r>
      <w:r w:rsidR="00877436">
        <w:rPr>
          <w:rFonts w:cs="Times New Roman"/>
          <w:color w:val="000000"/>
          <w:sz w:val="24"/>
          <w:szCs w:val="24"/>
          <w:lang w:eastAsia="es-PE"/>
        </w:rPr>
        <w:t>de comercio local vecinal aledañas</w:t>
      </w:r>
      <w:r>
        <w:rPr>
          <w:rFonts w:cs="Times New Roman"/>
          <w:color w:val="000000"/>
          <w:sz w:val="24"/>
          <w:szCs w:val="24"/>
          <w:lang w:eastAsia="es-PE"/>
        </w:rPr>
        <w:t xml:space="preserve"> al proyecto afectan directa e indirectamente a</w:t>
      </w:r>
      <w:r w:rsidRPr="00951BCB">
        <w:rPr>
          <w:rFonts w:cs="Times New Roman"/>
          <w:color w:val="000000"/>
          <w:sz w:val="24"/>
          <w:szCs w:val="24"/>
          <w:lang w:eastAsia="es-PE"/>
        </w:rPr>
        <w:t>l</w:t>
      </w:r>
      <w:r w:rsidR="002E5C4F" w:rsidRPr="00951BCB">
        <w:rPr>
          <w:rFonts w:cs="Times New Roman"/>
          <w:color w:val="000000"/>
          <w:sz w:val="24"/>
          <w:szCs w:val="24"/>
          <w:lang w:eastAsia="es-PE"/>
        </w:rPr>
        <w:t xml:space="preserve"> agua </w:t>
      </w:r>
      <w:r>
        <w:rPr>
          <w:rFonts w:cs="Times New Roman"/>
          <w:color w:val="000000"/>
          <w:sz w:val="24"/>
          <w:szCs w:val="24"/>
          <w:lang w:eastAsia="es-PE"/>
        </w:rPr>
        <w:t xml:space="preserve">ya que es </w:t>
      </w:r>
      <w:r w:rsidR="002E5C4F" w:rsidRPr="00951BCB">
        <w:rPr>
          <w:rFonts w:cs="Times New Roman"/>
          <w:color w:val="000000"/>
          <w:sz w:val="24"/>
          <w:szCs w:val="24"/>
          <w:lang w:eastAsia="es-PE"/>
        </w:rPr>
        <w:t>co</w:t>
      </w:r>
      <w:r>
        <w:rPr>
          <w:rFonts w:cs="Times New Roman"/>
          <w:color w:val="000000"/>
          <w:sz w:val="24"/>
          <w:szCs w:val="24"/>
          <w:lang w:eastAsia="es-PE"/>
        </w:rPr>
        <w:t>ntaminada p</w:t>
      </w:r>
      <w:r w:rsidR="00682FB6">
        <w:rPr>
          <w:rFonts w:cs="Times New Roman"/>
          <w:color w:val="000000"/>
          <w:sz w:val="24"/>
          <w:szCs w:val="24"/>
          <w:lang w:eastAsia="es-PE"/>
        </w:rPr>
        <w:t xml:space="preserve">or </w:t>
      </w:r>
      <w:r w:rsidR="000808B5">
        <w:rPr>
          <w:rFonts w:cs="Times New Roman"/>
          <w:color w:val="000000"/>
          <w:sz w:val="24"/>
          <w:szCs w:val="24"/>
          <w:lang w:eastAsia="es-PE"/>
        </w:rPr>
        <w:t>fábricas</w:t>
      </w:r>
      <w:r w:rsidR="00214DD2">
        <w:rPr>
          <w:rFonts w:cs="Times New Roman"/>
          <w:color w:val="000000"/>
          <w:sz w:val="24"/>
          <w:szCs w:val="24"/>
          <w:lang w:eastAsia="es-PE"/>
        </w:rPr>
        <w:t>.</w:t>
      </w:r>
    </w:p>
    <w:p w:rsidR="007C32D5" w:rsidRDefault="00DE3C52" w:rsidP="006375B6">
      <w:pPr>
        <w:pStyle w:val="Sangra3detindependiente"/>
        <w:spacing w:line="276" w:lineRule="auto"/>
        <w:ind w:left="0"/>
        <w:jc w:val="both"/>
        <w:rPr>
          <w:rFonts w:cs="Times New Roman"/>
          <w:color w:val="000000"/>
          <w:sz w:val="24"/>
          <w:szCs w:val="24"/>
          <w:lang w:eastAsia="es-PE"/>
        </w:rPr>
      </w:pPr>
      <w:r>
        <w:rPr>
          <w:rFonts w:cs="Times New Roman"/>
          <w:color w:val="000000"/>
          <w:sz w:val="24"/>
          <w:szCs w:val="24"/>
          <w:lang w:eastAsia="es-PE"/>
        </w:rPr>
        <w:t xml:space="preserve">El </w:t>
      </w:r>
      <w:r w:rsidR="000808B5">
        <w:rPr>
          <w:rFonts w:cs="Times New Roman"/>
          <w:color w:val="000000"/>
          <w:sz w:val="24"/>
          <w:szCs w:val="24"/>
          <w:lang w:eastAsia="es-PE"/>
        </w:rPr>
        <w:t xml:space="preserve">impacto al </w:t>
      </w:r>
      <w:r>
        <w:rPr>
          <w:rFonts w:cs="Times New Roman"/>
          <w:color w:val="000000"/>
          <w:sz w:val="24"/>
          <w:szCs w:val="24"/>
          <w:lang w:eastAsia="es-PE"/>
        </w:rPr>
        <w:t>agua se concurre c</w:t>
      </w:r>
      <w:r w:rsidR="004C3B78">
        <w:rPr>
          <w:rFonts w:cs="Times New Roman"/>
          <w:color w:val="000000"/>
          <w:sz w:val="24"/>
          <w:szCs w:val="24"/>
          <w:lang w:eastAsia="es-PE"/>
        </w:rPr>
        <w:t xml:space="preserve">on la </w:t>
      </w:r>
      <w:r w:rsidR="000808B5">
        <w:rPr>
          <w:rFonts w:cs="Times New Roman"/>
          <w:color w:val="000000"/>
          <w:sz w:val="24"/>
          <w:szCs w:val="24"/>
          <w:lang w:eastAsia="es-PE"/>
        </w:rPr>
        <w:t xml:space="preserve">contaminación domiciliaria ya que estos derivan a hacia los ríos por ende tiene salida hacia el mar. </w:t>
      </w:r>
    </w:p>
    <w:p w:rsidR="002E5C4F" w:rsidRDefault="004C3B78" w:rsidP="000323AB">
      <w:pPr>
        <w:pStyle w:val="Sangra3detindependiente"/>
        <w:spacing w:line="276" w:lineRule="auto"/>
        <w:ind w:left="0"/>
        <w:jc w:val="both"/>
        <w:rPr>
          <w:rFonts w:cs="Times New Roman"/>
          <w:color w:val="000000"/>
          <w:sz w:val="24"/>
          <w:szCs w:val="24"/>
          <w:lang w:eastAsia="es-PE"/>
        </w:rPr>
      </w:pPr>
      <w:r>
        <w:rPr>
          <w:rFonts w:cs="Times New Roman"/>
          <w:color w:val="000000"/>
          <w:sz w:val="24"/>
          <w:szCs w:val="24"/>
          <w:lang w:eastAsia="es-PE"/>
        </w:rPr>
        <w:t xml:space="preserve">El efluente más cercano </w:t>
      </w:r>
      <w:r w:rsidR="005C6EE0">
        <w:rPr>
          <w:rFonts w:cs="Times New Roman"/>
          <w:color w:val="000000"/>
          <w:sz w:val="24"/>
          <w:szCs w:val="24"/>
          <w:lang w:eastAsia="es-PE"/>
        </w:rPr>
        <w:t xml:space="preserve">son los canales de regadío y el </w:t>
      </w:r>
      <w:proofErr w:type="spellStart"/>
      <w:r w:rsidR="005C6EE0">
        <w:rPr>
          <w:rFonts w:cs="Times New Roman"/>
          <w:color w:val="000000"/>
          <w:sz w:val="24"/>
          <w:szCs w:val="24"/>
          <w:lang w:eastAsia="es-PE"/>
        </w:rPr>
        <w:t>mas</w:t>
      </w:r>
      <w:proofErr w:type="spellEnd"/>
      <w:r w:rsidR="005C6EE0">
        <w:rPr>
          <w:rFonts w:cs="Times New Roman"/>
          <w:color w:val="000000"/>
          <w:sz w:val="24"/>
          <w:szCs w:val="24"/>
          <w:lang w:eastAsia="es-PE"/>
        </w:rPr>
        <w:t xml:space="preserve"> alejado viene a ser el Rio Lurín. </w:t>
      </w:r>
      <w:r>
        <w:rPr>
          <w:rFonts w:cs="Times New Roman"/>
          <w:color w:val="000000"/>
          <w:sz w:val="24"/>
          <w:szCs w:val="24"/>
          <w:lang w:eastAsia="es-PE"/>
        </w:rPr>
        <w:t xml:space="preserve">a la zona del proyecto por lo cual no puede existir contaminación por derrames de líquidos </w:t>
      </w:r>
      <w:r w:rsidR="005F7BFC">
        <w:rPr>
          <w:rFonts w:cs="Times New Roman"/>
          <w:color w:val="000000"/>
          <w:sz w:val="24"/>
          <w:szCs w:val="24"/>
          <w:lang w:eastAsia="es-PE"/>
        </w:rPr>
        <w:t>hacia el mar ni a otras áreas que contengan agua (humedales)</w:t>
      </w:r>
      <w:r w:rsidR="00877436">
        <w:rPr>
          <w:rFonts w:cs="Times New Roman"/>
          <w:color w:val="000000"/>
          <w:sz w:val="24"/>
          <w:szCs w:val="24"/>
          <w:lang w:eastAsia="es-PE"/>
        </w:rPr>
        <w:t>.</w:t>
      </w:r>
    </w:p>
    <w:p w:rsidR="002B7CE5" w:rsidRPr="00951BCB" w:rsidRDefault="002B7CE5" w:rsidP="000323AB">
      <w:pPr>
        <w:pStyle w:val="Sangra3detindependiente"/>
        <w:spacing w:line="276" w:lineRule="auto"/>
        <w:ind w:left="0"/>
        <w:jc w:val="both"/>
        <w:rPr>
          <w:rFonts w:cs="Times New Roman"/>
          <w:color w:val="000000"/>
          <w:sz w:val="24"/>
          <w:szCs w:val="24"/>
          <w:lang w:eastAsia="es-PE"/>
        </w:rPr>
      </w:pPr>
    </w:p>
    <w:p w:rsidR="002E5C4F" w:rsidRPr="00951BCB" w:rsidRDefault="002E5C4F" w:rsidP="00B259A4">
      <w:pPr>
        <w:pStyle w:val="Sangra3detindependiente"/>
        <w:numPr>
          <w:ilvl w:val="0"/>
          <w:numId w:val="29"/>
        </w:numPr>
        <w:jc w:val="both"/>
        <w:rPr>
          <w:rFonts w:cs="Times New Roman"/>
          <w:b/>
          <w:color w:val="000000"/>
          <w:sz w:val="24"/>
          <w:szCs w:val="24"/>
          <w:u w:val="single"/>
          <w:lang w:eastAsia="es-PE"/>
        </w:rPr>
      </w:pPr>
      <w:r w:rsidRPr="00951BCB">
        <w:rPr>
          <w:rFonts w:cs="Times New Roman"/>
          <w:b/>
          <w:color w:val="000000"/>
          <w:sz w:val="24"/>
          <w:szCs w:val="24"/>
          <w:u w:val="single"/>
          <w:lang w:eastAsia="es-PE"/>
        </w:rPr>
        <w:t xml:space="preserve">Impacto por </w:t>
      </w:r>
      <w:r w:rsidR="00293C6F" w:rsidRPr="00951BCB">
        <w:rPr>
          <w:rFonts w:cs="Times New Roman"/>
          <w:b/>
          <w:color w:val="000000"/>
          <w:sz w:val="24"/>
          <w:szCs w:val="24"/>
          <w:u w:val="single"/>
          <w:lang w:eastAsia="es-PE"/>
        </w:rPr>
        <w:t>R</w:t>
      </w:r>
      <w:r w:rsidRPr="00951BCB">
        <w:rPr>
          <w:rFonts w:cs="Times New Roman"/>
          <w:b/>
          <w:color w:val="000000"/>
          <w:sz w:val="24"/>
          <w:szCs w:val="24"/>
          <w:u w:val="single"/>
          <w:lang w:eastAsia="es-PE"/>
        </w:rPr>
        <w:t xml:space="preserve">esiduos </w:t>
      </w:r>
      <w:r w:rsidR="00293C6F" w:rsidRPr="00951BCB">
        <w:rPr>
          <w:rFonts w:cs="Times New Roman"/>
          <w:b/>
          <w:color w:val="000000"/>
          <w:sz w:val="24"/>
          <w:szCs w:val="24"/>
          <w:u w:val="single"/>
          <w:lang w:eastAsia="es-PE"/>
        </w:rPr>
        <w:t>S</w:t>
      </w:r>
      <w:r w:rsidRPr="00951BCB">
        <w:rPr>
          <w:rFonts w:cs="Times New Roman"/>
          <w:b/>
          <w:color w:val="000000"/>
          <w:sz w:val="24"/>
          <w:szCs w:val="24"/>
          <w:u w:val="single"/>
          <w:lang w:eastAsia="es-PE"/>
        </w:rPr>
        <w:t xml:space="preserve">ólidos: </w:t>
      </w:r>
    </w:p>
    <w:p w:rsidR="002E5C4F" w:rsidRPr="00951BCB" w:rsidRDefault="002E5C4F" w:rsidP="006375B6">
      <w:pPr>
        <w:pStyle w:val="Sangra3detindependiente"/>
        <w:spacing w:line="276" w:lineRule="auto"/>
        <w:ind w:left="0"/>
        <w:jc w:val="both"/>
        <w:rPr>
          <w:rFonts w:cs="Times New Roman"/>
          <w:color w:val="000000"/>
          <w:sz w:val="24"/>
          <w:szCs w:val="24"/>
          <w:lang w:eastAsia="es-PE"/>
        </w:rPr>
      </w:pPr>
      <w:r w:rsidRPr="00951BCB">
        <w:rPr>
          <w:rFonts w:cs="Times New Roman"/>
          <w:color w:val="000000"/>
          <w:sz w:val="24"/>
          <w:szCs w:val="24"/>
          <w:lang w:eastAsia="es-PE"/>
        </w:rPr>
        <w:t xml:space="preserve">La contaminación por residuos sólidos en el distrito se produce por: </w:t>
      </w:r>
    </w:p>
    <w:p w:rsidR="002E5C4F" w:rsidRPr="00951BCB" w:rsidRDefault="002E5C4F" w:rsidP="006375B6">
      <w:pPr>
        <w:pStyle w:val="Prrafodelista"/>
        <w:numPr>
          <w:ilvl w:val="0"/>
          <w:numId w:val="60"/>
        </w:numPr>
        <w:autoSpaceDE w:val="0"/>
        <w:autoSpaceDN w:val="0"/>
        <w:adjustRightInd w:val="0"/>
        <w:spacing w:after="0" w:line="276" w:lineRule="auto"/>
        <w:jc w:val="both"/>
        <w:rPr>
          <w:rFonts w:cs="Times New Roman"/>
          <w:color w:val="000000"/>
          <w:szCs w:val="24"/>
          <w:lang w:eastAsia="es-PE"/>
        </w:rPr>
      </w:pPr>
      <w:r w:rsidRPr="00951BCB">
        <w:rPr>
          <w:rFonts w:cs="Times New Roman"/>
          <w:color w:val="000000"/>
          <w:szCs w:val="24"/>
          <w:lang w:eastAsia="es-PE"/>
        </w:rPr>
        <w:t xml:space="preserve">Gestión parcial de los residuos comunes (puntos de acumulación en áreas libres públicas, déficit en la cobertura del servicio, déficit en la recolección en mercados y colegios, débil recolección selectiva para el reciclaje de los residuos, solo el 8% de los residuos orgánicos se recicla formalmente. </w:t>
      </w:r>
    </w:p>
    <w:p w:rsidR="002E5C4F" w:rsidRPr="00951BCB" w:rsidRDefault="002E5C4F" w:rsidP="006375B6">
      <w:pPr>
        <w:pStyle w:val="Prrafodelista"/>
        <w:numPr>
          <w:ilvl w:val="0"/>
          <w:numId w:val="60"/>
        </w:numPr>
        <w:autoSpaceDE w:val="0"/>
        <w:autoSpaceDN w:val="0"/>
        <w:adjustRightInd w:val="0"/>
        <w:spacing w:after="0" w:line="276" w:lineRule="auto"/>
        <w:jc w:val="both"/>
        <w:rPr>
          <w:rFonts w:cs="Times New Roman"/>
          <w:color w:val="000000"/>
          <w:szCs w:val="24"/>
          <w:lang w:eastAsia="es-PE"/>
        </w:rPr>
      </w:pPr>
      <w:r w:rsidRPr="00951BCB">
        <w:rPr>
          <w:rFonts w:cs="Times New Roman"/>
          <w:color w:val="000000"/>
          <w:szCs w:val="24"/>
          <w:lang w:eastAsia="es-PE"/>
        </w:rPr>
        <w:t xml:space="preserve">Manejo inadecuado de los residuos peligrosos, aunado a la falta de planes de manejo de residuos industriales y de responsabilidad social por parte de las empresas privadas, así como la carencia de control y fiscalización por parte de la Municipalidad. </w:t>
      </w:r>
    </w:p>
    <w:p w:rsidR="002E5C4F" w:rsidRPr="00951BCB" w:rsidRDefault="002E5C4F" w:rsidP="006375B6">
      <w:pPr>
        <w:pStyle w:val="Prrafodelista"/>
        <w:numPr>
          <w:ilvl w:val="0"/>
          <w:numId w:val="60"/>
        </w:numPr>
        <w:autoSpaceDE w:val="0"/>
        <w:autoSpaceDN w:val="0"/>
        <w:adjustRightInd w:val="0"/>
        <w:spacing w:after="0" w:line="276" w:lineRule="auto"/>
        <w:jc w:val="both"/>
        <w:rPr>
          <w:rFonts w:cs="Times New Roman"/>
          <w:color w:val="000000"/>
          <w:szCs w:val="24"/>
          <w:lang w:eastAsia="es-PE"/>
        </w:rPr>
      </w:pPr>
      <w:r w:rsidRPr="00951BCB">
        <w:rPr>
          <w:rFonts w:cs="Times New Roman"/>
          <w:color w:val="000000"/>
          <w:szCs w:val="24"/>
          <w:lang w:eastAsia="es-PE"/>
        </w:rPr>
        <w:t xml:space="preserve">Manejo inadecuado de residuos hospitalarios (no se aplica el Plan de Manejo de residuos del MINSA, carencia de control y fiscalización por parte de la Municipalidad. </w:t>
      </w:r>
    </w:p>
    <w:p w:rsidR="002E5C4F" w:rsidRPr="000808B5" w:rsidRDefault="002E5C4F" w:rsidP="006375B6">
      <w:pPr>
        <w:pStyle w:val="Prrafodelista"/>
        <w:numPr>
          <w:ilvl w:val="0"/>
          <w:numId w:val="60"/>
        </w:numPr>
        <w:autoSpaceDE w:val="0"/>
        <w:autoSpaceDN w:val="0"/>
        <w:adjustRightInd w:val="0"/>
        <w:spacing w:after="0" w:line="276" w:lineRule="auto"/>
        <w:jc w:val="both"/>
        <w:rPr>
          <w:rFonts w:cs="Times New Roman"/>
          <w:color w:val="000000"/>
          <w:szCs w:val="24"/>
          <w:lang w:eastAsia="es-PE"/>
        </w:rPr>
      </w:pPr>
      <w:r w:rsidRPr="00951BCB">
        <w:rPr>
          <w:rFonts w:cs="Times New Roman"/>
          <w:color w:val="000000"/>
          <w:szCs w:val="24"/>
          <w:lang w:eastAsia="es-PE"/>
        </w:rPr>
        <w:lastRenderedPageBreak/>
        <w:t xml:space="preserve">Manejo inadecuado de residuos sólidos de construcción (desmontes). </w:t>
      </w:r>
    </w:p>
    <w:p w:rsidR="008E7B72" w:rsidRPr="00951BCB" w:rsidRDefault="008E7B72" w:rsidP="006375B6">
      <w:pPr>
        <w:pStyle w:val="Prrafodelista"/>
        <w:autoSpaceDE w:val="0"/>
        <w:autoSpaceDN w:val="0"/>
        <w:adjustRightInd w:val="0"/>
        <w:spacing w:after="0" w:line="276" w:lineRule="auto"/>
        <w:ind w:left="360"/>
        <w:jc w:val="both"/>
        <w:rPr>
          <w:rFonts w:cs="Times New Roman"/>
          <w:color w:val="000000"/>
          <w:szCs w:val="24"/>
          <w:lang w:eastAsia="es-PE"/>
        </w:rPr>
      </w:pPr>
    </w:p>
    <w:p w:rsidR="002E5C4F" w:rsidRPr="00951BCB" w:rsidRDefault="002E5C4F" w:rsidP="006375B6">
      <w:pPr>
        <w:pStyle w:val="Sangra3detindependiente"/>
        <w:numPr>
          <w:ilvl w:val="0"/>
          <w:numId w:val="29"/>
        </w:numPr>
        <w:spacing w:line="276" w:lineRule="auto"/>
        <w:jc w:val="both"/>
        <w:rPr>
          <w:rFonts w:cs="Times New Roman"/>
          <w:color w:val="000000"/>
          <w:sz w:val="24"/>
          <w:szCs w:val="24"/>
          <w:lang w:eastAsia="es-PE"/>
        </w:rPr>
      </w:pPr>
      <w:r w:rsidRPr="00951BCB">
        <w:rPr>
          <w:rFonts w:cs="Times New Roman"/>
          <w:b/>
          <w:color w:val="000000"/>
          <w:sz w:val="24"/>
          <w:szCs w:val="24"/>
          <w:u w:val="single"/>
          <w:lang w:eastAsia="es-PE"/>
        </w:rPr>
        <w:t xml:space="preserve">Impactos al </w:t>
      </w:r>
      <w:r w:rsidR="00293C6F" w:rsidRPr="00951BCB">
        <w:rPr>
          <w:rFonts w:cs="Times New Roman"/>
          <w:b/>
          <w:color w:val="000000"/>
          <w:sz w:val="24"/>
          <w:szCs w:val="24"/>
          <w:u w:val="single"/>
          <w:lang w:eastAsia="es-PE"/>
        </w:rPr>
        <w:t>M</w:t>
      </w:r>
      <w:r w:rsidRPr="00951BCB">
        <w:rPr>
          <w:rFonts w:cs="Times New Roman"/>
          <w:b/>
          <w:color w:val="000000"/>
          <w:sz w:val="24"/>
          <w:szCs w:val="24"/>
          <w:u w:val="single"/>
          <w:lang w:eastAsia="es-PE"/>
        </w:rPr>
        <w:t xml:space="preserve">edio </w:t>
      </w:r>
      <w:r w:rsidR="00293C6F" w:rsidRPr="00951BCB">
        <w:rPr>
          <w:rFonts w:cs="Times New Roman"/>
          <w:b/>
          <w:color w:val="000000"/>
          <w:sz w:val="24"/>
          <w:szCs w:val="24"/>
          <w:u w:val="single"/>
          <w:lang w:eastAsia="es-PE"/>
        </w:rPr>
        <w:t>S</w:t>
      </w:r>
      <w:r w:rsidRPr="00951BCB">
        <w:rPr>
          <w:rFonts w:cs="Times New Roman"/>
          <w:b/>
          <w:color w:val="000000"/>
          <w:sz w:val="24"/>
          <w:szCs w:val="24"/>
          <w:u w:val="single"/>
          <w:lang w:eastAsia="es-PE"/>
        </w:rPr>
        <w:t xml:space="preserve">ocio </w:t>
      </w:r>
      <w:r w:rsidR="00293C6F" w:rsidRPr="00951BCB">
        <w:rPr>
          <w:rFonts w:cs="Times New Roman"/>
          <w:b/>
          <w:color w:val="000000"/>
          <w:sz w:val="24"/>
          <w:szCs w:val="24"/>
          <w:u w:val="single"/>
          <w:lang w:eastAsia="es-PE"/>
        </w:rPr>
        <w:t>E</w:t>
      </w:r>
      <w:r w:rsidRPr="00951BCB">
        <w:rPr>
          <w:rFonts w:cs="Times New Roman"/>
          <w:b/>
          <w:color w:val="000000"/>
          <w:sz w:val="24"/>
          <w:szCs w:val="24"/>
          <w:u w:val="single"/>
          <w:lang w:eastAsia="es-PE"/>
        </w:rPr>
        <w:t>conómico:</w:t>
      </w:r>
      <w:r w:rsidRPr="00951BCB">
        <w:rPr>
          <w:rFonts w:cs="Times New Roman"/>
          <w:color w:val="000000"/>
          <w:sz w:val="24"/>
          <w:szCs w:val="24"/>
          <w:lang w:eastAsia="es-PE"/>
        </w:rPr>
        <w:t xml:space="preserve"> </w:t>
      </w:r>
    </w:p>
    <w:p w:rsidR="00781F51" w:rsidRDefault="002E5C4F" w:rsidP="006375B6">
      <w:pPr>
        <w:pStyle w:val="Sangra3detindependiente"/>
        <w:spacing w:line="276" w:lineRule="auto"/>
        <w:ind w:left="0"/>
        <w:jc w:val="both"/>
        <w:rPr>
          <w:rFonts w:cs="Times New Roman"/>
          <w:color w:val="000000"/>
          <w:sz w:val="24"/>
          <w:szCs w:val="24"/>
          <w:lang w:eastAsia="es-PE"/>
        </w:rPr>
      </w:pPr>
      <w:r w:rsidRPr="00951BCB">
        <w:rPr>
          <w:rFonts w:cs="Times New Roman"/>
          <w:color w:val="000000"/>
          <w:sz w:val="24"/>
          <w:szCs w:val="24"/>
          <w:lang w:eastAsia="es-PE"/>
        </w:rPr>
        <w:t>Debido a la cercanía de</w:t>
      </w:r>
      <w:r w:rsidR="00682FB6">
        <w:rPr>
          <w:rFonts w:cs="Times New Roman"/>
          <w:color w:val="000000"/>
          <w:sz w:val="24"/>
          <w:szCs w:val="24"/>
          <w:lang w:eastAsia="es-PE"/>
        </w:rPr>
        <w:t xml:space="preserve"> viviendas</w:t>
      </w:r>
      <w:r w:rsidR="00353A75">
        <w:rPr>
          <w:rFonts w:cs="Times New Roman"/>
          <w:color w:val="000000"/>
          <w:sz w:val="24"/>
          <w:szCs w:val="24"/>
          <w:lang w:eastAsia="es-PE"/>
        </w:rPr>
        <w:t>, visitantes, industrias</w:t>
      </w:r>
      <w:r w:rsidRPr="00951BCB">
        <w:rPr>
          <w:rFonts w:cs="Times New Roman"/>
          <w:color w:val="000000"/>
          <w:sz w:val="24"/>
          <w:szCs w:val="24"/>
          <w:lang w:eastAsia="es-PE"/>
        </w:rPr>
        <w:t>, se producen algunos actos delictivos.</w:t>
      </w:r>
    </w:p>
    <w:p w:rsidR="002B7CE5" w:rsidRPr="00951BCB" w:rsidRDefault="002B7CE5" w:rsidP="006375B6">
      <w:pPr>
        <w:pStyle w:val="Sangra3detindependiente"/>
        <w:spacing w:line="276" w:lineRule="auto"/>
        <w:ind w:left="0"/>
        <w:jc w:val="both"/>
        <w:rPr>
          <w:rFonts w:cs="Times New Roman"/>
          <w:color w:val="000000"/>
          <w:sz w:val="24"/>
          <w:szCs w:val="24"/>
          <w:lang w:eastAsia="es-PE"/>
        </w:rPr>
      </w:pPr>
    </w:p>
    <w:p w:rsidR="002E5C4F" w:rsidRPr="00951BCB" w:rsidRDefault="002E5C4F" w:rsidP="006375B6">
      <w:pPr>
        <w:pStyle w:val="Prrafodelista"/>
        <w:numPr>
          <w:ilvl w:val="0"/>
          <w:numId w:val="29"/>
        </w:numPr>
        <w:spacing w:after="0" w:line="276" w:lineRule="auto"/>
        <w:jc w:val="both"/>
        <w:rPr>
          <w:rFonts w:cs="Times New Roman"/>
          <w:b/>
          <w:color w:val="000000"/>
          <w:szCs w:val="24"/>
          <w:u w:val="single"/>
          <w:lang w:eastAsia="es-PE"/>
        </w:rPr>
      </w:pPr>
      <w:r w:rsidRPr="00951BCB">
        <w:rPr>
          <w:rFonts w:cs="Times New Roman"/>
          <w:b/>
          <w:color w:val="000000"/>
          <w:szCs w:val="24"/>
          <w:u w:val="single"/>
          <w:lang w:eastAsia="es-PE"/>
        </w:rPr>
        <w:t xml:space="preserve">Impactos en la </w:t>
      </w:r>
      <w:r w:rsidR="00293C6F" w:rsidRPr="00951BCB">
        <w:rPr>
          <w:rFonts w:cs="Times New Roman"/>
          <w:b/>
          <w:color w:val="000000"/>
          <w:szCs w:val="24"/>
          <w:u w:val="single"/>
          <w:lang w:eastAsia="es-PE"/>
        </w:rPr>
        <w:t>F</w:t>
      </w:r>
      <w:r w:rsidRPr="00951BCB">
        <w:rPr>
          <w:rFonts w:cs="Times New Roman"/>
          <w:b/>
          <w:color w:val="000000"/>
          <w:szCs w:val="24"/>
          <w:u w:val="single"/>
          <w:lang w:eastAsia="es-PE"/>
        </w:rPr>
        <w:t xml:space="preserve">lora y </w:t>
      </w:r>
      <w:r w:rsidR="00293C6F" w:rsidRPr="00951BCB">
        <w:rPr>
          <w:rFonts w:cs="Times New Roman"/>
          <w:b/>
          <w:color w:val="000000"/>
          <w:szCs w:val="24"/>
          <w:u w:val="single"/>
          <w:lang w:eastAsia="es-PE"/>
        </w:rPr>
        <w:t>F</w:t>
      </w:r>
      <w:r w:rsidRPr="00951BCB">
        <w:rPr>
          <w:rFonts w:cs="Times New Roman"/>
          <w:b/>
          <w:color w:val="000000"/>
          <w:szCs w:val="24"/>
          <w:u w:val="single"/>
          <w:lang w:eastAsia="es-PE"/>
        </w:rPr>
        <w:t>auna:</w:t>
      </w:r>
    </w:p>
    <w:p w:rsidR="00781F51" w:rsidRDefault="002E5C4F" w:rsidP="006375B6">
      <w:pPr>
        <w:pStyle w:val="Sangra3detindependiente"/>
        <w:spacing w:line="276" w:lineRule="auto"/>
        <w:ind w:left="0"/>
        <w:jc w:val="both"/>
        <w:rPr>
          <w:rFonts w:cs="Times New Roman"/>
          <w:color w:val="000000"/>
          <w:sz w:val="24"/>
          <w:szCs w:val="24"/>
          <w:lang w:eastAsia="es-PE"/>
        </w:rPr>
      </w:pPr>
      <w:r w:rsidRPr="00951BCB">
        <w:rPr>
          <w:rFonts w:cs="Times New Roman"/>
          <w:color w:val="000000"/>
          <w:sz w:val="24"/>
          <w:szCs w:val="24"/>
          <w:lang w:eastAsia="es-PE"/>
        </w:rPr>
        <w:t>El área donde se ubic</w:t>
      </w:r>
      <w:r w:rsidR="00140071">
        <w:rPr>
          <w:rFonts w:cs="Times New Roman"/>
          <w:color w:val="000000"/>
          <w:sz w:val="24"/>
          <w:szCs w:val="24"/>
          <w:lang w:eastAsia="es-PE"/>
        </w:rPr>
        <w:t xml:space="preserve">a el proyecto es una zona, </w:t>
      </w:r>
      <w:r w:rsidRPr="00951BCB">
        <w:rPr>
          <w:rFonts w:cs="Times New Roman"/>
          <w:color w:val="000000"/>
          <w:sz w:val="24"/>
          <w:szCs w:val="24"/>
          <w:lang w:eastAsia="es-PE"/>
        </w:rPr>
        <w:t>Los</w:t>
      </w:r>
      <w:r w:rsidR="00682FB6">
        <w:rPr>
          <w:rFonts w:cs="Times New Roman"/>
          <w:color w:val="000000"/>
          <w:sz w:val="24"/>
          <w:szCs w:val="24"/>
          <w:lang w:eastAsia="es-PE"/>
        </w:rPr>
        <w:t xml:space="preserve"> pocos</w:t>
      </w:r>
      <w:r w:rsidRPr="00951BCB">
        <w:rPr>
          <w:rFonts w:cs="Times New Roman"/>
          <w:color w:val="000000"/>
          <w:sz w:val="24"/>
          <w:szCs w:val="24"/>
          <w:lang w:eastAsia="es-PE"/>
        </w:rPr>
        <w:t xml:space="preserve"> ecosistemas </w:t>
      </w:r>
      <w:r w:rsidR="00682FB6">
        <w:rPr>
          <w:rFonts w:cs="Times New Roman"/>
          <w:color w:val="000000"/>
          <w:sz w:val="24"/>
          <w:szCs w:val="24"/>
          <w:lang w:eastAsia="es-PE"/>
        </w:rPr>
        <w:t xml:space="preserve">existentes aledaños a la zona del proyecto </w:t>
      </w:r>
      <w:r w:rsidRPr="00951BCB">
        <w:rPr>
          <w:rFonts w:cs="Times New Roman"/>
          <w:color w:val="000000"/>
          <w:sz w:val="24"/>
          <w:szCs w:val="24"/>
          <w:lang w:eastAsia="es-PE"/>
        </w:rPr>
        <w:t>son muy susceptibles a los pequeños cambios que se puedan generar en su entorno. Se nota poco deterioro de las áreas verdes en la zona de estudio</w:t>
      </w:r>
      <w:r w:rsidR="00682FB6">
        <w:rPr>
          <w:rFonts w:cs="Times New Roman"/>
          <w:color w:val="000000"/>
          <w:sz w:val="24"/>
          <w:szCs w:val="24"/>
          <w:lang w:eastAsia="es-PE"/>
        </w:rPr>
        <w:t>.</w:t>
      </w:r>
    </w:p>
    <w:p w:rsidR="002B7CE5" w:rsidRPr="000808B5" w:rsidRDefault="002B7CE5" w:rsidP="006375B6">
      <w:pPr>
        <w:pStyle w:val="Sangra3detindependiente"/>
        <w:spacing w:line="276" w:lineRule="auto"/>
        <w:ind w:left="0"/>
        <w:jc w:val="both"/>
        <w:rPr>
          <w:rFonts w:cs="Times New Roman"/>
          <w:color w:val="000000"/>
          <w:sz w:val="24"/>
          <w:szCs w:val="24"/>
          <w:lang w:eastAsia="es-PE"/>
        </w:rPr>
      </w:pPr>
    </w:p>
    <w:p w:rsidR="006E0AE5" w:rsidRDefault="00951BCB" w:rsidP="006375B6">
      <w:pPr>
        <w:pStyle w:val="Prrafodelista"/>
        <w:numPr>
          <w:ilvl w:val="0"/>
          <w:numId w:val="30"/>
        </w:numPr>
        <w:spacing w:after="0" w:line="276" w:lineRule="auto"/>
        <w:jc w:val="both"/>
        <w:rPr>
          <w:rFonts w:cs="Times New Roman"/>
          <w:b/>
        </w:rPr>
      </w:pPr>
      <w:r w:rsidRPr="00951BCB">
        <w:rPr>
          <w:rFonts w:cs="Times New Roman"/>
          <w:b/>
        </w:rPr>
        <w:t xml:space="preserve">TIPO DE </w:t>
      </w:r>
      <w:r w:rsidR="00F32055" w:rsidRPr="00951BCB">
        <w:rPr>
          <w:rFonts w:cs="Times New Roman"/>
          <w:b/>
        </w:rPr>
        <w:t>ZONIFICACIÓN</w:t>
      </w:r>
      <w:r w:rsidRPr="00951BCB">
        <w:rPr>
          <w:rFonts w:cs="Times New Roman"/>
          <w:b/>
        </w:rPr>
        <w:t>:</w:t>
      </w:r>
    </w:p>
    <w:p w:rsidR="00877436" w:rsidRPr="00951BCB" w:rsidRDefault="00877436" w:rsidP="006375B6">
      <w:pPr>
        <w:pStyle w:val="Prrafodelista"/>
        <w:spacing w:after="0" w:line="276" w:lineRule="auto"/>
        <w:jc w:val="both"/>
        <w:rPr>
          <w:rFonts w:cs="Times New Roman"/>
          <w:b/>
        </w:rPr>
      </w:pPr>
    </w:p>
    <w:p w:rsidR="00ED3A47" w:rsidRDefault="007664AB" w:rsidP="006375B6">
      <w:pPr>
        <w:spacing w:after="0" w:line="276" w:lineRule="auto"/>
        <w:rPr>
          <w:rFonts w:cs="Times New Roman"/>
          <w:b/>
          <w:color w:val="000000"/>
          <w:szCs w:val="24"/>
          <w:lang w:eastAsia="es-PE"/>
        </w:rPr>
        <w:sectPr w:rsidR="00ED3A47" w:rsidSect="00AD6914">
          <w:pgSz w:w="11906" w:h="16838" w:code="9"/>
          <w:pgMar w:top="1418" w:right="1701" w:bottom="1418" w:left="1701" w:header="709" w:footer="0" w:gutter="0"/>
          <w:cols w:space="708"/>
          <w:titlePg/>
          <w:docGrid w:linePitch="360"/>
        </w:sectPr>
      </w:pPr>
      <w:r w:rsidRPr="007664AB">
        <w:rPr>
          <w:rFonts w:cs="Times New Roman"/>
          <w:color w:val="000000"/>
          <w:szCs w:val="24"/>
          <w:lang w:eastAsia="es-PE"/>
        </w:rPr>
        <w:t xml:space="preserve">La zonificación </w:t>
      </w:r>
      <w:r w:rsidR="008C19EF">
        <w:rPr>
          <w:rFonts w:cs="Times New Roman"/>
          <w:color w:val="000000"/>
          <w:szCs w:val="24"/>
          <w:lang w:eastAsia="es-PE"/>
        </w:rPr>
        <w:t>es</w:t>
      </w:r>
      <w:r w:rsidR="006375B6">
        <w:rPr>
          <w:rFonts w:cs="Times New Roman"/>
          <w:color w:val="000000"/>
          <w:szCs w:val="24"/>
          <w:lang w:eastAsia="es-PE"/>
        </w:rPr>
        <w:t xml:space="preserve">: </w:t>
      </w:r>
      <w:r w:rsidR="00F32055">
        <w:rPr>
          <w:rFonts w:cs="Times New Roman"/>
          <w:b/>
          <w:color w:val="000000"/>
          <w:szCs w:val="24"/>
          <w:lang w:eastAsia="es-PE"/>
        </w:rPr>
        <w:t>RESIDENCIAL DE DENSIDAD MEDIA</w:t>
      </w:r>
      <w:r w:rsidR="006375B6">
        <w:rPr>
          <w:rFonts w:cs="Times New Roman"/>
          <w:b/>
          <w:color w:val="000000"/>
          <w:szCs w:val="24"/>
          <w:lang w:eastAsia="es-PE"/>
        </w:rPr>
        <w:t xml:space="preserve">  (</w:t>
      </w:r>
      <w:r w:rsidR="00595C95">
        <w:rPr>
          <w:rFonts w:cs="Times New Roman"/>
          <w:b/>
          <w:color w:val="000000"/>
          <w:szCs w:val="24"/>
          <w:lang w:eastAsia="es-PE"/>
        </w:rPr>
        <w:t>R.D.M.</w:t>
      </w:r>
      <w:r w:rsidR="006375B6">
        <w:rPr>
          <w:rFonts w:cs="Times New Roman"/>
          <w:b/>
          <w:color w:val="000000"/>
          <w:szCs w:val="24"/>
          <w:lang w:eastAsia="es-PE"/>
        </w:rPr>
        <w:t>)</w:t>
      </w:r>
      <w:r w:rsidR="002B7CE5">
        <w:rPr>
          <w:rFonts w:cs="Times New Roman"/>
          <w:b/>
          <w:color w:val="000000"/>
          <w:szCs w:val="24"/>
          <w:lang w:eastAsia="es-PE"/>
        </w:rPr>
        <w:t xml:space="preserve">, se  ha </w:t>
      </w:r>
      <w:r w:rsidR="002B7CE5" w:rsidRPr="002B7CE5">
        <w:rPr>
          <w:rFonts w:cs="Times New Roman"/>
          <w:bCs/>
          <w:color w:val="000000"/>
          <w:szCs w:val="24"/>
          <w:lang w:eastAsia="es-PE"/>
        </w:rPr>
        <w:t>procedido a realizar el cambio de zonificación a</w:t>
      </w:r>
      <w:r w:rsidR="002B7CE5">
        <w:rPr>
          <w:rFonts w:cs="Times New Roman"/>
          <w:b/>
          <w:color w:val="000000"/>
          <w:szCs w:val="24"/>
          <w:lang w:eastAsia="es-PE"/>
        </w:rPr>
        <w:t xml:space="preserve"> COMERCIO ZONAL (C.Z)</w:t>
      </w:r>
    </w:p>
    <w:p w:rsidR="00ED3A47" w:rsidRPr="00455E8D" w:rsidRDefault="00455E8D" w:rsidP="00455E8D">
      <w:pPr>
        <w:spacing w:after="0"/>
        <w:ind w:left="-993"/>
        <w:rPr>
          <w:rFonts w:eastAsia="Times New Roman" w:cs="Times New Roman"/>
          <w:color w:val="000000"/>
          <w:sz w:val="22"/>
          <w:szCs w:val="24"/>
          <w:lang w:eastAsia="es-PE"/>
        </w:rPr>
        <w:sectPr w:rsidR="00ED3A47" w:rsidRPr="00455E8D" w:rsidSect="00455E8D">
          <w:pgSz w:w="16838" w:h="11906" w:orient="landscape" w:code="9"/>
          <w:pgMar w:top="426" w:right="1418" w:bottom="1701" w:left="1418" w:header="709" w:footer="0" w:gutter="0"/>
          <w:cols w:space="708"/>
          <w:titlePg/>
          <w:docGrid w:linePitch="360"/>
        </w:sectPr>
      </w:pPr>
      <w:r>
        <w:rPr>
          <w:noProof/>
          <w:lang w:eastAsia="es-PE"/>
        </w:rPr>
        <w:lastRenderedPageBreak/>
        <mc:AlternateContent>
          <mc:Choice Requires="wps">
            <w:drawing>
              <wp:anchor distT="0" distB="0" distL="114300" distR="114300" simplePos="0" relativeHeight="252060672" behindDoc="0" locked="0" layoutInCell="1" allowOverlap="1" wp14:anchorId="6CFCBEF0" wp14:editId="3735E603">
                <wp:simplePos x="0" y="0"/>
                <wp:positionH relativeFrom="page">
                  <wp:posOffset>4228042</wp:posOffset>
                </wp:positionH>
                <wp:positionV relativeFrom="paragraph">
                  <wp:posOffset>710196</wp:posOffset>
                </wp:positionV>
                <wp:extent cx="4564209" cy="368285"/>
                <wp:effectExtent l="0" t="304800" r="0" b="394335"/>
                <wp:wrapNone/>
                <wp:docPr id="226" name="Flecha derecha 226"/>
                <wp:cNvGraphicFramePr/>
                <a:graphic xmlns:a="http://schemas.openxmlformats.org/drawingml/2006/main">
                  <a:graphicData uri="http://schemas.microsoft.com/office/word/2010/wordprocessingShape">
                    <wps:wsp>
                      <wps:cNvSpPr/>
                      <wps:spPr>
                        <a:xfrm rot="10154946">
                          <a:off x="0" y="0"/>
                          <a:ext cx="4564209" cy="368285"/>
                        </a:xfrm>
                        <a:prstGeom prst="rightArrow">
                          <a:avLst>
                            <a:gd name="adj1" fmla="val 27094"/>
                            <a:gd name="adj2" fmla="val 50000"/>
                          </a:avLst>
                        </a:prstGeom>
                        <a:solidFill>
                          <a:srgbClr val="FFFF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58020B87"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derecha 226" o:spid="_x0000_s1026" type="#_x0000_t13" style="position:absolute;margin-left:332.9pt;margin-top:55.9pt;width:359.4pt;height:29pt;rotation:11091909fd;z-index:252060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" adj="20729,7874" fillcolor="yellow" stroked="f" strokeweight="1pt">
                <w10:wrap anchorx="page"/>
              </v:shape>
            </w:pict>
          </mc:Fallback>
        </mc:AlternateContent>
      </w:r>
      <w:r>
        <w:rPr>
          <w:noProof/>
          <w:lang w:eastAsia="es-PE"/>
        </w:rPr>
        <w:drawing>
          <wp:anchor distT="0" distB="0" distL="114300" distR="114300" simplePos="0" relativeHeight="252077056" behindDoc="0" locked="0" layoutInCell="1" allowOverlap="1" wp14:anchorId="1D54EC76" wp14:editId="5E003186">
            <wp:simplePos x="0" y="0"/>
            <wp:positionH relativeFrom="column">
              <wp:posOffset>7672070</wp:posOffset>
            </wp:positionH>
            <wp:positionV relativeFrom="paragraph">
              <wp:posOffset>85725</wp:posOffset>
            </wp:positionV>
            <wp:extent cx="1887855" cy="3398520"/>
            <wp:effectExtent l="76200" t="76200" r="131445" b="125730"/>
            <wp:wrapNone/>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extLst>
                        <a:ext uri="{28A0092B-C50C-407E-A947-70E740481C1C}">
                          <a14:useLocalDpi xmlns:a14="http://schemas.microsoft.com/office/drawing/2010/main" val="0"/>
                        </a:ext>
                      </a:extLst>
                    </a:blip>
                    <a:srcRect l="8352" t="1899" r="4475" b="26072"/>
                    <a:stretch/>
                  </pic:blipFill>
                  <pic:spPr bwMode="auto">
                    <a:xfrm>
                      <a:off x="0" y="0"/>
                      <a:ext cx="1887960" cy="3398709"/>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s-PE"/>
        </w:rPr>
        <w:drawing>
          <wp:anchor distT="0" distB="0" distL="114300" distR="114300" simplePos="0" relativeHeight="252079104" behindDoc="0" locked="0" layoutInCell="1" allowOverlap="1" wp14:anchorId="4878C688" wp14:editId="5C653BFA">
            <wp:simplePos x="0" y="0"/>
            <wp:positionH relativeFrom="column">
              <wp:posOffset>6665595</wp:posOffset>
            </wp:positionH>
            <wp:positionV relativeFrom="paragraph">
              <wp:posOffset>3547745</wp:posOffset>
            </wp:positionV>
            <wp:extent cx="2895600" cy="1270000"/>
            <wp:effectExtent l="76200" t="76200" r="133350" b="139700"/>
            <wp:wrapNone/>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extLst>
                        <a:ext uri="{28A0092B-C50C-407E-A947-70E740481C1C}">
                          <a14:useLocalDpi xmlns:a14="http://schemas.microsoft.com/office/drawing/2010/main" val="0"/>
                        </a:ext>
                      </a:extLst>
                    </a:blip>
                    <a:srcRect l="2464" t="3540" r="1437" b="2655"/>
                    <a:stretch/>
                  </pic:blipFill>
                  <pic:spPr bwMode="auto">
                    <a:xfrm>
                      <a:off x="0" y="0"/>
                      <a:ext cx="2895600" cy="127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A6BBE">
        <w:rPr>
          <w:noProof/>
          <w:lang w:eastAsia="es-PE"/>
        </w:rPr>
        <mc:AlternateContent>
          <mc:Choice Requires="wps">
            <w:drawing>
              <wp:anchor distT="0" distB="0" distL="114300" distR="114300" simplePos="0" relativeHeight="252078080" behindDoc="1" locked="0" layoutInCell="1" allowOverlap="1" wp14:anchorId="01B2636A" wp14:editId="339C8830">
                <wp:simplePos x="0" y="0"/>
                <wp:positionH relativeFrom="column">
                  <wp:posOffset>6505205</wp:posOffset>
                </wp:positionH>
                <wp:positionV relativeFrom="paragraph">
                  <wp:posOffset>1180744</wp:posOffset>
                </wp:positionV>
                <wp:extent cx="2908600" cy="321548"/>
                <wp:effectExtent l="0" t="0" r="25400" b="21590"/>
                <wp:wrapNone/>
                <wp:docPr id="28" name="Cuadro de texto 28"/>
                <wp:cNvGraphicFramePr/>
                <a:graphic xmlns:a="http://schemas.openxmlformats.org/drawingml/2006/main">
                  <a:graphicData uri="http://schemas.microsoft.com/office/word/2010/wordprocessingShape">
                    <wps:wsp>
                      <wps:cNvSpPr txBox="1"/>
                      <wps:spPr>
                        <a:xfrm>
                          <a:off x="0" y="0"/>
                          <a:ext cx="2908600" cy="321548"/>
                        </a:xfrm>
                        <a:prstGeom prst="rect">
                          <a:avLst/>
                        </a:prstGeom>
                        <a:solidFill>
                          <a:schemeClr val="accent4">
                            <a:lumMod val="40000"/>
                            <a:lumOff val="60000"/>
                          </a:schemeClr>
                        </a:solidFill>
                        <a:ln w="6350">
                          <a:solidFill>
                            <a:schemeClr val="accent5">
                              <a:lumMod val="75000"/>
                            </a:schemeClr>
                          </a:solidFill>
                        </a:ln>
                        <a:effectLst/>
                      </wps:spPr>
                      <wps:style>
                        <a:lnRef idx="0">
                          <a:schemeClr val="accent1"/>
                        </a:lnRef>
                        <a:fillRef idx="0">
                          <a:schemeClr val="accent1"/>
                        </a:fillRef>
                        <a:effectRef idx="0">
                          <a:schemeClr val="accent1"/>
                        </a:effectRef>
                        <a:fontRef idx="minor">
                          <a:schemeClr val="dk1"/>
                        </a:fontRef>
                      </wps:style>
                      <wps:txbx>
                        <w:txbxContent>
                          <w:p w:rsidR="00C755B5" w:rsidRDefault="00C755B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1B2636A" id="Cuadro de texto 28" o:spid="_x0000_s1075" type="#_x0000_t202" style="position:absolute;left:0;text-align:left;margin-left:512.2pt;margin-top:92.95pt;width:229pt;height:25.3pt;z-index:-251238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" fillcolor="#ffe599 [1303]" strokecolor="#2e74b5 [2408]" strokeweight=".5pt">
                <v:textbox>
                  <w:txbxContent>
                    <w:p w:rsidR="00C755B5" w:rsidRDefault="00C755B5"/>
                  </w:txbxContent>
                </v:textbox>
              </v:shape>
            </w:pict>
          </mc:Fallback>
        </mc:AlternateContent>
      </w:r>
      <w:r w:rsidR="005A6BBE">
        <w:rPr>
          <w:noProof/>
          <w:lang w:eastAsia="es-PE"/>
        </w:rPr>
        <w:drawing>
          <wp:inline distT="0" distB="0" distL="0" distR="0" wp14:anchorId="7821A6AB" wp14:editId="3E03F092">
            <wp:extent cx="9965634" cy="4724400"/>
            <wp:effectExtent l="76200" t="76200" r="131445" b="13335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2073" t="1047" r="1950" b="1141"/>
                    <a:stretch/>
                  </pic:blipFill>
                  <pic:spPr bwMode="auto">
                    <a:xfrm>
                      <a:off x="0" y="0"/>
                      <a:ext cx="10001753" cy="474152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005F3D1E">
        <w:rPr>
          <w:noProof/>
          <w:lang w:eastAsia="es-PE"/>
        </w:rPr>
        <mc:AlternateContent>
          <mc:Choice Requires="wps">
            <w:drawing>
              <wp:anchor distT="0" distB="0" distL="114300" distR="114300" simplePos="0" relativeHeight="252070912" behindDoc="0" locked="0" layoutInCell="1" allowOverlap="1" wp14:anchorId="3830F405" wp14:editId="490E3BA2">
                <wp:simplePos x="0" y="0"/>
                <wp:positionH relativeFrom="column">
                  <wp:posOffset>1804125</wp:posOffset>
                </wp:positionH>
                <wp:positionV relativeFrom="paragraph">
                  <wp:posOffset>2999794</wp:posOffset>
                </wp:positionV>
                <wp:extent cx="507146" cy="307362"/>
                <wp:effectExtent l="0" t="0" r="26670" b="16510"/>
                <wp:wrapNone/>
                <wp:docPr id="10" name="Cuadro de texto 10"/>
                <wp:cNvGraphicFramePr/>
                <a:graphic xmlns:a="http://schemas.openxmlformats.org/drawingml/2006/main">
                  <a:graphicData uri="http://schemas.microsoft.com/office/word/2010/wordprocessingShape">
                    <wps:wsp>
                      <wps:cNvSpPr txBox="1"/>
                      <wps:spPr>
                        <a:xfrm>
                          <a:off x="0" y="0"/>
                          <a:ext cx="507146" cy="307362"/>
                        </a:xfrm>
                        <a:prstGeom prst="rect">
                          <a:avLst/>
                        </a:prstGeom>
                        <a:solidFill>
                          <a:schemeClr val="accent4">
                            <a:lumMod val="60000"/>
                            <a:lumOff val="40000"/>
                          </a:schemeClr>
                        </a:solidFill>
                        <a:ln/>
                      </wps:spPr>
                      <wps:style>
                        <a:lnRef idx="2">
                          <a:schemeClr val="dk1"/>
                        </a:lnRef>
                        <a:fillRef idx="1">
                          <a:schemeClr val="lt1"/>
                        </a:fillRef>
                        <a:effectRef idx="0">
                          <a:schemeClr val="dk1"/>
                        </a:effectRef>
                        <a:fontRef idx="minor">
                          <a:schemeClr val="dk1"/>
                        </a:fontRef>
                      </wps:style>
                      <wps:txbx>
                        <w:txbxContent>
                          <w:p w:rsidR="00C755B5" w:rsidRPr="005F3D1E" w:rsidRDefault="00C755B5">
                            <w:pPr>
                              <w:rPr>
                                <w:color w:val="000000" w:themeColor="text1"/>
                                <w14:textOutline w14:w="19050" w14:cap="rnd" w14:cmpd="sng" w14:algn="ctr">
                                  <w14:solidFill>
                                    <w14:srgbClr w14:val="000000"/>
                                  </w14:solidFill>
                                  <w14:prstDash w14:val="solid"/>
                                  <w14:bevel/>
                                </w14:textOutline>
                              </w:rPr>
                            </w:pPr>
                            <w:r w:rsidRPr="005F3D1E">
                              <w:rPr>
                                <w:color w:val="000000" w:themeColor="text1"/>
                                <w14:textOutline w14:w="19050" w14:cap="rnd" w14:cmpd="sng" w14:algn="ctr">
                                  <w14:solidFill>
                                    <w14:srgbClr w14:val="000000"/>
                                  </w14:solidFill>
                                  <w14:prstDash w14:val="solid"/>
                                  <w14:bevel/>
                                </w14:textOutline>
                              </w:rPr>
                              <w:t>CPR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830F405" id="Cuadro de texto 10" o:spid="_x0000_s1076" type="#_x0000_t202" style="position:absolute;left:0;text-align:left;margin-left:142.05pt;margin-top:236.2pt;width:39.95pt;height:24.2pt;z-index:252070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" fillcolor="#ffd966 [1943]" strokecolor="black [3200]" strokeweight="1pt">
                <v:textbox>
                  <w:txbxContent>
                    <w:p w:rsidR="00C755B5" w:rsidRPr="005F3D1E" w:rsidRDefault="00C755B5">
                      <w:pPr>
                        <w:rPr>
                          <w:color w:val="000000" w:themeColor="text1"/>
                          <w14:textOutline w14:w="19050" w14:cap="rnd" w14:cmpd="sng" w14:algn="ctr">
                            <w14:solidFill>
                              <w14:srgbClr w14:val="000000"/>
                            </w14:solidFill>
                            <w14:prstDash w14:val="solid"/>
                            <w14:bevel/>
                          </w14:textOutline>
                        </w:rPr>
                      </w:pPr>
                      <w:r w:rsidRPr="005F3D1E">
                        <w:rPr>
                          <w:color w:val="000000" w:themeColor="text1"/>
                          <w14:textOutline w14:w="19050" w14:cap="rnd" w14:cmpd="sng" w14:algn="ctr">
                            <w14:solidFill>
                              <w14:srgbClr w14:val="000000"/>
                            </w14:solidFill>
                            <w14:prstDash w14:val="solid"/>
                            <w14:bevel/>
                          </w14:textOutline>
                        </w:rPr>
                        <w:t>CPR</w:t>
                      </w:r>
                    </w:p>
                  </w:txbxContent>
                </v:textbox>
              </v:shape>
            </w:pict>
          </mc:Fallback>
        </mc:AlternateContent>
      </w:r>
      <w:r w:rsidR="00ED3A47">
        <w:br/>
      </w:r>
      <w:r w:rsidR="00ED3A47" w:rsidRPr="008F0C01">
        <w:rPr>
          <w:rFonts w:eastAsia="Times New Roman" w:cs="Times New Roman"/>
          <w:color w:val="000000"/>
          <w:sz w:val="20"/>
          <w:szCs w:val="24"/>
          <w:lang w:eastAsia="es-PE"/>
        </w:rPr>
        <w:t xml:space="preserve">Fig. Nº </w:t>
      </w:r>
      <w:r w:rsidR="002B7CE5">
        <w:rPr>
          <w:rFonts w:eastAsia="Times New Roman" w:cs="Times New Roman"/>
          <w:color w:val="000000"/>
          <w:sz w:val="20"/>
          <w:szCs w:val="24"/>
          <w:lang w:eastAsia="es-PE"/>
        </w:rPr>
        <w:t>3</w:t>
      </w:r>
      <w:r w:rsidR="002D13BA">
        <w:rPr>
          <w:rFonts w:eastAsia="Times New Roman" w:cs="Times New Roman"/>
          <w:color w:val="000000"/>
          <w:sz w:val="20"/>
          <w:szCs w:val="24"/>
          <w:lang w:eastAsia="es-PE"/>
        </w:rPr>
        <w:t>0</w:t>
      </w:r>
      <w:r w:rsidR="00ED3A47" w:rsidRPr="008F0C01">
        <w:rPr>
          <w:rFonts w:eastAsia="Times New Roman" w:cs="Times New Roman"/>
          <w:color w:val="000000"/>
          <w:sz w:val="20"/>
          <w:szCs w:val="24"/>
          <w:lang w:eastAsia="es-PE"/>
        </w:rPr>
        <w:t xml:space="preserve">: </w:t>
      </w:r>
      <w:r w:rsidR="00ED3A47">
        <w:rPr>
          <w:rFonts w:eastAsia="Times New Roman" w:cs="Times New Roman"/>
          <w:color w:val="000000"/>
          <w:sz w:val="20"/>
          <w:szCs w:val="24"/>
          <w:lang w:eastAsia="es-PE"/>
        </w:rPr>
        <w:t>Zonificación de</w:t>
      </w:r>
      <w:r>
        <w:rPr>
          <w:rFonts w:eastAsia="Times New Roman" w:cs="Times New Roman"/>
          <w:color w:val="000000"/>
          <w:sz w:val="20"/>
          <w:szCs w:val="24"/>
          <w:lang w:eastAsia="es-PE"/>
        </w:rPr>
        <w:t xml:space="preserve"> Manchay </w:t>
      </w:r>
      <w:r w:rsidR="00ED3A47" w:rsidRPr="00AB272E">
        <w:rPr>
          <w:rFonts w:cs="Times New Roman"/>
          <w:b/>
          <w:bCs/>
          <w:i/>
          <w:sz w:val="18"/>
          <w:szCs w:val="16"/>
        </w:rPr>
        <w:t>Fuente:</w:t>
      </w:r>
      <w:hyperlink r:id="rId57" w:history="1">
        <w:r w:rsidRPr="00455E8D">
          <w:rPr>
            <w:rStyle w:val="Hipervnculo"/>
            <w:color w:val="auto"/>
            <w:sz w:val="18"/>
            <w:szCs w:val="16"/>
            <w:u w:val="none"/>
          </w:rPr>
          <w:t>http://www.munipachacamac.gob.pe/zonificacion/ZONIFICACION%20Y%20VIAS/S4_13_PROPUESTA%20DE%20ZONIFICACION%20Y%20VIAS.pdf</w:t>
        </w:r>
      </w:hyperlink>
    </w:p>
    <w:p w:rsidR="001479E4" w:rsidRPr="00ED3A47" w:rsidRDefault="001479E4" w:rsidP="00ED3A47">
      <w:pPr>
        <w:spacing w:after="160" w:line="259" w:lineRule="auto"/>
        <w:rPr>
          <w:rFonts w:cs="Times New Roman"/>
          <w:b/>
          <w:color w:val="000000"/>
          <w:szCs w:val="24"/>
          <w:lang w:eastAsia="es-PE"/>
        </w:rPr>
      </w:pPr>
    </w:p>
    <w:p w:rsidR="00987EE8" w:rsidRDefault="004E3BF9" w:rsidP="007664AB">
      <w:pPr>
        <w:pStyle w:val="Prrafodelista"/>
        <w:numPr>
          <w:ilvl w:val="0"/>
          <w:numId w:val="1"/>
        </w:numPr>
        <w:jc w:val="both"/>
        <w:rPr>
          <w:rFonts w:cs="Times New Roman"/>
          <w:b/>
          <w:szCs w:val="24"/>
        </w:rPr>
      </w:pPr>
      <w:r w:rsidRPr="007664AB">
        <w:rPr>
          <w:rFonts w:cs="Times New Roman"/>
          <w:b/>
          <w:szCs w:val="24"/>
        </w:rPr>
        <w:t>IDENTIFICACIÓN</w:t>
      </w:r>
      <w:r w:rsidR="007664AB" w:rsidRPr="007664AB">
        <w:rPr>
          <w:rFonts w:cs="Times New Roman"/>
          <w:b/>
          <w:szCs w:val="24"/>
        </w:rPr>
        <w:t xml:space="preserve"> Y </w:t>
      </w:r>
      <w:r w:rsidRPr="007664AB">
        <w:rPr>
          <w:rFonts w:cs="Times New Roman"/>
          <w:b/>
          <w:szCs w:val="24"/>
        </w:rPr>
        <w:t>EVALUACIÓN</w:t>
      </w:r>
      <w:r w:rsidR="007664AB" w:rsidRPr="007664AB">
        <w:rPr>
          <w:rFonts w:cs="Times New Roman"/>
          <w:b/>
          <w:szCs w:val="24"/>
        </w:rPr>
        <w:t xml:space="preserve"> DE IMPACTOS:</w:t>
      </w:r>
    </w:p>
    <w:p w:rsidR="007664AB" w:rsidRDefault="007664AB" w:rsidP="00987EE8">
      <w:pPr>
        <w:pStyle w:val="Prrafodelista"/>
        <w:ind w:left="1080"/>
        <w:jc w:val="both"/>
        <w:rPr>
          <w:rFonts w:cs="Times New Roman"/>
          <w:b/>
          <w:szCs w:val="24"/>
        </w:rPr>
      </w:pPr>
      <w:r w:rsidRPr="007664AB">
        <w:rPr>
          <w:rFonts w:cs="Times New Roman"/>
          <w:b/>
          <w:szCs w:val="24"/>
        </w:rPr>
        <w:t xml:space="preserve"> </w:t>
      </w:r>
    </w:p>
    <w:p w:rsidR="005A321B" w:rsidRDefault="00987EE8" w:rsidP="005A321B">
      <w:pPr>
        <w:pStyle w:val="Prrafodelista"/>
        <w:numPr>
          <w:ilvl w:val="0"/>
          <w:numId w:val="7"/>
        </w:numPr>
        <w:spacing w:after="160"/>
        <w:rPr>
          <w:rFonts w:cs="Times New Roman"/>
          <w:b/>
          <w:szCs w:val="24"/>
        </w:rPr>
      </w:pPr>
      <w:r w:rsidRPr="00987EE8">
        <w:rPr>
          <w:rFonts w:cs="Times New Roman"/>
          <w:b/>
          <w:szCs w:val="24"/>
        </w:rPr>
        <w:t>ETAPA CONSTRUCCIÓN</w:t>
      </w:r>
      <w:r w:rsidR="005A321B" w:rsidRPr="00A5799C">
        <w:rPr>
          <w:rFonts w:cs="Times New Roman"/>
          <w:b/>
          <w:szCs w:val="24"/>
        </w:rPr>
        <w:t>:</w:t>
      </w:r>
    </w:p>
    <w:p w:rsidR="00987EE8" w:rsidRPr="00987EE8" w:rsidRDefault="00987EE8" w:rsidP="00987EE8">
      <w:pPr>
        <w:jc w:val="both"/>
        <w:rPr>
          <w:rFonts w:cs="Times New Roman"/>
          <w:b/>
          <w:szCs w:val="24"/>
          <w:u w:val="single"/>
        </w:rPr>
      </w:pPr>
      <w:r w:rsidRPr="00987EE8">
        <w:rPr>
          <w:rFonts w:cs="Times New Roman"/>
          <w:b/>
          <w:szCs w:val="24"/>
          <w:u w:val="single"/>
        </w:rPr>
        <w:t>Breve descripción de las actividades del proyecto:</w:t>
      </w:r>
    </w:p>
    <w:p w:rsidR="005A321B" w:rsidRPr="00293C6F" w:rsidRDefault="005A321B" w:rsidP="0072147A">
      <w:pPr>
        <w:pStyle w:val="Cuerpodeltexto20"/>
        <w:shd w:val="clear" w:color="auto" w:fill="auto"/>
        <w:spacing w:line="276" w:lineRule="auto"/>
        <w:ind w:left="708" w:firstLine="0"/>
        <w:rPr>
          <w:rFonts w:eastAsia="Times New Roman" w:cs="Times New Roman"/>
          <w:b/>
          <w:color w:val="000000"/>
          <w:szCs w:val="24"/>
          <w:lang w:val="es-ES" w:eastAsia="es-PE"/>
        </w:rPr>
      </w:pPr>
      <w:r w:rsidRPr="00293C6F">
        <w:rPr>
          <w:rFonts w:eastAsia="Times New Roman" w:cs="Times New Roman"/>
          <w:b/>
          <w:color w:val="000000"/>
          <w:szCs w:val="24"/>
          <w:lang w:val="es-ES" w:eastAsia="es-PE"/>
        </w:rPr>
        <w:t>Transporte y movilización de Equipos y Materiales:</w:t>
      </w:r>
    </w:p>
    <w:p w:rsidR="005A321B" w:rsidRDefault="005A321B" w:rsidP="005A321B">
      <w:pPr>
        <w:pStyle w:val="Cuerpodeltexto20"/>
        <w:shd w:val="clear" w:color="auto" w:fill="auto"/>
        <w:spacing w:line="276" w:lineRule="auto"/>
        <w:ind w:firstLine="15"/>
        <w:rPr>
          <w:rFonts w:eastAsia="Times New Roman" w:cs="Times New Roman"/>
          <w:color w:val="000000"/>
          <w:szCs w:val="24"/>
          <w:lang w:val="es-ES" w:eastAsia="es-PE"/>
        </w:rPr>
      </w:pPr>
      <w:r w:rsidRPr="000A4E1E">
        <w:rPr>
          <w:rFonts w:eastAsia="Times New Roman" w:cs="Times New Roman"/>
          <w:color w:val="000000"/>
          <w:szCs w:val="24"/>
          <w:lang w:val="es-ES" w:eastAsia="es-PE"/>
        </w:rPr>
        <w:t>Esta partida consiste en el traslado de personal, equipo, materiales</w:t>
      </w:r>
      <w:r>
        <w:rPr>
          <w:rFonts w:eastAsia="Times New Roman" w:cs="Times New Roman"/>
          <w:color w:val="000000"/>
          <w:szCs w:val="24"/>
          <w:lang w:val="es-ES" w:eastAsia="es-PE"/>
        </w:rPr>
        <w:t xml:space="preserve"> </w:t>
      </w:r>
      <w:r w:rsidRPr="000A4E1E">
        <w:rPr>
          <w:rFonts w:eastAsia="Times New Roman" w:cs="Times New Roman"/>
          <w:color w:val="000000"/>
          <w:szCs w:val="24"/>
          <w:lang w:val="es-ES" w:eastAsia="es-PE"/>
        </w:rPr>
        <w:t>y otros, que sean necesarios al lugar en que desarrollará la obra para la construcción del Establecimiento antes de iniciar y al finalizar los trabajos. La movilización incluye la obtención y pago de permisos y seguros.</w:t>
      </w:r>
      <w:r>
        <w:rPr>
          <w:rFonts w:eastAsia="Times New Roman" w:cs="Times New Roman"/>
          <w:color w:val="000000"/>
          <w:szCs w:val="24"/>
          <w:lang w:val="es-ES" w:eastAsia="es-PE"/>
        </w:rPr>
        <w:t xml:space="preserve"> A continuación, se presenta la relación de Equipos y Maquinarias, que participarán en esta Etapa.</w:t>
      </w:r>
    </w:p>
    <w:p w:rsidR="005A321B" w:rsidRPr="00293C6F" w:rsidRDefault="005A321B" w:rsidP="005A321B">
      <w:pPr>
        <w:pStyle w:val="Cuerpodeltexto20"/>
        <w:shd w:val="clear" w:color="auto" w:fill="auto"/>
        <w:spacing w:line="276" w:lineRule="auto"/>
        <w:ind w:left="735" w:firstLine="0"/>
        <w:rPr>
          <w:rFonts w:cs="Times New Roman"/>
          <w:b/>
          <w:lang w:eastAsia="es-PE"/>
        </w:rPr>
      </w:pPr>
      <w:r w:rsidRPr="00293C6F">
        <w:rPr>
          <w:rFonts w:cs="Times New Roman"/>
          <w:b/>
          <w:lang w:eastAsia="es-PE"/>
        </w:rPr>
        <w:t>Trabajos Preliminares (Limpieza y Nivelación de Terreno):</w:t>
      </w:r>
    </w:p>
    <w:p w:rsidR="005A321B" w:rsidRDefault="005A321B" w:rsidP="005A321B">
      <w:pPr>
        <w:jc w:val="both"/>
        <w:rPr>
          <w:rFonts w:eastAsia="Times New Roman" w:cs="Times New Roman"/>
          <w:color w:val="000000"/>
          <w:szCs w:val="24"/>
          <w:lang w:val="es-ES" w:eastAsia="es-PE"/>
        </w:rPr>
      </w:pPr>
      <w:r w:rsidRPr="008F0C01">
        <w:rPr>
          <w:rFonts w:eastAsia="Times New Roman" w:cs="Times New Roman"/>
          <w:color w:val="000000"/>
          <w:szCs w:val="24"/>
          <w:lang w:val="es-ES" w:eastAsia="es-PE"/>
        </w:rPr>
        <w:t xml:space="preserve">Esta actividad comprende </w:t>
      </w:r>
      <w:r w:rsidR="0072147A">
        <w:rPr>
          <w:rFonts w:eastAsia="Times New Roman" w:cs="Times New Roman"/>
          <w:color w:val="000000"/>
          <w:szCs w:val="24"/>
          <w:lang w:val="es-ES" w:eastAsia="es-PE"/>
        </w:rPr>
        <w:t xml:space="preserve">la limpieza y </w:t>
      </w:r>
      <w:r w:rsidRPr="008F0C01">
        <w:rPr>
          <w:rFonts w:eastAsia="Times New Roman" w:cs="Times New Roman"/>
          <w:color w:val="000000"/>
          <w:szCs w:val="24"/>
          <w:lang w:val="es-ES" w:eastAsia="es-PE"/>
        </w:rPr>
        <w:t>nivelación de terreno de tal manera que puedan transitar todos los vehículos y equipos utilizados durante la construcción, la cual conlleva a que en algunos sitios sea necesario realizar cortes del terreno y en otros rellenos y compactaciones.</w:t>
      </w:r>
    </w:p>
    <w:p w:rsidR="005A321B" w:rsidRPr="00293C6F" w:rsidRDefault="005A321B" w:rsidP="005A321B">
      <w:pPr>
        <w:pStyle w:val="Cuerpodeltexto20"/>
        <w:shd w:val="clear" w:color="auto" w:fill="auto"/>
        <w:spacing w:line="276" w:lineRule="auto"/>
        <w:ind w:left="735" w:firstLine="0"/>
        <w:rPr>
          <w:rFonts w:cs="Times New Roman"/>
          <w:b/>
          <w:lang w:eastAsia="es-PE"/>
        </w:rPr>
      </w:pPr>
      <w:r w:rsidRPr="00293C6F">
        <w:rPr>
          <w:rFonts w:cs="Times New Roman"/>
          <w:b/>
          <w:lang w:eastAsia="es-PE"/>
        </w:rPr>
        <w:t>Obras de Concreto (Simple y Armado) y Albañilería:</w:t>
      </w:r>
    </w:p>
    <w:p w:rsidR="005A321B" w:rsidRDefault="0072147A" w:rsidP="005A321B">
      <w:pPr>
        <w:pStyle w:val="Cuerpodeltexto20"/>
        <w:spacing w:line="276" w:lineRule="auto"/>
        <w:ind w:firstLine="15"/>
        <w:rPr>
          <w:rFonts w:cs="Times New Roman"/>
          <w:shd w:val="clear" w:color="auto" w:fill="FFFFFF"/>
        </w:rPr>
      </w:pPr>
      <w:r>
        <w:rPr>
          <w:rFonts w:cs="Times New Roman"/>
          <w:shd w:val="clear" w:color="auto" w:fill="FFFFFF"/>
        </w:rPr>
        <w:t>Consta del</w:t>
      </w:r>
      <w:r w:rsidR="005A321B">
        <w:rPr>
          <w:rFonts w:cs="Times New Roman"/>
          <w:shd w:val="clear" w:color="auto" w:fill="FFFFFF"/>
        </w:rPr>
        <w:t xml:space="preserve"> inicio de las obras concreto y albañilería, </w:t>
      </w:r>
      <w:r>
        <w:rPr>
          <w:rFonts w:cs="Times New Roman"/>
          <w:shd w:val="clear" w:color="auto" w:fill="FFFFFF"/>
        </w:rPr>
        <w:t>las cuales conformaran las construccio</w:t>
      </w:r>
      <w:r w:rsidR="00AC5781">
        <w:rPr>
          <w:rFonts w:cs="Times New Roman"/>
          <w:shd w:val="clear" w:color="auto" w:fill="FFFFFF"/>
        </w:rPr>
        <w:t>nes de las instalaciones de CL,</w:t>
      </w:r>
      <w:r>
        <w:rPr>
          <w:rFonts w:cs="Times New Roman"/>
          <w:shd w:val="clear" w:color="auto" w:fill="FFFFFF"/>
        </w:rPr>
        <w:t xml:space="preserve"> GLP</w:t>
      </w:r>
      <w:r w:rsidR="00AC5781">
        <w:rPr>
          <w:rFonts w:cs="Times New Roman"/>
          <w:shd w:val="clear" w:color="auto" w:fill="FFFFFF"/>
        </w:rPr>
        <w:t xml:space="preserve"> y GNV</w:t>
      </w:r>
      <w:r>
        <w:rPr>
          <w:rFonts w:cs="Times New Roman"/>
          <w:shd w:val="clear" w:color="auto" w:fill="FFFFFF"/>
        </w:rPr>
        <w:t>, la edificación que comprende el área comercial y administrativa.</w:t>
      </w:r>
    </w:p>
    <w:p w:rsidR="005A321B" w:rsidRPr="00293C6F" w:rsidRDefault="005A321B" w:rsidP="0073714C">
      <w:pPr>
        <w:pStyle w:val="Cuerpodeltexto20"/>
        <w:shd w:val="clear" w:color="auto" w:fill="auto"/>
        <w:spacing w:line="276" w:lineRule="auto"/>
        <w:ind w:left="735" w:firstLine="0"/>
        <w:jc w:val="left"/>
        <w:rPr>
          <w:rFonts w:cs="Times New Roman"/>
          <w:b/>
          <w:lang w:eastAsia="es-PE"/>
        </w:rPr>
      </w:pPr>
      <w:r w:rsidRPr="00293C6F">
        <w:rPr>
          <w:rFonts w:cs="Times New Roman"/>
          <w:b/>
          <w:lang w:eastAsia="es-PE"/>
        </w:rPr>
        <w:t>Carpintería Metálica (Defensas, Postes, Soportes):</w:t>
      </w:r>
    </w:p>
    <w:p w:rsidR="005A321B" w:rsidRDefault="005A321B" w:rsidP="005A321B">
      <w:pPr>
        <w:pStyle w:val="Cuerpodeltexto20"/>
        <w:spacing w:line="276" w:lineRule="auto"/>
        <w:ind w:firstLine="15"/>
        <w:rPr>
          <w:rFonts w:cs="Times New Roman"/>
          <w:shd w:val="clear" w:color="auto" w:fill="FFFFFF"/>
        </w:rPr>
      </w:pPr>
      <w:r w:rsidRPr="000A4E1E">
        <w:rPr>
          <w:rFonts w:cs="Times New Roman"/>
          <w:shd w:val="clear" w:color="auto" w:fill="FFFFFF"/>
        </w:rPr>
        <w:t>En esta actividad se procederá a realizar las defensa</w:t>
      </w:r>
      <w:r w:rsidR="00AC5781">
        <w:rPr>
          <w:rFonts w:cs="Times New Roman"/>
          <w:shd w:val="clear" w:color="auto" w:fill="FFFFFF"/>
        </w:rPr>
        <w:t xml:space="preserve">s que tendrá el tanque de C.L, </w:t>
      </w:r>
      <w:r w:rsidRPr="000A4E1E">
        <w:rPr>
          <w:rFonts w:cs="Times New Roman"/>
          <w:shd w:val="clear" w:color="auto" w:fill="FFFFFF"/>
        </w:rPr>
        <w:t>GLP</w:t>
      </w:r>
      <w:r w:rsidR="00AC5781">
        <w:rPr>
          <w:rFonts w:cs="Times New Roman"/>
          <w:shd w:val="clear" w:color="auto" w:fill="FFFFFF"/>
        </w:rPr>
        <w:t>, GNV,</w:t>
      </w:r>
      <w:r w:rsidRPr="000A4E1E">
        <w:rPr>
          <w:rFonts w:cs="Times New Roman"/>
          <w:shd w:val="clear" w:color="auto" w:fill="FFFFFF"/>
        </w:rPr>
        <w:t xml:space="preserve"> cumpliendo las Normas de OSINERGMIN, como también de las defens</w:t>
      </w:r>
      <w:r w:rsidR="00AC5781">
        <w:rPr>
          <w:rFonts w:cs="Times New Roman"/>
          <w:shd w:val="clear" w:color="auto" w:fill="FFFFFF"/>
        </w:rPr>
        <w:t>as que tendrá cada isla de C.L,</w:t>
      </w:r>
      <w:r w:rsidRPr="000A4E1E">
        <w:rPr>
          <w:rFonts w:cs="Times New Roman"/>
          <w:shd w:val="clear" w:color="auto" w:fill="FFFFFF"/>
        </w:rPr>
        <w:t xml:space="preserve"> GLP</w:t>
      </w:r>
      <w:r w:rsidR="00AC5781">
        <w:rPr>
          <w:rFonts w:cs="Times New Roman"/>
          <w:shd w:val="clear" w:color="auto" w:fill="FFFFFF"/>
        </w:rPr>
        <w:t xml:space="preserve"> y GNV</w:t>
      </w:r>
      <w:r w:rsidR="0072147A">
        <w:rPr>
          <w:rFonts w:cs="Times New Roman"/>
          <w:shd w:val="clear" w:color="auto" w:fill="FFFFFF"/>
        </w:rPr>
        <w:t>.</w:t>
      </w:r>
    </w:p>
    <w:p w:rsidR="005A321B" w:rsidRPr="00293C6F" w:rsidRDefault="005A321B" w:rsidP="005A321B">
      <w:pPr>
        <w:pStyle w:val="Cuerpodeltexto20"/>
        <w:shd w:val="clear" w:color="auto" w:fill="auto"/>
        <w:spacing w:line="276" w:lineRule="auto"/>
        <w:ind w:left="735" w:firstLine="0"/>
        <w:rPr>
          <w:rFonts w:cs="Times New Roman"/>
          <w:b/>
          <w:lang w:eastAsia="es-PE"/>
        </w:rPr>
      </w:pPr>
      <w:r w:rsidRPr="00293C6F">
        <w:rPr>
          <w:rFonts w:cs="Times New Roman"/>
          <w:b/>
          <w:lang w:eastAsia="es-PE"/>
        </w:rPr>
        <w:t>Izaje, Montaje mec</w:t>
      </w:r>
      <w:r w:rsidR="004E3BF9">
        <w:rPr>
          <w:rFonts w:cs="Times New Roman"/>
          <w:b/>
          <w:lang w:eastAsia="es-PE"/>
        </w:rPr>
        <w:t>ánico de Equipos (Tanque de CL,</w:t>
      </w:r>
      <w:r w:rsidRPr="00293C6F">
        <w:rPr>
          <w:rFonts w:cs="Times New Roman"/>
          <w:b/>
          <w:lang w:eastAsia="es-PE"/>
        </w:rPr>
        <w:t xml:space="preserve"> GLP</w:t>
      </w:r>
      <w:r w:rsidR="004E3BF9">
        <w:rPr>
          <w:rFonts w:cs="Times New Roman"/>
          <w:b/>
          <w:lang w:eastAsia="es-PE"/>
        </w:rPr>
        <w:t xml:space="preserve"> y</w:t>
      </w:r>
      <w:r w:rsidR="00AB2C9F">
        <w:rPr>
          <w:rFonts w:cs="Times New Roman"/>
          <w:b/>
          <w:lang w:eastAsia="es-PE"/>
        </w:rPr>
        <w:t xml:space="preserve"> Recintos</w:t>
      </w:r>
      <w:r w:rsidR="00607C5E">
        <w:rPr>
          <w:rFonts w:cs="Times New Roman"/>
          <w:b/>
          <w:lang w:eastAsia="es-PE"/>
        </w:rPr>
        <w:t xml:space="preserve"> de</w:t>
      </w:r>
      <w:r w:rsidR="004E3BF9">
        <w:rPr>
          <w:rFonts w:cs="Times New Roman"/>
          <w:b/>
          <w:lang w:eastAsia="es-PE"/>
        </w:rPr>
        <w:t xml:space="preserve"> GNV</w:t>
      </w:r>
      <w:r w:rsidR="00607C5E">
        <w:rPr>
          <w:rFonts w:cs="Times New Roman"/>
          <w:b/>
          <w:lang w:eastAsia="es-PE"/>
        </w:rPr>
        <w:t xml:space="preserve">; Dispensadores de CL, </w:t>
      </w:r>
      <w:r w:rsidRPr="00293C6F">
        <w:rPr>
          <w:rFonts w:cs="Times New Roman"/>
          <w:b/>
          <w:lang w:eastAsia="es-PE"/>
        </w:rPr>
        <w:t>GLP</w:t>
      </w:r>
      <w:r w:rsidR="00607C5E">
        <w:rPr>
          <w:rFonts w:cs="Times New Roman"/>
          <w:b/>
          <w:lang w:eastAsia="es-PE"/>
        </w:rPr>
        <w:t xml:space="preserve"> y GNV</w:t>
      </w:r>
      <w:r w:rsidRPr="00293C6F">
        <w:rPr>
          <w:rFonts w:cs="Times New Roman"/>
          <w:b/>
          <w:lang w:eastAsia="es-PE"/>
        </w:rPr>
        <w:t>):</w:t>
      </w:r>
    </w:p>
    <w:p w:rsidR="005A321B" w:rsidRPr="00FD5F39" w:rsidRDefault="005A321B" w:rsidP="0072147A">
      <w:pPr>
        <w:pStyle w:val="Cuerpodeltexto20"/>
        <w:spacing w:line="276" w:lineRule="auto"/>
        <w:ind w:firstLine="15"/>
        <w:rPr>
          <w:rFonts w:eastAsia="Times New Roman" w:cs="Times New Roman"/>
          <w:color w:val="000000"/>
          <w:lang w:eastAsia="es-PE"/>
        </w:rPr>
      </w:pPr>
      <w:r w:rsidRPr="000A4E1E">
        <w:rPr>
          <w:rFonts w:cs="Times New Roman"/>
          <w:shd w:val="clear" w:color="auto" w:fill="FFFFFF"/>
        </w:rPr>
        <w:t>El Izaje mecánico de cargas es una operación que se realiza para mover objetos grandes y/o pesados</w:t>
      </w:r>
      <w:r>
        <w:rPr>
          <w:rFonts w:cs="Times New Roman"/>
          <w:shd w:val="clear" w:color="auto" w:fill="FFFFFF"/>
        </w:rPr>
        <w:t>,</w:t>
      </w:r>
      <w:r w:rsidRPr="000A4E1E">
        <w:rPr>
          <w:rFonts w:cs="Times New Roman"/>
          <w:shd w:val="clear" w:color="auto" w:fill="FFFFFF"/>
        </w:rPr>
        <w:t xml:space="preserve"> que no pueden ser transportados manualmente.</w:t>
      </w:r>
      <w:r>
        <w:rPr>
          <w:rFonts w:cs="Times New Roman"/>
          <w:shd w:val="clear" w:color="auto" w:fill="FFFFFF"/>
        </w:rPr>
        <w:br/>
      </w:r>
      <w:r w:rsidR="0072147A">
        <w:rPr>
          <w:rFonts w:eastAsia="Times New Roman" w:cs="Times New Roman"/>
          <w:color w:val="000000"/>
          <w:szCs w:val="24"/>
          <w:lang w:val="es-ES" w:eastAsia="es-PE"/>
        </w:rPr>
        <w:t xml:space="preserve">Comprende el izaje y montaje del tanque, bomba, islas y dispensadores de Combustibles líquidos, </w:t>
      </w:r>
      <w:r w:rsidR="00416484">
        <w:rPr>
          <w:rFonts w:eastAsia="Times New Roman" w:cs="Times New Roman"/>
          <w:color w:val="000000"/>
          <w:szCs w:val="24"/>
          <w:lang w:val="es-ES" w:eastAsia="es-PE"/>
        </w:rPr>
        <w:t>así</w:t>
      </w:r>
      <w:r w:rsidR="0072147A">
        <w:rPr>
          <w:rFonts w:eastAsia="Times New Roman" w:cs="Times New Roman"/>
          <w:color w:val="000000"/>
          <w:szCs w:val="24"/>
          <w:lang w:val="es-ES" w:eastAsia="es-PE"/>
        </w:rPr>
        <w:t xml:space="preserve"> mismo tanque, bomba,</w:t>
      </w:r>
      <w:r w:rsidR="00607C5E">
        <w:rPr>
          <w:rFonts w:eastAsia="Times New Roman" w:cs="Times New Roman"/>
          <w:color w:val="000000"/>
          <w:szCs w:val="24"/>
          <w:lang w:val="es-ES" w:eastAsia="es-PE"/>
        </w:rPr>
        <w:t xml:space="preserve"> islas, </w:t>
      </w:r>
      <w:r w:rsidR="0072147A">
        <w:rPr>
          <w:rFonts w:eastAsia="Times New Roman" w:cs="Times New Roman"/>
          <w:color w:val="000000"/>
          <w:szCs w:val="24"/>
          <w:lang w:val="es-ES" w:eastAsia="es-PE"/>
        </w:rPr>
        <w:t>dispensadores de GLP</w:t>
      </w:r>
      <w:r w:rsidR="00607C5E">
        <w:rPr>
          <w:rFonts w:eastAsia="Times New Roman" w:cs="Times New Roman"/>
          <w:color w:val="000000"/>
          <w:szCs w:val="24"/>
          <w:lang w:val="es-ES" w:eastAsia="es-PE"/>
        </w:rPr>
        <w:t>, dispensadores de GNV</w:t>
      </w:r>
      <w:r w:rsidR="0072147A">
        <w:rPr>
          <w:rFonts w:eastAsia="Times New Roman" w:cs="Times New Roman"/>
          <w:color w:val="000000"/>
          <w:szCs w:val="24"/>
          <w:lang w:val="es-ES" w:eastAsia="es-PE"/>
        </w:rPr>
        <w:t>.</w:t>
      </w:r>
    </w:p>
    <w:p w:rsidR="005A321B" w:rsidRPr="00293C6F" w:rsidRDefault="005A321B" w:rsidP="006375B6">
      <w:pPr>
        <w:pStyle w:val="Cuerpodeltexto20"/>
        <w:shd w:val="clear" w:color="auto" w:fill="auto"/>
        <w:spacing w:line="276" w:lineRule="auto"/>
        <w:ind w:left="735" w:firstLine="0"/>
        <w:rPr>
          <w:rFonts w:cs="Times New Roman"/>
          <w:b/>
          <w:lang w:eastAsia="es-PE"/>
        </w:rPr>
      </w:pPr>
      <w:r w:rsidRPr="00293C6F">
        <w:rPr>
          <w:rFonts w:cs="Times New Roman"/>
          <w:b/>
          <w:lang w:eastAsia="es-PE"/>
        </w:rPr>
        <w:lastRenderedPageBreak/>
        <w:t>Instalación y conexionado mecánico de tuberías, accesorios y válvulas:</w:t>
      </w:r>
    </w:p>
    <w:p w:rsidR="005A321B" w:rsidRDefault="005A321B" w:rsidP="006375B6">
      <w:pPr>
        <w:spacing w:line="276" w:lineRule="auto"/>
        <w:jc w:val="both"/>
        <w:rPr>
          <w:rFonts w:eastAsia="Times New Roman" w:cs="Times New Roman"/>
          <w:color w:val="000000"/>
          <w:szCs w:val="24"/>
          <w:lang w:val="es-ES" w:eastAsia="es-PE"/>
        </w:rPr>
      </w:pPr>
      <w:r w:rsidRPr="004C1A54">
        <w:rPr>
          <w:rFonts w:eastAsia="Times New Roman" w:cs="Times New Roman"/>
          <w:color w:val="000000"/>
          <w:szCs w:val="24"/>
          <w:lang w:val="es-ES" w:eastAsia="es-PE"/>
        </w:rPr>
        <w:t>Esta actividad</w:t>
      </w:r>
      <w:r w:rsidR="000A0B56">
        <w:rPr>
          <w:rFonts w:eastAsia="Times New Roman" w:cs="Times New Roman"/>
          <w:color w:val="000000"/>
          <w:szCs w:val="24"/>
          <w:lang w:val="es-ES" w:eastAsia="es-PE"/>
        </w:rPr>
        <w:t xml:space="preserve"> </w:t>
      </w:r>
      <w:r w:rsidRPr="004C1A54">
        <w:rPr>
          <w:rFonts w:eastAsia="Times New Roman" w:cs="Times New Roman"/>
          <w:color w:val="000000"/>
          <w:szCs w:val="24"/>
          <w:lang w:val="es-ES" w:eastAsia="es-PE"/>
        </w:rPr>
        <w:t>incluye la</w:t>
      </w:r>
      <w:r w:rsidR="0072147A">
        <w:rPr>
          <w:rFonts w:eastAsia="Times New Roman" w:cs="Times New Roman"/>
          <w:color w:val="000000"/>
          <w:szCs w:val="24"/>
          <w:lang w:val="es-ES" w:eastAsia="es-PE"/>
        </w:rPr>
        <w:t xml:space="preserve"> instalación</w:t>
      </w:r>
      <w:r w:rsidR="000A0B56">
        <w:rPr>
          <w:rFonts w:eastAsia="Times New Roman" w:cs="Times New Roman"/>
          <w:color w:val="000000"/>
          <w:szCs w:val="24"/>
          <w:lang w:val="es-ES" w:eastAsia="es-PE"/>
        </w:rPr>
        <w:t xml:space="preserve"> y</w:t>
      </w:r>
      <w:r w:rsidR="0072147A">
        <w:rPr>
          <w:rFonts w:eastAsia="Times New Roman" w:cs="Times New Roman"/>
          <w:color w:val="000000"/>
          <w:szCs w:val="24"/>
          <w:lang w:val="es-ES" w:eastAsia="es-PE"/>
        </w:rPr>
        <w:t xml:space="preserve"> </w:t>
      </w:r>
      <w:r w:rsidR="00B20DFC">
        <w:rPr>
          <w:rFonts w:eastAsia="Times New Roman" w:cs="Times New Roman"/>
          <w:color w:val="000000"/>
          <w:szCs w:val="24"/>
          <w:lang w:val="es-ES" w:eastAsia="es-PE"/>
        </w:rPr>
        <w:t>conexionados mecánicos</w:t>
      </w:r>
      <w:r w:rsidR="0072147A">
        <w:rPr>
          <w:rFonts w:eastAsia="Times New Roman" w:cs="Times New Roman"/>
          <w:color w:val="000000"/>
          <w:szCs w:val="24"/>
          <w:lang w:val="es-ES" w:eastAsia="es-PE"/>
        </w:rPr>
        <w:t xml:space="preserve"> de las tuberías, accesorios y válvulas, incluye la</w:t>
      </w:r>
      <w:r w:rsidRPr="004C1A54">
        <w:rPr>
          <w:rFonts w:eastAsia="Times New Roman" w:cs="Times New Roman"/>
          <w:color w:val="000000"/>
          <w:szCs w:val="24"/>
          <w:lang w:val="es-ES" w:eastAsia="es-PE"/>
        </w:rPr>
        <w:t xml:space="preserve"> soldadura de la tubería de acero, que demanda procedimientos aprobados y personal calificado. Una vez realizada la soldadura se rechazan las que presentan a simple vista grietas, poros o socavaciones. Posteriormente se realizará una prueba radiográfica con el fin de detectar imperfecciones o defectos en las juntas soldadas.</w:t>
      </w:r>
    </w:p>
    <w:p w:rsidR="005A321B" w:rsidRPr="00293C6F" w:rsidRDefault="005A321B" w:rsidP="006375B6">
      <w:pPr>
        <w:pStyle w:val="Cuerpodeltexto20"/>
        <w:shd w:val="clear" w:color="auto" w:fill="auto"/>
        <w:spacing w:line="276" w:lineRule="auto"/>
        <w:ind w:left="735" w:firstLine="0"/>
        <w:rPr>
          <w:rFonts w:cs="Times New Roman"/>
          <w:b/>
          <w:lang w:eastAsia="es-PE"/>
        </w:rPr>
      </w:pPr>
      <w:r w:rsidRPr="00293C6F">
        <w:rPr>
          <w:rFonts w:cs="Times New Roman"/>
          <w:b/>
          <w:lang w:eastAsia="es-PE"/>
        </w:rPr>
        <w:t xml:space="preserve">Cableado y Conexionado Eléctrico y Energizado de </w:t>
      </w:r>
      <w:r w:rsidR="000A0B56" w:rsidRPr="00293C6F">
        <w:rPr>
          <w:rFonts w:cs="Times New Roman"/>
          <w:b/>
          <w:lang w:eastAsia="es-PE"/>
        </w:rPr>
        <w:t xml:space="preserve">las instalaciones eléctricas y </w:t>
      </w:r>
      <w:r w:rsidRPr="00293C6F">
        <w:rPr>
          <w:rFonts w:cs="Times New Roman"/>
          <w:b/>
          <w:lang w:eastAsia="es-PE"/>
        </w:rPr>
        <w:t>tableros:</w:t>
      </w:r>
    </w:p>
    <w:p w:rsidR="0073714C" w:rsidRDefault="000A0B56" w:rsidP="006375B6">
      <w:pPr>
        <w:spacing w:before="120" w:line="276" w:lineRule="auto"/>
        <w:jc w:val="both"/>
        <w:rPr>
          <w:rFonts w:cs="Times New Roman"/>
        </w:rPr>
      </w:pPr>
      <w:r>
        <w:rPr>
          <w:rFonts w:cs="Times New Roman"/>
        </w:rPr>
        <w:t xml:space="preserve">Esta actividad incluye el cableado y conexionado eléctrico y energizado de las instalaciones eléctricas y los tableros, las cuales </w:t>
      </w:r>
      <w:r w:rsidR="005A321B" w:rsidRPr="00B91C6E">
        <w:rPr>
          <w:rFonts w:cs="Times New Roman"/>
        </w:rPr>
        <w:t xml:space="preserve">cumplirán con la especificación de la Clase 1 Grupo D del Código Nacional de Electricidad tal como lo establece la norma NFPA 70.   Las líneas eléctricas que se instalen serán todas entubadas y de preferencia empotradas o soterradas (dependiendo de su ubicación), salvo las que por fuerza mayor tengan que ir sobre la superficie serán entubadas.  </w:t>
      </w:r>
    </w:p>
    <w:p w:rsidR="00CB5385" w:rsidRPr="0073714C" w:rsidRDefault="00293C6F" w:rsidP="006375B6">
      <w:pPr>
        <w:spacing w:before="120" w:line="276" w:lineRule="auto"/>
        <w:jc w:val="both"/>
        <w:rPr>
          <w:rFonts w:cs="Times New Roman"/>
        </w:rPr>
      </w:pPr>
      <w:r>
        <w:rPr>
          <w:rFonts w:cs="Times New Roman"/>
          <w:b/>
          <w:szCs w:val="24"/>
          <w:u w:val="single"/>
        </w:rPr>
        <w:br/>
      </w:r>
      <w:r w:rsidR="00CB5385" w:rsidRPr="00B20DFC">
        <w:rPr>
          <w:rFonts w:cs="Times New Roman"/>
          <w:b/>
          <w:szCs w:val="24"/>
          <w:u w:val="single"/>
        </w:rPr>
        <w:t>Aspectos ambientales generados:</w:t>
      </w:r>
    </w:p>
    <w:p w:rsidR="00CB5385" w:rsidRPr="00CB5385" w:rsidRDefault="00CB5385" w:rsidP="006375B6">
      <w:pPr>
        <w:pStyle w:val="Prrafodelista"/>
        <w:numPr>
          <w:ilvl w:val="0"/>
          <w:numId w:val="34"/>
        </w:numPr>
        <w:autoSpaceDE w:val="0"/>
        <w:autoSpaceDN w:val="0"/>
        <w:adjustRightInd w:val="0"/>
        <w:spacing w:line="276" w:lineRule="auto"/>
        <w:jc w:val="both"/>
        <w:rPr>
          <w:rFonts w:cs="Times New Roman"/>
          <w:szCs w:val="24"/>
          <w:lang w:eastAsia="es-PE"/>
        </w:rPr>
      </w:pPr>
      <w:r w:rsidRPr="00CB5385">
        <w:rPr>
          <w:rFonts w:cs="Times New Roman"/>
          <w:szCs w:val="24"/>
          <w:lang w:eastAsia="es-PE"/>
        </w:rPr>
        <w:t>Generación de emisiones gaseosas provenientes de los equipos motorizados a utilizar</w:t>
      </w:r>
      <w:r>
        <w:rPr>
          <w:rFonts w:cs="Times New Roman"/>
          <w:szCs w:val="24"/>
          <w:lang w:eastAsia="es-PE"/>
        </w:rPr>
        <w:t>.</w:t>
      </w:r>
    </w:p>
    <w:p w:rsidR="00CB5385" w:rsidRDefault="00CB5385" w:rsidP="006375B6">
      <w:pPr>
        <w:pStyle w:val="Prrafodelista"/>
        <w:numPr>
          <w:ilvl w:val="0"/>
          <w:numId w:val="34"/>
        </w:numPr>
        <w:autoSpaceDE w:val="0"/>
        <w:autoSpaceDN w:val="0"/>
        <w:adjustRightInd w:val="0"/>
        <w:spacing w:line="276" w:lineRule="auto"/>
        <w:jc w:val="both"/>
        <w:rPr>
          <w:rFonts w:cs="Times New Roman"/>
          <w:szCs w:val="24"/>
          <w:lang w:eastAsia="es-PE"/>
        </w:rPr>
      </w:pPr>
      <w:r w:rsidRPr="00CB5385">
        <w:rPr>
          <w:rFonts w:cs="Times New Roman"/>
          <w:szCs w:val="24"/>
          <w:lang w:eastAsia="es-PE"/>
        </w:rPr>
        <w:t>Generación de material particulado (polvo) debido a las excavaciones</w:t>
      </w:r>
      <w:r>
        <w:rPr>
          <w:rFonts w:cs="Times New Roman"/>
          <w:szCs w:val="24"/>
          <w:lang w:eastAsia="es-PE"/>
        </w:rPr>
        <w:t>.</w:t>
      </w:r>
    </w:p>
    <w:p w:rsidR="00CB5385" w:rsidRDefault="00CB5385" w:rsidP="006375B6">
      <w:pPr>
        <w:pStyle w:val="Prrafodelista"/>
        <w:numPr>
          <w:ilvl w:val="0"/>
          <w:numId w:val="34"/>
        </w:numPr>
        <w:autoSpaceDE w:val="0"/>
        <w:autoSpaceDN w:val="0"/>
        <w:adjustRightInd w:val="0"/>
        <w:spacing w:line="276" w:lineRule="auto"/>
        <w:jc w:val="both"/>
        <w:rPr>
          <w:rFonts w:cs="Times New Roman"/>
          <w:szCs w:val="24"/>
          <w:lang w:eastAsia="es-PE"/>
        </w:rPr>
      </w:pPr>
      <w:r w:rsidRPr="00CB5385">
        <w:rPr>
          <w:rFonts w:cs="Times New Roman"/>
          <w:szCs w:val="24"/>
          <w:lang w:eastAsia="es-PE"/>
        </w:rPr>
        <w:t>Generación de ruido por la operación de equipos motorizados durante el transporte y movilización de equipos y materiales.</w:t>
      </w:r>
    </w:p>
    <w:p w:rsidR="00CB5385" w:rsidRDefault="00CB5385" w:rsidP="006375B6">
      <w:pPr>
        <w:pStyle w:val="Prrafodelista"/>
        <w:numPr>
          <w:ilvl w:val="0"/>
          <w:numId w:val="34"/>
        </w:numPr>
        <w:autoSpaceDE w:val="0"/>
        <w:autoSpaceDN w:val="0"/>
        <w:adjustRightInd w:val="0"/>
        <w:spacing w:line="276" w:lineRule="auto"/>
        <w:jc w:val="both"/>
        <w:rPr>
          <w:rFonts w:cs="Times New Roman"/>
          <w:szCs w:val="24"/>
          <w:lang w:eastAsia="es-PE"/>
        </w:rPr>
      </w:pPr>
      <w:r w:rsidRPr="00CB5385">
        <w:rPr>
          <w:rFonts w:cs="Times New Roman"/>
          <w:szCs w:val="24"/>
          <w:lang w:eastAsia="es-PE"/>
        </w:rPr>
        <w:t>Generación de ruido por la operación de equipos motorizados durante la preparación de la mezcla de concreto.</w:t>
      </w:r>
    </w:p>
    <w:p w:rsidR="00CB5385" w:rsidRDefault="00CB5385" w:rsidP="006375B6">
      <w:pPr>
        <w:pStyle w:val="Prrafodelista"/>
        <w:numPr>
          <w:ilvl w:val="0"/>
          <w:numId w:val="34"/>
        </w:numPr>
        <w:autoSpaceDE w:val="0"/>
        <w:autoSpaceDN w:val="0"/>
        <w:adjustRightInd w:val="0"/>
        <w:spacing w:line="276" w:lineRule="auto"/>
        <w:jc w:val="both"/>
        <w:rPr>
          <w:rFonts w:cs="Times New Roman"/>
          <w:szCs w:val="24"/>
          <w:lang w:eastAsia="es-PE"/>
        </w:rPr>
      </w:pPr>
      <w:r w:rsidRPr="00CB5385">
        <w:rPr>
          <w:rFonts w:cs="Times New Roman"/>
          <w:szCs w:val="24"/>
          <w:lang w:eastAsia="es-PE"/>
        </w:rPr>
        <w:t>Generación de ruido por la operación de maquinarias y quipos de carpintería metálica</w:t>
      </w:r>
      <w:r>
        <w:rPr>
          <w:rFonts w:cs="Times New Roman"/>
          <w:szCs w:val="24"/>
          <w:lang w:eastAsia="es-PE"/>
        </w:rPr>
        <w:t>.</w:t>
      </w:r>
    </w:p>
    <w:p w:rsidR="00CB5385" w:rsidRDefault="00CB5385" w:rsidP="006375B6">
      <w:pPr>
        <w:pStyle w:val="Prrafodelista"/>
        <w:numPr>
          <w:ilvl w:val="0"/>
          <w:numId w:val="34"/>
        </w:numPr>
        <w:autoSpaceDE w:val="0"/>
        <w:autoSpaceDN w:val="0"/>
        <w:adjustRightInd w:val="0"/>
        <w:spacing w:line="276" w:lineRule="auto"/>
        <w:jc w:val="both"/>
        <w:rPr>
          <w:rFonts w:cs="Times New Roman"/>
          <w:szCs w:val="24"/>
          <w:lang w:eastAsia="es-PE"/>
        </w:rPr>
      </w:pPr>
      <w:r w:rsidRPr="00CB5385">
        <w:rPr>
          <w:rFonts w:cs="Times New Roman"/>
          <w:szCs w:val="24"/>
          <w:lang w:eastAsia="es-PE"/>
        </w:rPr>
        <w:t xml:space="preserve">Generación de ruido por la operación de maquinarias y </w:t>
      </w:r>
      <w:r w:rsidR="008B0A31">
        <w:rPr>
          <w:rFonts w:cs="Times New Roman"/>
          <w:szCs w:val="24"/>
          <w:lang w:eastAsia="es-PE"/>
        </w:rPr>
        <w:t>e</w:t>
      </w:r>
      <w:r w:rsidRPr="00CB5385">
        <w:rPr>
          <w:rFonts w:cs="Times New Roman"/>
          <w:szCs w:val="24"/>
          <w:lang w:eastAsia="es-PE"/>
        </w:rPr>
        <w:t>quipos de instalación mecánica.</w:t>
      </w:r>
    </w:p>
    <w:p w:rsidR="00CB5385" w:rsidRDefault="00CB5385" w:rsidP="006375B6">
      <w:pPr>
        <w:pStyle w:val="Prrafodelista"/>
        <w:numPr>
          <w:ilvl w:val="0"/>
          <w:numId w:val="34"/>
        </w:numPr>
        <w:autoSpaceDE w:val="0"/>
        <w:autoSpaceDN w:val="0"/>
        <w:adjustRightInd w:val="0"/>
        <w:spacing w:line="276" w:lineRule="auto"/>
        <w:jc w:val="both"/>
        <w:rPr>
          <w:rFonts w:cs="Times New Roman"/>
          <w:szCs w:val="24"/>
          <w:lang w:eastAsia="es-PE"/>
        </w:rPr>
      </w:pPr>
      <w:r w:rsidRPr="00CB5385">
        <w:rPr>
          <w:rFonts w:cs="Times New Roman"/>
          <w:szCs w:val="24"/>
          <w:lang w:eastAsia="es-PE"/>
        </w:rPr>
        <w:t>Generación de ruido por la operación de maquinarias y equipos de instalación eléctrica.</w:t>
      </w:r>
    </w:p>
    <w:p w:rsidR="00CB5385" w:rsidRPr="00162192" w:rsidRDefault="00162192" w:rsidP="006375B6">
      <w:pPr>
        <w:pStyle w:val="Prrafodelista"/>
        <w:numPr>
          <w:ilvl w:val="0"/>
          <w:numId w:val="34"/>
        </w:numPr>
        <w:autoSpaceDE w:val="0"/>
        <w:autoSpaceDN w:val="0"/>
        <w:adjustRightInd w:val="0"/>
        <w:spacing w:line="276" w:lineRule="auto"/>
        <w:jc w:val="both"/>
        <w:rPr>
          <w:rFonts w:cs="Times New Roman"/>
          <w:szCs w:val="24"/>
          <w:lang w:eastAsia="es-PE"/>
        </w:rPr>
      </w:pPr>
      <w:r w:rsidRPr="00D23404">
        <w:rPr>
          <w:rFonts w:cs="Times New Roman"/>
          <w:szCs w:val="24"/>
          <w:lang w:eastAsia="es-PE"/>
        </w:rPr>
        <w:t>Generación de desmonte y residuos sólidos no peligrosos</w:t>
      </w:r>
      <w:r w:rsidR="006C126F">
        <w:rPr>
          <w:rFonts w:cs="Times New Roman"/>
          <w:szCs w:val="24"/>
          <w:lang w:eastAsia="es-PE"/>
        </w:rPr>
        <w:t>.</w:t>
      </w:r>
    </w:p>
    <w:p w:rsidR="00162192" w:rsidRPr="00D23404" w:rsidRDefault="00D23404" w:rsidP="006375B6">
      <w:pPr>
        <w:pStyle w:val="Prrafodelista"/>
        <w:numPr>
          <w:ilvl w:val="0"/>
          <w:numId w:val="34"/>
        </w:numPr>
        <w:autoSpaceDE w:val="0"/>
        <w:autoSpaceDN w:val="0"/>
        <w:adjustRightInd w:val="0"/>
        <w:spacing w:line="276" w:lineRule="auto"/>
        <w:jc w:val="both"/>
        <w:rPr>
          <w:rFonts w:cs="Times New Roman"/>
          <w:szCs w:val="24"/>
          <w:lang w:eastAsia="es-PE"/>
        </w:rPr>
      </w:pPr>
      <w:r w:rsidRPr="00D23404">
        <w:rPr>
          <w:rFonts w:cs="Times New Roman"/>
          <w:szCs w:val="24"/>
          <w:lang w:eastAsia="es-PE"/>
        </w:rPr>
        <w:t>Generación de residuos sólidos no peligrosos</w:t>
      </w:r>
      <w:r w:rsidR="006C126F">
        <w:rPr>
          <w:rFonts w:cs="Times New Roman"/>
          <w:szCs w:val="24"/>
          <w:lang w:eastAsia="es-PE"/>
        </w:rPr>
        <w:t>.</w:t>
      </w:r>
    </w:p>
    <w:p w:rsidR="00D23404" w:rsidRDefault="00D23404" w:rsidP="006375B6">
      <w:pPr>
        <w:pStyle w:val="Prrafodelista"/>
        <w:numPr>
          <w:ilvl w:val="0"/>
          <w:numId w:val="34"/>
        </w:numPr>
        <w:autoSpaceDE w:val="0"/>
        <w:autoSpaceDN w:val="0"/>
        <w:adjustRightInd w:val="0"/>
        <w:spacing w:line="276" w:lineRule="auto"/>
        <w:jc w:val="both"/>
        <w:rPr>
          <w:rFonts w:cs="Times New Roman"/>
          <w:szCs w:val="24"/>
          <w:lang w:eastAsia="es-PE"/>
        </w:rPr>
      </w:pPr>
      <w:r w:rsidRPr="00D23404">
        <w:rPr>
          <w:rFonts w:cs="Times New Roman"/>
          <w:szCs w:val="24"/>
          <w:lang w:eastAsia="es-PE"/>
        </w:rPr>
        <w:t>Generación de puestos de trabajo en la zona</w:t>
      </w:r>
      <w:r w:rsidR="006C126F">
        <w:rPr>
          <w:rFonts w:cs="Times New Roman"/>
          <w:szCs w:val="24"/>
          <w:lang w:eastAsia="es-PE"/>
        </w:rPr>
        <w:t>.</w:t>
      </w:r>
    </w:p>
    <w:p w:rsidR="00EE4338" w:rsidRDefault="00EE4338" w:rsidP="00AB2C9F">
      <w:pPr>
        <w:pStyle w:val="Prrafodelista"/>
        <w:autoSpaceDE w:val="0"/>
        <w:autoSpaceDN w:val="0"/>
        <w:adjustRightInd w:val="0"/>
        <w:spacing w:line="276" w:lineRule="auto"/>
        <w:ind w:left="360"/>
        <w:jc w:val="both"/>
        <w:rPr>
          <w:rFonts w:cs="Times New Roman"/>
          <w:szCs w:val="24"/>
          <w:lang w:eastAsia="es-PE"/>
        </w:rPr>
      </w:pPr>
    </w:p>
    <w:p w:rsidR="00D23404" w:rsidRDefault="00D23404" w:rsidP="006375B6">
      <w:pPr>
        <w:autoSpaceDE w:val="0"/>
        <w:autoSpaceDN w:val="0"/>
        <w:adjustRightInd w:val="0"/>
        <w:spacing w:line="276" w:lineRule="auto"/>
        <w:jc w:val="both"/>
        <w:rPr>
          <w:rFonts w:cs="Times New Roman"/>
          <w:b/>
          <w:szCs w:val="24"/>
          <w:u w:val="single"/>
        </w:rPr>
      </w:pPr>
      <w:r w:rsidRPr="00D23404">
        <w:rPr>
          <w:rFonts w:cs="Times New Roman"/>
          <w:b/>
          <w:szCs w:val="24"/>
          <w:u w:val="single"/>
        </w:rPr>
        <w:t>Componentes ambientales afectados</w:t>
      </w:r>
      <w:r>
        <w:rPr>
          <w:rFonts w:cs="Times New Roman"/>
          <w:b/>
          <w:szCs w:val="24"/>
          <w:u w:val="single"/>
        </w:rPr>
        <w:t>:</w:t>
      </w:r>
    </w:p>
    <w:p w:rsidR="00D23404" w:rsidRPr="00D23404" w:rsidRDefault="00D23404" w:rsidP="006375B6">
      <w:pPr>
        <w:pStyle w:val="Prrafodelista"/>
        <w:numPr>
          <w:ilvl w:val="0"/>
          <w:numId w:val="35"/>
        </w:numPr>
        <w:autoSpaceDE w:val="0"/>
        <w:autoSpaceDN w:val="0"/>
        <w:adjustRightInd w:val="0"/>
        <w:spacing w:line="276" w:lineRule="auto"/>
        <w:jc w:val="both"/>
        <w:rPr>
          <w:rFonts w:cs="Times New Roman"/>
          <w:szCs w:val="24"/>
        </w:rPr>
      </w:pPr>
      <w:r w:rsidRPr="00D23404">
        <w:rPr>
          <w:rFonts w:cs="Times New Roman"/>
          <w:szCs w:val="24"/>
        </w:rPr>
        <w:t>Aire</w:t>
      </w:r>
    </w:p>
    <w:p w:rsidR="00D23404" w:rsidRPr="00D23404" w:rsidRDefault="00D23404" w:rsidP="006375B6">
      <w:pPr>
        <w:pStyle w:val="Prrafodelista"/>
        <w:numPr>
          <w:ilvl w:val="0"/>
          <w:numId w:val="35"/>
        </w:numPr>
        <w:autoSpaceDE w:val="0"/>
        <w:autoSpaceDN w:val="0"/>
        <w:adjustRightInd w:val="0"/>
        <w:spacing w:line="276" w:lineRule="auto"/>
        <w:jc w:val="both"/>
        <w:rPr>
          <w:rFonts w:cs="Times New Roman"/>
          <w:szCs w:val="24"/>
        </w:rPr>
      </w:pPr>
      <w:r w:rsidRPr="00D23404">
        <w:rPr>
          <w:rFonts w:cs="Times New Roman"/>
          <w:szCs w:val="24"/>
        </w:rPr>
        <w:t>Ruido</w:t>
      </w:r>
    </w:p>
    <w:p w:rsidR="00D23404" w:rsidRPr="00D23404" w:rsidRDefault="00D23404" w:rsidP="006375B6">
      <w:pPr>
        <w:pStyle w:val="Prrafodelista"/>
        <w:numPr>
          <w:ilvl w:val="0"/>
          <w:numId w:val="35"/>
        </w:numPr>
        <w:autoSpaceDE w:val="0"/>
        <w:autoSpaceDN w:val="0"/>
        <w:adjustRightInd w:val="0"/>
        <w:spacing w:line="276" w:lineRule="auto"/>
        <w:jc w:val="both"/>
        <w:rPr>
          <w:rFonts w:cs="Times New Roman"/>
          <w:szCs w:val="24"/>
        </w:rPr>
      </w:pPr>
      <w:r w:rsidRPr="00D23404">
        <w:rPr>
          <w:rFonts w:cs="Times New Roman"/>
          <w:szCs w:val="24"/>
        </w:rPr>
        <w:lastRenderedPageBreak/>
        <w:t>Suelo</w:t>
      </w:r>
    </w:p>
    <w:p w:rsidR="00D23404" w:rsidRDefault="00D23404" w:rsidP="006375B6">
      <w:pPr>
        <w:pStyle w:val="Prrafodelista"/>
        <w:numPr>
          <w:ilvl w:val="0"/>
          <w:numId w:val="35"/>
        </w:numPr>
        <w:autoSpaceDE w:val="0"/>
        <w:autoSpaceDN w:val="0"/>
        <w:adjustRightInd w:val="0"/>
        <w:spacing w:line="276" w:lineRule="auto"/>
        <w:jc w:val="both"/>
        <w:rPr>
          <w:rFonts w:cs="Times New Roman"/>
          <w:szCs w:val="24"/>
        </w:rPr>
      </w:pPr>
      <w:r w:rsidRPr="00D23404">
        <w:rPr>
          <w:rFonts w:cs="Times New Roman"/>
          <w:szCs w:val="24"/>
        </w:rPr>
        <w:t>Social</w:t>
      </w:r>
    </w:p>
    <w:p w:rsidR="00D23404" w:rsidRDefault="00724B71" w:rsidP="006375B6">
      <w:pPr>
        <w:autoSpaceDE w:val="0"/>
        <w:autoSpaceDN w:val="0"/>
        <w:adjustRightInd w:val="0"/>
        <w:spacing w:line="276" w:lineRule="auto"/>
        <w:jc w:val="both"/>
        <w:rPr>
          <w:rFonts w:cs="Times New Roman"/>
          <w:b/>
          <w:szCs w:val="24"/>
          <w:u w:val="single"/>
        </w:rPr>
      </w:pPr>
      <w:r w:rsidRPr="00724B71">
        <w:rPr>
          <w:rFonts w:cs="Times New Roman"/>
          <w:b/>
          <w:szCs w:val="24"/>
          <w:u w:val="single"/>
        </w:rPr>
        <w:t>Impactos ambientales generados:</w:t>
      </w:r>
    </w:p>
    <w:p w:rsidR="00293C6F" w:rsidRPr="00293C6F" w:rsidRDefault="00724B71" w:rsidP="006375B6">
      <w:pPr>
        <w:pStyle w:val="Prrafodelista"/>
        <w:numPr>
          <w:ilvl w:val="0"/>
          <w:numId w:val="36"/>
        </w:numPr>
        <w:autoSpaceDE w:val="0"/>
        <w:autoSpaceDN w:val="0"/>
        <w:adjustRightInd w:val="0"/>
        <w:spacing w:line="276" w:lineRule="auto"/>
        <w:jc w:val="both"/>
        <w:rPr>
          <w:rFonts w:cs="Times New Roman"/>
          <w:b/>
          <w:szCs w:val="24"/>
        </w:rPr>
      </w:pPr>
      <w:r w:rsidRPr="00293C6F">
        <w:rPr>
          <w:rFonts w:cs="Times New Roman"/>
          <w:b/>
          <w:szCs w:val="24"/>
        </w:rPr>
        <w:t>Alteración de la Calidad del Aire</w:t>
      </w:r>
      <w:r w:rsidR="00293C6F" w:rsidRPr="00293C6F">
        <w:rPr>
          <w:rFonts w:cs="Times New Roman"/>
          <w:b/>
          <w:szCs w:val="24"/>
        </w:rPr>
        <w:t xml:space="preserve">: </w:t>
      </w:r>
    </w:p>
    <w:p w:rsidR="008B0A31" w:rsidRPr="008B0A31" w:rsidRDefault="008B0A31" w:rsidP="006375B6">
      <w:pPr>
        <w:widowControl w:val="0"/>
        <w:autoSpaceDE w:val="0"/>
        <w:autoSpaceDN w:val="0"/>
        <w:adjustRightInd w:val="0"/>
        <w:spacing w:after="0" w:line="276" w:lineRule="auto"/>
        <w:ind w:right="74"/>
        <w:jc w:val="both"/>
        <w:rPr>
          <w:rFonts w:cs="Times New Roman"/>
        </w:rPr>
      </w:pPr>
      <w:r w:rsidRPr="008B0A31">
        <w:rPr>
          <w:rFonts w:cs="Times New Roman"/>
        </w:rPr>
        <w:t>Emisiones por material particulado (polvo) en el proceso de excavación y también de demolición.</w:t>
      </w:r>
    </w:p>
    <w:p w:rsidR="00293C6F" w:rsidRPr="00293C6F" w:rsidRDefault="00293C6F" w:rsidP="006375B6">
      <w:pPr>
        <w:spacing w:after="0" w:line="276" w:lineRule="auto"/>
        <w:jc w:val="both"/>
        <w:rPr>
          <w:rFonts w:cs="Times New Roman"/>
        </w:rPr>
      </w:pPr>
      <w:r w:rsidRPr="00293C6F">
        <w:rPr>
          <w:rFonts w:cs="Times New Roman"/>
        </w:rPr>
        <w:t xml:space="preserve">Emisiones de gases por combustión de equipos y maquinarias </w:t>
      </w:r>
      <w:r w:rsidR="008B0A31">
        <w:rPr>
          <w:rFonts w:cs="Times New Roman"/>
        </w:rPr>
        <w:t>utilizado en las construcción e instalaciones</w:t>
      </w:r>
      <w:r w:rsidRPr="00293C6F">
        <w:rPr>
          <w:rFonts w:cs="Times New Roman"/>
        </w:rPr>
        <w:t>.</w:t>
      </w:r>
    </w:p>
    <w:p w:rsidR="00293C6F" w:rsidRPr="00293C6F" w:rsidRDefault="00293C6F" w:rsidP="006375B6">
      <w:pPr>
        <w:widowControl w:val="0"/>
        <w:autoSpaceDE w:val="0"/>
        <w:autoSpaceDN w:val="0"/>
        <w:adjustRightInd w:val="0"/>
        <w:spacing w:after="0" w:line="276" w:lineRule="auto"/>
        <w:ind w:right="74"/>
        <w:jc w:val="both"/>
        <w:rPr>
          <w:rFonts w:cs="Times New Roman"/>
        </w:rPr>
      </w:pPr>
      <w:r w:rsidRPr="00293C6F">
        <w:rPr>
          <w:rFonts w:cs="Times New Roman"/>
        </w:rPr>
        <w:t>Otro aspecto de la contaminación del aire se produce por los gases que salen del escape de los vehículos que ingresan y salen</w:t>
      </w:r>
      <w:r w:rsidR="008B0A31">
        <w:rPr>
          <w:rFonts w:cs="Times New Roman"/>
        </w:rPr>
        <w:t>.</w:t>
      </w:r>
    </w:p>
    <w:p w:rsidR="00293C6F" w:rsidRPr="00293C6F" w:rsidRDefault="00293C6F" w:rsidP="006375B6">
      <w:pPr>
        <w:widowControl w:val="0"/>
        <w:autoSpaceDE w:val="0"/>
        <w:autoSpaceDN w:val="0"/>
        <w:adjustRightInd w:val="0"/>
        <w:spacing w:after="0" w:line="276" w:lineRule="auto"/>
        <w:ind w:right="74"/>
        <w:jc w:val="both"/>
        <w:rPr>
          <w:rFonts w:cs="Times New Roman"/>
        </w:rPr>
      </w:pPr>
    </w:p>
    <w:p w:rsidR="00724B71" w:rsidRPr="00293C6F" w:rsidRDefault="00724B71" w:rsidP="006375B6">
      <w:pPr>
        <w:pStyle w:val="Prrafodelista"/>
        <w:numPr>
          <w:ilvl w:val="0"/>
          <w:numId w:val="36"/>
        </w:numPr>
        <w:autoSpaceDE w:val="0"/>
        <w:autoSpaceDN w:val="0"/>
        <w:adjustRightInd w:val="0"/>
        <w:spacing w:line="276" w:lineRule="auto"/>
        <w:jc w:val="both"/>
        <w:rPr>
          <w:rFonts w:cs="Times New Roman"/>
          <w:b/>
          <w:szCs w:val="24"/>
          <w:lang w:eastAsia="es-PE"/>
        </w:rPr>
      </w:pPr>
      <w:r w:rsidRPr="00293C6F">
        <w:rPr>
          <w:rFonts w:cs="Times New Roman"/>
          <w:b/>
          <w:szCs w:val="24"/>
          <w:lang w:eastAsia="es-PE"/>
        </w:rPr>
        <w:t>Incremento del Nivel Sonoro</w:t>
      </w:r>
      <w:r w:rsidR="00293C6F" w:rsidRPr="00293C6F">
        <w:rPr>
          <w:rFonts w:cs="Times New Roman"/>
          <w:b/>
          <w:szCs w:val="24"/>
          <w:lang w:eastAsia="es-PE"/>
        </w:rPr>
        <w:t>:</w:t>
      </w:r>
    </w:p>
    <w:p w:rsidR="00293C6F" w:rsidRPr="00293C6F" w:rsidRDefault="00293C6F" w:rsidP="006375B6">
      <w:pPr>
        <w:spacing w:line="276" w:lineRule="auto"/>
        <w:jc w:val="both"/>
        <w:rPr>
          <w:rFonts w:eastAsia="Times New Roman" w:cs="Times New Roman"/>
          <w:szCs w:val="24"/>
        </w:rPr>
      </w:pPr>
      <w:r w:rsidRPr="00293C6F">
        <w:rPr>
          <w:rFonts w:eastAsia="Times New Roman" w:cs="Times New Roman"/>
          <w:szCs w:val="24"/>
        </w:rPr>
        <w:t>El incremento sonoro, estos impactos generalmente son causados por las actividades como son el transporte, movilización de equipos, obras de concreto, carpintería metálica,</w:t>
      </w:r>
      <w:r w:rsidR="008B0A31">
        <w:rPr>
          <w:rFonts w:eastAsia="Times New Roman" w:cs="Times New Roman"/>
          <w:szCs w:val="24"/>
        </w:rPr>
        <w:t xml:space="preserve"> instalaciones </w:t>
      </w:r>
      <w:r w:rsidR="003E34AB">
        <w:rPr>
          <w:rFonts w:eastAsia="Times New Roman" w:cs="Times New Roman"/>
          <w:szCs w:val="24"/>
        </w:rPr>
        <w:t>eléctricas</w:t>
      </w:r>
      <w:r w:rsidR="008B0A31">
        <w:rPr>
          <w:rFonts w:eastAsia="Times New Roman" w:cs="Times New Roman"/>
          <w:szCs w:val="24"/>
        </w:rPr>
        <w:t>,</w:t>
      </w:r>
      <w:r w:rsidRPr="00293C6F">
        <w:rPr>
          <w:rFonts w:eastAsia="Times New Roman" w:cs="Times New Roman"/>
          <w:szCs w:val="24"/>
        </w:rPr>
        <w:t xml:space="preserve"> así mismo la recepción y desplazamiento y emplazamiento del camión cisterna, al momento de realizar la descarga de dicho producto. </w:t>
      </w:r>
    </w:p>
    <w:p w:rsidR="00E34A2B" w:rsidRPr="00E34A2B" w:rsidRDefault="00293C6F" w:rsidP="006375B6">
      <w:pPr>
        <w:spacing w:line="276" w:lineRule="auto"/>
        <w:jc w:val="both"/>
        <w:rPr>
          <w:rFonts w:eastAsia="Times New Roman" w:cs="Times New Roman"/>
          <w:szCs w:val="24"/>
        </w:rPr>
      </w:pPr>
      <w:r w:rsidRPr="00293C6F">
        <w:rPr>
          <w:rFonts w:eastAsia="Times New Roman" w:cs="Times New Roman"/>
          <w:szCs w:val="24"/>
        </w:rPr>
        <w:t xml:space="preserve">Generalmente este impacto se le denomina no significado ya que no se llega generar altos decibeles que puedan afectar la parte sensitiva para las personas que se ubiquen en el establecimiento, tanto trabajadores como </w:t>
      </w:r>
      <w:r w:rsidR="00E34A2B">
        <w:rPr>
          <w:rFonts w:eastAsia="Times New Roman" w:cs="Times New Roman"/>
          <w:szCs w:val="24"/>
        </w:rPr>
        <w:t>usuarios del público automotor.</w:t>
      </w:r>
    </w:p>
    <w:p w:rsidR="00724B71" w:rsidRPr="00293C6F" w:rsidRDefault="00724B71" w:rsidP="006375B6">
      <w:pPr>
        <w:pStyle w:val="Prrafodelista"/>
        <w:numPr>
          <w:ilvl w:val="0"/>
          <w:numId w:val="36"/>
        </w:numPr>
        <w:autoSpaceDE w:val="0"/>
        <w:autoSpaceDN w:val="0"/>
        <w:adjustRightInd w:val="0"/>
        <w:spacing w:line="276" w:lineRule="auto"/>
        <w:jc w:val="both"/>
        <w:rPr>
          <w:rFonts w:cs="Times New Roman"/>
          <w:b/>
          <w:szCs w:val="24"/>
          <w:lang w:eastAsia="es-PE"/>
        </w:rPr>
      </w:pPr>
      <w:r w:rsidRPr="00293C6F">
        <w:rPr>
          <w:rFonts w:cs="Times New Roman"/>
          <w:b/>
          <w:szCs w:val="24"/>
          <w:lang w:eastAsia="es-PE"/>
        </w:rPr>
        <w:t>Afectación de la Calidad del Suelo</w:t>
      </w:r>
      <w:r w:rsidR="00293C6F" w:rsidRPr="00293C6F">
        <w:rPr>
          <w:rFonts w:cs="Times New Roman"/>
          <w:b/>
          <w:szCs w:val="24"/>
          <w:lang w:eastAsia="es-PE"/>
        </w:rPr>
        <w:t>:</w:t>
      </w:r>
    </w:p>
    <w:p w:rsidR="00293C6F" w:rsidRPr="00293C6F" w:rsidRDefault="00293C6F" w:rsidP="006375B6">
      <w:pPr>
        <w:widowControl w:val="0"/>
        <w:autoSpaceDE w:val="0"/>
        <w:autoSpaceDN w:val="0"/>
        <w:adjustRightInd w:val="0"/>
        <w:spacing w:after="0" w:line="276" w:lineRule="auto"/>
        <w:ind w:right="-1"/>
        <w:jc w:val="both"/>
        <w:rPr>
          <w:rFonts w:cs="Times New Roman"/>
          <w:color w:val="000000"/>
          <w:szCs w:val="24"/>
          <w:lang w:eastAsia="es-PE"/>
        </w:rPr>
      </w:pPr>
      <w:r w:rsidRPr="00293C6F">
        <w:rPr>
          <w:rFonts w:cs="Times New Roman"/>
          <w:color w:val="000000"/>
          <w:szCs w:val="24"/>
          <w:lang w:eastAsia="es-PE"/>
        </w:rPr>
        <w:t>Generación de Residuos de materiales y domésticos. (No peligrosos).</w:t>
      </w:r>
    </w:p>
    <w:p w:rsidR="00293C6F" w:rsidRPr="00293C6F" w:rsidRDefault="00293C6F" w:rsidP="006375B6">
      <w:pPr>
        <w:spacing w:after="0" w:line="276" w:lineRule="auto"/>
        <w:jc w:val="both"/>
        <w:rPr>
          <w:rFonts w:cs="Times New Roman"/>
          <w:color w:val="000000"/>
          <w:szCs w:val="24"/>
          <w:lang w:eastAsia="es-PE"/>
        </w:rPr>
      </w:pPr>
      <w:r w:rsidRPr="00293C6F">
        <w:rPr>
          <w:rFonts w:cs="Times New Roman"/>
          <w:color w:val="000000"/>
          <w:szCs w:val="24"/>
          <w:lang w:eastAsia="es-PE"/>
        </w:rPr>
        <w:t>Los desmontes generados luego de las excavaciones y demoliciones</w:t>
      </w:r>
      <w:r w:rsidR="00170263">
        <w:rPr>
          <w:rFonts w:cs="Times New Roman"/>
          <w:color w:val="000000"/>
          <w:szCs w:val="24"/>
          <w:lang w:eastAsia="es-PE"/>
        </w:rPr>
        <w:t>.</w:t>
      </w:r>
    </w:p>
    <w:p w:rsidR="00293C6F" w:rsidRPr="00724B71" w:rsidRDefault="00293C6F" w:rsidP="006375B6">
      <w:pPr>
        <w:pStyle w:val="Prrafodelista"/>
        <w:autoSpaceDE w:val="0"/>
        <w:autoSpaceDN w:val="0"/>
        <w:adjustRightInd w:val="0"/>
        <w:spacing w:line="276" w:lineRule="auto"/>
        <w:ind w:left="360"/>
        <w:jc w:val="both"/>
        <w:rPr>
          <w:rFonts w:cs="Times New Roman"/>
          <w:szCs w:val="24"/>
          <w:lang w:eastAsia="es-PE"/>
        </w:rPr>
      </w:pPr>
    </w:p>
    <w:p w:rsidR="001C0180" w:rsidRPr="00293C6F" w:rsidRDefault="00724B71" w:rsidP="006375B6">
      <w:pPr>
        <w:pStyle w:val="Prrafodelista"/>
        <w:numPr>
          <w:ilvl w:val="0"/>
          <w:numId w:val="36"/>
        </w:numPr>
        <w:autoSpaceDE w:val="0"/>
        <w:autoSpaceDN w:val="0"/>
        <w:adjustRightInd w:val="0"/>
        <w:spacing w:line="276" w:lineRule="auto"/>
        <w:jc w:val="both"/>
        <w:rPr>
          <w:rFonts w:cs="Times New Roman"/>
          <w:b/>
          <w:szCs w:val="24"/>
          <w:lang w:eastAsia="es-PE"/>
        </w:rPr>
      </w:pPr>
      <w:r w:rsidRPr="00293C6F">
        <w:rPr>
          <w:rFonts w:cs="Times New Roman"/>
          <w:b/>
          <w:szCs w:val="24"/>
          <w:lang w:eastAsia="es-PE"/>
        </w:rPr>
        <w:t>Dinamización de actividades económicas locales</w:t>
      </w:r>
      <w:r w:rsidR="001C0180" w:rsidRPr="00293C6F">
        <w:rPr>
          <w:rFonts w:cs="Times New Roman"/>
          <w:b/>
          <w:szCs w:val="24"/>
          <w:lang w:eastAsia="es-PE"/>
        </w:rPr>
        <w:t>:</w:t>
      </w:r>
    </w:p>
    <w:p w:rsidR="00EB4B8D" w:rsidRPr="001C0180" w:rsidRDefault="001C0180" w:rsidP="006375B6">
      <w:pPr>
        <w:spacing w:line="276" w:lineRule="auto"/>
        <w:jc w:val="both"/>
        <w:rPr>
          <w:rFonts w:cs="Times New Roman"/>
          <w:szCs w:val="24"/>
        </w:rPr>
      </w:pPr>
      <w:r w:rsidRPr="00293C6F">
        <w:rPr>
          <w:rFonts w:cs="Times New Roman"/>
          <w:szCs w:val="24"/>
        </w:rPr>
        <w:t>La dinamización de actividades generalmente está encaminado a generar puestos de trabajo, para este caso se está realizando la instalación de una Estación de Servicios de Venta de Combustibles Líquidos con Gasocentro de GLP, estas fuentes de empleo se dan en forma temporal</w:t>
      </w:r>
      <w:r w:rsidR="00695E50">
        <w:rPr>
          <w:rFonts w:cs="Times New Roman"/>
          <w:szCs w:val="24"/>
        </w:rPr>
        <w:t xml:space="preserve"> correspondiente a la</w:t>
      </w:r>
      <w:r w:rsidRPr="00293C6F">
        <w:rPr>
          <w:rFonts w:cs="Times New Roman"/>
          <w:szCs w:val="24"/>
        </w:rPr>
        <w:t xml:space="preserve"> etapa de la construcción</w:t>
      </w:r>
      <w:r w:rsidR="00695E50">
        <w:rPr>
          <w:rFonts w:cs="Times New Roman"/>
          <w:szCs w:val="24"/>
        </w:rPr>
        <w:t>,</w:t>
      </w:r>
      <w:r w:rsidRPr="00293C6F">
        <w:rPr>
          <w:rFonts w:cs="Times New Roman"/>
          <w:szCs w:val="24"/>
        </w:rPr>
        <w:t xml:space="preserve"> a su vez estas actividades generarán una fuente de economía al entorno.</w:t>
      </w:r>
      <w:r w:rsidRPr="00293C6F">
        <w:rPr>
          <w:rFonts w:cs="Times New Roman"/>
          <w:szCs w:val="24"/>
        </w:rPr>
        <w:br/>
        <w:t>Se tiene por objetivo mejorar las posibilidades de los desempleados hacia un acceso al mercado laboral con la creación de nuevos puestos de trabajos.</w:t>
      </w:r>
      <w:r w:rsidRPr="00293C6F">
        <w:rPr>
          <w:rFonts w:cs="Times New Roman"/>
          <w:szCs w:val="24"/>
        </w:rPr>
        <w:br/>
        <w:t>Se realizará capacitaciones y/o charlas técnicas, formativas y orientativas, para el personal que laborará en el establecimiento.</w:t>
      </w:r>
      <w:r w:rsidRPr="00293C6F">
        <w:rPr>
          <w:rFonts w:cs="Times New Roman"/>
          <w:szCs w:val="24"/>
        </w:rPr>
        <w:br/>
        <w:t xml:space="preserve">La dinamización de las actividades económicas, estará basada en la inclusión social de la </w:t>
      </w:r>
      <w:r w:rsidRPr="00293C6F">
        <w:rPr>
          <w:rFonts w:cs="Times New Roman"/>
          <w:szCs w:val="24"/>
        </w:rPr>
        <w:lastRenderedPageBreak/>
        <w:t>población de la zona, con ello generar un ingreso a la localidad donde se encuentra ubicado.</w:t>
      </w:r>
    </w:p>
    <w:p w:rsidR="00496BAD" w:rsidRDefault="003B394E" w:rsidP="00A829AD">
      <w:pPr>
        <w:pStyle w:val="Prrafodelista"/>
        <w:numPr>
          <w:ilvl w:val="0"/>
          <w:numId w:val="7"/>
        </w:numPr>
        <w:ind w:left="708"/>
        <w:jc w:val="both"/>
        <w:rPr>
          <w:rFonts w:cs="Times New Roman"/>
          <w:b/>
          <w:color w:val="000000"/>
          <w:szCs w:val="24"/>
          <w:u w:val="single"/>
          <w:lang w:eastAsia="es-PE"/>
        </w:rPr>
      </w:pPr>
      <w:r w:rsidRPr="008B0A31">
        <w:rPr>
          <w:rFonts w:cs="Times New Roman"/>
          <w:b/>
          <w:color w:val="000000"/>
          <w:szCs w:val="24"/>
          <w:u w:val="single"/>
          <w:lang w:eastAsia="es-PE"/>
        </w:rPr>
        <w:t xml:space="preserve">ETAPA DE OPERACIÓN </w:t>
      </w:r>
      <w:r w:rsidR="00AB6C11" w:rsidRPr="008B0A31">
        <w:rPr>
          <w:rFonts w:cs="Times New Roman"/>
          <w:b/>
          <w:color w:val="000000"/>
          <w:szCs w:val="24"/>
          <w:u w:val="single"/>
          <w:lang w:eastAsia="es-PE"/>
        </w:rPr>
        <w:t>Y MANTENIMIENTO</w:t>
      </w:r>
      <w:r w:rsidR="008B0A31" w:rsidRPr="008B0A31">
        <w:rPr>
          <w:rFonts w:cs="Times New Roman"/>
          <w:b/>
          <w:color w:val="000000"/>
          <w:szCs w:val="24"/>
          <w:u w:val="single"/>
          <w:lang w:eastAsia="es-PE"/>
        </w:rPr>
        <w:t>:</w:t>
      </w:r>
      <w:r w:rsidR="00AB6C11" w:rsidRPr="008B0A31">
        <w:rPr>
          <w:rFonts w:cs="Times New Roman"/>
          <w:b/>
          <w:color w:val="000000"/>
          <w:szCs w:val="24"/>
          <w:u w:val="single"/>
          <w:lang w:eastAsia="es-PE"/>
        </w:rPr>
        <w:t xml:space="preserve"> </w:t>
      </w:r>
    </w:p>
    <w:p w:rsidR="008B0A31" w:rsidRPr="008B0A31" w:rsidRDefault="008B0A31" w:rsidP="008B0A31">
      <w:pPr>
        <w:pStyle w:val="Prrafodelista"/>
        <w:ind w:left="708"/>
        <w:jc w:val="both"/>
        <w:rPr>
          <w:rFonts w:cs="Times New Roman"/>
          <w:b/>
          <w:color w:val="000000"/>
          <w:szCs w:val="24"/>
          <w:u w:val="single"/>
          <w:lang w:eastAsia="es-PE"/>
        </w:rPr>
      </w:pPr>
    </w:p>
    <w:p w:rsidR="008B0A31" w:rsidRPr="008B0A31" w:rsidRDefault="00496BAD" w:rsidP="00B259A4">
      <w:pPr>
        <w:pStyle w:val="Prrafodelista"/>
        <w:numPr>
          <w:ilvl w:val="0"/>
          <w:numId w:val="36"/>
        </w:numPr>
        <w:jc w:val="both"/>
        <w:rPr>
          <w:rFonts w:cs="Times New Roman"/>
          <w:b/>
          <w:color w:val="000000"/>
          <w:szCs w:val="24"/>
          <w:u w:val="single"/>
          <w:lang w:eastAsia="es-PE"/>
        </w:rPr>
      </w:pPr>
      <w:r w:rsidRPr="008B0A31">
        <w:rPr>
          <w:rFonts w:cs="Times New Roman"/>
          <w:b/>
          <w:szCs w:val="24"/>
          <w:u w:val="single"/>
        </w:rPr>
        <w:t>Breve descripción de las actividades del proyecto</w:t>
      </w:r>
      <w:r w:rsidR="008B0A31" w:rsidRPr="008B0A31">
        <w:rPr>
          <w:rFonts w:cs="Times New Roman"/>
          <w:b/>
          <w:szCs w:val="24"/>
          <w:u w:val="single"/>
        </w:rPr>
        <w:t xml:space="preserve"> d</w:t>
      </w:r>
      <w:r w:rsidR="008B0A31" w:rsidRPr="008B0A31">
        <w:rPr>
          <w:rFonts w:cs="Times New Roman"/>
          <w:b/>
          <w:color w:val="000000"/>
          <w:szCs w:val="24"/>
          <w:u w:val="single"/>
          <w:lang w:eastAsia="es-PE"/>
        </w:rPr>
        <w:t>e Combustibles Líquidos:</w:t>
      </w:r>
    </w:p>
    <w:p w:rsidR="005A321B" w:rsidRPr="00496BAD" w:rsidRDefault="005A321B" w:rsidP="005A321B">
      <w:pPr>
        <w:pStyle w:val="Cuerpodeltexto20"/>
        <w:shd w:val="clear" w:color="auto" w:fill="auto"/>
        <w:spacing w:line="276" w:lineRule="auto"/>
        <w:ind w:left="735" w:firstLine="0"/>
        <w:rPr>
          <w:rFonts w:cs="Times New Roman"/>
          <w:b/>
          <w:szCs w:val="24"/>
          <w:lang w:eastAsia="es-PE"/>
        </w:rPr>
      </w:pPr>
      <w:r w:rsidRPr="00496BAD">
        <w:rPr>
          <w:rFonts w:cs="Times New Roman"/>
          <w:b/>
          <w:szCs w:val="24"/>
          <w:lang w:eastAsia="es-PE"/>
        </w:rPr>
        <w:t>Recepción, desplazamiento y emplazamiento del Camión Cisterna para Combustibles líquidos:</w:t>
      </w:r>
    </w:p>
    <w:p w:rsidR="005A321B" w:rsidRPr="009C083C" w:rsidRDefault="005A321B" w:rsidP="005A321B">
      <w:pPr>
        <w:pStyle w:val="Cuerpodeltexto20"/>
        <w:shd w:val="clear" w:color="auto" w:fill="auto"/>
        <w:spacing w:line="276" w:lineRule="auto"/>
        <w:ind w:firstLine="15"/>
        <w:rPr>
          <w:rFonts w:cs="Times New Roman"/>
          <w:szCs w:val="24"/>
          <w:lang w:eastAsia="es-PE"/>
        </w:rPr>
      </w:pPr>
      <w:r w:rsidRPr="009C083C">
        <w:rPr>
          <w:rFonts w:cs="Times New Roman"/>
          <w:szCs w:val="24"/>
          <w:lang w:eastAsia="es-PE"/>
        </w:rPr>
        <w:t>La recepción de Camión Cisterna cuya capacidad es mayor a la que tendrá nuestro tanque de C.L.</w:t>
      </w:r>
      <w:r>
        <w:rPr>
          <w:rFonts w:cs="Times New Roman"/>
          <w:szCs w:val="24"/>
          <w:lang w:eastAsia="es-PE"/>
        </w:rPr>
        <w:t>, c</w:t>
      </w:r>
      <w:r w:rsidRPr="009C083C">
        <w:rPr>
          <w:rFonts w:cs="Times New Roman"/>
          <w:szCs w:val="24"/>
          <w:lang w:eastAsia="es-PE"/>
        </w:rPr>
        <w:t>onsiste en abastecer con los galones correspondientes para luego proceder a su distribución al público automotor.</w:t>
      </w:r>
    </w:p>
    <w:p w:rsidR="005A321B" w:rsidRPr="0039079C" w:rsidRDefault="000A0B56" w:rsidP="00A87FFD">
      <w:pPr>
        <w:spacing w:before="120" w:after="120"/>
        <w:ind w:left="15"/>
        <w:jc w:val="both"/>
        <w:rPr>
          <w:rFonts w:cs="Times New Roman"/>
          <w:b/>
          <w:szCs w:val="24"/>
          <w:u w:val="single"/>
          <w:lang w:eastAsia="es-PE"/>
        </w:rPr>
      </w:pPr>
      <w:r>
        <w:rPr>
          <w:rFonts w:eastAsia="Times New Roman" w:cs="Times New Roman"/>
          <w:szCs w:val="24"/>
          <w:lang w:eastAsia="es-ES"/>
        </w:rPr>
        <w:t>Consiste en la recepción donde se</w:t>
      </w:r>
      <w:r w:rsidR="005A321B" w:rsidRPr="009C083C">
        <w:rPr>
          <w:rFonts w:eastAsia="Times New Roman" w:cs="Times New Roman"/>
          <w:szCs w:val="24"/>
          <w:lang w:eastAsia="es-ES"/>
        </w:rPr>
        <w:t xml:space="preserve"> adquiere</w:t>
      </w:r>
      <w:r>
        <w:rPr>
          <w:rFonts w:eastAsia="Times New Roman" w:cs="Times New Roman"/>
          <w:szCs w:val="24"/>
          <w:lang w:eastAsia="es-ES"/>
        </w:rPr>
        <w:t xml:space="preserve"> el combustible </w:t>
      </w:r>
      <w:r w:rsidR="005A321B" w:rsidRPr="009C083C">
        <w:rPr>
          <w:rFonts w:eastAsia="Times New Roman" w:cs="Times New Roman"/>
          <w:szCs w:val="24"/>
          <w:lang w:eastAsia="es-ES"/>
        </w:rPr>
        <w:t xml:space="preserve">en las Plantas de Ventas de la ciudad de Lima y </w:t>
      </w:r>
      <w:r>
        <w:rPr>
          <w:rFonts w:eastAsia="Times New Roman" w:cs="Times New Roman"/>
          <w:szCs w:val="24"/>
          <w:lang w:eastAsia="es-ES"/>
        </w:rPr>
        <w:t xml:space="preserve">luego el desplazamiento y emplazamiento hasta nuestra Estación de Servicios. </w:t>
      </w:r>
      <w:r>
        <w:rPr>
          <w:rFonts w:eastAsia="Times New Roman" w:cs="Times New Roman"/>
          <w:szCs w:val="24"/>
          <w:lang w:eastAsia="es-ES"/>
        </w:rPr>
        <w:br/>
      </w:r>
      <w:r w:rsidR="00A87FFD">
        <w:rPr>
          <w:rFonts w:cs="Times New Roman"/>
          <w:b/>
          <w:szCs w:val="24"/>
          <w:u w:val="single"/>
          <w:lang w:eastAsia="es-PE"/>
        </w:rPr>
        <w:br/>
      </w:r>
      <w:r w:rsidR="00A87FFD">
        <w:rPr>
          <w:rFonts w:cs="Times New Roman"/>
          <w:b/>
          <w:szCs w:val="24"/>
          <w:lang w:eastAsia="es-PE"/>
        </w:rPr>
        <w:t xml:space="preserve">            </w:t>
      </w:r>
      <w:r w:rsidR="005A321B" w:rsidRPr="00496BAD">
        <w:rPr>
          <w:rFonts w:cs="Times New Roman"/>
          <w:b/>
          <w:szCs w:val="24"/>
          <w:lang w:eastAsia="es-PE"/>
        </w:rPr>
        <w:t>Descarga y Almacenamiento de Combustibles Líquidos:</w:t>
      </w:r>
    </w:p>
    <w:p w:rsidR="005A321B" w:rsidRPr="009C083C" w:rsidRDefault="005A321B" w:rsidP="005A321B">
      <w:pPr>
        <w:pStyle w:val="Sangradetextonormal"/>
        <w:spacing w:before="120" w:line="276" w:lineRule="auto"/>
        <w:ind w:left="0"/>
        <w:jc w:val="both"/>
        <w:rPr>
          <w:rFonts w:cs="Times New Roman"/>
          <w:color w:val="000000" w:themeColor="text1"/>
          <w:szCs w:val="24"/>
        </w:rPr>
      </w:pPr>
      <w:r w:rsidRPr="009C083C">
        <w:rPr>
          <w:rFonts w:cs="Times New Roman"/>
          <w:color w:val="000000" w:themeColor="text1"/>
          <w:szCs w:val="24"/>
        </w:rPr>
        <w:t>Para la descarga del C.L se verificará que el camión tanque tenga su bomba de transferencia en buen estado.  Se conectará el camión tanque a tierra antes de iniciar las conexiones para la descarga.</w:t>
      </w:r>
    </w:p>
    <w:p w:rsidR="005A321B" w:rsidRPr="009C083C" w:rsidRDefault="005A321B" w:rsidP="005A321B">
      <w:pPr>
        <w:pStyle w:val="Sangradetextonormal"/>
        <w:spacing w:before="120" w:line="276" w:lineRule="auto"/>
        <w:ind w:left="0"/>
        <w:jc w:val="both"/>
        <w:rPr>
          <w:rFonts w:cs="Times New Roman"/>
          <w:color w:val="000000" w:themeColor="text1"/>
          <w:szCs w:val="24"/>
        </w:rPr>
      </w:pPr>
      <w:r w:rsidRPr="009C083C">
        <w:rPr>
          <w:rFonts w:cs="Times New Roman"/>
          <w:color w:val="000000" w:themeColor="text1"/>
          <w:szCs w:val="24"/>
        </w:rPr>
        <w:t>Durante toda la operación de la descarga, estará presente personal entrenado.</w:t>
      </w:r>
    </w:p>
    <w:p w:rsidR="005A321B" w:rsidRPr="009C083C" w:rsidRDefault="005A321B" w:rsidP="005A321B">
      <w:pPr>
        <w:pStyle w:val="Sangradetextonormal"/>
        <w:spacing w:before="120" w:line="276" w:lineRule="auto"/>
        <w:ind w:left="0"/>
        <w:jc w:val="both"/>
        <w:rPr>
          <w:rFonts w:cs="Times New Roman"/>
          <w:color w:val="000000" w:themeColor="text1"/>
          <w:szCs w:val="24"/>
        </w:rPr>
      </w:pPr>
      <w:r w:rsidRPr="009C083C">
        <w:rPr>
          <w:rFonts w:cs="Times New Roman"/>
          <w:color w:val="000000" w:themeColor="text1"/>
          <w:szCs w:val="24"/>
        </w:rPr>
        <w:t xml:space="preserve">Se verificará que el tanque </w:t>
      </w:r>
      <w:r w:rsidR="001D4765" w:rsidRPr="009C083C">
        <w:rPr>
          <w:rFonts w:cs="Times New Roman"/>
          <w:color w:val="000000" w:themeColor="text1"/>
          <w:szCs w:val="24"/>
        </w:rPr>
        <w:t>recepciones</w:t>
      </w:r>
      <w:r w:rsidRPr="009C083C">
        <w:rPr>
          <w:rFonts w:cs="Times New Roman"/>
          <w:color w:val="000000" w:themeColor="text1"/>
          <w:szCs w:val="24"/>
        </w:rPr>
        <w:t xml:space="preserve"> como máximo el 80% de su capacidad.</w:t>
      </w:r>
    </w:p>
    <w:p w:rsidR="005A321B" w:rsidRPr="009C083C" w:rsidRDefault="005A321B" w:rsidP="005A321B">
      <w:pPr>
        <w:pStyle w:val="Sangradetextonormal"/>
        <w:spacing w:before="120" w:line="276" w:lineRule="auto"/>
        <w:ind w:left="0"/>
        <w:jc w:val="both"/>
        <w:rPr>
          <w:rFonts w:cs="Times New Roman"/>
          <w:color w:val="000000" w:themeColor="text1"/>
          <w:szCs w:val="24"/>
        </w:rPr>
      </w:pPr>
      <w:r w:rsidRPr="009C083C">
        <w:rPr>
          <w:rFonts w:cs="Times New Roman"/>
          <w:color w:val="000000" w:themeColor="text1"/>
          <w:szCs w:val="24"/>
        </w:rPr>
        <w:t>Para la descarga de combustibles líquidos se verificará que el camión cisterna cuente con mangueras de descarga en buen estado.  Se conectará el camión cisterna al pozo a tierra antes de iniciar las conexiones para la descarga, para liberar la energía estática.</w:t>
      </w:r>
    </w:p>
    <w:p w:rsidR="005A321B" w:rsidRPr="00496BAD" w:rsidRDefault="005A321B" w:rsidP="005A321B">
      <w:pPr>
        <w:pStyle w:val="Cuerpodeltexto20"/>
        <w:shd w:val="clear" w:color="auto" w:fill="auto"/>
        <w:spacing w:line="276" w:lineRule="auto"/>
        <w:ind w:left="735" w:firstLine="0"/>
        <w:rPr>
          <w:rFonts w:cs="Times New Roman"/>
          <w:b/>
          <w:szCs w:val="24"/>
          <w:lang w:eastAsia="es-PE"/>
        </w:rPr>
      </w:pPr>
      <w:r w:rsidRPr="00496BAD">
        <w:rPr>
          <w:rFonts w:cs="Times New Roman"/>
          <w:b/>
          <w:szCs w:val="24"/>
          <w:lang w:eastAsia="es-PE"/>
        </w:rPr>
        <w:t>Despacho y Venta de Combustibles Líquidos al Público Automotor:</w:t>
      </w:r>
    </w:p>
    <w:p w:rsidR="00454F0D" w:rsidRPr="00781F51" w:rsidRDefault="005A321B" w:rsidP="00781F51">
      <w:pPr>
        <w:pStyle w:val="Cuerpodeltexto20"/>
        <w:shd w:val="clear" w:color="auto" w:fill="auto"/>
        <w:spacing w:line="276" w:lineRule="auto"/>
        <w:ind w:firstLine="15"/>
        <w:rPr>
          <w:rFonts w:eastAsia="Times New Roman" w:cs="Times New Roman"/>
          <w:szCs w:val="24"/>
          <w:lang w:eastAsia="es-ES"/>
        </w:rPr>
      </w:pPr>
      <w:r w:rsidRPr="009C083C">
        <w:rPr>
          <w:rFonts w:cs="Times New Roman"/>
          <w:szCs w:val="24"/>
          <w:lang w:eastAsia="es-PE"/>
        </w:rPr>
        <w:t xml:space="preserve">Esta actividad </w:t>
      </w:r>
      <w:r w:rsidR="000A0B56">
        <w:rPr>
          <w:rFonts w:cs="Times New Roman"/>
          <w:szCs w:val="24"/>
          <w:lang w:eastAsia="es-PE"/>
        </w:rPr>
        <w:t>consiste en el despacho y venta</w:t>
      </w:r>
      <w:r w:rsidR="00A87FFD">
        <w:rPr>
          <w:rFonts w:cs="Times New Roman"/>
          <w:szCs w:val="24"/>
          <w:lang w:eastAsia="es-PE"/>
        </w:rPr>
        <w:t xml:space="preserve"> de Combustibles Líquidos que ofrecerá nuestra estación de servicios al público en general, </w:t>
      </w:r>
      <w:r w:rsidR="00496BAD">
        <w:rPr>
          <w:rFonts w:cs="Times New Roman"/>
          <w:szCs w:val="24"/>
          <w:lang w:eastAsia="es-PE"/>
        </w:rPr>
        <w:t>esto se</w:t>
      </w:r>
      <w:r w:rsidRPr="009C083C">
        <w:rPr>
          <w:rFonts w:cs="Times New Roman"/>
          <w:szCs w:val="24"/>
          <w:lang w:eastAsia="es-PE"/>
        </w:rPr>
        <w:t xml:space="preserve"> dará a través de un personal debidamente capacitado que se ubicarán en el establecimiento turnados de manera que trabajen las 24 horas para poder satisfacer las necesidades del público automotor.</w:t>
      </w:r>
      <w:r w:rsidR="00A87FFD">
        <w:rPr>
          <w:rFonts w:cs="Times New Roman"/>
          <w:szCs w:val="24"/>
          <w:lang w:eastAsia="es-PE"/>
        </w:rPr>
        <w:t xml:space="preserve"> </w:t>
      </w:r>
      <w:r w:rsidR="00A87FFD">
        <w:rPr>
          <w:rFonts w:cs="Times New Roman"/>
          <w:szCs w:val="24"/>
          <w:lang w:eastAsia="es-PE"/>
        </w:rPr>
        <w:br/>
      </w:r>
      <w:r w:rsidRPr="009C083C">
        <w:rPr>
          <w:rFonts w:eastAsia="Times New Roman" w:cs="Times New Roman"/>
          <w:szCs w:val="24"/>
          <w:lang w:eastAsia="es-ES"/>
        </w:rPr>
        <w:t>El despacho de combustibles líquidos se hará a través de dispensadores, mediante mangueras que se conectan al vehículo.</w:t>
      </w:r>
    </w:p>
    <w:p w:rsidR="005A321B" w:rsidRPr="00496BAD" w:rsidRDefault="005A321B" w:rsidP="005A321B">
      <w:pPr>
        <w:pStyle w:val="Cuerpodeltexto20"/>
        <w:shd w:val="clear" w:color="auto" w:fill="auto"/>
        <w:spacing w:line="276" w:lineRule="auto"/>
        <w:ind w:left="735" w:firstLine="0"/>
        <w:rPr>
          <w:rFonts w:cs="Times New Roman"/>
          <w:b/>
          <w:szCs w:val="24"/>
          <w:lang w:eastAsia="es-PE"/>
        </w:rPr>
      </w:pPr>
      <w:r w:rsidRPr="00496BAD">
        <w:rPr>
          <w:rFonts w:cs="Times New Roman"/>
          <w:b/>
          <w:szCs w:val="24"/>
          <w:lang w:eastAsia="es-PE"/>
        </w:rPr>
        <w:t>Mantenimiento de tanques de combustibles líquidos:</w:t>
      </w:r>
    </w:p>
    <w:p w:rsidR="005A321B" w:rsidRPr="006645BF" w:rsidRDefault="005A321B" w:rsidP="000323AB">
      <w:pPr>
        <w:spacing w:before="120" w:after="120" w:line="276" w:lineRule="auto"/>
        <w:jc w:val="both"/>
        <w:rPr>
          <w:rFonts w:eastAsia="Times New Roman" w:cs="Times New Roman"/>
          <w:szCs w:val="24"/>
          <w:lang w:eastAsia="es-ES"/>
        </w:rPr>
      </w:pPr>
      <w:r w:rsidRPr="006645BF">
        <w:rPr>
          <w:rFonts w:eastAsia="Times New Roman" w:cs="Times New Roman"/>
          <w:szCs w:val="24"/>
          <w:lang w:eastAsia="es-ES"/>
        </w:rPr>
        <w:t>El mantenimiento que se ejecutar</w:t>
      </w:r>
      <w:r w:rsidR="00A87FFD">
        <w:rPr>
          <w:rFonts w:eastAsia="Times New Roman" w:cs="Times New Roman"/>
          <w:szCs w:val="24"/>
          <w:lang w:eastAsia="es-ES"/>
        </w:rPr>
        <w:t>á</w:t>
      </w:r>
      <w:r w:rsidRPr="006645BF">
        <w:rPr>
          <w:rFonts w:eastAsia="Times New Roman" w:cs="Times New Roman"/>
          <w:szCs w:val="24"/>
          <w:lang w:eastAsia="es-ES"/>
        </w:rPr>
        <w:t xml:space="preserve"> al tanque será el siguiente:</w:t>
      </w:r>
      <w:r w:rsidRPr="006645BF">
        <w:rPr>
          <w:rFonts w:eastAsia="Times New Roman" w:cs="Times New Roman"/>
          <w:szCs w:val="24"/>
          <w:lang w:eastAsia="es-ES"/>
        </w:rPr>
        <w:br/>
        <w:t xml:space="preserve">El mantenimiento que se realizará al tanque de combustible líquido, consiste en la </w:t>
      </w:r>
      <w:r w:rsidRPr="006645BF">
        <w:rPr>
          <w:rFonts w:eastAsia="Times New Roman" w:cs="Times New Roman"/>
          <w:szCs w:val="24"/>
          <w:lang w:eastAsia="es-ES"/>
        </w:rPr>
        <w:lastRenderedPageBreak/>
        <w:t>limpieza que se llevará a cabo cada 4 – 5 años por el uso ejercido, de este modo el operador solicitará los servicios de una empresa especializada para que sea encargada del responsable mantenimiento. Además de realizar la revisión del sistema de protección catódica.</w:t>
      </w:r>
    </w:p>
    <w:p w:rsidR="005A321B" w:rsidRPr="00C03105" w:rsidRDefault="005A321B" w:rsidP="000323AB">
      <w:pPr>
        <w:spacing w:before="120" w:after="120" w:line="276" w:lineRule="auto"/>
        <w:jc w:val="both"/>
        <w:rPr>
          <w:rFonts w:eastAsia="Times New Roman" w:cs="Times New Roman"/>
          <w:szCs w:val="24"/>
          <w:lang w:eastAsia="es-ES"/>
        </w:rPr>
      </w:pPr>
      <w:r w:rsidRPr="006645BF">
        <w:rPr>
          <w:rFonts w:eastAsia="Times New Roman" w:cs="Times New Roman"/>
          <w:szCs w:val="24"/>
          <w:lang w:eastAsia="es-ES"/>
        </w:rPr>
        <w:t>Además, se procederá a realizar el cambio de las tapas herméticas de descarga y medición, debido a que suelen desgastarse por su frecuente uso.</w:t>
      </w:r>
    </w:p>
    <w:p w:rsidR="00C03105" w:rsidRDefault="00C03105" w:rsidP="000323AB">
      <w:pPr>
        <w:pStyle w:val="Cuerpodeltexto20"/>
        <w:shd w:val="clear" w:color="auto" w:fill="auto"/>
        <w:spacing w:line="276" w:lineRule="auto"/>
        <w:ind w:firstLine="0"/>
        <w:jc w:val="left"/>
        <w:rPr>
          <w:rFonts w:cs="Times New Roman"/>
          <w:b/>
          <w:szCs w:val="24"/>
          <w:lang w:eastAsia="es-PE"/>
        </w:rPr>
      </w:pPr>
      <w:r>
        <w:rPr>
          <w:rFonts w:cs="Times New Roman"/>
          <w:b/>
          <w:szCs w:val="24"/>
          <w:lang w:eastAsia="es-PE"/>
        </w:rPr>
        <w:t xml:space="preserve">          </w:t>
      </w:r>
      <w:r w:rsidR="005A321B" w:rsidRPr="00496BAD">
        <w:rPr>
          <w:rFonts w:cs="Times New Roman"/>
          <w:b/>
          <w:szCs w:val="24"/>
          <w:lang w:eastAsia="es-PE"/>
        </w:rPr>
        <w:t>Mantenimiento de tuberías conexas:</w:t>
      </w:r>
    </w:p>
    <w:p w:rsidR="005A321B" w:rsidRPr="00C03105" w:rsidRDefault="005A321B" w:rsidP="000323AB">
      <w:pPr>
        <w:pStyle w:val="Cuerpodeltexto20"/>
        <w:shd w:val="clear" w:color="auto" w:fill="auto"/>
        <w:spacing w:line="276" w:lineRule="auto"/>
        <w:ind w:firstLine="0"/>
        <w:jc w:val="left"/>
        <w:rPr>
          <w:rFonts w:cs="Times New Roman"/>
          <w:b/>
          <w:szCs w:val="24"/>
          <w:lang w:eastAsia="es-PE"/>
        </w:rPr>
      </w:pPr>
      <w:r w:rsidRPr="004F2031">
        <w:rPr>
          <w:rFonts w:cs="Times New Roman"/>
          <w:szCs w:val="24"/>
          <w:lang w:eastAsia="es-PE"/>
        </w:rPr>
        <w:t>El mantenimiento de las tuberías consiste en la revisión del sistema de protección catódica, ya que estos han sido instalados debidamente, para que sean monitoreo a partir de los 10 años</w:t>
      </w:r>
      <w:r>
        <w:rPr>
          <w:rFonts w:cs="Times New Roman"/>
          <w:szCs w:val="24"/>
          <w:lang w:eastAsia="es-PE"/>
        </w:rPr>
        <w:t>.</w:t>
      </w:r>
      <w:r w:rsidRPr="004F2031">
        <w:rPr>
          <w:rFonts w:cs="Times New Roman"/>
          <w:szCs w:val="24"/>
          <w:lang w:eastAsia="es-PE"/>
        </w:rPr>
        <w:t xml:space="preserve"> </w:t>
      </w:r>
    </w:p>
    <w:p w:rsidR="005A321B" w:rsidRPr="00496BAD" w:rsidRDefault="005A321B" w:rsidP="000323AB">
      <w:pPr>
        <w:pStyle w:val="Cuerpodeltexto20"/>
        <w:shd w:val="clear" w:color="auto" w:fill="auto"/>
        <w:spacing w:line="276" w:lineRule="auto"/>
        <w:ind w:left="735" w:firstLine="0"/>
        <w:rPr>
          <w:rFonts w:cs="Times New Roman"/>
          <w:b/>
          <w:szCs w:val="24"/>
          <w:lang w:eastAsia="es-PE"/>
        </w:rPr>
      </w:pPr>
      <w:r w:rsidRPr="00496BAD">
        <w:rPr>
          <w:rFonts w:cs="Times New Roman"/>
          <w:b/>
          <w:szCs w:val="24"/>
          <w:lang w:eastAsia="es-PE"/>
        </w:rPr>
        <w:t>Mantenimiento de Equipos (Bomba</w:t>
      </w:r>
      <w:r w:rsidR="00496BAD">
        <w:rPr>
          <w:rFonts w:cs="Times New Roman"/>
          <w:b/>
          <w:szCs w:val="24"/>
          <w:lang w:eastAsia="es-PE"/>
        </w:rPr>
        <w:t>s</w:t>
      </w:r>
      <w:r w:rsidRPr="00496BAD">
        <w:rPr>
          <w:rFonts w:cs="Times New Roman"/>
          <w:b/>
          <w:szCs w:val="24"/>
          <w:lang w:eastAsia="es-PE"/>
        </w:rPr>
        <w:t>, Dispensadores y Tablero):</w:t>
      </w:r>
    </w:p>
    <w:p w:rsidR="005A321B" w:rsidRPr="0039079C" w:rsidRDefault="005A321B" w:rsidP="000323AB">
      <w:pPr>
        <w:pStyle w:val="Prrafodelista"/>
        <w:numPr>
          <w:ilvl w:val="0"/>
          <w:numId w:val="62"/>
        </w:numPr>
        <w:spacing w:after="0" w:line="276" w:lineRule="auto"/>
        <w:ind w:left="360"/>
        <w:jc w:val="both"/>
        <w:rPr>
          <w:rFonts w:cs="Times New Roman"/>
          <w:szCs w:val="24"/>
          <w:u w:val="single"/>
          <w:lang w:eastAsia="es-PE"/>
        </w:rPr>
      </w:pPr>
      <w:r w:rsidRPr="0039079C">
        <w:rPr>
          <w:rFonts w:cs="Times New Roman"/>
          <w:szCs w:val="24"/>
          <w:u w:val="single"/>
          <w:lang w:eastAsia="es-PE"/>
        </w:rPr>
        <w:t>Bombas sumergibles:</w:t>
      </w:r>
    </w:p>
    <w:p w:rsidR="005A321B" w:rsidRDefault="005A321B" w:rsidP="000323AB">
      <w:pPr>
        <w:pStyle w:val="Prrafodelista"/>
        <w:spacing w:line="276" w:lineRule="auto"/>
        <w:ind w:left="360"/>
        <w:jc w:val="both"/>
        <w:rPr>
          <w:rFonts w:cs="Times New Roman"/>
          <w:szCs w:val="24"/>
          <w:lang w:eastAsia="es-PE"/>
        </w:rPr>
      </w:pPr>
      <w:r w:rsidRPr="00496BAD">
        <w:rPr>
          <w:rFonts w:cs="Times New Roman"/>
          <w:szCs w:val="24"/>
          <w:lang w:eastAsia="es-PE"/>
        </w:rPr>
        <w:t>El mantenimiento que se aplicará, será el cambio de cartuchos, aproximadamente cada 5 años. En el caso de producirse una negligencia y el cartucho pueda quemarse se procederá a ser reemplazado por uno en buenas condiciones.</w:t>
      </w:r>
    </w:p>
    <w:p w:rsidR="004D252E" w:rsidRPr="00496BAD" w:rsidRDefault="004D252E" w:rsidP="000323AB">
      <w:pPr>
        <w:pStyle w:val="Prrafodelista"/>
        <w:spacing w:line="276" w:lineRule="auto"/>
        <w:ind w:left="360"/>
        <w:jc w:val="both"/>
        <w:rPr>
          <w:rFonts w:cs="Times New Roman"/>
          <w:szCs w:val="24"/>
          <w:lang w:eastAsia="es-PE"/>
        </w:rPr>
      </w:pPr>
    </w:p>
    <w:p w:rsidR="005A321B" w:rsidRPr="0039079C" w:rsidRDefault="005A321B" w:rsidP="000323AB">
      <w:pPr>
        <w:pStyle w:val="Prrafodelista"/>
        <w:numPr>
          <w:ilvl w:val="0"/>
          <w:numId w:val="62"/>
        </w:numPr>
        <w:spacing w:after="0" w:line="276" w:lineRule="auto"/>
        <w:ind w:left="360"/>
        <w:jc w:val="both"/>
        <w:rPr>
          <w:rFonts w:cs="Times New Roman"/>
          <w:color w:val="000000"/>
          <w:szCs w:val="24"/>
          <w:u w:val="single"/>
          <w:lang w:eastAsia="es-PE"/>
        </w:rPr>
      </w:pPr>
      <w:r w:rsidRPr="0039079C">
        <w:rPr>
          <w:rFonts w:cs="Times New Roman"/>
          <w:color w:val="000000"/>
          <w:szCs w:val="24"/>
          <w:u w:val="single"/>
          <w:lang w:eastAsia="es-PE"/>
        </w:rPr>
        <w:t>Dispensadores:</w:t>
      </w:r>
    </w:p>
    <w:p w:rsidR="005A321B" w:rsidRPr="00496BAD" w:rsidRDefault="005A321B" w:rsidP="000323AB">
      <w:pPr>
        <w:pStyle w:val="Prrafodelista"/>
        <w:spacing w:line="276" w:lineRule="auto"/>
        <w:ind w:left="360"/>
        <w:jc w:val="both"/>
        <w:rPr>
          <w:rFonts w:cs="Times New Roman"/>
          <w:color w:val="000000"/>
          <w:szCs w:val="24"/>
          <w:lang w:eastAsia="es-PE"/>
        </w:rPr>
      </w:pPr>
      <w:r w:rsidRPr="00496BAD">
        <w:rPr>
          <w:rFonts w:cs="Times New Roman"/>
          <w:color w:val="000000"/>
          <w:szCs w:val="24"/>
          <w:lang w:eastAsia="es-PE"/>
        </w:rPr>
        <w:t>El mantenimiento de dispensadores consiste en el cambio de piezas desgastadas tales como, pistolas, mangueras, codos, así mismo en el equipo interno del dispensador correspondería a las tarjetas dañadas, displays dañados y otros.</w:t>
      </w:r>
    </w:p>
    <w:p w:rsidR="00496BAD" w:rsidRDefault="005A321B" w:rsidP="000323AB">
      <w:pPr>
        <w:pStyle w:val="Cuerpodeltexto20"/>
        <w:numPr>
          <w:ilvl w:val="0"/>
          <w:numId w:val="62"/>
        </w:numPr>
        <w:shd w:val="clear" w:color="auto" w:fill="auto"/>
        <w:spacing w:line="276" w:lineRule="auto"/>
        <w:ind w:left="360"/>
        <w:rPr>
          <w:rFonts w:cs="Times New Roman"/>
          <w:szCs w:val="24"/>
          <w:lang w:eastAsia="es-PE"/>
        </w:rPr>
      </w:pPr>
      <w:r w:rsidRPr="0039079C">
        <w:rPr>
          <w:rFonts w:cs="Times New Roman"/>
          <w:szCs w:val="24"/>
          <w:u w:val="single"/>
          <w:lang w:eastAsia="es-PE"/>
        </w:rPr>
        <w:t>Tablero:</w:t>
      </w:r>
      <w:r w:rsidRPr="0039079C">
        <w:rPr>
          <w:rFonts w:cs="Times New Roman"/>
          <w:szCs w:val="24"/>
          <w:lang w:eastAsia="es-PE"/>
        </w:rPr>
        <w:br/>
        <w:t>En tanto a los tableros se realiza con el fin de evitar explosiones o incidentes en el establecimiento por el riesgo eléctrico que estas pueden generar.</w:t>
      </w:r>
    </w:p>
    <w:p w:rsidR="00496BAD" w:rsidRPr="00496BAD" w:rsidRDefault="00496BAD" w:rsidP="000323AB">
      <w:pPr>
        <w:pStyle w:val="Prrafodelista"/>
        <w:numPr>
          <w:ilvl w:val="0"/>
          <w:numId w:val="33"/>
        </w:numPr>
        <w:spacing w:line="276" w:lineRule="auto"/>
        <w:jc w:val="both"/>
        <w:rPr>
          <w:rFonts w:cs="Times New Roman"/>
          <w:b/>
          <w:szCs w:val="24"/>
          <w:u w:val="single"/>
        </w:rPr>
      </w:pPr>
      <w:r w:rsidRPr="00496BAD">
        <w:rPr>
          <w:rFonts w:cs="Times New Roman"/>
          <w:b/>
          <w:szCs w:val="24"/>
          <w:u w:val="single"/>
        </w:rPr>
        <w:t>Breve descripción de las actividades del proyecto</w:t>
      </w:r>
      <w:r w:rsidR="008B0A31">
        <w:rPr>
          <w:rFonts w:cs="Times New Roman"/>
          <w:b/>
          <w:szCs w:val="24"/>
          <w:u w:val="single"/>
        </w:rPr>
        <w:t xml:space="preserve"> de GLP</w:t>
      </w:r>
      <w:r w:rsidRPr="00496BAD">
        <w:rPr>
          <w:rFonts w:cs="Times New Roman"/>
          <w:b/>
          <w:szCs w:val="24"/>
          <w:u w:val="single"/>
        </w:rPr>
        <w:t>:</w:t>
      </w:r>
    </w:p>
    <w:p w:rsidR="00A87FFD" w:rsidRPr="00496BAD" w:rsidRDefault="00A87FFD" w:rsidP="000323AB">
      <w:pPr>
        <w:pStyle w:val="Cuerpodeltexto20"/>
        <w:shd w:val="clear" w:color="auto" w:fill="auto"/>
        <w:spacing w:line="276" w:lineRule="auto"/>
        <w:ind w:left="735" w:firstLine="0"/>
        <w:rPr>
          <w:rFonts w:cs="Times New Roman"/>
          <w:b/>
          <w:szCs w:val="24"/>
          <w:lang w:eastAsia="es-PE"/>
        </w:rPr>
      </w:pPr>
      <w:r w:rsidRPr="00496BAD">
        <w:rPr>
          <w:rFonts w:cs="Times New Roman"/>
          <w:b/>
          <w:szCs w:val="24"/>
          <w:lang w:eastAsia="es-PE"/>
        </w:rPr>
        <w:t xml:space="preserve">Recepción, desplazamiento y emplazamiento del Camión Cisterna para </w:t>
      </w:r>
      <w:r w:rsidR="00B20DFC" w:rsidRPr="00496BAD">
        <w:rPr>
          <w:rFonts w:cs="Times New Roman"/>
          <w:b/>
          <w:szCs w:val="24"/>
          <w:lang w:eastAsia="es-PE"/>
        </w:rPr>
        <w:t>GLP:</w:t>
      </w:r>
    </w:p>
    <w:p w:rsidR="003E5E21" w:rsidRDefault="00A87FFD" w:rsidP="000323AB">
      <w:pPr>
        <w:pStyle w:val="Cuerpodeltexto20"/>
        <w:shd w:val="clear" w:color="auto" w:fill="auto"/>
        <w:spacing w:line="276" w:lineRule="auto"/>
        <w:ind w:firstLine="15"/>
        <w:rPr>
          <w:rFonts w:cs="Times New Roman"/>
          <w:szCs w:val="24"/>
          <w:lang w:eastAsia="es-PE"/>
        </w:rPr>
      </w:pPr>
      <w:r w:rsidRPr="009C083C">
        <w:rPr>
          <w:rFonts w:cs="Times New Roman"/>
          <w:szCs w:val="24"/>
          <w:lang w:eastAsia="es-PE"/>
        </w:rPr>
        <w:t xml:space="preserve">La recepción de Camión Cisterna cuya capacidad es mayor a la que tendrá nuestro tanque de </w:t>
      </w:r>
      <w:r>
        <w:rPr>
          <w:rFonts w:cs="Times New Roman"/>
          <w:szCs w:val="24"/>
          <w:lang w:eastAsia="es-PE"/>
        </w:rPr>
        <w:t>GLP</w:t>
      </w:r>
      <w:r w:rsidRPr="009C083C">
        <w:rPr>
          <w:rFonts w:cs="Times New Roman"/>
          <w:szCs w:val="24"/>
          <w:lang w:eastAsia="es-PE"/>
        </w:rPr>
        <w:t>.</w:t>
      </w:r>
      <w:r>
        <w:rPr>
          <w:rFonts w:cs="Times New Roman"/>
          <w:szCs w:val="24"/>
          <w:lang w:eastAsia="es-PE"/>
        </w:rPr>
        <w:t>, c</w:t>
      </w:r>
      <w:r w:rsidRPr="009C083C">
        <w:rPr>
          <w:rFonts w:cs="Times New Roman"/>
          <w:szCs w:val="24"/>
          <w:lang w:eastAsia="es-PE"/>
        </w:rPr>
        <w:t>onsiste en abastecer con los galones correspondientes para luego proceder a su dis</w:t>
      </w:r>
      <w:r w:rsidR="003E5E21">
        <w:rPr>
          <w:rFonts w:cs="Times New Roman"/>
          <w:szCs w:val="24"/>
          <w:lang w:eastAsia="es-PE"/>
        </w:rPr>
        <w:t>tribución al público automotor.</w:t>
      </w:r>
    </w:p>
    <w:p w:rsidR="00A87FFD" w:rsidRDefault="00A87FFD" w:rsidP="000323AB">
      <w:pPr>
        <w:pStyle w:val="Cuerpodeltexto20"/>
        <w:shd w:val="clear" w:color="auto" w:fill="auto"/>
        <w:spacing w:line="276" w:lineRule="auto"/>
        <w:ind w:firstLine="15"/>
        <w:rPr>
          <w:rFonts w:eastAsia="Times New Roman" w:cs="Times New Roman"/>
          <w:szCs w:val="24"/>
          <w:lang w:eastAsia="es-ES"/>
        </w:rPr>
      </w:pPr>
      <w:r>
        <w:rPr>
          <w:rFonts w:eastAsia="Times New Roman" w:cs="Times New Roman"/>
          <w:szCs w:val="24"/>
          <w:lang w:eastAsia="es-ES"/>
        </w:rPr>
        <w:t>Consiste en la recepción donde se</w:t>
      </w:r>
      <w:r w:rsidRPr="009C083C">
        <w:rPr>
          <w:rFonts w:eastAsia="Times New Roman" w:cs="Times New Roman"/>
          <w:szCs w:val="24"/>
          <w:lang w:eastAsia="es-ES"/>
        </w:rPr>
        <w:t xml:space="preserve"> adquiere</w:t>
      </w:r>
      <w:r>
        <w:rPr>
          <w:rFonts w:eastAsia="Times New Roman" w:cs="Times New Roman"/>
          <w:szCs w:val="24"/>
          <w:lang w:eastAsia="es-ES"/>
        </w:rPr>
        <w:t xml:space="preserve"> el combustible </w:t>
      </w:r>
      <w:r w:rsidRPr="009C083C">
        <w:rPr>
          <w:rFonts w:eastAsia="Times New Roman" w:cs="Times New Roman"/>
          <w:szCs w:val="24"/>
          <w:lang w:eastAsia="es-ES"/>
        </w:rPr>
        <w:t xml:space="preserve">en las Plantas de Ventas de la ciudad de </w:t>
      </w:r>
      <w:r w:rsidR="002E5E06">
        <w:rPr>
          <w:rFonts w:eastAsia="Times New Roman" w:cs="Times New Roman"/>
          <w:szCs w:val="24"/>
          <w:lang w:eastAsia="es-ES"/>
        </w:rPr>
        <w:t>Pachacamac</w:t>
      </w:r>
      <w:r w:rsidR="001B38C8">
        <w:rPr>
          <w:rFonts w:eastAsia="Times New Roman" w:cs="Times New Roman"/>
          <w:szCs w:val="24"/>
          <w:lang w:eastAsia="es-ES"/>
        </w:rPr>
        <w:t xml:space="preserve"> (</w:t>
      </w:r>
      <w:r w:rsidR="002E5E06">
        <w:rPr>
          <w:rFonts w:eastAsia="Times New Roman" w:cs="Times New Roman"/>
          <w:szCs w:val="24"/>
          <w:lang w:eastAsia="es-ES"/>
        </w:rPr>
        <w:t>Av</w:t>
      </w:r>
      <w:r w:rsidR="00BE39EF">
        <w:rPr>
          <w:rFonts w:eastAsia="Times New Roman" w:cs="Times New Roman"/>
          <w:szCs w:val="24"/>
          <w:lang w:eastAsia="es-ES"/>
        </w:rPr>
        <w:t>.</w:t>
      </w:r>
      <w:r w:rsidR="002E5E06">
        <w:rPr>
          <w:rFonts w:eastAsia="Times New Roman" w:cs="Times New Roman"/>
          <w:szCs w:val="24"/>
          <w:lang w:eastAsia="es-ES"/>
        </w:rPr>
        <w:t xml:space="preserve"> Paul Poblet)</w:t>
      </w:r>
      <w:r w:rsidRPr="009C083C">
        <w:rPr>
          <w:rFonts w:eastAsia="Times New Roman" w:cs="Times New Roman"/>
          <w:szCs w:val="24"/>
          <w:lang w:eastAsia="es-ES"/>
        </w:rPr>
        <w:t xml:space="preserve"> </w:t>
      </w:r>
      <w:r w:rsidR="002E5E06">
        <w:rPr>
          <w:rFonts w:eastAsia="Times New Roman" w:cs="Times New Roman"/>
          <w:szCs w:val="24"/>
          <w:lang w:eastAsia="es-ES"/>
        </w:rPr>
        <w:t xml:space="preserve">Manchay bajo, </w:t>
      </w:r>
      <w:r w:rsidRPr="009C083C">
        <w:rPr>
          <w:rFonts w:eastAsia="Times New Roman" w:cs="Times New Roman"/>
          <w:szCs w:val="24"/>
          <w:lang w:eastAsia="es-ES"/>
        </w:rPr>
        <w:t xml:space="preserve">y </w:t>
      </w:r>
      <w:r>
        <w:rPr>
          <w:rFonts w:eastAsia="Times New Roman" w:cs="Times New Roman"/>
          <w:szCs w:val="24"/>
          <w:lang w:eastAsia="es-ES"/>
        </w:rPr>
        <w:t>luego el desplazamiento y emplazamiento hasta nuestra Estación de Servicios.</w:t>
      </w:r>
    </w:p>
    <w:p w:rsidR="00BE39EF" w:rsidRPr="001B38C8" w:rsidRDefault="00BE39EF" w:rsidP="000323AB">
      <w:pPr>
        <w:pStyle w:val="Cuerpodeltexto20"/>
        <w:shd w:val="clear" w:color="auto" w:fill="auto"/>
        <w:spacing w:line="276" w:lineRule="auto"/>
        <w:ind w:firstLine="15"/>
        <w:rPr>
          <w:rFonts w:eastAsia="Times New Roman" w:cs="Times New Roman"/>
          <w:szCs w:val="24"/>
          <w:lang w:eastAsia="es-ES"/>
        </w:rPr>
      </w:pPr>
    </w:p>
    <w:p w:rsidR="00A87FFD" w:rsidRPr="00496BAD" w:rsidRDefault="00A87FFD" w:rsidP="000323AB">
      <w:pPr>
        <w:spacing w:before="120" w:after="120" w:line="276" w:lineRule="auto"/>
        <w:ind w:left="15"/>
        <w:jc w:val="both"/>
        <w:rPr>
          <w:rFonts w:cs="Times New Roman"/>
          <w:b/>
          <w:szCs w:val="24"/>
          <w:lang w:eastAsia="es-PE"/>
        </w:rPr>
      </w:pPr>
      <w:r>
        <w:rPr>
          <w:rFonts w:cs="Times New Roman"/>
          <w:b/>
          <w:szCs w:val="24"/>
          <w:lang w:eastAsia="es-PE"/>
        </w:rPr>
        <w:t xml:space="preserve">           </w:t>
      </w:r>
      <w:r w:rsidRPr="00496BAD">
        <w:rPr>
          <w:rFonts w:cs="Times New Roman"/>
          <w:b/>
          <w:szCs w:val="24"/>
          <w:lang w:eastAsia="es-PE"/>
        </w:rPr>
        <w:t xml:space="preserve">Descarga y Almacenamiento de </w:t>
      </w:r>
      <w:r w:rsidR="00B20DFC" w:rsidRPr="00496BAD">
        <w:rPr>
          <w:rFonts w:cs="Times New Roman"/>
          <w:b/>
          <w:szCs w:val="24"/>
          <w:lang w:eastAsia="es-PE"/>
        </w:rPr>
        <w:t>GLP</w:t>
      </w:r>
      <w:r w:rsidRPr="00496BAD">
        <w:rPr>
          <w:rFonts w:cs="Times New Roman"/>
          <w:b/>
          <w:szCs w:val="24"/>
          <w:lang w:eastAsia="es-PE"/>
        </w:rPr>
        <w:t>:</w:t>
      </w:r>
    </w:p>
    <w:p w:rsidR="00A87FFD" w:rsidRPr="009C083C" w:rsidRDefault="00A87FFD" w:rsidP="00A87FFD">
      <w:pPr>
        <w:pStyle w:val="Sangradetextonormal"/>
        <w:spacing w:before="120" w:line="276" w:lineRule="auto"/>
        <w:ind w:left="0"/>
        <w:jc w:val="both"/>
        <w:rPr>
          <w:rFonts w:cs="Times New Roman"/>
          <w:color w:val="000000" w:themeColor="text1"/>
          <w:szCs w:val="24"/>
        </w:rPr>
      </w:pPr>
      <w:r w:rsidRPr="009C083C">
        <w:rPr>
          <w:rFonts w:cs="Times New Roman"/>
          <w:color w:val="000000" w:themeColor="text1"/>
          <w:szCs w:val="24"/>
        </w:rPr>
        <w:t xml:space="preserve">Para la descarga del </w:t>
      </w:r>
      <w:r>
        <w:rPr>
          <w:rFonts w:cs="Times New Roman"/>
          <w:color w:val="000000" w:themeColor="text1"/>
          <w:szCs w:val="24"/>
        </w:rPr>
        <w:t>GLP</w:t>
      </w:r>
      <w:r w:rsidRPr="009C083C">
        <w:rPr>
          <w:rFonts w:cs="Times New Roman"/>
          <w:color w:val="000000" w:themeColor="text1"/>
          <w:szCs w:val="24"/>
        </w:rPr>
        <w:t xml:space="preserve"> se verificará que el camión tanque tenga su bomba de transferencia en buen estado.  Se conectará el camión tanque a tierra antes de iniciar las conexiones para la descarga.</w:t>
      </w:r>
    </w:p>
    <w:p w:rsidR="00A87FFD" w:rsidRPr="009C083C" w:rsidRDefault="00A87FFD" w:rsidP="00A87FFD">
      <w:pPr>
        <w:pStyle w:val="Sangradetextonormal"/>
        <w:spacing w:before="120" w:line="276" w:lineRule="auto"/>
        <w:ind w:left="0"/>
        <w:jc w:val="both"/>
        <w:rPr>
          <w:rFonts w:cs="Times New Roman"/>
          <w:color w:val="000000" w:themeColor="text1"/>
          <w:szCs w:val="24"/>
        </w:rPr>
      </w:pPr>
      <w:r w:rsidRPr="009C083C">
        <w:rPr>
          <w:rFonts w:cs="Times New Roman"/>
          <w:color w:val="000000" w:themeColor="text1"/>
          <w:szCs w:val="24"/>
        </w:rPr>
        <w:t>Durante toda la operación de la descarga, estará presente personal entrenado.</w:t>
      </w:r>
    </w:p>
    <w:p w:rsidR="00A87FFD" w:rsidRPr="009C083C" w:rsidRDefault="00A87FFD" w:rsidP="00A87FFD">
      <w:pPr>
        <w:pStyle w:val="Sangradetextonormal"/>
        <w:spacing w:before="120" w:line="276" w:lineRule="auto"/>
        <w:ind w:left="0"/>
        <w:jc w:val="both"/>
        <w:rPr>
          <w:rFonts w:cs="Times New Roman"/>
          <w:color w:val="000000" w:themeColor="text1"/>
          <w:szCs w:val="24"/>
        </w:rPr>
      </w:pPr>
      <w:r w:rsidRPr="009C083C">
        <w:rPr>
          <w:rFonts w:cs="Times New Roman"/>
          <w:color w:val="000000" w:themeColor="text1"/>
          <w:szCs w:val="24"/>
        </w:rPr>
        <w:t>Se verificará que el tanque recepcione como máximo el 80% de su capacidad.</w:t>
      </w:r>
    </w:p>
    <w:p w:rsidR="00C03105" w:rsidRPr="006375B6" w:rsidRDefault="00A87FFD" w:rsidP="006375B6">
      <w:pPr>
        <w:pStyle w:val="Sangradetextonormal"/>
        <w:spacing w:before="120" w:line="276" w:lineRule="auto"/>
        <w:ind w:left="0"/>
        <w:jc w:val="both"/>
        <w:rPr>
          <w:rFonts w:cs="Times New Roman"/>
          <w:color w:val="000000" w:themeColor="text1"/>
          <w:szCs w:val="24"/>
        </w:rPr>
      </w:pPr>
      <w:r w:rsidRPr="009C083C">
        <w:rPr>
          <w:rFonts w:cs="Times New Roman"/>
          <w:color w:val="000000" w:themeColor="text1"/>
          <w:szCs w:val="24"/>
        </w:rPr>
        <w:t xml:space="preserve">Para la descarga de </w:t>
      </w:r>
      <w:r>
        <w:rPr>
          <w:rFonts w:cs="Times New Roman"/>
          <w:color w:val="000000" w:themeColor="text1"/>
          <w:szCs w:val="24"/>
        </w:rPr>
        <w:t>GLP</w:t>
      </w:r>
      <w:r w:rsidRPr="009C083C">
        <w:rPr>
          <w:rFonts w:cs="Times New Roman"/>
          <w:color w:val="000000" w:themeColor="text1"/>
          <w:szCs w:val="24"/>
        </w:rPr>
        <w:t xml:space="preserve"> se verificará que el camión cisterna cuente con mangueras de descarga en buen estado.  Se conectará el camión cisterna al pozo a tierra antes de iniciar las conexiones para la descarga, para liberar la energía estática.</w:t>
      </w:r>
      <w:r w:rsidR="00B20DFC">
        <w:rPr>
          <w:rFonts w:cs="Times New Roman"/>
          <w:color w:val="000000" w:themeColor="text1"/>
          <w:szCs w:val="24"/>
        </w:rPr>
        <w:br/>
      </w:r>
    </w:p>
    <w:p w:rsidR="00A87FFD" w:rsidRPr="00496BAD" w:rsidRDefault="00A87FFD" w:rsidP="00A87FFD">
      <w:pPr>
        <w:pStyle w:val="Cuerpodeltexto20"/>
        <w:shd w:val="clear" w:color="auto" w:fill="auto"/>
        <w:spacing w:line="276" w:lineRule="auto"/>
        <w:ind w:left="735" w:firstLine="0"/>
        <w:rPr>
          <w:rFonts w:cs="Times New Roman"/>
          <w:b/>
          <w:szCs w:val="24"/>
          <w:lang w:eastAsia="es-PE"/>
        </w:rPr>
      </w:pPr>
      <w:r w:rsidRPr="00496BAD">
        <w:rPr>
          <w:rFonts w:cs="Times New Roman"/>
          <w:b/>
          <w:szCs w:val="24"/>
          <w:lang w:eastAsia="es-PE"/>
        </w:rPr>
        <w:t xml:space="preserve">Despacho y Venta de </w:t>
      </w:r>
      <w:r w:rsidR="00B20DFC" w:rsidRPr="00496BAD">
        <w:rPr>
          <w:rFonts w:cs="Times New Roman"/>
          <w:b/>
          <w:szCs w:val="24"/>
          <w:lang w:eastAsia="es-PE"/>
        </w:rPr>
        <w:t>GLP</w:t>
      </w:r>
      <w:r w:rsidRPr="00496BAD">
        <w:rPr>
          <w:rFonts w:cs="Times New Roman"/>
          <w:b/>
          <w:szCs w:val="24"/>
          <w:lang w:eastAsia="es-PE"/>
        </w:rPr>
        <w:t>:</w:t>
      </w:r>
    </w:p>
    <w:p w:rsidR="00A87FFD" w:rsidRPr="00A87FFD" w:rsidRDefault="00A87FFD" w:rsidP="000323AB">
      <w:pPr>
        <w:pStyle w:val="Cuerpodeltexto20"/>
        <w:shd w:val="clear" w:color="auto" w:fill="auto"/>
        <w:spacing w:line="276" w:lineRule="auto"/>
        <w:ind w:firstLine="15"/>
        <w:rPr>
          <w:rFonts w:cs="Times New Roman"/>
          <w:szCs w:val="24"/>
          <w:lang w:eastAsia="es-PE"/>
        </w:rPr>
      </w:pPr>
      <w:r w:rsidRPr="009C083C">
        <w:rPr>
          <w:rFonts w:cs="Times New Roman"/>
          <w:szCs w:val="24"/>
          <w:lang w:eastAsia="es-PE"/>
        </w:rPr>
        <w:t xml:space="preserve">Esta actividad </w:t>
      </w:r>
      <w:r>
        <w:rPr>
          <w:rFonts w:cs="Times New Roman"/>
          <w:szCs w:val="24"/>
          <w:lang w:eastAsia="es-PE"/>
        </w:rPr>
        <w:t xml:space="preserve">consiste en el despacho y venta de GLP que ofrecerá nuestra estación de servicios al público en general, esto </w:t>
      </w:r>
      <w:r w:rsidRPr="009C083C">
        <w:rPr>
          <w:rFonts w:cs="Times New Roman"/>
          <w:szCs w:val="24"/>
          <w:lang w:eastAsia="es-PE"/>
        </w:rPr>
        <w:t>se dará a través de un personal debidamente capacitado que se ubicarán en el establecimiento turnados de manera que trabajen las 24 horas para poder satisfacer las necesidades del público automotor.</w:t>
      </w:r>
      <w:r>
        <w:rPr>
          <w:rFonts w:cs="Times New Roman"/>
          <w:szCs w:val="24"/>
          <w:lang w:eastAsia="es-PE"/>
        </w:rPr>
        <w:t xml:space="preserve"> </w:t>
      </w:r>
      <w:r>
        <w:rPr>
          <w:rFonts w:cs="Times New Roman"/>
          <w:szCs w:val="24"/>
          <w:lang w:eastAsia="es-PE"/>
        </w:rPr>
        <w:br/>
      </w:r>
      <w:r w:rsidRPr="009C083C">
        <w:rPr>
          <w:rFonts w:eastAsia="Times New Roman" w:cs="Times New Roman"/>
          <w:szCs w:val="24"/>
          <w:lang w:eastAsia="es-ES"/>
        </w:rPr>
        <w:t xml:space="preserve">El despacho de </w:t>
      </w:r>
      <w:r w:rsidR="00B20DFC">
        <w:rPr>
          <w:rFonts w:eastAsia="Times New Roman" w:cs="Times New Roman"/>
          <w:szCs w:val="24"/>
          <w:lang w:eastAsia="es-ES"/>
        </w:rPr>
        <w:t>GLP</w:t>
      </w:r>
      <w:r w:rsidRPr="009C083C">
        <w:rPr>
          <w:rFonts w:eastAsia="Times New Roman" w:cs="Times New Roman"/>
          <w:szCs w:val="24"/>
          <w:lang w:eastAsia="es-ES"/>
        </w:rPr>
        <w:t xml:space="preserve"> se hará a través de dispensadores, mediante mangueras que se conectan al vehículo.</w:t>
      </w:r>
    </w:p>
    <w:p w:rsidR="005A321B" w:rsidRPr="00496BAD" w:rsidRDefault="005A321B" w:rsidP="000323AB">
      <w:pPr>
        <w:pStyle w:val="Cuerpodeltexto20"/>
        <w:shd w:val="clear" w:color="auto" w:fill="auto"/>
        <w:spacing w:line="276" w:lineRule="auto"/>
        <w:ind w:left="735" w:firstLine="0"/>
        <w:rPr>
          <w:rFonts w:cs="Times New Roman"/>
          <w:b/>
          <w:szCs w:val="24"/>
          <w:lang w:eastAsia="es-PE"/>
        </w:rPr>
      </w:pPr>
      <w:r w:rsidRPr="00496BAD">
        <w:rPr>
          <w:rFonts w:cs="Times New Roman"/>
          <w:b/>
          <w:szCs w:val="24"/>
          <w:lang w:eastAsia="es-PE"/>
        </w:rPr>
        <w:t>Mantenimiento de tanques de GLP:</w:t>
      </w:r>
    </w:p>
    <w:p w:rsidR="005A321B" w:rsidRDefault="005A321B" w:rsidP="000323AB">
      <w:pPr>
        <w:spacing w:before="120" w:after="120" w:line="276" w:lineRule="auto"/>
        <w:jc w:val="both"/>
        <w:rPr>
          <w:rFonts w:eastAsia="Times New Roman" w:cs="Times New Roman"/>
          <w:szCs w:val="24"/>
          <w:lang w:eastAsia="es-ES"/>
        </w:rPr>
      </w:pPr>
      <w:r w:rsidRPr="00883E4A">
        <w:rPr>
          <w:rFonts w:eastAsia="Times New Roman" w:cs="Times New Roman"/>
          <w:szCs w:val="24"/>
          <w:lang w:eastAsia="es-ES"/>
        </w:rPr>
        <w:t xml:space="preserve">El mantenimiento que se realizará al tanque de GLP, consiste en su presurización que se llevará a cabo cada 3 años a cargo de una empresa especializada competente. Así mismo se procederá limpiar exteriormente frecuente y de esta manera evitar formaciones de </w:t>
      </w:r>
      <w:r w:rsidRPr="00496BAD">
        <w:rPr>
          <w:rFonts w:eastAsia="Times New Roman" w:cs="Times New Roman"/>
          <w:szCs w:val="24"/>
          <w:lang w:eastAsia="es-ES"/>
        </w:rPr>
        <w:t xml:space="preserve">óxidos. </w:t>
      </w:r>
    </w:p>
    <w:p w:rsidR="005A321B" w:rsidRPr="00496BAD" w:rsidRDefault="005A321B" w:rsidP="000323AB">
      <w:pPr>
        <w:pStyle w:val="Cuerpodeltexto20"/>
        <w:shd w:val="clear" w:color="auto" w:fill="auto"/>
        <w:spacing w:line="276" w:lineRule="auto"/>
        <w:ind w:left="735" w:firstLine="0"/>
        <w:rPr>
          <w:rFonts w:cs="Times New Roman"/>
          <w:b/>
          <w:szCs w:val="24"/>
          <w:lang w:eastAsia="es-PE"/>
        </w:rPr>
      </w:pPr>
      <w:r w:rsidRPr="00496BAD">
        <w:rPr>
          <w:rFonts w:cs="Times New Roman"/>
          <w:b/>
          <w:szCs w:val="24"/>
          <w:lang w:eastAsia="es-PE"/>
        </w:rPr>
        <w:t>Mantenimiento de tuberías conexas:</w:t>
      </w:r>
    </w:p>
    <w:p w:rsidR="00E34A2B" w:rsidRPr="00EB4B8D" w:rsidRDefault="005A321B" w:rsidP="00EB4B8D">
      <w:pPr>
        <w:jc w:val="both"/>
        <w:rPr>
          <w:rFonts w:cs="Times New Roman"/>
          <w:szCs w:val="24"/>
          <w:lang w:eastAsia="es-PE"/>
        </w:rPr>
      </w:pPr>
      <w:r w:rsidRPr="003F1199">
        <w:rPr>
          <w:rFonts w:cs="Times New Roman"/>
          <w:szCs w:val="24"/>
          <w:lang w:eastAsia="es-PE"/>
        </w:rPr>
        <w:t>El mantenimiento de las tuberías consiste en la revisión del sistema de protección catódica, ya que estos han sido instalados debidamente, para que sean monitoreo a partir de los 10 años.</w:t>
      </w:r>
    </w:p>
    <w:p w:rsidR="003E5E21" w:rsidRPr="00496BAD" w:rsidRDefault="005A321B" w:rsidP="000323AB">
      <w:pPr>
        <w:pStyle w:val="Cuerpodeltexto20"/>
        <w:shd w:val="clear" w:color="auto" w:fill="auto"/>
        <w:spacing w:line="276" w:lineRule="auto"/>
        <w:ind w:left="735" w:firstLine="0"/>
        <w:rPr>
          <w:rFonts w:cs="Times New Roman"/>
          <w:b/>
          <w:szCs w:val="24"/>
          <w:lang w:eastAsia="es-PE"/>
        </w:rPr>
      </w:pPr>
      <w:r w:rsidRPr="00496BAD">
        <w:rPr>
          <w:rFonts w:cs="Times New Roman"/>
          <w:b/>
          <w:szCs w:val="24"/>
          <w:lang w:eastAsia="es-PE"/>
        </w:rPr>
        <w:t>Mantenimiento de Equipos (Bomba</w:t>
      </w:r>
      <w:r w:rsidR="00496BAD">
        <w:rPr>
          <w:rFonts w:cs="Times New Roman"/>
          <w:b/>
          <w:szCs w:val="24"/>
          <w:lang w:eastAsia="es-PE"/>
        </w:rPr>
        <w:t>s</w:t>
      </w:r>
      <w:r w:rsidRPr="00496BAD">
        <w:rPr>
          <w:rFonts w:cs="Times New Roman"/>
          <w:b/>
          <w:szCs w:val="24"/>
          <w:lang w:eastAsia="es-PE"/>
        </w:rPr>
        <w:t>, Dispensadores, Descarga y Tablero):</w:t>
      </w:r>
    </w:p>
    <w:p w:rsidR="005A321B" w:rsidRPr="003F1199" w:rsidRDefault="005A321B" w:rsidP="000323AB">
      <w:pPr>
        <w:pStyle w:val="Prrafodelista"/>
        <w:numPr>
          <w:ilvl w:val="0"/>
          <w:numId w:val="63"/>
        </w:numPr>
        <w:spacing w:after="0" w:line="276" w:lineRule="auto"/>
        <w:ind w:left="360"/>
        <w:jc w:val="both"/>
        <w:rPr>
          <w:rFonts w:cs="Times New Roman"/>
          <w:color w:val="000000"/>
          <w:szCs w:val="24"/>
          <w:u w:val="single"/>
          <w:lang w:eastAsia="es-PE"/>
        </w:rPr>
      </w:pPr>
      <w:r w:rsidRPr="003F1199">
        <w:rPr>
          <w:rFonts w:cs="Times New Roman"/>
          <w:color w:val="000000"/>
          <w:szCs w:val="24"/>
          <w:u w:val="single"/>
          <w:lang w:eastAsia="es-PE"/>
        </w:rPr>
        <w:t>Bombas:</w:t>
      </w:r>
    </w:p>
    <w:p w:rsidR="005A321B" w:rsidRDefault="005A321B" w:rsidP="000323AB">
      <w:pPr>
        <w:pStyle w:val="Prrafodelista"/>
        <w:spacing w:line="276" w:lineRule="auto"/>
        <w:ind w:left="360"/>
        <w:jc w:val="both"/>
        <w:rPr>
          <w:rFonts w:cs="Times New Roman"/>
          <w:color w:val="000000"/>
          <w:szCs w:val="24"/>
          <w:u w:val="single"/>
          <w:lang w:eastAsia="es-PE"/>
        </w:rPr>
      </w:pPr>
      <w:r w:rsidRPr="003F1199">
        <w:rPr>
          <w:rFonts w:cs="Times New Roman"/>
          <w:color w:val="000000"/>
          <w:szCs w:val="24"/>
          <w:lang w:eastAsia="es-PE"/>
        </w:rPr>
        <w:t xml:space="preserve">El mantenimiento que se aplicará, será el cambio del kit de mantenimiento conformado por </w:t>
      </w:r>
      <w:proofErr w:type="spellStart"/>
      <w:r w:rsidRPr="003F1199">
        <w:rPr>
          <w:rFonts w:cs="Times New Roman"/>
          <w:color w:val="000000"/>
          <w:szCs w:val="24"/>
          <w:lang w:eastAsia="es-PE"/>
        </w:rPr>
        <w:t>orrines</w:t>
      </w:r>
      <w:proofErr w:type="spellEnd"/>
      <w:r w:rsidRPr="003F1199">
        <w:rPr>
          <w:rFonts w:cs="Times New Roman"/>
          <w:color w:val="000000"/>
          <w:szCs w:val="24"/>
          <w:lang w:eastAsia="es-PE"/>
        </w:rPr>
        <w:t xml:space="preserve">, retenes, </w:t>
      </w:r>
      <w:proofErr w:type="spellStart"/>
      <w:r w:rsidRPr="003F1199">
        <w:rPr>
          <w:rFonts w:cs="Times New Roman"/>
          <w:color w:val="000000"/>
          <w:szCs w:val="24"/>
          <w:lang w:eastAsia="es-PE"/>
        </w:rPr>
        <w:t>etc</w:t>
      </w:r>
      <w:proofErr w:type="spellEnd"/>
      <w:r w:rsidRPr="003F1199">
        <w:rPr>
          <w:rFonts w:cs="Times New Roman"/>
          <w:color w:val="000000"/>
          <w:szCs w:val="24"/>
          <w:lang w:eastAsia="es-PE"/>
        </w:rPr>
        <w:t xml:space="preserve">, aproximadamente cada 5 años, en el caso de </w:t>
      </w:r>
      <w:r w:rsidRPr="003F1199">
        <w:rPr>
          <w:rFonts w:cs="Times New Roman"/>
          <w:color w:val="000000"/>
          <w:szCs w:val="24"/>
          <w:lang w:eastAsia="es-PE"/>
        </w:rPr>
        <w:lastRenderedPageBreak/>
        <w:t>producirse una negligencia y se procederá a ser reemplazado por uno en buenas condiciones.</w:t>
      </w:r>
      <w:r w:rsidRPr="003F1199">
        <w:rPr>
          <w:rFonts w:cs="Times New Roman"/>
          <w:color w:val="000000"/>
          <w:szCs w:val="24"/>
          <w:u w:val="single"/>
          <w:lang w:eastAsia="es-PE"/>
        </w:rPr>
        <w:t xml:space="preserve"> </w:t>
      </w:r>
    </w:p>
    <w:p w:rsidR="005A321B" w:rsidRPr="003F1199" w:rsidRDefault="005A321B" w:rsidP="000323AB">
      <w:pPr>
        <w:pStyle w:val="Prrafodelista"/>
        <w:numPr>
          <w:ilvl w:val="0"/>
          <w:numId w:val="63"/>
        </w:numPr>
        <w:spacing w:after="0" w:line="276" w:lineRule="auto"/>
        <w:ind w:left="360"/>
        <w:jc w:val="both"/>
        <w:rPr>
          <w:rFonts w:cs="Times New Roman"/>
          <w:color w:val="000000"/>
          <w:szCs w:val="24"/>
          <w:lang w:eastAsia="es-PE"/>
        </w:rPr>
      </w:pPr>
      <w:r w:rsidRPr="003F1199">
        <w:rPr>
          <w:rFonts w:cs="Times New Roman"/>
          <w:color w:val="000000"/>
          <w:szCs w:val="24"/>
          <w:u w:val="single"/>
          <w:lang w:eastAsia="es-PE"/>
        </w:rPr>
        <w:t xml:space="preserve">Dispensadores: </w:t>
      </w:r>
      <w:r w:rsidRPr="003F1199">
        <w:rPr>
          <w:rFonts w:cs="Times New Roman"/>
          <w:color w:val="000000"/>
          <w:szCs w:val="24"/>
          <w:u w:val="single"/>
          <w:lang w:eastAsia="es-PE"/>
        </w:rPr>
        <w:br/>
      </w:r>
      <w:r w:rsidRPr="003F1199">
        <w:rPr>
          <w:rFonts w:cs="Times New Roman"/>
          <w:color w:val="000000"/>
          <w:szCs w:val="24"/>
          <w:lang w:eastAsia="es-PE"/>
        </w:rPr>
        <w:t xml:space="preserve">El mantenimiento de dispensadores consiste en el cambio de piezas desgastadas tales como, pistolas, mangueras, codos, así mismo en el equipo interno del dispensador correspondería a las tarjetas dañadas. </w:t>
      </w:r>
    </w:p>
    <w:p w:rsidR="005A321B" w:rsidRPr="003F1199" w:rsidRDefault="005A321B" w:rsidP="000323AB">
      <w:pPr>
        <w:pStyle w:val="Prrafodelista"/>
        <w:numPr>
          <w:ilvl w:val="0"/>
          <w:numId w:val="63"/>
        </w:numPr>
        <w:spacing w:after="0" w:line="276" w:lineRule="auto"/>
        <w:ind w:left="360"/>
        <w:jc w:val="both"/>
        <w:rPr>
          <w:rFonts w:cs="Times New Roman"/>
          <w:color w:val="000000"/>
          <w:szCs w:val="24"/>
          <w:u w:val="single"/>
          <w:lang w:eastAsia="es-PE"/>
        </w:rPr>
      </w:pPr>
      <w:r w:rsidRPr="003F1199">
        <w:rPr>
          <w:rFonts w:cs="Times New Roman"/>
          <w:color w:val="000000"/>
          <w:szCs w:val="24"/>
          <w:u w:val="single"/>
          <w:lang w:eastAsia="es-PE"/>
        </w:rPr>
        <w:t xml:space="preserve">Descarga de </w:t>
      </w:r>
      <w:r w:rsidRPr="00BE39EF">
        <w:rPr>
          <w:rFonts w:cs="Times New Roman"/>
          <w:bCs/>
          <w:color w:val="000000"/>
          <w:szCs w:val="24"/>
          <w:u w:val="single"/>
          <w:lang w:eastAsia="es-PE"/>
        </w:rPr>
        <w:t>GLP</w:t>
      </w:r>
      <w:r w:rsidRPr="003C21A4">
        <w:rPr>
          <w:rFonts w:cs="Times New Roman"/>
          <w:b/>
          <w:color w:val="000000"/>
          <w:szCs w:val="24"/>
          <w:u w:val="single"/>
          <w:lang w:eastAsia="es-PE"/>
        </w:rPr>
        <w:t>:</w:t>
      </w:r>
    </w:p>
    <w:p w:rsidR="005A321B" w:rsidRDefault="005A321B" w:rsidP="000323AB">
      <w:pPr>
        <w:pStyle w:val="Prrafodelista"/>
        <w:spacing w:line="276" w:lineRule="auto"/>
        <w:ind w:left="360"/>
        <w:jc w:val="both"/>
        <w:rPr>
          <w:rFonts w:cs="Times New Roman"/>
          <w:color w:val="000000"/>
          <w:szCs w:val="24"/>
          <w:lang w:eastAsia="es-PE"/>
        </w:rPr>
      </w:pPr>
      <w:r w:rsidRPr="003F1199">
        <w:rPr>
          <w:rFonts w:cs="Times New Roman"/>
          <w:color w:val="000000"/>
          <w:szCs w:val="24"/>
          <w:lang w:eastAsia="es-PE"/>
        </w:rPr>
        <w:t>Se procederá a realizar el cambio de válvulas de descarga y retorno aproximadamente cada 5 años, en caso de deterioro se procederá hacer el cambio respectivo.</w:t>
      </w:r>
    </w:p>
    <w:p w:rsidR="005A321B" w:rsidRPr="00434F91" w:rsidRDefault="005A321B" w:rsidP="000323AB">
      <w:pPr>
        <w:pStyle w:val="Prrafodelista"/>
        <w:numPr>
          <w:ilvl w:val="0"/>
          <w:numId w:val="63"/>
        </w:numPr>
        <w:spacing w:line="276" w:lineRule="auto"/>
        <w:ind w:left="360"/>
        <w:jc w:val="both"/>
        <w:rPr>
          <w:rFonts w:cs="Times New Roman"/>
          <w:color w:val="000000"/>
          <w:szCs w:val="24"/>
          <w:u w:val="single"/>
          <w:lang w:eastAsia="es-PE"/>
        </w:rPr>
      </w:pPr>
      <w:r w:rsidRPr="00434F91">
        <w:rPr>
          <w:rFonts w:cs="Times New Roman"/>
          <w:color w:val="000000"/>
          <w:szCs w:val="24"/>
          <w:u w:val="single"/>
          <w:lang w:eastAsia="es-PE"/>
        </w:rPr>
        <w:t>Tablero:</w:t>
      </w:r>
    </w:p>
    <w:p w:rsidR="005D47FD" w:rsidRPr="00A00EC7" w:rsidRDefault="005A321B" w:rsidP="00A00EC7">
      <w:pPr>
        <w:pStyle w:val="Prrafodelista"/>
        <w:spacing w:line="276" w:lineRule="auto"/>
        <w:ind w:left="360"/>
        <w:jc w:val="both"/>
        <w:rPr>
          <w:rFonts w:cs="Times New Roman"/>
          <w:szCs w:val="24"/>
          <w:lang w:eastAsia="es-PE"/>
        </w:rPr>
      </w:pPr>
      <w:r>
        <w:rPr>
          <w:rFonts w:cs="Times New Roman"/>
          <w:color w:val="000000"/>
          <w:szCs w:val="24"/>
          <w:lang w:eastAsia="es-PE"/>
        </w:rPr>
        <w:t xml:space="preserve">En </w:t>
      </w:r>
      <w:r w:rsidRPr="003F1199">
        <w:rPr>
          <w:rFonts w:cs="Times New Roman"/>
          <w:szCs w:val="24"/>
          <w:lang w:eastAsia="es-PE"/>
        </w:rPr>
        <w:t>tanto a los tableros se realiza con el fin de evitar explosiones o incidentes en el establecimiento por el riesgo eléctrico que estas pueden generar.</w:t>
      </w:r>
    </w:p>
    <w:p w:rsidR="005D47FD" w:rsidRDefault="005D47FD" w:rsidP="000323AB">
      <w:pPr>
        <w:pStyle w:val="Prrafodelista"/>
        <w:spacing w:line="276" w:lineRule="auto"/>
        <w:ind w:left="360"/>
        <w:jc w:val="both"/>
        <w:rPr>
          <w:rFonts w:cs="Times New Roman"/>
          <w:szCs w:val="24"/>
          <w:lang w:eastAsia="es-PE"/>
        </w:rPr>
      </w:pPr>
    </w:p>
    <w:p w:rsidR="005D47FD" w:rsidRPr="00496BAD" w:rsidRDefault="005D47FD" w:rsidP="00533027">
      <w:pPr>
        <w:pStyle w:val="Prrafodelista"/>
        <w:spacing w:line="276" w:lineRule="auto"/>
        <w:ind w:left="360"/>
        <w:jc w:val="both"/>
        <w:rPr>
          <w:rFonts w:cs="Times New Roman"/>
          <w:b/>
          <w:szCs w:val="24"/>
          <w:u w:val="single"/>
        </w:rPr>
      </w:pPr>
      <w:r w:rsidRPr="00496BAD">
        <w:rPr>
          <w:rFonts w:cs="Times New Roman"/>
          <w:b/>
          <w:szCs w:val="24"/>
          <w:u w:val="single"/>
        </w:rPr>
        <w:t>Breve descripción de las actividades del proyecto</w:t>
      </w:r>
      <w:r>
        <w:rPr>
          <w:rFonts w:cs="Times New Roman"/>
          <w:b/>
          <w:szCs w:val="24"/>
          <w:u w:val="single"/>
        </w:rPr>
        <w:t xml:space="preserve"> de GNV</w:t>
      </w:r>
      <w:r w:rsidRPr="00496BAD">
        <w:rPr>
          <w:rFonts w:cs="Times New Roman"/>
          <w:b/>
          <w:szCs w:val="24"/>
          <w:u w:val="single"/>
        </w:rPr>
        <w:t>:</w:t>
      </w:r>
    </w:p>
    <w:p w:rsidR="005D47FD" w:rsidRPr="00A652DD" w:rsidRDefault="005D47FD" w:rsidP="00533027">
      <w:pPr>
        <w:pStyle w:val="Cuerpodeltexto20"/>
        <w:shd w:val="clear" w:color="auto" w:fill="auto"/>
        <w:spacing w:line="276" w:lineRule="auto"/>
        <w:ind w:left="426" w:firstLine="0"/>
        <w:rPr>
          <w:rFonts w:cs="Times New Roman"/>
          <w:b/>
          <w:szCs w:val="24"/>
          <w:lang w:eastAsia="es-PE"/>
        </w:rPr>
      </w:pPr>
      <w:r w:rsidRPr="00A652DD">
        <w:rPr>
          <w:rFonts w:cs="Times New Roman"/>
          <w:b/>
          <w:szCs w:val="24"/>
          <w:lang w:eastAsia="es-PE"/>
        </w:rPr>
        <w:t>Suministro GNV a tanques de almacenamiento:</w:t>
      </w:r>
    </w:p>
    <w:p w:rsidR="00533027" w:rsidRPr="00017E82" w:rsidRDefault="00533027" w:rsidP="00533027">
      <w:pPr>
        <w:pStyle w:val="Cuerpodeltexto20"/>
        <w:shd w:val="clear" w:color="auto" w:fill="auto"/>
        <w:spacing w:line="276" w:lineRule="auto"/>
        <w:ind w:firstLine="0"/>
        <w:rPr>
          <w:rFonts w:cs="Times New Roman"/>
          <w:szCs w:val="24"/>
          <w:lang w:eastAsia="es-PE"/>
        </w:rPr>
      </w:pPr>
      <w:r w:rsidRPr="00017E82">
        <w:rPr>
          <w:rFonts w:cs="Times New Roman"/>
          <w:b/>
          <w:szCs w:val="24"/>
          <w:lang w:eastAsia="es-PE"/>
        </w:rPr>
        <w:t xml:space="preserve">Calidda </w:t>
      </w:r>
      <w:r w:rsidRPr="00017E82">
        <w:rPr>
          <w:rFonts w:cs="Times New Roman"/>
          <w:szCs w:val="24"/>
          <w:lang w:eastAsia="es-PE"/>
        </w:rPr>
        <w:t xml:space="preserve">como </w:t>
      </w:r>
      <w:r w:rsidR="00F32055" w:rsidRPr="00017E82">
        <w:rPr>
          <w:rFonts w:cs="Times New Roman"/>
          <w:szCs w:val="24"/>
          <w:lang w:eastAsia="es-PE"/>
        </w:rPr>
        <w:t>proveedor</w:t>
      </w:r>
      <w:r w:rsidRPr="00017E82">
        <w:rPr>
          <w:rFonts w:cs="Times New Roman"/>
          <w:szCs w:val="24"/>
          <w:lang w:eastAsia="es-PE"/>
        </w:rPr>
        <w:t xml:space="preserve"> suministrará el </w:t>
      </w:r>
      <w:r w:rsidRPr="00017E82">
        <w:rPr>
          <w:rFonts w:cs="Times New Roman"/>
          <w:b/>
          <w:szCs w:val="24"/>
          <w:lang w:eastAsia="es-PE"/>
        </w:rPr>
        <w:t>GNV a través de las tuberías instaladas en el establecimiento</w:t>
      </w:r>
      <w:r w:rsidRPr="00017E82">
        <w:rPr>
          <w:rFonts w:cs="Times New Roman"/>
          <w:szCs w:val="24"/>
          <w:lang w:eastAsia="es-PE"/>
        </w:rPr>
        <w:t>, El cual Consiste en abastecer primero a los galones correspondientes para luego proceder a su distribución al público automotor.</w:t>
      </w:r>
    </w:p>
    <w:p w:rsidR="00533027" w:rsidRPr="00533027" w:rsidRDefault="00533027" w:rsidP="00533027">
      <w:pPr>
        <w:pStyle w:val="Cuerpodeltexto20"/>
        <w:shd w:val="clear" w:color="auto" w:fill="auto"/>
        <w:spacing w:line="276" w:lineRule="auto"/>
        <w:ind w:firstLine="0"/>
        <w:rPr>
          <w:rFonts w:cs="Times New Roman"/>
          <w:szCs w:val="24"/>
          <w:lang w:eastAsia="es-PE"/>
        </w:rPr>
      </w:pPr>
      <w:r>
        <w:rPr>
          <w:rFonts w:cs="Times New Roman"/>
          <w:szCs w:val="24"/>
          <w:lang w:eastAsia="es-PE"/>
        </w:rPr>
        <w:t xml:space="preserve">Se adquieren del </w:t>
      </w:r>
      <w:r w:rsidR="00F32055">
        <w:rPr>
          <w:rFonts w:cs="Times New Roman"/>
          <w:szCs w:val="24"/>
          <w:lang w:eastAsia="es-PE"/>
        </w:rPr>
        <w:t>proveedor</w:t>
      </w:r>
      <w:r>
        <w:rPr>
          <w:rFonts w:cs="Times New Roman"/>
          <w:szCs w:val="24"/>
          <w:lang w:eastAsia="es-PE"/>
        </w:rPr>
        <w:t xml:space="preserve"> de </w:t>
      </w:r>
      <w:r w:rsidRPr="00017E82">
        <w:rPr>
          <w:rFonts w:cs="Times New Roman"/>
          <w:b/>
          <w:szCs w:val="24"/>
          <w:lang w:eastAsia="es-PE"/>
        </w:rPr>
        <w:t>CALIDDA</w:t>
      </w:r>
      <w:r w:rsidRPr="00017E82">
        <w:rPr>
          <w:rFonts w:cs="Times New Roman"/>
          <w:szCs w:val="24"/>
          <w:lang w:eastAsia="es-PE"/>
        </w:rPr>
        <w:t xml:space="preserve"> de la ciudad de Lima y se recepcionarán a través de las conexiones de ingreso</w:t>
      </w:r>
      <w:r>
        <w:rPr>
          <w:rFonts w:cs="Times New Roman"/>
          <w:szCs w:val="24"/>
          <w:lang w:eastAsia="es-PE"/>
        </w:rPr>
        <w:t xml:space="preserve"> (instalaciones de tuberías de acero)</w:t>
      </w:r>
      <w:r w:rsidRPr="00017E82">
        <w:rPr>
          <w:rFonts w:cs="Times New Roman"/>
          <w:szCs w:val="24"/>
          <w:lang w:eastAsia="es-PE"/>
        </w:rPr>
        <w:t xml:space="preserve">, en los </w:t>
      </w:r>
      <w:r w:rsidR="00160793">
        <w:rPr>
          <w:rFonts w:cs="Times New Roman"/>
          <w:szCs w:val="24"/>
          <w:lang w:eastAsia="es-PE"/>
        </w:rPr>
        <w:t>recintos</w:t>
      </w:r>
      <w:r w:rsidRPr="00017E82">
        <w:rPr>
          <w:rFonts w:cs="Times New Roman"/>
          <w:szCs w:val="24"/>
          <w:lang w:eastAsia="es-PE"/>
        </w:rPr>
        <w:t xml:space="preserve">. </w:t>
      </w:r>
    </w:p>
    <w:p w:rsidR="005D47FD" w:rsidRPr="001B38C8" w:rsidRDefault="005D47FD" w:rsidP="005D47FD">
      <w:pPr>
        <w:pStyle w:val="Cuerpodeltexto20"/>
        <w:shd w:val="clear" w:color="auto" w:fill="auto"/>
        <w:spacing w:line="276" w:lineRule="auto"/>
        <w:ind w:firstLine="15"/>
        <w:rPr>
          <w:rFonts w:eastAsia="Times New Roman" w:cs="Times New Roman"/>
          <w:szCs w:val="24"/>
          <w:lang w:eastAsia="es-ES"/>
        </w:rPr>
      </w:pPr>
      <w:r>
        <w:rPr>
          <w:rFonts w:eastAsia="Times New Roman" w:cs="Times New Roman"/>
          <w:szCs w:val="24"/>
          <w:lang w:eastAsia="es-ES"/>
        </w:rPr>
        <w:t>Consiste en la recepción donde se</w:t>
      </w:r>
      <w:r w:rsidRPr="009C083C">
        <w:rPr>
          <w:rFonts w:eastAsia="Times New Roman" w:cs="Times New Roman"/>
          <w:szCs w:val="24"/>
          <w:lang w:eastAsia="es-ES"/>
        </w:rPr>
        <w:t xml:space="preserve"> </w:t>
      </w:r>
      <w:r w:rsidR="00533027">
        <w:rPr>
          <w:rFonts w:eastAsia="Times New Roman" w:cs="Times New Roman"/>
          <w:szCs w:val="24"/>
          <w:lang w:eastAsia="es-ES"/>
        </w:rPr>
        <w:t>suministra</w:t>
      </w:r>
      <w:r>
        <w:rPr>
          <w:rFonts w:eastAsia="Times New Roman" w:cs="Times New Roman"/>
          <w:szCs w:val="24"/>
          <w:lang w:eastAsia="es-ES"/>
        </w:rPr>
        <w:t xml:space="preserve"> </w:t>
      </w:r>
      <w:r w:rsidRPr="009C083C">
        <w:rPr>
          <w:rFonts w:eastAsia="Times New Roman" w:cs="Times New Roman"/>
          <w:szCs w:val="24"/>
          <w:lang w:eastAsia="es-ES"/>
        </w:rPr>
        <w:t xml:space="preserve">en las Plantas de Ventas de la ciudad de </w:t>
      </w:r>
      <w:r w:rsidR="00160793">
        <w:rPr>
          <w:rFonts w:eastAsia="Times New Roman" w:cs="Times New Roman"/>
          <w:szCs w:val="24"/>
          <w:lang w:eastAsia="es-ES"/>
        </w:rPr>
        <w:t xml:space="preserve">Pachacamac </w:t>
      </w:r>
      <w:r>
        <w:rPr>
          <w:rFonts w:eastAsia="Times New Roman" w:cs="Times New Roman"/>
          <w:szCs w:val="24"/>
          <w:lang w:eastAsia="es-ES"/>
        </w:rPr>
        <w:t>(</w:t>
      </w:r>
      <w:r w:rsidR="00035869">
        <w:rPr>
          <w:rFonts w:eastAsia="Times New Roman" w:cs="Times New Roman"/>
          <w:szCs w:val="24"/>
          <w:lang w:eastAsia="es-ES"/>
        </w:rPr>
        <w:t>Manchay bajo</w:t>
      </w:r>
      <w:r>
        <w:rPr>
          <w:rFonts w:eastAsia="Times New Roman" w:cs="Times New Roman"/>
          <w:szCs w:val="24"/>
          <w:lang w:eastAsia="es-ES"/>
        </w:rPr>
        <w:t>)</w:t>
      </w:r>
      <w:r w:rsidRPr="009C083C">
        <w:rPr>
          <w:rFonts w:eastAsia="Times New Roman" w:cs="Times New Roman"/>
          <w:szCs w:val="24"/>
          <w:lang w:eastAsia="es-ES"/>
        </w:rPr>
        <w:t xml:space="preserve"> y </w:t>
      </w:r>
      <w:r>
        <w:rPr>
          <w:rFonts w:eastAsia="Times New Roman" w:cs="Times New Roman"/>
          <w:szCs w:val="24"/>
          <w:lang w:eastAsia="es-ES"/>
        </w:rPr>
        <w:t>luego el desplazamiento y emplazamiento hasta nuestra Estación de Servicios.</w:t>
      </w:r>
    </w:p>
    <w:p w:rsidR="003C21A4" w:rsidRPr="00496BAD" w:rsidRDefault="005D47FD" w:rsidP="003C21A4">
      <w:pPr>
        <w:spacing w:before="120" w:after="120" w:line="276" w:lineRule="auto"/>
        <w:ind w:left="15"/>
        <w:jc w:val="both"/>
        <w:rPr>
          <w:rFonts w:cs="Times New Roman"/>
          <w:b/>
          <w:szCs w:val="24"/>
          <w:lang w:eastAsia="es-PE"/>
        </w:rPr>
      </w:pPr>
      <w:r>
        <w:rPr>
          <w:rFonts w:cs="Times New Roman"/>
          <w:b/>
          <w:szCs w:val="24"/>
          <w:lang w:eastAsia="es-PE"/>
        </w:rPr>
        <w:t xml:space="preserve">           </w:t>
      </w:r>
      <w:r w:rsidRPr="00496BAD">
        <w:rPr>
          <w:rFonts w:cs="Times New Roman"/>
          <w:b/>
          <w:szCs w:val="24"/>
          <w:lang w:eastAsia="es-PE"/>
        </w:rPr>
        <w:t xml:space="preserve">Descarga y Almacenamiento de </w:t>
      </w:r>
      <w:r>
        <w:rPr>
          <w:rFonts w:cs="Times New Roman"/>
          <w:b/>
          <w:szCs w:val="24"/>
          <w:lang w:eastAsia="es-PE"/>
        </w:rPr>
        <w:t>GNV</w:t>
      </w:r>
      <w:r w:rsidR="00A652DD">
        <w:rPr>
          <w:rFonts w:cs="Times New Roman"/>
          <w:b/>
          <w:szCs w:val="24"/>
          <w:lang w:eastAsia="es-PE"/>
        </w:rPr>
        <w:t xml:space="preserve"> en recintos</w:t>
      </w:r>
      <w:r w:rsidRPr="00496BAD">
        <w:rPr>
          <w:rFonts w:cs="Times New Roman"/>
          <w:b/>
          <w:szCs w:val="24"/>
          <w:lang w:eastAsia="es-PE"/>
        </w:rPr>
        <w:t>:</w:t>
      </w:r>
    </w:p>
    <w:p w:rsidR="00460D3C" w:rsidRPr="00A72600" w:rsidRDefault="00460D3C" w:rsidP="00460D3C">
      <w:pPr>
        <w:pStyle w:val="Cuerpodeltexto20"/>
        <w:shd w:val="clear" w:color="auto" w:fill="auto"/>
        <w:spacing w:line="276" w:lineRule="auto"/>
        <w:ind w:firstLine="0"/>
        <w:rPr>
          <w:rFonts w:cs="Times New Roman"/>
          <w:b/>
          <w:szCs w:val="24"/>
          <w:u w:val="single"/>
          <w:lang w:eastAsia="es-PE"/>
        </w:rPr>
      </w:pPr>
      <w:r>
        <w:rPr>
          <w:sz w:val="23"/>
          <w:szCs w:val="23"/>
        </w:rPr>
        <w:t xml:space="preserve">La conexión de </w:t>
      </w:r>
      <w:r w:rsidRPr="00355A76">
        <w:rPr>
          <w:b/>
          <w:sz w:val="23"/>
          <w:szCs w:val="23"/>
        </w:rPr>
        <w:t>GNV</w:t>
      </w:r>
      <w:r>
        <w:rPr>
          <w:sz w:val="23"/>
          <w:szCs w:val="23"/>
        </w:rPr>
        <w:t xml:space="preserve"> estará a cargo de la empresa distribuidora de Gas natural para Lima y Callao </w:t>
      </w:r>
      <w:r w:rsidRPr="00355A76">
        <w:rPr>
          <w:b/>
          <w:sz w:val="23"/>
          <w:szCs w:val="23"/>
        </w:rPr>
        <w:t>(GNV)</w:t>
      </w:r>
      <w:r>
        <w:rPr>
          <w:sz w:val="23"/>
          <w:szCs w:val="23"/>
        </w:rPr>
        <w:t xml:space="preserve"> de nombre comercial </w:t>
      </w:r>
      <w:r w:rsidRPr="00355A76">
        <w:rPr>
          <w:b/>
          <w:sz w:val="23"/>
          <w:szCs w:val="23"/>
        </w:rPr>
        <w:t>CALIDDA</w:t>
      </w:r>
      <w:r>
        <w:rPr>
          <w:sz w:val="23"/>
          <w:szCs w:val="23"/>
        </w:rPr>
        <w:t xml:space="preserve">, </w:t>
      </w:r>
    </w:p>
    <w:p w:rsidR="00460D3C" w:rsidRPr="004879EA" w:rsidRDefault="00460D3C" w:rsidP="00460D3C">
      <w:pPr>
        <w:pStyle w:val="Cuerpodeltexto20"/>
        <w:shd w:val="clear" w:color="auto" w:fill="auto"/>
        <w:spacing w:line="276" w:lineRule="auto"/>
        <w:ind w:firstLine="15"/>
        <w:rPr>
          <w:rFonts w:cs="Times New Roman"/>
          <w:b/>
          <w:szCs w:val="24"/>
          <w:lang w:eastAsia="es-PE"/>
        </w:rPr>
      </w:pPr>
      <w:r w:rsidRPr="004879EA">
        <w:rPr>
          <w:rFonts w:cs="Times New Roman"/>
          <w:szCs w:val="24"/>
          <w:lang w:eastAsia="es-PE"/>
        </w:rPr>
        <w:t>Esta actividad se dará a través de un personal debidamente capacitado que se ubicarán en el establecimiento turnados de manera que trabajen las 24 horas para poder satisfacer las necesidades del público automotor.</w:t>
      </w:r>
    </w:p>
    <w:p w:rsidR="00460D3C" w:rsidRPr="00E341C0" w:rsidRDefault="00460D3C" w:rsidP="00460D3C">
      <w:pPr>
        <w:pStyle w:val="Sangradetextonormal"/>
        <w:spacing w:before="120" w:line="276" w:lineRule="auto"/>
        <w:ind w:left="0"/>
        <w:jc w:val="both"/>
        <w:rPr>
          <w:rFonts w:cs="Times New Roman"/>
          <w:color w:val="000000" w:themeColor="text1"/>
          <w:szCs w:val="24"/>
        </w:rPr>
      </w:pPr>
      <w:r w:rsidRPr="00E341C0">
        <w:rPr>
          <w:rFonts w:cs="Times New Roman"/>
          <w:color w:val="000000" w:themeColor="text1"/>
          <w:szCs w:val="24"/>
        </w:rPr>
        <w:t xml:space="preserve">Para la descarga del </w:t>
      </w:r>
      <w:r w:rsidRPr="00E341C0">
        <w:rPr>
          <w:rFonts w:cs="Times New Roman"/>
          <w:b/>
          <w:szCs w:val="24"/>
          <w:lang w:eastAsia="es-PE"/>
        </w:rPr>
        <w:t xml:space="preserve">GNV </w:t>
      </w:r>
      <w:r w:rsidRPr="00E341C0">
        <w:rPr>
          <w:rFonts w:cs="Times New Roman"/>
          <w:color w:val="000000" w:themeColor="text1"/>
          <w:szCs w:val="24"/>
        </w:rPr>
        <w:t xml:space="preserve">se verificará que Las presiones del suministro sean las adecuadas, Se suministraran primero a los </w:t>
      </w:r>
      <w:r>
        <w:rPr>
          <w:rFonts w:cs="Times New Roman"/>
          <w:color w:val="000000" w:themeColor="text1"/>
          <w:szCs w:val="24"/>
        </w:rPr>
        <w:t>balones.</w:t>
      </w:r>
    </w:p>
    <w:p w:rsidR="00460D3C" w:rsidRPr="003E505B" w:rsidRDefault="00460D3C" w:rsidP="00460D3C">
      <w:pPr>
        <w:pStyle w:val="Sangradetextonormal"/>
        <w:spacing w:before="120" w:line="276" w:lineRule="auto"/>
        <w:ind w:left="0"/>
        <w:jc w:val="both"/>
        <w:rPr>
          <w:rFonts w:cs="Times New Roman"/>
          <w:color w:val="000000" w:themeColor="text1"/>
          <w:szCs w:val="24"/>
        </w:rPr>
      </w:pPr>
      <w:r w:rsidRPr="003E505B">
        <w:rPr>
          <w:rFonts w:cs="Times New Roman"/>
          <w:color w:val="000000" w:themeColor="text1"/>
          <w:szCs w:val="24"/>
        </w:rPr>
        <w:t>Durante toda la operación de la descarga, estará presente personal entrenado.</w:t>
      </w:r>
    </w:p>
    <w:p w:rsidR="00460D3C" w:rsidRDefault="00460D3C" w:rsidP="00460D3C">
      <w:pPr>
        <w:pStyle w:val="Sangradetextonormal"/>
        <w:spacing w:before="120" w:line="276" w:lineRule="auto"/>
        <w:ind w:left="0"/>
        <w:jc w:val="both"/>
        <w:rPr>
          <w:rFonts w:cs="Times New Roman"/>
          <w:color w:val="000000" w:themeColor="text1"/>
          <w:szCs w:val="24"/>
        </w:rPr>
      </w:pPr>
      <w:r w:rsidRPr="00DF5B30">
        <w:rPr>
          <w:rFonts w:cs="Times New Roman"/>
          <w:color w:val="000000" w:themeColor="text1"/>
          <w:szCs w:val="24"/>
        </w:rPr>
        <w:lastRenderedPageBreak/>
        <w:t xml:space="preserve">Para la descarga de </w:t>
      </w:r>
      <w:r w:rsidRPr="00DF5B30">
        <w:rPr>
          <w:rFonts w:cs="Times New Roman"/>
          <w:b/>
          <w:color w:val="000000" w:themeColor="text1"/>
          <w:szCs w:val="24"/>
        </w:rPr>
        <w:t xml:space="preserve">GNV </w:t>
      </w:r>
      <w:r w:rsidRPr="00DF5B30">
        <w:rPr>
          <w:rFonts w:cs="Times New Roman"/>
          <w:color w:val="000000" w:themeColor="text1"/>
          <w:szCs w:val="24"/>
        </w:rPr>
        <w:t xml:space="preserve">hacia los </w:t>
      </w:r>
      <w:r>
        <w:rPr>
          <w:rFonts w:cs="Times New Roman"/>
          <w:color w:val="000000" w:themeColor="text1"/>
          <w:szCs w:val="24"/>
        </w:rPr>
        <w:t>recintos</w:t>
      </w:r>
      <w:r w:rsidRPr="00DF5B30">
        <w:rPr>
          <w:rFonts w:cs="Times New Roman"/>
          <w:color w:val="000000" w:themeColor="text1"/>
          <w:szCs w:val="24"/>
        </w:rPr>
        <w:t xml:space="preserve">, se verificará que las válvulas se encuentren en correctas condiciones, Se supervisará que sus instalaciones de tuberías para descarga de Gas natural hacia los </w:t>
      </w:r>
      <w:r w:rsidR="008D69ED">
        <w:rPr>
          <w:rFonts w:cs="Times New Roman"/>
          <w:color w:val="000000" w:themeColor="text1"/>
          <w:szCs w:val="24"/>
        </w:rPr>
        <w:t xml:space="preserve">recintos de </w:t>
      </w:r>
      <w:r w:rsidR="008D69ED" w:rsidRPr="00F32055">
        <w:rPr>
          <w:rFonts w:cs="Times New Roman"/>
          <w:b/>
          <w:color w:val="000000" w:themeColor="text1"/>
          <w:szCs w:val="24"/>
        </w:rPr>
        <w:t>GNV</w:t>
      </w:r>
      <w:r w:rsidRPr="00F32055">
        <w:rPr>
          <w:rFonts w:cs="Times New Roman"/>
          <w:b/>
          <w:color w:val="000000" w:themeColor="text1"/>
          <w:szCs w:val="24"/>
        </w:rPr>
        <w:t xml:space="preserve"> </w:t>
      </w:r>
      <w:r w:rsidRPr="00DF5B30">
        <w:rPr>
          <w:rFonts w:cs="Times New Roman"/>
          <w:color w:val="000000" w:themeColor="text1"/>
          <w:szCs w:val="24"/>
        </w:rPr>
        <w:t xml:space="preserve">se encuentren en buen estado.  </w:t>
      </w:r>
    </w:p>
    <w:p w:rsidR="00F32055" w:rsidRPr="00DF5B30" w:rsidRDefault="00F32055" w:rsidP="00460D3C">
      <w:pPr>
        <w:pStyle w:val="Sangradetextonormal"/>
        <w:spacing w:before="120" w:line="276" w:lineRule="auto"/>
        <w:ind w:left="0"/>
        <w:jc w:val="both"/>
        <w:rPr>
          <w:rFonts w:cs="Times New Roman"/>
          <w:color w:val="000000" w:themeColor="text1"/>
          <w:szCs w:val="24"/>
        </w:rPr>
      </w:pPr>
    </w:p>
    <w:p w:rsidR="005D47FD" w:rsidRPr="00496BAD" w:rsidRDefault="005D47FD" w:rsidP="005D47FD">
      <w:pPr>
        <w:pStyle w:val="Cuerpodeltexto20"/>
        <w:shd w:val="clear" w:color="auto" w:fill="auto"/>
        <w:spacing w:line="276" w:lineRule="auto"/>
        <w:ind w:left="735" w:firstLine="0"/>
        <w:rPr>
          <w:rFonts w:cs="Times New Roman"/>
          <w:b/>
          <w:szCs w:val="24"/>
          <w:lang w:eastAsia="es-PE"/>
        </w:rPr>
      </w:pPr>
      <w:r w:rsidRPr="00496BAD">
        <w:rPr>
          <w:rFonts w:cs="Times New Roman"/>
          <w:b/>
          <w:szCs w:val="24"/>
          <w:lang w:eastAsia="es-PE"/>
        </w:rPr>
        <w:t xml:space="preserve">Despacho y Venta de </w:t>
      </w:r>
      <w:r>
        <w:rPr>
          <w:rFonts w:cs="Times New Roman"/>
          <w:b/>
          <w:szCs w:val="24"/>
          <w:lang w:eastAsia="es-PE"/>
        </w:rPr>
        <w:t>GNV</w:t>
      </w:r>
      <w:r w:rsidRPr="00496BAD">
        <w:rPr>
          <w:rFonts w:cs="Times New Roman"/>
          <w:b/>
          <w:szCs w:val="24"/>
          <w:lang w:eastAsia="es-PE"/>
        </w:rPr>
        <w:t>:</w:t>
      </w:r>
    </w:p>
    <w:p w:rsidR="005D47FD" w:rsidRPr="00A87FFD" w:rsidRDefault="005D47FD" w:rsidP="005D47FD">
      <w:pPr>
        <w:pStyle w:val="Cuerpodeltexto20"/>
        <w:shd w:val="clear" w:color="auto" w:fill="auto"/>
        <w:spacing w:line="276" w:lineRule="auto"/>
        <w:ind w:firstLine="15"/>
        <w:rPr>
          <w:rFonts w:cs="Times New Roman"/>
          <w:szCs w:val="24"/>
          <w:lang w:eastAsia="es-PE"/>
        </w:rPr>
      </w:pPr>
      <w:r w:rsidRPr="009C083C">
        <w:rPr>
          <w:rFonts w:cs="Times New Roman"/>
          <w:szCs w:val="24"/>
          <w:lang w:eastAsia="es-PE"/>
        </w:rPr>
        <w:t xml:space="preserve">Esta actividad </w:t>
      </w:r>
      <w:r>
        <w:rPr>
          <w:rFonts w:cs="Times New Roman"/>
          <w:szCs w:val="24"/>
          <w:lang w:eastAsia="es-PE"/>
        </w:rPr>
        <w:t xml:space="preserve">consiste en el despacho y venta de </w:t>
      </w:r>
      <w:r>
        <w:rPr>
          <w:rFonts w:cs="Times New Roman"/>
          <w:b/>
          <w:szCs w:val="24"/>
          <w:lang w:eastAsia="es-PE"/>
        </w:rPr>
        <w:t>GNV</w:t>
      </w:r>
      <w:r>
        <w:rPr>
          <w:rFonts w:cs="Times New Roman"/>
          <w:szCs w:val="24"/>
          <w:lang w:eastAsia="es-PE"/>
        </w:rPr>
        <w:t xml:space="preserve"> que ofrecerá nuestra estación de servicios al público en general, esto </w:t>
      </w:r>
      <w:r w:rsidRPr="009C083C">
        <w:rPr>
          <w:rFonts w:cs="Times New Roman"/>
          <w:szCs w:val="24"/>
          <w:lang w:eastAsia="es-PE"/>
        </w:rPr>
        <w:t>se dará a través de un personal debidamente capacitado que se ubicarán en el establecimiento turnados de manera que trabajen las 24 horas para poder satisfacer las necesidades del público automotor.</w:t>
      </w:r>
      <w:r>
        <w:rPr>
          <w:rFonts w:cs="Times New Roman"/>
          <w:szCs w:val="24"/>
          <w:lang w:eastAsia="es-PE"/>
        </w:rPr>
        <w:t xml:space="preserve"> </w:t>
      </w:r>
      <w:r>
        <w:rPr>
          <w:rFonts w:cs="Times New Roman"/>
          <w:szCs w:val="24"/>
          <w:lang w:eastAsia="es-PE"/>
        </w:rPr>
        <w:br/>
      </w:r>
      <w:r w:rsidRPr="009C083C">
        <w:rPr>
          <w:rFonts w:eastAsia="Times New Roman" w:cs="Times New Roman"/>
          <w:szCs w:val="24"/>
          <w:lang w:eastAsia="es-ES"/>
        </w:rPr>
        <w:t xml:space="preserve">El despacho de </w:t>
      </w:r>
      <w:r>
        <w:rPr>
          <w:rFonts w:cs="Times New Roman"/>
          <w:b/>
          <w:szCs w:val="24"/>
          <w:lang w:eastAsia="es-PE"/>
        </w:rPr>
        <w:t>GNV</w:t>
      </w:r>
      <w:r w:rsidRPr="009C083C">
        <w:rPr>
          <w:rFonts w:eastAsia="Times New Roman" w:cs="Times New Roman"/>
          <w:szCs w:val="24"/>
          <w:lang w:eastAsia="es-ES"/>
        </w:rPr>
        <w:t xml:space="preserve"> se hará a través de dispensadores, mediante mangueras que se conectan al vehículo.</w:t>
      </w:r>
    </w:p>
    <w:p w:rsidR="005D47FD" w:rsidRPr="00496BAD" w:rsidRDefault="00460D3C" w:rsidP="005D47FD">
      <w:pPr>
        <w:pStyle w:val="Cuerpodeltexto20"/>
        <w:shd w:val="clear" w:color="auto" w:fill="auto"/>
        <w:spacing w:line="276" w:lineRule="auto"/>
        <w:ind w:left="735" w:firstLine="0"/>
        <w:rPr>
          <w:rFonts w:cs="Times New Roman"/>
          <w:b/>
          <w:szCs w:val="24"/>
          <w:lang w:eastAsia="es-PE"/>
        </w:rPr>
      </w:pPr>
      <w:r>
        <w:rPr>
          <w:rFonts w:cs="Times New Roman"/>
          <w:b/>
          <w:szCs w:val="24"/>
          <w:lang w:eastAsia="es-PE"/>
        </w:rPr>
        <w:t>Mantenimiento de Recintos</w:t>
      </w:r>
      <w:r w:rsidR="005D47FD" w:rsidRPr="00496BAD">
        <w:rPr>
          <w:rFonts w:cs="Times New Roman"/>
          <w:b/>
          <w:szCs w:val="24"/>
          <w:lang w:eastAsia="es-PE"/>
        </w:rPr>
        <w:t xml:space="preserve"> de </w:t>
      </w:r>
      <w:r w:rsidR="005D47FD">
        <w:rPr>
          <w:rFonts w:cs="Times New Roman"/>
          <w:b/>
          <w:szCs w:val="24"/>
          <w:lang w:eastAsia="es-PE"/>
        </w:rPr>
        <w:t>GNV</w:t>
      </w:r>
      <w:r w:rsidR="005D47FD" w:rsidRPr="00496BAD">
        <w:rPr>
          <w:rFonts w:cs="Times New Roman"/>
          <w:b/>
          <w:szCs w:val="24"/>
          <w:lang w:eastAsia="es-PE"/>
        </w:rPr>
        <w:t>:</w:t>
      </w:r>
    </w:p>
    <w:p w:rsidR="005D47FD" w:rsidRDefault="005D47FD" w:rsidP="005D47FD">
      <w:pPr>
        <w:spacing w:before="120" w:after="120" w:line="276" w:lineRule="auto"/>
        <w:jc w:val="both"/>
        <w:rPr>
          <w:rFonts w:eastAsia="Times New Roman" w:cs="Times New Roman"/>
          <w:szCs w:val="24"/>
          <w:lang w:eastAsia="es-ES"/>
        </w:rPr>
      </w:pPr>
      <w:r w:rsidRPr="00883E4A">
        <w:rPr>
          <w:rFonts w:eastAsia="Times New Roman" w:cs="Times New Roman"/>
          <w:szCs w:val="24"/>
          <w:lang w:eastAsia="es-ES"/>
        </w:rPr>
        <w:t xml:space="preserve">El mantenimiento que se realizará al tanque de </w:t>
      </w:r>
      <w:r>
        <w:rPr>
          <w:rFonts w:cs="Times New Roman"/>
          <w:b/>
          <w:szCs w:val="24"/>
          <w:lang w:eastAsia="es-PE"/>
        </w:rPr>
        <w:t>GNV</w:t>
      </w:r>
      <w:r w:rsidRPr="00883E4A">
        <w:rPr>
          <w:rFonts w:eastAsia="Times New Roman" w:cs="Times New Roman"/>
          <w:szCs w:val="24"/>
          <w:lang w:eastAsia="es-ES"/>
        </w:rPr>
        <w:t xml:space="preserve">, consiste en su presurización que se llevará a cabo cada 3 años a cargo de una empresa especializada competente. Así mismo se procederá limpiar exteriormente frecuente y de esta manera evitar formaciones de </w:t>
      </w:r>
      <w:r w:rsidRPr="00496BAD">
        <w:rPr>
          <w:rFonts w:eastAsia="Times New Roman" w:cs="Times New Roman"/>
          <w:szCs w:val="24"/>
          <w:lang w:eastAsia="es-ES"/>
        </w:rPr>
        <w:t xml:space="preserve">óxidos. </w:t>
      </w:r>
    </w:p>
    <w:p w:rsidR="005D47FD" w:rsidRPr="00496BAD" w:rsidRDefault="005D47FD" w:rsidP="005D47FD">
      <w:pPr>
        <w:pStyle w:val="Cuerpodeltexto20"/>
        <w:shd w:val="clear" w:color="auto" w:fill="auto"/>
        <w:spacing w:line="276" w:lineRule="auto"/>
        <w:ind w:left="735" w:firstLine="0"/>
        <w:rPr>
          <w:rFonts w:cs="Times New Roman"/>
          <w:b/>
          <w:szCs w:val="24"/>
          <w:lang w:eastAsia="es-PE"/>
        </w:rPr>
      </w:pPr>
      <w:r w:rsidRPr="00496BAD">
        <w:rPr>
          <w:rFonts w:cs="Times New Roman"/>
          <w:b/>
          <w:szCs w:val="24"/>
          <w:lang w:eastAsia="es-PE"/>
        </w:rPr>
        <w:t>Mantenimiento de tuberías conexas:</w:t>
      </w:r>
    </w:p>
    <w:p w:rsidR="005D47FD" w:rsidRPr="00EB4B8D" w:rsidRDefault="005D47FD" w:rsidP="005D47FD">
      <w:pPr>
        <w:jc w:val="both"/>
        <w:rPr>
          <w:rFonts w:cs="Times New Roman"/>
          <w:szCs w:val="24"/>
          <w:lang w:eastAsia="es-PE"/>
        </w:rPr>
      </w:pPr>
      <w:r w:rsidRPr="003F1199">
        <w:rPr>
          <w:rFonts w:cs="Times New Roman"/>
          <w:szCs w:val="24"/>
          <w:lang w:eastAsia="es-PE"/>
        </w:rPr>
        <w:t>El mantenimiento de las tuberías consiste en la revisión del sistema de protección catódica, ya que estos han sido instalados debidamente, para que sean monitoreo a partir de los 10 años.</w:t>
      </w:r>
    </w:p>
    <w:p w:rsidR="005D47FD" w:rsidRDefault="005D47FD" w:rsidP="005D47FD">
      <w:pPr>
        <w:pStyle w:val="Cuerpodeltexto20"/>
        <w:shd w:val="clear" w:color="auto" w:fill="auto"/>
        <w:spacing w:line="276" w:lineRule="auto"/>
        <w:ind w:left="735" w:firstLine="0"/>
        <w:rPr>
          <w:rFonts w:cs="Times New Roman"/>
          <w:b/>
          <w:szCs w:val="24"/>
          <w:lang w:eastAsia="es-PE"/>
        </w:rPr>
      </w:pPr>
      <w:r w:rsidRPr="00496BAD">
        <w:rPr>
          <w:rFonts w:cs="Times New Roman"/>
          <w:b/>
          <w:szCs w:val="24"/>
          <w:lang w:eastAsia="es-PE"/>
        </w:rPr>
        <w:t>Mantenimiento de Equipos (</w:t>
      </w:r>
      <w:r w:rsidR="00460D3C">
        <w:rPr>
          <w:rFonts w:cs="Times New Roman"/>
          <w:b/>
          <w:szCs w:val="24"/>
          <w:lang w:eastAsia="es-PE"/>
        </w:rPr>
        <w:t>Compresor</w:t>
      </w:r>
      <w:r w:rsidR="00425323">
        <w:rPr>
          <w:rFonts w:cs="Times New Roman"/>
          <w:b/>
          <w:szCs w:val="24"/>
          <w:lang w:eastAsia="es-PE"/>
        </w:rPr>
        <w:t>a</w:t>
      </w:r>
      <w:r w:rsidRPr="00496BAD">
        <w:rPr>
          <w:rFonts w:cs="Times New Roman"/>
          <w:b/>
          <w:szCs w:val="24"/>
          <w:lang w:eastAsia="es-PE"/>
        </w:rPr>
        <w:t>, Dispensadores, Descarga y Tablero):</w:t>
      </w:r>
    </w:p>
    <w:p w:rsidR="00033B4D" w:rsidRPr="00E45CE3" w:rsidRDefault="00AB2C9F" w:rsidP="00AB2C9F">
      <w:pPr>
        <w:pStyle w:val="Prrafodelista"/>
        <w:numPr>
          <w:ilvl w:val="0"/>
          <w:numId w:val="81"/>
        </w:numPr>
        <w:autoSpaceDE w:val="0"/>
        <w:autoSpaceDN w:val="0"/>
        <w:adjustRightInd w:val="0"/>
        <w:spacing w:after="0"/>
        <w:ind w:left="426" w:hanging="426"/>
        <w:rPr>
          <w:rFonts w:cs="Times New Roman"/>
          <w:szCs w:val="24"/>
          <w:u w:val="single"/>
          <w:lang w:val="en-US"/>
        </w:rPr>
      </w:pPr>
      <w:proofErr w:type="spellStart"/>
      <w:r w:rsidRPr="00E45CE3">
        <w:rPr>
          <w:rFonts w:cs="Times New Roman"/>
          <w:szCs w:val="24"/>
          <w:u w:val="single"/>
          <w:lang w:val="en-US"/>
        </w:rPr>
        <w:t>Suministro</w:t>
      </w:r>
      <w:proofErr w:type="spellEnd"/>
      <w:r w:rsidRPr="00E45CE3">
        <w:rPr>
          <w:rFonts w:cs="Times New Roman"/>
          <w:szCs w:val="24"/>
          <w:u w:val="single"/>
          <w:lang w:val="en-US"/>
        </w:rPr>
        <w:t xml:space="preserve"> de </w:t>
      </w:r>
      <w:proofErr w:type="spellStart"/>
      <w:r w:rsidRPr="00E45CE3">
        <w:rPr>
          <w:rFonts w:cs="Times New Roman"/>
          <w:szCs w:val="24"/>
          <w:u w:val="single"/>
          <w:lang w:val="en-US"/>
        </w:rPr>
        <w:t>energía</w:t>
      </w:r>
      <w:proofErr w:type="spellEnd"/>
      <w:r w:rsidR="00033B4D" w:rsidRPr="00E45CE3">
        <w:rPr>
          <w:rFonts w:cs="Times New Roman"/>
          <w:szCs w:val="24"/>
          <w:u w:val="single"/>
          <w:lang w:val="en-US"/>
        </w:rPr>
        <w:t>:</w:t>
      </w:r>
    </w:p>
    <w:p w:rsidR="00AB2C9F" w:rsidRPr="007224FF" w:rsidRDefault="00033B4D" w:rsidP="00033B4D">
      <w:pPr>
        <w:autoSpaceDE w:val="0"/>
        <w:autoSpaceDN w:val="0"/>
        <w:adjustRightInd w:val="0"/>
        <w:spacing w:after="0"/>
        <w:rPr>
          <w:rFonts w:cs="Times New Roman"/>
          <w:szCs w:val="24"/>
          <w:lang w:val="es-419"/>
        </w:rPr>
      </w:pPr>
      <w:r w:rsidRPr="007224FF">
        <w:rPr>
          <w:rFonts w:cs="Times New Roman"/>
          <w:szCs w:val="24"/>
          <w:lang w:val="es-419"/>
        </w:rPr>
        <w:t xml:space="preserve">       Se </w:t>
      </w:r>
      <w:proofErr w:type="gramStart"/>
      <w:r w:rsidRPr="007224FF">
        <w:rPr>
          <w:rFonts w:cs="Times New Roman"/>
          <w:szCs w:val="24"/>
          <w:lang w:val="es-419"/>
        </w:rPr>
        <w:t>realizara</w:t>
      </w:r>
      <w:proofErr w:type="gramEnd"/>
      <w:r w:rsidRPr="007224FF">
        <w:rPr>
          <w:rFonts w:cs="Times New Roman"/>
          <w:szCs w:val="24"/>
          <w:lang w:val="es-419"/>
        </w:rPr>
        <w:t xml:space="preserve"> el mantenimiento de suministro de </w:t>
      </w:r>
      <w:proofErr w:type="spellStart"/>
      <w:r w:rsidRPr="007224FF">
        <w:rPr>
          <w:rFonts w:cs="Times New Roman"/>
          <w:szCs w:val="24"/>
          <w:lang w:val="es-419"/>
        </w:rPr>
        <w:t>energia</w:t>
      </w:r>
      <w:proofErr w:type="spellEnd"/>
      <w:r w:rsidRPr="007224FF">
        <w:rPr>
          <w:rFonts w:cs="Times New Roman"/>
          <w:szCs w:val="24"/>
          <w:lang w:val="es-419"/>
        </w:rPr>
        <w:t>.</w:t>
      </w:r>
    </w:p>
    <w:p w:rsidR="00033B4D" w:rsidRPr="007224FF" w:rsidRDefault="00033B4D" w:rsidP="00AD110D">
      <w:pPr>
        <w:autoSpaceDE w:val="0"/>
        <w:autoSpaceDN w:val="0"/>
        <w:adjustRightInd w:val="0"/>
        <w:spacing w:after="0"/>
        <w:rPr>
          <w:rFonts w:cs="Times New Roman"/>
          <w:szCs w:val="24"/>
          <w:lang w:val="es-419"/>
        </w:rPr>
      </w:pPr>
    </w:p>
    <w:p w:rsidR="00AB2C9F" w:rsidRPr="00E45CE3" w:rsidRDefault="00AB2C9F" w:rsidP="00AB2C9F">
      <w:pPr>
        <w:pStyle w:val="Prrafodelista"/>
        <w:numPr>
          <w:ilvl w:val="0"/>
          <w:numId w:val="81"/>
        </w:numPr>
        <w:autoSpaceDE w:val="0"/>
        <w:autoSpaceDN w:val="0"/>
        <w:adjustRightInd w:val="0"/>
        <w:spacing w:after="0"/>
        <w:ind w:left="426" w:hanging="426"/>
        <w:rPr>
          <w:rFonts w:cs="Times New Roman"/>
          <w:szCs w:val="24"/>
          <w:u w:val="single"/>
          <w:lang w:val="en-US"/>
        </w:rPr>
      </w:pPr>
      <w:proofErr w:type="spellStart"/>
      <w:r w:rsidRPr="00E45CE3">
        <w:rPr>
          <w:rFonts w:cs="Times New Roman"/>
          <w:szCs w:val="24"/>
          <w:u w:val="single"/>
          <w:lang w:val="en-US"/>
        </w:rPr>
        <w:t>Unidad</w:t>
      </w:r>
      <w:proofErr w:type="spellEnd"/>
      <w:r w:rsidRPr="00E45CE3">
        <w:rPr>
          <w:rFonts w:cs="Times New Roman"/>
          <w:szCs w:val="24"/>
          <w:u w:val="single"/>
          <w:lang w:val="en-US"/>
        </w:rPr>
        <w:t xml:space="preserve"> de </w:t>
      </w:r>
      <w:proofErr w:type="spellStart"/>
      <w:r w:rsidRPr="00E45CE3">
        <w:rPr>
          <w:rFonts w:cs="Times New Roman"/>
          <w:szCs w:val="24"/>
          <w:u w:val="single"/>
          <w:lang w:val="en-US"/>
        </w:rPr>
        <w:t>almacenamiento</w:t>
      </w:r>
      <w:proofErr w:type="spellEnd"/>
      <w:r w:rsidRPr="00E45CE3">
        <w:rPr>
          <w:rFonts w:cs="Times New Roman"/>
          <w:szCs w:val="24"/>
          <w:u w:val="single"/>
          <w:lang w:val="en-US"/>
        </w:rPr>
        <w:t>:</w:t>
      </w:r>
    </w:p>
    <w:p w:rsidR="00AB2C9F" w:rsidRPr="007224FF" w:rsidRDefault="00033B4D" w:rsidP="0013532F">
      <w:pPr>
        <w:autoSpaceDE w:val="0"/>
        <w:autoSpaceDN w:val="0"/>
        <w:adjustRightInd w:val="0"/>
        <w:spacing w:after="0"/>
        <w:ind w:left="426" w:right="-143"/>
        <w:jc w:val="both"/>
        <w:rPr>
          <w:rFonts w:cs="Times New Roman"/>
          <w:szCs w:val="24"/>
          <w:lang w:val="es-419"/>
        </w:rPr>
      </w:pPr>
      <w:r w:rsidRPr="007224FF">
        <w:rPr>
          <w:rFonts w:cs="Times New Roman"/>
          <w:szCs w:val="24"/>
          <w:lang w:val="es-419"/>
        </w:rPr>
        <w:t xml:space="preserve">Mantenimiento de los Recintos donde se </w:t>
      </w:r>
      <w:proofErr w:type="spellStart"/>
      <w:r w:rsidRPr="007224FF">
        <w:rPr>
          <w:rFonts w:cs="Times New Roman"/>
          <w:szCs w:val="24"/>
          <w:lang w:val="es-419"/>
        </w:rPr>
        <w:t>recepcio</w:t>
      </w:r>
      <w:r w:rsidR="0013532F" w:rsidRPr="007224FF">
        <w:rPr>
          <w:rFonts w:cs="Times New Roman"/>
          <w:szCs w:val="24"/>
          <w:lang w:val="es-419"/>
        </w:rPr>
        <w:t>nan</w:t>
      </w:r>
      <w:proofErr w:type="spellEnd"/>
      <w:r w:rsidR="0013532F" w:rsidRPr="007224FF">
        <w:rPr>
          <w:rFonts w:cs="Times New Roman"/>
          <w:szCs w:val="24"/>
          <w:lang w:val="es-419"/>
        </w:rPr>
        <w:t xml:space="preserve"> el GNV El cual se </w:t>
      </w:r>
      <w:proofErr w:type="gramStart"/>
      <w:r w:rsidR="0013532F" w:rsidRPr="007224FF">
        <w:rPr>
          <w:rFonts w:cs="Times New Roman"/>
          <w:szCs w:val="24"/>
          <w:lang w:val="es-419"/>
        </w:rPr>
        <w:t>realizara</w:t>
      </w:r>
      <w:proofErr w:type="gramEnd"/>
      <w:r w:rsidR="0013532F" w:rsidRPr="007224FF">
        <w:rPr>
          <w:rFonts w:cs="Times New Roman"/>
          <w:szCs w:val="24"/>
          <w:lang w:val="es-419"/>
        </w:rPr>
        <w:t xml:space="preserve"> </w:t>
      </w:r>
      <w:r w:rsidRPr="007224FF">
        <w:rPr>
          <w:rFonts w:cs="Times New Roman"/>
          <w:szCs w:val="24"/>
          <w:lang w:val="es-419"/>
        </w:rPr>
        <w:t xml:space="preserve">mantenimiento de los 10 recintos. </w:t>
      </w:r>
    </w:p>
    <w:p w:rsidR="00AB2C9F" w:rsidRPr="007224FF" w:rsidRDefault="00AB2C9F" w:rsidP="00AB2C9F">
      <w:pPr>
        <w:pStyle w:val="Prrafodelista"/>
        <w:autoSpaceDE w:val="0"/>
        <w:autoSpaceDN w:val="0"/>
        <w:adjustRightInd w:val="0"/>
        <w:spacing w:after="0"/>
        <w:ind w:left="426"/>
        <w:rPr>
          <w:rFonts w:cs="Times New Roman"/>
          <w:szCs w:val="24"/>
          <w:u w:val="single"/>
          <w:lang w:val="es-419"/>
        </w:rPr>
      </w:pPr>
    </w:p>
    <w:p w:rsidR="003C21A4" w:rsidRPr="008D69ED" w:rsidRDefault="003C21A4" w:rsidP="003C21A4">
      <w:pPr>
        <w:pStyle w:val="Prrafodelista"/>
        <w:numPr>
          <w:ilvl w:val="0"/>
          <w:numId w:val="4"/>
        </w:numPr>
        <w:spacing w:after="0"/>
        <w:ind w:left="375"/>
        <w:jc w:val="both"/>
        <w:rPr>
          <w:rFonts w:cs="Times New Roman"/>
          <w:color w:val="000000"/>
          <w:szCs w:val="24"/>
          <w:u w:val="single"/>
          <w:lang w:eastAsia="es-PE"/>
        </w:rPr>
      </w:pPr>
      <w:r w:rsidRPr="00754808">
        <w:rPr>
          <w:rFonts w:cs="Times New Roman"/>
          <w:color w:val="000000"/>
          <w:szCs w:val="24"/>
          <w:u w:val="single"/>
          <w:lang w:eastAsia="es-PE"/>
        </w:rPr>
        <w:t>Compresor:</w:t>
      </w:r>
    </w:p>
    <w:p w:rsidR="003C21A4" w:rsidRDefault="003C21A4" w:rsidP="003C21A4">
      <w:pPr>
        <w:pStyle w:val="Prrafodelista"/>
        <w:ind w:left="375"/>
        <w:jc w:val="both"/>
        <w:rPr>
          <w:rFonts w:cs="Times New Roman"/>
          <w:color w:val="000000"/>
          <w:szCs w:val="24"/>
          <w:lang w:eastAsia="es-PE"/>
        </w:rPr>
      </w:pPr>
      <w:r w:rsidRPr="007C6F58">
        <w:rPr>
          <w:rFonts w:cs="Times New Roman"/>
          <w:szCs w:val="24"/>
          <w:lang w:eastAsia="es-PE"/>
        </w:rPr>
        <w:t>Mantenimiento de red Interna de compresor, red interna de almacenamiento, red interna de dispensador, en</w:t>
      </w:r>
      <w:r w:rsidRPr="007C6F58">
        <w:rPr>
          <w:rFonts w:cs="Times New Roman"/>
          <w:color w:val="000000"/>
          <w:szCs w:val="24"/>
          <w:lang w:eastAsia="es-PE"/>
        </w:rPr>
        <w:t xml:space="preserve"> el caso de producirse una negligencia y se procederá a ser reemplazado por uno en buenas condiciones.</w:t>
      </w:r>
      <w:r>
        <w:rPr>
          <w:rFonts w:cs="Times New Roman"/>
          <w:color w:val="000000"/>
          <w:szCs w:val="24"/>
          <w:lang w:eastAsia="es-PE"/>
        </w:rPr>
        <w:t xml:space="preserve"> </w:t>
      </w:r>
    </w:p>
    <w:p w:rsidR="003C21A4" w:rsidRPr="00035869" w:rsidRDefault="003C21A4" w:rsidP="003C21A4">
      <w:pPr>
        <w:pStyle w:val="Prrafodelista"/>
        <w:ind w:left="375"/>
        <w:jc w:val="both"/>
        <w:rPr>
          <w:rFonts w:cs="Times New Roman"/>
          <w:color w:val="000000"/>
          <w:szCs w:val="24"/>
          <w:lang w:eastAsia="es-PE"/>
        </w:rPr>
      </w:pPr>
    </w:p>
    <w:p w:rsidR="003C21A4" w:rsidRDefault="003C21A4" w:rsidP="003C21A4">
      <w:pPr>
        <w:pStyle w:val="Prrafodelista"/>
        <w:numPr>
          <w:ilvl w:val="0"/>
          <w:numId w:val="4"/>
        </w:numPr>
        <w:spacing w:after="0"/>
        <w:ind w:left="375"/>
        <w:jc w:val="both"/>
        <w:rPr>
          <w:rFonts w:cs="Times New Roman"/>
          <w:color w:val="000000"/>
          <w:szCs w:val="24"/>
          <w:lang w:eastAsia="es-PE"/>
        </w:rPr>
      </w:pPr>
      <w:r w:rsidRPr="00B57501">
        <w:rPr>
          <w:rFonts w:cs="Times New Roman"/>
          <w:color w:val="000000"/>
          <w:szCs w:val="24"/>
          <w:u w:val="single"/>
          <w:lang w:eastAsia="es-PE"/>
        </w:rPr>
        <w:lastRenderedPageBreak/>
        <w:t xml:space="preserve">Dispensadores: </w:t>
      </w:r>
      <w:r w:rsidRPr="00B57501">
        <w:rPr>
          <w:rFonts w:cs="Times New Roman"/>
          <w:color w:val="000000"/>
          <w:szCs w:val="24"/>
          <w:u w:val="single"/>
          <w:lang w:eastAsia="es-PE"/>
        </w:rPr>
        <w:br/>
      </w:r>
      <w:r w:rsidRPr="00B57501">
        <w:rPr>
          <w:rFonts w:cs="Times New Roman"/>
          <w:color w:val="000000"/>
          <w:szCs w:val="24"/>
          <w:lang w:eastAsia="es-PE"/>
        </w:rPr>
        <w:t xml:space="preserve">El mantenimiento de dispensadores consiste en el cambio de piezas desgastadas tales como, pistolas, mangueras, codos, así mismo en el equipo interno del dispensador correspondería a las tarjetas dañadas. </w:t>
      </w:r>
    </w:p>
    <w:p w:rsidR="005364F8" w:rsidRDefault="005364F8" w:rsidP="005364F8">
      <w:pPr>
        <w:pStyle w:val="Prrafodelista"/>
        <w:spacing w:after="0"/>
        <w:ind w:left="375"/>
        <w:jc w:val="both"/>
        <w:rPr>
          <w:rFonts w:cs="Times New Roman"/>
          <w:color w:val="000000"/>
          <w:szCs w:val="24"/>
          <w:lang w:eastAsia="es-PE"/>
        </w:rPr>
      </w:pPr>
    </w:p>
    <w:p w:rsidR="003C21A4" w:rsidRPr="00074261" w:rsidRDefault="003C21A4" w:rsidP="003C21A4">
      <w:pPr>
        <w:spacing w:after="0"/>
        <w:jc w:val="both"/>
        <w:rPr>
          <w:rFonts w:cs="Times New Roman"/>
          <w:color w:val="000000"/>
          <w:szCs w:val="24"/>
          <w:lang w:eastAsia="es-PE"/>
        </w:rPr>
      </w:pPr>
    </w:p>
    <w:p w:rsidR="003C21A4" w:rsidRPr="00B57501" w:rsidRDefault="003C21A4" w:rsidP="003C21A4">
      <w:pPr>
        <w:pStyle w:val="Prrafodelista"/>
        <w:numPr>
          <w:ilvl w:val="0"/>
          <w:numId w:val="4"/>
        </w:numPr>
        <w:spacing w:after="0"/>
        <w:ind w:left="375"/>
        <w:jc w:val="both"/>
        <w:rPr>
          <w:rFonts w:cs="Times New Roman"/>
          <w:color w:val="000000"/>
          <w:szCs w:val="24"/>
          <w:u w:val="single"/>
          <w:lang w:eastAsia="es-PE"/>
        </w:rPr>
      </w:pPr>
      <w:r w:rsidRPr="00B57501">
        <w:rPr>
          <w:rFonts w:cs="Times New Roman"/>
          <w:color w:val="000000"/>
          <w:szCs w:val="24"/>
          <w:u w:val="single"/>
          <w:lang w:eastAsia="es-PE"/>
        </w:rPr>
        <w:t>Instalaciones de tuberías de GNV:</w:t>
      </w:r>
    </w:p>
    <w:p w:rsidR="003C21A4" w:rsidRDefault="003C21A4" w:rsidP="003C21A4">
      <w:pPr>
        <w:pStyle w:val="Prrafodelista"/>
        <w:ind w:left="375"/>
        <w:jc w:val="both"/>
        <w:rPr>
          <w:rFonts w:cs="Times New Roman"/>
          <w:color w:val="000000"/>
          <w:szCs w:val="24"/>
          <w:lang w:eastAsia="es-PE"/>
        </w:rPr>
      </w:pPr>
      <w:r w:rsidRPr="007C6F58">
        <w:rPr>
          <w:rFonts w:cs="Times New Roman"/>
          <w:szCs w:val="24"/>
          <w:lang w:eastAsia="es-PE"/>
        </w:rPr>
        <w:t>Mantenimiento de red interna de dispensador</w:t>
      </w:r>
      <w:r w:rsidRPr="00B57501">
        <w:rPr>
          <w:rFonts w:cs="Times New Roman"/>
          <w:color w:val="000000"/>
          <w:szCs w:val="24"/>
          <w:lang w:eastAsia="es-PE"/>
        </w:rPr>
        <w:t>, Se procederá a realizar el cambio de válvulas de descarga y retorno aproximadamente cada 5 años, en caso de deterioro se procederá hacer el cambio respectivo.</w:t>
      </w:r>
    </w:p>
    <w:p w:rsidR="003C21A4" w:rsidRPr="00B57501" w:rsidRDefault="003C21A4" w:rsidP="003C21A4">
      <w:pPr>
        <w:pStyle w:val="Prrafodelista"/>
        <w:ind w:left="375"/>
        <w:jc w:val="both"/>
        <w:rPr>
          <w:rFonts w:cs="Times New Roman"/>
          <w:color w:val="000000"/>
          <w:szCs w:val="24"/>
          <w:lang w:eastAsia="es-PE"/>
        </w:rPr>
      </w:pPr>
    </w:p>
    <w:p w:rsidR="003C21A4" w:rsidRPr="00B57501" w:rsidRDefault="003C21A4" w:rsidP="003C21A4">
      <w:pPr>
        <w:pStyle w:val="Prrafodelista"/>
        <w:numPr>
          <w:ilvl w:val="0"/>
          <w:numId w:val="8"/>
        </w:numPr>
        <w:ind w:left="375"/>
        <w:jc w:val="both"/>
        <w:rPr>
          <w:rFonts w:cs="Times New Roman"/>
          <w:color w:val="000000"/>
          <w:szCs w:val="24"/>
          <w:u w:val="single"/>
          <w:lang w:eastAsia="es-PE"/>
        </w:rPr>
      </w:pPr>
      <w:r w:rsidRPr="00B57501">
        <w:rPr>
          <w:rFonts w:cs="Times New Roman"/>
          <w:color w:val="000000"/>
          <w:szCs w:val="24"/>
          <w:u w:val="single"/>
          <w:lang w:eastAsia="es-PE"/>
        </w:rPr>
        <w:t>Tablero:</w:t>
      </w:r>
    </w:p>
    <w:p w:rsidR="008D69ED" w:rsidRPr="00F32055" w:rsidRDefault="003C21A4" w:rsidP="00F32055">
      <w:pPr>
        <w:pStyle w:val="Prrafodelista"/>
        <w:ind w:left="375"/>
        <w:jc w:val="both"/>
        <w:rPr>
          <w:rFonts w:cs="Times New Roman"/>
          <w:szCs w:val="24"/>
          <w:lang w:eastAsia="es-PE"/>
        </w:rPr>
      </w:pPr>
      <w:r w:rsidRPr="00B57501">
        <w:rPr>
          <w:rFonts w:cs="Times New Roman"/>
          <w:color w:val="000000"/>
          <w:szCs w:val="24"/>
          <w:lang w:eastAsia="es-PE"/>
        </w:rPr>
        <w:t xml:space="preserve">En </w:t>
      </w:r>
      <w:r w:rsidRPr="00B57501">
        <w:rPr>
          <w:rFonts w:cs="Times New Roman"/>
          <w:szCs w:val="24"/>
          <w:lang w:eastAsia="es-PE"/>
        </w:rPr>
        <w:t>tanto a los tableros se realiza con el fin de evitar explosiones o incidentes en el establecimiento por el riesgo eléctrico que estas pueden generar</w:t>
      </w:r>
      <w:r w:rsidR="00F32055">
        <w:rPr>
          <w:rFonts w:cs="Times New Roman"/>
          <w:szCs w:val="24"/>
          <w:lang w:eastAsia="es-PE"/>
        </w:rPr>
        <w:t>.</w:t>
      </w:r>
    </w:p>
    <w:p w:rsidR="00B20DFC" w:rsidRDefault="00B20DFC" w:rsidP="008D69ED">
      <w:pPr>
        <w:autoSpaceDE w:val="0"/>
        <w:autoSpaceDN w:val="0"/>
        <w:adjustRightInd w:val="0"/>
        <w:spacing w:line="276" w:lineRule="auto"/>
        <w:jc w:val="both"/>
        <w:rPr>
          <w:rFonts w:cs="Times New Roman"/>
          <w:b/>
          <w:szCs w:val="24"/>
          <w:u w:val="single"/>
        </w:rPr>
      </w:pPr>
      <w:r w:rsidRPr="00B20DFC">
        <w:rPr>
          <w:rFonts w:cs="Times New Roman"/>
          <w:b/>
          <w:szCs w:val="24"/>
          <w:u w:val="single"/>
        </w:rPr>
        <w:t>Aspectos ambientales generados:</w:t>
      </w:r>
    </w:p>
    <w:p w:rsidR="003B394E" w:rsidRDefault="003B394E" w:rsidP="000323AB">
      <w:pPr>
        <w:pStyle w:val="Prrafodelista"/>
        <w:numPr>
          <w:ilvl w:val="0"/>
          <w:numId w:val="8"/>
        </w:numPr>
        <w:autoSpaceDE w:val="0"/>
        <w:autoSpaceDN w:val="0"/>
        <w:adjustRightInd w:val="0"/>
        <w:spacing w:line="276" w:lineRule="auto"/>
        <w:ind w:left="426" w:hanging="426"/>
        <w:jc w:val="both"/>
        <w:rPr>
          <w:rFonts w:cs="Times New Roman"/>
          <w:szCs w:val="24"/>
          <w:lang w:eastAsia="es-PE"/>
        </w:rPr>
      </w:pPr>
      <w:r w:rsidRPr="00AB6C11">
        <w:rPr>
          <w:rFonts w:cs="Times New Roman"/>
          <w:szCs w:val="24"/>
          <w:lang w:eastAsia="es-PE"/>
        </w:rPr>
        <w:t>Generación de emisiones gaseosas provenientes de los equipos motorizados a utilizar</w:t>
      </w:r>
      <w:r w:rsidR="00A00EC7">
        <w:rPr>
          <w:rFonts w:cs="Times New Roman"/>
          <w:szCs w:val="24"/>
          <w:lang w:eastAsia="es-PE"/>
        </w:rPr>
        <w:t>.</w:t>
      </w:r>
    </w:p>
    <w:p w:rsidR="003B394E" w:rsidRPr="003B394E" w:rsidRDefault="003B394E" w:rsidP="000323AB">
      <w:pPr>
        <w:pStyle w:val="Prrafodelista"/>
        <w:numPr>
          <w:ilvl w:val="0"/>
          <w:numId w:val="8"/>
        </w:numPr>
        <w:autoSpaceDE w:val="0"/>
        <w:autoSpaceDN w:val="0"/>
        <w:adjustRightInd w:val="0"/>
        <w:spacing w:line="276" w:lineRule="auto"/>
        <w:ind w:left="426" w:hanging="426"/>
        <w:jc w:val="both"/>
        <w:rPr>
          <w:rFonts w:cs="Times New Roman"/>
          <w:szCs w:val="24"/>
          <w:lang w:eastAsia="es-PE"/>
        </w:rPr>
      </w:pPr>
      <w:r w:rsidRPr="00AB6C11">
        <w:rPr>
          <w:rFonts w:cs="Times New Roman"/>
          <w:szCs w:val="24"/>
          <w:lang w:eastAsia="es-PE"/>
        </w:rPr>
        <w:t>Generación de emisiones de gases contaminantes debido a los equipos motorizados utilizados.</w:t>
      </w:r>
    </w:p>
    <w:p w:rsidR="003B394E" w:rsidRPr="003B394E" w:rsidRDefault="003B394E" w:rsidP="000323AB">
      <w:pPr>
        <w:pStyle w:val="Prrafodelista"/>
        <w:numPr>
          <w:ilvl w:val="0"/>
          <w:numId w:val="8"/>
        </w:numPr>
        <w:autoSpaceDE w:val="0"/>
        <w:autoSpaceDN w:val="0"/>
        <w:adjustRightInd w:val="0"/>
        <w:spacing w:line="276" w:lineRule="auto"/>
        <w:ind w:left="426" w:hanging="426"/>
        <w:jc w:val="both"/>
        <w:rPr>
          <w:rFonts w:cs="Times New Roman"/>
          <w:szCs w:val="24"/>
          <w:lang w:eastAsia="es-PE"/>
        </w:rPr>
      </w:pPr>
      <w:r w:rsidRPr="00AB6C11">
        <w:rPr>
          <w:rFonts w:cs="Times New Roman"/>
          <w:szCs w:val="24"/>
          <w:lang w:eastAsia="es-PE"/>
        </w:rPr>
        <w:t>Generación de gases por vehículos durante el despacho</w:t>
      </w:r>
    </w:p>
    <w:p w:rsidR="003B394E" w:rsidRDefault="003B394E" w:rsidP="000323AB">
      <w:pPr>
        <w:pStyle w:val="Prrafodelista"/>
        <w:numPr>
          <w:ilvl w:val="0"/>
          <w:numId w:val="8"/>
        </w:numPr>
        <w:autoSpaceDE w:val="0"/>
        <w:autoSpaceDN w:val="0"/>
        <w:adjustRightInd w:val="0"/>
        <w:spacing w:line="276" w:lineRule="auto"/>
        <w:ind w:left="426" w:hanging="426"/>
        <w:jc w:val="both"/>
        <w:rPr>
          <w:rFonts w:cs="Times New Roman"/>
          <w:szCs w:val="24"/>
          <w:lang w:eastAsia="es-PE"/>
        </w:rPr>
      </w:pPr>
      <w:r w:rsidRPr="00AB6C11">
        <w:rPr>
          <w:rFonts w:cs="Times New Roman"/>
          <w:szCs w:val="24"/>
          <w:lang w:eastAsia="es-PE"/>
        </w:rPr>
        <w:t>Generación de fuga de gases de G.L.P.</w:t>
      </w:r>
    </w:p>
    <w:p w:rsidR="008D69ED" w:rsidRDefault="008D69ED" w:rsidP="008D69ED">
      <w:pPr>
        <w:pStyle w:val="Prrafodelista"/>
        <w:numPr>
          <w:ilvl w:val="0"/>
          <w:numId w:val="8"/>
        </w:numPr>
        <w:autoSpaceDE w:val="0"/>
        <w:autoSpaceDN w:val="0"/>
        <w:adjustRightInd w:val="0"/>
        <w:spacing w:line="276" w:lineRule="auto"/>
        <w:ind w:left="426" w:hanging="426"/>
        <w:jc w:val="both"/>
        <w:rPr>
          <w:rFonts w:cs="Times New Roman"/>
          <w:szCs w:val="24"/>
          <w:lang w:eastAsia="es-PE"/>
        </w:rPr>
      </w:pPr>
      <w:r w:rsidRPr="00AB6C11">
        <w:rPr>
          <w:rFonts w:cs="Times New Roman"/>
          <w:szCs w:val="24"/>
          <w:lang w:eastAsia="es-PE"/>
        </w:rPr>
        <w:t>Generación de fuga de gases de G.L.P.</w:t>
      </w:r>
    </w:p>
    <w:p w:rsidR="008D69ED" w:rsidRPr="008D69ED" w:rsidRDefault="008D69ED" w:rsidP="008D69ED">
      <w:pPr>
        <w:pStyle w:val="Prrafodelista"/>
        <w:numPr>
          <w:ilvl w:val="0"/>
          <w:numId w:val="8"/>
        </w:numPr>
        <w:autoSpaceDE w:val="0"/>
        <w:autoSpaceDN w:val="0"/>
        <w:adjustRightInd w:val="0"/>
        <w:spacing w:line="276" w:lineRule="auto"/>
        <w:ind w:left="426" w:hanging="426"/>
        <w:jc w:val="both"/>
        <w:rPr>
          <w:rFonts w:cs="Times New Roman"/>
          <w:szCs w:val="24"/>
          <w:lang w:eastAsia="es-PE"/>
        </w:rPr>
      </w:pPr>
      <w:r w:rsidRPr="00AB6C11">
        <w:rPr>
          <w:rFonts w:cs="Times New Roman"/>
          <w:szCs w:val="24"/>
          <w:lang w:eastAsia="es-PE"/>
        </w:rPr>
        <w:t>Gene</w:t>
      </w:r>
      <w:r>
        <w:rPr>
          <w:rFonts w:cs="Times New Roman"/>
          <w:szCs w:val="24"/>
          <w:lang w:eastAsia="es-PE"/>
        </w:rPr>
        <w:t>ración de fuga de gases de G.N.V</w:t>
      </w:r>
      <w:r w:rsidRPr="00AB6C11">
        <w:rPr>
          <w:rFonts w:cs="Times New Roman"/>
          <w:szCs w:val="24"/>
          <w:lang w:eastAsia="es-PE"/>
        </w:rPr>
        <w:t>.</w:t>
      </w:r>
    </w:p>
    <w:p w:rsidR="003B394E" w:rsidRPr="003B394E" w:rsidRDefault="003B394E" w:rsidP="000323AB">
      <w:pPr>
        <w:pStyle w:val="Prrafodelista"/>
        <w:numPr>
          <w:ilvl w:val="0"/>
          <w:numId w:val="8"/>
        </w:numPr>
        <w:autoSpaceDE w:val="0"/>
        <w:autoSpaceDN w:val="0"/>
        <w:adjustRightInd w:val="0"/>
        <w:spacing w:line="276" w:lineRule="auto"/>
        <w:ind w:left="426" w:hanging="426"/>
        <w:jc w:val="both"/>
        <w:rPr>
          <w:rFonts w:cs="Times New Roman"/>
          <w:szCs w:val="24"/>
          <w:lang w:eastAsia="es-PE"/>
        </w:rPr>
      </w:pPr>
      <w:r w:rsidRPr="00AB6C11">
        <w:rPr>
          <w:rFonts w:cs="Times New Roman"/>
          <w:szCs w:val="24"/>
          <w:lang w:eastAsia="es-PE"/>
        </w:rPr>
        <w:t>Generación de ruido por la operación de equipos motorizados durante la recepción y emplazamiento del Camión Cisterna para Combustibles Líquidos.</w:t>
      </w:r>
    </w:p>
    <w:p w:rsidR="003B394E" w:rsidRPr="003B394E" w:rsidRDefault="003B394E" w:rsidP="000323AB">
      <w:pPr>
        <w:pStyle w:val="Prrafodelista"/>
        <w:numPr>
          <w:ilvl w:val="0"/>
          <w:numId w:val="8"/>
        </w:numPr>
        <w:autoSpaceDE w:val="0"/>
        <w:autoSpaceDN w:val="0"/>
        <w:adjustRightInd w:val="0"/>
        <w:spacing w:line="276" w:lineRule="auto"/>
        <w:ind w:left="426" w:hanging="426"/>
        <w:jc w:val="both"/>
        <w:rPr>
          <w:rFonts w:cs="Times New Roman"/>
          <w:szCs w:val="24"/>
          <w:lang w:eastAsia="es-PE"/>
        </w:rPr>
      </w:pPr>
      <w:r w:rsidRPr="00AB6C11">
        <w:rPr>
          <w:rFonts w:cs="Times New Roman"/>
          <w:szCs w:val="24"/>
          <w:lang w:eastAsia="es-PE"/>
        </w:rPr>
        <w:t>Generación de ruido por la operación de equipos motorizados durante la descarga y almacenamiento de C.L.</w:t>
      </w:r>
    </w:p>
    <w:p w:rsidR="003B394E" w:rsidRPr="003B394E" w:rsidRDefault="003B394E" w:rsidP="000323AB">
      <w:pPr>
        <w:pStyle w:val="Prrafodelista"/>
        <w:numPr>
          <w:ilvl w:val="0"/>
          <w:numId w:val="8"/>
        </w:numPr>
        <w:autoSpaceDE w:val="0"/>
        <w:autoSpaceDN w:val="0"/>
        <w:adjustRightInd w:val="0"/>
        <w:spacing w:line="276" w:lineRule="auto"/>
        <w:ind w:left="426" w:hanging="426"/>
        <w:jc w:val="both"/>
        <w:rPr>
          <w:rFonts w:cs="Times New Roman"/>
          <w:szCs w:val="24"/>
          <w:lang w:eastAsia="es-PE"/>
        </w:rPr>
      </w:pPr>
      <w:r w:rsidRPr="00AB6C11">
        <w:rPr>
          <w:rFonts w:cs="Times New Roman"/>
          <w:szCs w:val="24"/>
          <w:lang w:eastAsia="es-PE"/>
        </w:rPr>
        <w:t>Generación de ruido por la operación de equipos motorizados durante el mantenimiento de tuberías conexas de CL</w:t>
      </w:r>
    </w:p>
    <w:p w:rsidR="003B394E" w:rsidRPr="003B394E" w:rsidRDefault="003B394E" w:rsidP="000323AB">
      <w:pPr>
        <w:pStyle w:val="Prrafodelista"/>
        <w:numPr>
          <w:ilvl w:val="0"/>
          <w:numId w:val="8"/>
        </w:numPr>
        <w:autoSpaceDE w:val="0"/>
        <w:autoSpaceDN w:val="0"/>
        <w:adjustRightInd w:val="0"/>
        <w:spacing w:line="276" w:lineRule="auto"/>
        <w:ind w:left="426" w:hanging="426"/>
        <w:jc w:val="both"/>
        <w:rPr>
          <w:rFonts w:cs="Times New Roman"/>
          <w:szCs w:val="24"/>
          <w:lang w:eastAsia="es-PE"/>
        </w:rPr>
      </w:pPr>
      <w:r w:rsidRPr="00AB6C11">
        <w:rPr>
          <w:rFonts w:cs="Times New Roman"/>
          <w:szCs w:val="24"/>
          <w:lang w:eastAsia="es-PE"/>
        </w:rPr>
        <w:t>Generación de ruido por la operación de equipos motorizados durante la recepción y emplazamiento del Camión Cisterna para GLP</w:t>
      </w:r>
    </w:p>
    <w:p w:rsidR="003B394E" w:rsidRPr="003B394E" w:rsidRDefault="003B394E" w:rsidP="000323AB">
      <w:pPr>
        <w:pStyle w:val="Prrafodelista"/>
        <w:numPr>
          <w:ilvl w:val="0"/>
          <w:numId w:val="8"/>
        </w:numPr>
        <w:autoSpaceDE w:val="0"/>
        <w:autoSpaceDN w:val="0"/>
        <w:adjustRightInd w:val="0"/>
        <w:spacing w:line="276" w:lineRule="auto"/>
        <w:ind w:left="426" w:hanging="426"/>
        <w:jc w:val="both"/>
        <w:rPr>
          <w:rFonts w:cs="Times New Roman"/>
          <w:szCs w:val="24"/>
          <w:lang w:eastAsia="es-PE"/>
        </w:rPr>
      </w:pPr>
      <w:r w:rsidRPr="00AB6C11">
        <w:rPr>
          <w:rFonts w:cs="Times New Roman"/>
          <w:szCs w:val="24"/>
          <w:lang w:eastAsia="es-PE"/>
        </w:rPr>
        <w:t>Generación de ruido por la operación de equipos motorizados durante la descarga y almacenamiento de GLP.</w:t>
      </w:r>
    </w:p>
    <w:p w:rsidR="003B394E" w:rsidRPr="003B394E" w:rsidRDefault="003B394E" w:rsidP="000323AB">
      <w:pPr>
        <w:pStyle w:val="Prrafodelista"/>
        <w:numPr>
          <w:ilvl w:val="0"/>
          <w:numId w:val="8"/>
        </w:numPr>
        <w:autoSpaceDE w:val="0"/>
        <w:autoSpaceDN w:val="0"/>
        <w:adjustRightInd w:val="0"/>
        <w:spacing w:line="276" w:lineRule="auto"/>
        <w:ind w:left="426" w:hanging="426"/>
        <w:jc w:val="both"/>
        <w:rPr>
          <w:rFonts w:cs="Times New Roman"/>
          <w:szCs w:val="24"/>
          <w:lang w:eastAsia="es-PE"/>
        </w:rPr>
      </w:pPr>
      <w:r w:rsidRPr="00AB6C11">
        <w:rPr>
          <w:rFonts w:cs="Times New Roman"/>
          <w:szCs w:val="24"/>
          <w:lang w:eastAsia="es-PE"/>
        </w:rPr>
        <w:t>Generación de ruido por la operación de equipos motorizados durante el despacho y venta de GLP.</w:t>
      </w:r>
    </w:p>
    <w:p w:rsidR="003B394E" w:rsidRPr="003B394E" w:rsidRDefault="003B394E" w:rsidP="000323AB">
      <w:pPr>
        <w:pStyle w:val="Prrafodelista"/>
        <w:numPr>
          <w:ilvl w:val="0"/>
          <w:numId w:val="8"/>
        </w:numPr>
        <w:autoSpaceDE w:val="0"/>
        <w:autoSpaceDN w:val="0"/>
        <w:adjustRightInd w:val="0"/>
        <w:spacing w:line="276" w:lineRule="auto"/>
        <w:ind w:left="426" w:hanging="426"/>
        <w:jc w:val="both"/>
        <w:rPr>
          <w:rFonts w:cs="Times New Roman"/>
          <w:szCs w:val="24"/>
          <w:lang w:eastAsia="es-PE"/>
        </w:rPr>
      </w:pPr>
      <w:r w:rsidRPr="00AB6C11">
        <w:rPr>
          <w:rFonts w:cs="Times New Roman"/>
          <w:szCs w:val="24"/>
          <w:lang w:eastAsia="es-PE"/>
        </w:rPr>
        <w:t>Generación de ruido por la operación de equipos motorizados durante el mantenimiento de tanques de GLP</w:t>
      </w:r>
    </w:p>
    <w:p w:rsidR="003B394E" w:rsidRDefault="003B394E" w:rsidP="000323AB">
      <w:pPr>
        <w:pStyle w:val="Prrafodelista"/>
        <w:numPr>
          <w:ilvl w:val="0"/>
          <w:numId w:val="8"/>
        </w:numPr>
        <w:autoSpaceDE w:val="0"/>
        <w:autoSpaceDN w:val="0"/>
        <w:adjustRightInd w:val="0"/>
        <w:spacing w:line="276" w:lineRule="auto"/>
        <w:ind w:left="426" w:hanging="426"/>
        <w:jc w:val="both"/>
        <w:rPr>
          <w:rFonts w:cs="Times New Roman"/>
          <w:szCs w:val="24"/>
          <w:lang w:eastAsia="es-PE"/>
        </w:rPr>
      </w:pPr>
      <w:r w:rsidRPr="00AB6C11">
        <w:rPr>
          <w:rFonts w:cs="Times New Roman"/>
          <w:szCs w:val="24"/>
          <w:lang w:eastAsia="es-PE"/>
        </w:rPr>
        <w:t>Generación de ruido por la operación de equipos motorizados durante el mantenimiento de tuberías conexas de GLP</w:t>
      </w:r>
      <w:r w:rsidR="008D69ED">
        <w:rPr>
          <w:rFonts w:cs="Times New Roman"/>
          <w:szCs w:val="24"/>
          <w:lang w:eastAsia="es-PE"/>
        </w:rPr>
        <w:t>.</w:t>
      </w:r>
    </w:p>
    <w:p w:rsidR="008D69ED" w:rsidRPr="003B394E" w:rsidRDefault="008D69ED" w:rsidP="008D69ED">
      <w:pPr>
        <w:pStyle w:val="Prrafodelista"/>
        <w:numPr>
          <w:ilvl w:val="0"/>
          <w:numId w:val="8"/>
        </w:numPr>
        <w:autoSpaceDE w:val="0"/>
        <w:autoSpaceDN w:val="0"/>
        <w:adjustRightInd w:val="0"/>
        <w:spacing w:line="276" w:lineRule="auto"/>
        <w:ind w:left="426" w:hanging="426"/>
        <w:jc w:val="both"/>
        <w:rPr>
          <w:rFonts w:cs="Times New Roman"/>
          <w:szCs w:val="24"/>
          <w:lang w:eastAsia="es-PE"/>
        </w:rPr>
      </w:pPr>
      <w:r w:rsidRPr="00AB6C11">
        <w:rPr>
          <w:rFonts w:cs="Times New Roman"/>
          <w:szCs w:val="24"/>
          <w:lang w:eastAsia="es-PE"/>
        </w:rPr>
        <w:t>Generación de ruido por la operación de equipos</w:t>
      </w:r>
      <w:r>
        <w:rPr>
          <w:rFonts w:cs="Times New Roman"/>
          <w:szCs w:val="24"/>
          <w:lang w:eastAsia="es-PE"/>
        </w:rPr>
        <w:t xml:space="preserve"> de Compresor de G.N.V.</w:t>
      </w:r>
    </w:p>
    <w:p w:rsidR="003B394E" w:rsidRPr="00AB6C11" w:rsidRDefault="00AB6C11" w:rsidP="000323AB">
      <w:pPr>
        <w:pStyle w:val="Prrafodelista"/>
        <w:numPr>
          <w:ilvl w:val="0"/>
          <w:numId w:val="8"/>
        </w:numPr>
        <w:autoSpaceDE w:val="0"/>
        <w:autoSpaceDN w:val="0"/>
        <w:adjustRightInd w:val="0"/>
        <w:spacing w:line="276" w:lineRule="auto"/>
        <w:ind w:left="426" w:hanging="426"/>
        <w:jc w:val="both"/>
        <w:rPr>
          <w:rFonts w:cs="Times New Roman"/>
          <w:szCs w:val="24"/>
          <w:lang w:eastAsia="es-PE"/>
        </w:rPr>
      </w:pPr>
      <w:r w:rsidRPr="00AB6C11">
        <w:rPr>
          <w:rFonts w:cs="Times New Roman"/>
          <w:szCs w:val="24"/>
          <w:lang w:eastAsia="es-PE"/>
        </w:rPr>
        <w:lastRenderedPageBreak/>
        <w:t>Generación de residuos sólidos peligrosos</w:t>
      </w:r>
    </w:p>
    <w:p w:rsidR="00AB6C11" w:rsidRPr="00AB6C11" w:rsidRDefault="00AB6C11" w:rsidP="000323AB">
      <w:pPr>
        <w:pStyle w:val="Prrafodelista"/>
        <w:numPr>
          <w:ilvl w:val="0"/>
          <w:numId w:val="8"/>
        </w:numPr>
        <w:autoSpaceDE w:val="0"/>
        <w:autoSpaceDN w:val="0"/>
        <w:adjustRightInd w:val="0"/>
        <w:spacing w:line="276" w:lineRule="auto"/>
        <w:ind w:left="426" w:hanging="426"/>
        <w:jc w:val="both"/>
        <w:rPr>
          <w:rFonts w:cs="Times New Roman"/>
          <w:szCs w:val="24"/>
          <w:lang w:eastAsia="es-PE"/>
        </w:rPr>
      </w:pPr>
      <w:r w:rsidRPr="00AB6C11">
        <w:rPr>
          <w:rFonts w:cs="Times New Roman"/>
          <w:szCs w:val="24"/>
          <w:lang w:eastAsia="es-PE"/>
        </w:rPr>
        <w:t>Generación de residuos sólidos no peligrosos y peligrosos</w:t>
      </w:r>
    </w:p>
    <w:p w:rsidR="00AB6C11" w:rsidRDefault="00AB6C11" w:rsidP="000323AB">
      <w:pPr>
        <w:pStyle w:val="Prrafodelista"/>
        <w:numPr>
          <w:ilvl w:val="0"/>
          <w:numId w:val="8"/>
        </w:numPr>
        <w:autoSpaceDE w:val="0"/>
        <w:autoSpaceDN w:val="0"/>
        <w:adjustRightInd w:val="0"/>
        <w:spacing w:line="276" w:lineRule="auto"/>
        <w:ind w:left="426" w:hanging="426"/>
        <w:jc w:val="both"/>
        <w:rPr>
          <w:rFonts w:cs="Times New Roman"/>
          <w:szCs w:val="24"/>
          <w:lang w:eastAsia="es-PE"/>
        </w:rPr>
      </w:pPr>
      <w:r w:rsidRPr="00AB6C11">
        <w:rPr>
          <w:rFonts w:cs="Times New Roman"/>
          <w:szCs w:val="24"/>
          <w:lang w:eastAsia="es-PE"/>
        </w:rPr>
        <w:t>Generación de puestos de trabajo en la zona</w:t>
      </w:r>
    </w:p>
    <w:p w:rsidR="008B0A31" w:rsidRDefault="008B0A31" w:rsidP="000323AB">
      <w:pPr>
        <w:autoSpaceDE w:val="0"/>
        <w:autoSpaceDN w:val="0"/>
        <w:adjustRightInd w:val="0"/>
        <w:spacing w:line="276" w:lineRule="auto"/>
        <w:jc w:val="both"/>
        <w:rPr>
          <w:rFonts w:cs="Times New Roman"/>
          <w:b/>
          <w:szCs w:val="24"/>
          <w:u w:val="single"/>
        </w:rPr>
      </w:pPr>
      <w:r w:rsidRPr="00D23404">
        <w:rPr>
          <w:rFonts w:cs="Times New Roman"/>
          <w:b/>
          <w:szCs w:val="24"/>
          <w:u w:val="single"/>
        </w:rPr>
        <w:t>Componentes ambientales afectados</w:t>
      </w:r>
      <w:r>
        <w:rPr>
          <w:rFonts w:cs="Times New Roman"/>
          <w:b/>
          <w:szCs w:val="24"/>
          <w:u w:val="single"/>
        </w:rPr>
        <w:t>:</w:t>
      </w:r>
    </w:p>
    <w:p w:rsidR="008B0A31" w:rsidRPr="00D23404" w:rsidRDefault="008B0A31" w:rsidP="000323AB">
      <w:pPr>
        <w:pStyle w:val="Prrafodelista"/>
        <w:numPr>
          <w:ilvl w:val="0"/>
          <w:numId w:val="35"/>
        </w:numPr>
        <w:autoSpaceDE w:val="0"/>
        <w:autoSpaceDN w:val="0"/>
        <w:adjustRightInd w:val="0"/>
        <w:spacing w:line="276" w:lineRule="auto"/>
        <w:jc w:val="both"/>
        <w:rPr>
          <w:rFonts w:cs="Times New Roman"/>
          <w:szCs w:val="24"/>
        </w:rPr>
      </w:pPr>
      <w:r w:rsidRPr="00D23404">
        <w:rPr>
          <w:rFonts w:cs="Times New Roman"/>
          <w:szCs w:val="24"/>
        </w:rPr>
        <w:t>Aire</w:t>
      </w:r>
    </w:p>
    <w:p w:rsidR="008B0A31" w:rsidRPr="00D23404" w:rsidRDefault="008B0A31" w:rsidP="000323AB">
      <w:pPr>
        <w:pStyle w:val="Prrafodelista"/>
        <w:numPr>
          <w:ilvl w:val="0"/>
          <w:numId w:val="35"/>
        </w:numPr>
        <w:autoSpaceDE w:val="0"/>
        <w:autoSpaceDN w:val="0"/>
        <w:adjustRightInd w:val="0"/>
        <w:spacing w:line="276" w:lineRule="auto"/>
        <w:jc w:val="both"/>
        <w:rPr>
          <w:rFonts w:cs="Times New Roman"/>
          <w:szCs w:val="24"/>
        </w:rPr>
      </w:pPr>
      <w:r w:rsidRPr="00D23404">
        <w:rPr>
          <w:rFonts w:cs="Times New Roman"/>
          <w:szCs w:val="24"/>
        </w:rPr>
        <w:t>Ruido</w:t>
      </w:r>
    </w:p>
    <w:p w:rsidR="008B0A31" w:rsidRPr="00D23404" w:rsidRDefault="008B0A31" w:rsidP="000323AB">
      <w:pPr>
        <w:pStyle w:val="Prrafodelista"/>
        <w:numPr>
          <w:ilvl w:val="0"/>
          <w:numId w:val="35"/>
        </w:numPr>
        <w:autoSpaceDE w:val="0"/>
        <w:autoSpaceDN w:val="0"/>
        <w:adjustRightInd w:val="0"/>
        <w:spacing w:line="276" w:lineRule="auto"/>
        <w:jc w:val="both"/>
        <w:rPr>
          <w:rFonts w:cs="Times New Roman"/>
          <w:szCs w:val="24"/>
        </w:rPr>
      </w:pPr>
      <w:r w:rsidRPr="00D23404">
        <w:rPr>
          <w:rFonts w:cs="Times New Roman"/>
          <w:szCs w:val="24"/>
        </w:rPr>
        <w:t>Suelo</w:t>
      </w:r>
    </w:p>
    <w:p w:rsidR="008B0A31" w:rsidRDefault="008B0A31" w:rsidP="000323AB">
      <w:pPr>
        <w:pStyle w:val="Prrafodelista"/>
        <w:numPr>
          <w:ilvl w:val="0"/>
          <w:numId w:val="35"/>
        </w:numPr>
        <w:autoSpaceDE w:val="0"/>
        <w:autoSpaceDN w:val="0"/>
        <w:adjustRightInd w:val="0"/>
        <w:spacing w:line="276" w:lineRule="auto"/>
        <w:jc w:val="both"/>
        <w:rPr>
          <w:rFonts w:cs="Times New Roman"/>
          <w:szCs w:val="24"/>
        </w:rPr>
      </w:pPr>
      <w:r w:rsidRPr="00D23404">
        <w:rPr>
          <w:rFonts w:cs="Times New Roman"/>
          <w:szCs w:val="24"/>
        </w:rPr>
        <w:t>Social</w:t>
      </w:r>
    </w:p>
    <w:p w:rsidR="008B0A31" w:rsidRDefault="008B0A31" w:rsidP="000323AB">
      <w:pPr>
        <w:autoSpaceDE w:val="0"/>
        <w:autoSpaceDN w:val="0"/>
        <w:adjustRightInd w:val="0"/>
        <w:spacing w:line="276" w:lineRule="auto"/>
        <w:jc w:val="both"/>
        <w:rPr>
          <w:rFonts w:cs="Times New Roman"/>
          <w:b/>
          <w:szCs w:val="24"/>
          <w:u w:val="single"/>
        </w:rPr>
      </w:pPr>
      <w:r w:rsidRPr="00724B71">
        <w:rPr>
          <w:rFonts w:cs="Times New Roman"/>
          <w:b/>
          <w:szCs w:val="24"/>
          <w:u w:val="single"/>
        </w:rPr>
        <w:t>Impactos ambientales generados:</w:t>
      </w:r>
    </w:p>
    <w:p w:rsidR="008B0A31" w:rsidRPr="00293C6F" w:rsidRDefault="008B0A31" w:rsidP="000323AB">
      <w:pPr>
        <w:pStyle w:val="Prrafodelista"/>
        <w:numPr>
          <w:ilvl w:val="0"/>
          <w:numId w:val="36"/>
        </w:numPr>
        <w:autoSpaceDE w:val="0"/>
        <w:autoSpaceDN w:val="0"/>
        <w:adjustRightInd w:val="0"/>
        <w:spacing w:line="276" w:lineRule="auto"/>
        <w:jc w:val="both"/>
        <w:rPr>
          <w:rFonts w:cs="Times New Roman"/>
          <w:b/>
          <w:szCs w:val="24"/>
        </w:rPr>
      </w:pPr>
      <w:r w:rsidRPr="00293C6F">
        <w:rPr>
          <w:rFonts w:cs="Times New Roman"/>
          <w:b/>
          <w:szCs w:val="24"/>
        </w:rPr>
        <w:t xml:space="preserve">Alteración de la Calidad del Aire: </w:t>
      </w:r>
    </w:p>
    <w:p w:rsidR="008B0A31" w:rsidRPr="00293C6F" w:rsidRDefault="008B0A31" w:rsidP="000323AB">
      <w:pPr>
        <w:widowControl w:val="0"/>
        <w:autoSpaceDE w:val="0"/>
        <w:autoSpaceDN w:val="0"/>
        <w:adjustRightInd w:val="0"/>
        <w:spacing w:after="0" w:line="276" w:lineRule="auto"/>
        <w:ind w:right="-1"/>
        <w:jc w:val="both"/>
        <w:rPr>
          <w:rFonts w:cs="Times New Roman"/>
        </w:rPr>
      </w:pPr>
      <w:r w:rsidRPr="00293C6F">
        <w:rPr>
          <w:rFonts w:cs="Times New Roman"/>
        </w:rPr>
        <w:t>La alteración del aire se produce por la evacuación de los vapores de los tanques de almacenamiento de combustibles cuando se realiza la inspección de los mismos, la frecuencia de la inspección dependerá del Índice de Riesgos, que se presenta a OSINERGMIN.</w:t>
      </w:r>
    </w:p>
    <w:p w:rsidR="008B0A31" w:rsidRPr="00293C6F" w:rsidRDefault="008B0A31" w:rsidP="000323AB">
      <w:pPr>
        <w:spacing w:after="0" w:line="276" w:lineRule="auto"/>
        <w:jc w:val="both"/>
        <w:rPr>
          <w:rFonts w:cs="Times New Roman"/>
        </w:rPr>
      </w:pPr>
      <w:r w:rsidRPr="00293C6F">
        <w:rPr>
          <w:rFonts w:cs="Times New Roman"/>
        </w:rPr>
        <w:t>Emisiones de gases por combustión de equipos y maquinarias del establecimiento.</w:t>
      </w:r>
    </w:p>
    <w:p w:rsidR="008B0A31" w:rsidRPr="00293C6F" w:rsidRDefault="008B0A31" w:rsidP="000323AB">
      <w:pPr>
        <w:widowControl w:val="0"/>
        <w:autoSpaceDE w:val="0"/>
        <w:autoSpaceDN w:val="0"/>
        <w:adjustRightInd w:val="0"/>
        <w:spacing w:after="0" w:line="276" w:lineRule="auto"/>
        <w:ind w:right="-1"/>
        <w:jc w:val="both"/>
        <w:rPr>
          <w:rFonts w:cs="Times New Roman"/>
        </w:rPr>
      </w:pPr>
      <w:r w:rsidRPr="00293C6F">
        <w:rPr>
          <w:rFonts w:cs="Times New Roman"/>
        </w:rPr>
        <w:t xml:space="preserve">También se producen emanaciones de gases durante el despacho </w:t>
      </w:r>
      <w:r w:rsidR="00695E50">
        <w:rPr>
          <w:rFonts w:cs="Times New Roman"/>
        </w:rPr>
        <w:t xml:space="preserve">de combustibles </w:t>
      </w:r>
      <w:r w:rsidRPr="00293C6F">
        <w:rPr>
          <w:rFonts w:cs="Times New Roman"/>
        </w:rPr>
        <w:t>a los vehículos, pues éstos son desalojados del tanque del vehículo cuando ingresa el combustible que se está despachando.</w:t>
      </w:r>
    </w:p>
    <w:p w:rsidR="008B0A31" w:rsidRPr="00293C6F" w:rsidRDefault="008B0A31" w:rsidP="000323AB">
      <w:pPr>
        <w:widowControl w:val="0"/>
        <w:autoSpaceDE w:val="0"/>
        <w:autoSpaceDN w:val="0"/>
        <w:adjustRightInd w:val="0"/>
        <w:spacing w:after="0" w:line="276" w:lineRule="auto"/>
        <w:ind w:right="74"/>
        <w:jc w:val="both"/>
        <w:rPr>
          <w:rFonts w:cs="Times New Roman"/>
        </w:rPr>
      </w:pPr>
      <w:r w:rsidRPr="00293C6F">
        <w:rPr>
          <w:rFonts w:cs="Times New Roman"/>
        </w:rPr>
        <w:t>Otro aspecto de la contaminación del aire se produce por los gases que salen del escape de los vehículos que ingresan y salen del establecimiento, o están a la espera de ser atendidos.</w:t>
      </w:r>
    </w:p>
    <w:p w:rsidR="008B0A31" w:rsidRPr="00293C6F" w:rsidRDefault="008B0A31" w:rsidP="000323AB">
      <w:pPr>
        <w:widowControl w:val="0"/>
        <w:autoSpaceDE w:val="0"/>
        <w:autoSpaceDN w:val="0"/>
        <w:adjustRightInd w:val="0"/>
        <w:spacing w:after="0" w:line="276" w:lineRule="auto"/>
        <w:ind w:right="74"/>
        <w:jc w:val="both"/>
        <w:rPr>
          <w:rFonts w:cs="Times New Roman"/>
        </w:rPr>
      </w:pPr>
    </w:p>
    <w:p w:rsidR="008B0A31" w:rsidRPr="00293C6F" w:rsidRDefault="008B0A31" w:rsidP="000323AB">
      <w:pPr>
        <w:pStyle w:val="Prrafodelista"/>
        <w:numPr>
          <w:ilvl w:val="0"/>
          <w:numId w:val="36"/>
        </w:numPr>
        <w:autoSpaceDE w:val="0"/>
        <w:autoSpaceDN w:val="0"/>
        <w:adjustRightInd w:val="0"/>
        <w:spacing w:line="276" w:lineRule="auto"/>
        <w:jc w:val="both"/>
        <w:rPr>
          <w:rFonts w:cs="Times New Roman"/>
          <w:b/>
          <w:szCs w:val="24"/>
          <w:lang w:eastAsia="es-PE"/>
        </w:rPr>
      </w:pPr>
      <w:r w:rsidRPr="00293C6F">
        <w:rPr>
          <w:rFonts w:cs="Times New Roman"/>
          <w:b/>
          <w:szCs w:val="24"/>
          <w:lang w:eastAsia="es-PE"/>
        </w:rPr>
        <w:t>Incremento del Nivel Sonoro:</w:t>
      </w:r>
    </w:p>
    <w:p w:rsidR="008B0A31" w:rsidRPr="00293C6F" w:rsidRDefault="008B0A31" w:rsidP="000323AB">
      <w:pPr>
        <w:spacing w:line="276" w:lineRule="auto"/>
        <w:jc w:val="both"/>
        <w:rPr>
          <w:rFonts w:eastAsia="Times New Roman" w:cs="Times New Roman"/>
          <w:szCs w:val="24"/>
        </w:rPr>
      </w:pPr>
      <w:r w:rsidRPr="00293C6F">
        <w:rPr>
          <w:rFonts w:eastAsia="Times New Roman" w:cs="Times New Roman"/>
          <w:szCs w:val="24"/>
        </w:rPr>
        <w:t>Generalmente este impacto se le denomina no significado ya que no se llega generar altos decibeles que puedan afectar la parte sensitiva para las personas que se ubiquen en el establecimiento, tanto trabajadores como usuarios del público automotor.</w:t>
      </w:r>
    </w:p>
    <w:p w:rsidR="008B0A31" w:rsidRPr="00293C6F" w:rsidRDefault="008B0A31" w:rsidP="000323AB">
      <w:pPr>
        <w:spacing w:line="276" w:lineRule="auto"/>
        <w:jc w:val="both"/>
        <w:rPr>
          <w:rFonts w:eastAsia="Times New Roman" w:cs="Times New Roman"/>
          <w:szCs w:val="24"/>
        </w:rPr>
      </w:pPr>
      <w:r w:rsidRPr="00293C6F">
        <w:rPr>
          <w:rFonts w:eastAsia="Times New Roman" w:cs="Times New Roman"/>
          <w:szCs w:val="24"/>
        </w:rPr>
        <w:t>Los trabajos de mantenimiento producen muy bajo nivel de ruido, por lo que no es necesario usar protector de oídos, los niveles de ruido producidos están muy por debajo de acuerdo con la norma vigente ECA.</w:t>
      </w:r>
      <w:r w:rsidR="00170263">
        <w:rPr>
          <w:rFonts w:eastAsia="Times New Roman" w:cs="Times New Roman"/>
          <w:szCs w:val="24"/>
        </w:rPr>
        <w:t xml:space="preserve"> De acuerdo al DS Nº 085 – 2003 – PCM.</w:t>
      </w:r>
    </w:p>
    <w:p w:rsidR="008B0A31" w:rsidRPr="00293C6F" w:rsidRDefault="008B0A31" w:rsidP="000323AB">
      <w:pPr>
        <w:widowControl w:val="0"/>
        <w:autoSpaceDE w:val="0"/>
        <w:autoSpaceDN w:val="0"/>
        <w:adjustRightInd w:val="0"/>
        <w:spacing w:after="0" w:line="276" w:lineRule="auto"/>
        <w:ind w:right="-1"/>
        <w:jc w:val="both"/>
        <w:rPr>
          <w:rFonts w:eastAsia="Times New Roman" w:cs="Times New Roman"/>
          <w:color w:val="000000"/>
          <w:szCs w:val="24"/>
          <w:lang w:eastAsia="es-PE"/>
        </w:rPr>
      </w:pPr>
      <w:r w:rsidRPr="00293C6F">
        <w:rPr>
          <w:rFonts w:eastAsia="Times New Roman" w:cs="Times New Roman"/>
          <w:color w:val="000000"/>
          <w:szCs w:val="24"/>
          <w:lang w:eastAsia="es-PE"/>
        </w:rPr>
        <w:t>El ruido también que se puede atribuir a la actividad de venta del establecimiento, es producido por los siguientes elementos:</w:t>
      </w:r>
    </w:p>
    <w:p w:rsidR="008B0A31" w:rsidRPr="00293C6F" w:rsidRDefault="008B0A31" w:rsidP="000323AB">
      <w:pPr>
        <w:widowControl w:val="0"/>
        <w:autoSpaceDE w:val="0"/>
        <w:autoSpaceDN w:val="0"/>
        <w:adjustRightInd w:val="0"/>
        <w:spacing w:after="0" w:line="276" w:lineRule="auto"/>
        <w:ind w:right="-1"/>
        <w:jc w:val="both"/>
        <w:rPr>
          <w:rFonts w:eastAsia="Times New Roman" w:cs="Times New Roman"/>
          <w:color w:val="000000"/>
          <w:szCs w:val="24"/>
          <w:lang w:eastAsia="es-PE"/>
        </w:rPr>
      </w:pPr>
    </w:p>
    <w:p w:rsidR="008B0A31" w:rsidRDefault="008B0A31" w:rsidP="000323AB">
      <w:pPr>
        <w:pStyle w:val="Prrafodelista"/>
        <w:widowControl w:val="0"/>
        <w:numPr>
          <w:ilvl w:val="2"/>
          <w:numId w:val="61"/>
        </w:numPr>
        <w:autoSpaceDE w:val="0"/>
        <w:autoSpaceDN w:val="0"/>
        <w:adjustRightInd w:val="0"/>
        <w:spacing w:after="0" w:line="276" w:lineRule="auto"/>
        <w:ind w:left="426" w:right="-1" w:hanging="426"/>
        <w:jc w:val="both"/>
        <w:rPr>
          <w:rFonts w:cs="Times New Roman"/>
          <w:color w:val="000000"/>
          <w:szCs w:val="24"/>
          <w:lang w:eastAsia="es-PE"/>
        </w:rPr>
      </w:pPr>
      <w:r w:rsidRPr="00293C6F">
        <w:rPr>
          <w:rFonts w:cs="Times New Roman"/>
          <w:color w:val="000000"/>
          <w:szCs w:val="24"/>
          <w:lang w:eastAsia="es-PE"/>
        </w:rPr>
        <w:t>Las bombas sumergibles de impulsión (dispensadores) son bastante silenciosas, por lo que el nivel de ruido que produce es muy bajo.</w:t>
      </w:r>
    </w:p>
    <w:p w:rsidR="008D69ED" w:rsidRPr="00293C6F" w:rsidRDefault="008D69ED" w:rsidP="008D69ED">
      <w:pPr>
        <w:pStyle w:val="Prrafodelista"/>
        <w:widowControl w:val="0"/>
        <w:numPr>
          <w:ilvl w:val="2"/>
          <w:numId w:val="61"/>
        </w:numPr>
        <w:autoSpaceDE w:val="0"/>
        <w:autoSpaceDN w:val="0"/>
        <w:adjustRightInd w:val="0"/>
        <w:spacing w:after="0" w:line="276" w:lineRule="auto"/>
        <w:ind w:left="426" w:right="-1" w:hanging="426"/>
        <w:jc w:val="both"/>
        <w:rPr>
          <w:rFonts w:cs="Times New Roman"/>
          <w:color w:val="000000"/>
          <w:szCs w:val="24"/>
          <w:lang w:eastAsia="es-PE"/>
        </w:rPr>
      </w:pPr>
      <w:r w:rsidRPr="00293C6F">
        <w:rPr>
          <w:rFonts w:cs="Times New Roman"/>
          <w:b/>
          <w:color w:val="000000"/>
          <w:szCs w:val="24"/>
          <w:lang w:eastAsia="es-PE"/>
        </w:rPr>
        <w:t>Equipos de despacho (</w:t>
      </w:r>
      <w:r>
        <w:rPr>
          <w:rFonts w:cs="Times New Roman"/>
          <w:b/>
          <w:color w:val="000000"/>
          <w:szCs w:val="24"/>
          <w:lang w:eastAsia="es-PE"/>
        </w:rPr>
        <w:t>G.N.V</w:t>
      </w:r>
      <w:proofErr w:type="gramStart"/>
      <w:r w:rsidRPr="00293C6F">
        <w:rPr>
          <w:rFonts w:cs="Times New Roman"/>
          <w:b/>
          <w:color w:val="000000"/>
          <w:szCs w:val="24"/>
          <w:lang w:eastAsia="es-PE"/>
        </w:rPr>
        <w:t>).-</w:t>
      </w:r>
      <w:proofErr w:type="gramEnd"/>
      <w:r>
        <w:rPr>
          <w:rFonts w:cs="Times New Roman"/>
          <w:b/>
          <w:color w:val="000000"/>
          <w:szCs w:val="24"/>
          <w:lang w:eastAsia="es-PE"/>
        </w:rPr>
        <w:t xml:space="preserve"> </w:t>
      </w:r>
      <w:r w:rsidRPr="007163A1">
        <w:rPr>
          <w:rFonts w:cs="Times New Roman"/>
          <w:b/>
          <w:color w:val="000000"/>
          <w:szCs w:val="24"/>
          <w:lang w:eastAsia="es-PE"/>
        </w:rPr>
        <w:t xml:space="preserve">La </w:t>
      </w:r>
      <w:r w:rsidR="007163A1" w:rsidRPr="007163A1">
        <w:rPr>
          <w:rFonts w:cs="Times New Roman"/>
          <w:b/>
          <w:color w:val="000000"/>
          <w:szCs w:val="24"/>
          <w:lang w:eastAsia="es-PE"/>
        </w:rPr>
        <w:t>compresora de GNV Presenta ruido</w:t>
      </w:r>
      <w:r w:rsidRPr="007163A1">
        <w:rPr>
          <w:rFonts w:cs="Times New Roman"/>
          <w:b/>
          <w:color w:val="000000"/>
          <w:szCs w:val="24"/>
          <w:lang w:eastAsia="es-PE"/>
        </w:rPr>
        <w:t xml:space="preserve"> máximo </w:t>
      </w:r>
      <w:r w:rsidRPr="007163A1">
        <w:rPr>
          <w:rFonts w:cs="Times New Roman"/>
          <w:b/>
          <w:color w:val="000000"/>
          <w:szCs w:val="24"/>
          <w:lang w:eastAsia="es-PE"/>
        </w:rPr>
        <w:lastRenderedPageBreak/>
        <w:t xml:space="preserve">a 70 </w:t>
      </w:r>
      <w:proofErr w:type="spellStart"/>
      <w:r w:rsidRPr="007163A1">
        <w:rPr>
          <w:rFonts w:cs="Times New Roman"/>
          <w:b/>
          <w:color w:val="000000"/>
          <w:szCs w:val="24"/>
          <w:lang w:eastAsia="es-PE"/>
        </w:rPr>
        <w:t>Db</w:t>
      </w:r>
      <w:r w:rsidR="005364F8">
        <w:rPr>
          <w:rFonts w:cs="Times New Roman"/>
          <w:b/>
          <w:color w:val="000000"/>
          <w:szCs w:val="24"/>
          <w:lang w:eastAsia="es-PE"/>
        </w:rPr>
        <w:t>s</w:t>
      </w:r>
      <w:proofErr w:type="spellEnd"/>
      <w:r w:rsidRPr="007163A1">
        <w:rPr>
          <w:rFonts w:cs="Times New Roman"/>
          <w:b/>
          <w:color w:val="000000"/>
          <w:szCs w:val="24"/>
          <w:lang w:eastAsia="es-PE"/>
        </w:rPr>
        <w:t>.</w:t>
      </w:r>
    </w:p>
    <w:p w:rsidR="008B0A31" w:rsidRDefault="008B0A31" w:rsidP="000323AB">
      <w:pPr>
        <w:pStyle w:val="Prrafodelista"/>
        <w:widowControl w:val="0"/>
        <w:numPr>
          <w:ilvl w:val="2"/>
          <w:numId w:val="61"/>
        </w:numPr>
        <w:autoSpaceDE w:val="0"/>
        <w:autoSpaceDN w:val="0"/>
        <w:adjustRightInd w:val="0"/>
        <w:spacing w:after="0" w:line="276" w:lineRule="auto"/>
        <w:ind w:left="426" w:right="-1" w:hanging="426"/>
        <w:jc w:val="both"/>
        <w:rPr>
          <w:rFonts w:cs="Times New Roman"/>
          <w:color w:val="000000"/>
          <w:szCs w:val="24"/>
          <w:lang w:eastAsia="es-PE"/>
        </w:rPr>
      </w:pPr>
      <w:r w:rsidRPr="00293C6F">
        <w:rPr>
          <w:rFonts w:cs="Times New Roman"/>
          <w:b/>
          <w:color w:val="000000"/>
          <w:szCs w:val="24"/>
          <w:lang w:eastAsia="es-PE"/>
        </w:rPr>
        <w:t>Equipos de despacho (GLP</w:t>
      </w:r>
      <w:proofErr w:type="gramStart"/>
      <w:r w:rsidRPr="00293C6F">
        <w:rPr>
          <w:rFonts w:cs="Times New Roman"/>
          <w:b/>
          <w:color w:val="000000"/>
          <w:szCs w:val="24"/>
          <w:lang w:eastAsia="es-PE"/>
        </w:rPr>
        <w:t>).-</w:t>
      </w:r>
      <w:proofErr w:type="gramEnd"/>
      <w:r w:rsidRPr="00293C6F">
        <w:rPr>
          <w:rFonts w:cs="Times New Roman"/>
          <w:color w:val="000000"/>
          <w:szCs w:val="24"/>
          <w:lang w:eastAsia="es-PE"/>
        </w:rPr>
        <w:t xml:space="preserve"> Los mecanismos de medición que están incorporados en el dispensador son muy silenciosos, ya que su principal elemento de producción de ruido es la turbina de medición.</w:t>
      </w:r>
    </w:p>
    <w:p w:rsidR="008D69ED" w:rsidRPr="008D69ED" w:rsidRDefault="008D69ED" w:rsidP="008D69ED">
      <w:pPr>
        <w:pStyle w:val="Prrafodelista"/>
        <w:widowControl w:val="0"/>
        <w:numPr>
          <w:ilvl w:val="2"/>
          <w:numId w:val="61"/>
        </w:numPr>
        <w:autoSpaceDE w:val="0"/>
        <w:autoSpaceDN w:val="0"/>
        <w:adjustRightInd w:val="0"/>
        <w:spacing w:after="0" w:line="276" w:lineRule="auto"/>
        <w:ind w:left="426" w:right="-1" w:hanging="426"/>
        <w:jc w:val="both"/>
        <w:rPr>
          <w:rFonts w:cs="Times New Roman"/>
          <w:color w:val="000000"/>
          <w:szCs w:val="24"/>
          <w:lang w:eastAsia="es-PE"/>
        </w:rPr>
      </w:pPr>
      <w:r>
        <w:rPr>
          <w:rFonts w:cs="Times New Roman"/>
          <w:b/>
          <w:color w:val="000000"/>
          <w:szCs w:val="24"/>
          <w:lang w:eastAsia="es-PE"/>
        </w:rPr>
        <w:t>Equipos de despacho (G.N.V</w:t>
      </w:r>
      <w:proofErr w:type="gramStart"/>
      <w:r w:rsidRPr="00293C6F">
        <w:rPr>
          <w:rFonts w:cs="Times New Roman"/>
          <w:b/>
          <w:color w:val="000000"/>
          <w:szCs w:val="24"/>
          <w:lang w:eastAsia="es-PE"/>
        </w:rPr>
        <w:t>).-</w:t>
      </w:r>
      <w:proofErr w:type="gramEnd"/>
      <w:r w:rsidRPr="00293C6F">
        <w:rPr>
          <w:rFonts w:cs="Times New Roman"/>
          <w:color w:val="000000"/>
          <w:szCs w:val="24"/>
          <w:lang w:eastAsia="es-PE"/>
        </w:rPr>
        <w:t xml:space="preserve"> Los mecanismos de medición que están incorporados en el dispensador son muy silenciosos, ya que su principal elemento de producción de ruido es la turbina de medición.</w:t>
      </w:r>
    </w:p>
    <w:p w:rsidR="008B0A31" w:rsidRPr="00293C6F" w:rsidRDefault="007163A1" w:rsidP="000323AB">
      <w:pPr>
        <w:pStyle w:val="Prrafodelista"/>
        <w:widowControl w:val="0"/>
        <w:numPr>
          <w:ilvl w:val="2"/>
          <w:numId w:val="61"/>
        </w:numPr>
        <w:autoSpaceDE w:val="0"/>
        <w:autoSpaceDN w:val="0"/>
        <w:adjustRightInd w:val="0"/>
        <w:spacing w:after="0" w:line="276" w:lineRule="auto"/>
        <w:ind w:left="426" w:right="-1" w:hanging="426"/>
        <w:jc w:val="both"/>
        <w:rPr>
          <w:rFonts w:cs="Times New Roman"/>
          <w:color w:val="000000"/>
          <w:szCs w:val="24"/>
          <w:lang w:eastAsia="es-PE"/>
        </w:rPr>
      </w:pPr>
      <w:r w:rsidRPr="00293C6F">
        <w:rPr>
          <w:rFonts w:cs="Times New Roman"/>
          <w:b/>
          <w:color w:val="000000"/>
          <w:szCs w:val="24"/>
          <w:lang w:eastAsia="es-PE"/>
        </w:rPr>
        <w:t>Vehículos. -</w:t>
      </w:r>
      <w:r w:rsidR="008B0A31" w:rsidRPr="00293C6F">
        <w:rPr>
          <w:rFonts w:cs="Times New Roman"/>
          <w:color w:val="000000"/>
          <w:szCs w:val="24"/>
          <w:lang w:eastAsia="es-PE"/>
        </w:rPr>
        <w:t xml:space="preserve"> También podemos señalar que los vehículos que ingresan al establecimiento pueden producir ruidos por: tener el motor encendido, tocar la bocina y tener su sistema de escape en mal estado.</w:t>
      </w:r>
    </w:p>
    <w:p w:rsidR="008B0A31" w:rsidRPr="00293C6F" w:rsidRDefault="008B0A31" w:rsidP="000323AB">
      <w:pPr>
        <w:pStyle w:val="Prrafodelista"/>
        <w:widowControl w:val="0"/>
        <w:numPr>
          <w:ilvl w:val="2"/>
          <w:numId w:val="61"/>
        </w:numPr>
        <w:autoSpaceDE w:val="0"/>
        <w:autoSpaceDN w:val="0"/>
        <w:adjustRightInd w:val="0"/>
        <w:spacing w:after="0" w:line="276" w:lineRule="auto"/>
        <w:ind w:left="426" w:right="-1" w:hanging="426"/>
        <w:jc w:val="both"/>
        <w:rPr>
          <w:rFonts w:cs="Times New Roman"/>
          <w:color w:val="000000"/>
          <w:szCs w:val="24"/>
          <w:lang w:eastAsia="es-PE"/>
        </w:rPr>
      </w:pPr>
      <w:r w:rsidRPr="00293C6F">
        <w:rPr>
          <w:rFonts w:cs="Times New Roman"/>
          <w:color w:val="000000"/>
          <w:szCs w:val="24"/>
          <w:lang w:eastAsia="es-PE"/>
        </w:rPr>
        <w:t xml:space="preserve">La fuente externa de ruido lo forma el tráfico </w:t>
      </w:r>
      <w:r w:rsidR="00F61AFA">
        <w:rPr>
          <w:rFonts w:cs="Times New Roman"/>
          <w:color w:val="000000"/>
          <w:szCs w:val="24"/>
          <w:lang w:eastAsia="es-PE"/>
        </w:rPr>
        <w:t xml:space="preserve">vehicular que transitará </w:t>
      </w:r>
      <w:r w:rsidR="00F61AFA" w:rsidRPr="00024607">
        <w:rPr>
          <w:rFonts w:cs="Times New Roman"/>
          <w:b/>
          <w:color w:val="000000"/>
          <w:szCs w:val="24"/>
          <w:lang w:eastAsia="es-PE"/>
        </w:rPr>
        <w:t>por</w:t>
      </w:r>
      <w:r w:rsidR="002E5E06">
        <w:rPr>
          <w:rFonts w:cs="Times New Roman"/>
          <w:b/>
          <w:color w:val="000000"/>
          <w:szCs w:val="24"/>
          <w:lang w:eastAsia="es-PE"/>
        </w:rPr>
        <w:t xml:space="preserve"> la av. Paul Poblet, de Manchay Bajo</w:t>
      </w:r>
      <w:r w:rsidRPr="00293C6F">
        <w:rPr>
          <w:rFonts w:cs="Times New Roman"/>
          <w:b/>
          <w:szCs w:val="24"/>
        </w:rPr>
        <w:t xml:space="preserve">, </w:t>
      </w:r>
      <w:r w:rsidRPr="00293C6F">
        <w:rPr>
          <w:rFonts w:cs="Times New Roman"/>
          <w:color w:val="000000"/>
          <w:szCs w:val="24"/>
          <w:lang w:eastAsia="es-PE"/>
        </w:rPr>
        <w:t>y colindantes al nuestro establecimiento.</w:t>
      </w:r>
    </w:p>
    <w:p w:rsidR="008B0A31" w:rsidRPr="00293C6F" w:rsidRDefault="008B0A31" w:rsidP="000323AB">
      <w:pPr>
        <w:pStyle w:val="Prrafodelista"/>
        <w:widowControl w:val="0"/>
        <w:numPr>
          <w:ilvl w:val="2"/>
          <w:numId w:val="61"/>
        </w:numPr>
        <w:autoSpaceDE w:val="0"/>
        <w:autoSpaceDN w:val="0"/>
        <w:adjustRightInd w:val="0"/>
        <w:spacing w:after="0" w:line="276" w:lineRule="auto"/>
        <w:ind w:left="426" w:right="-1" w:hanging="426"/>
        <w:jc w:val="both"/>
        <w:rPr>
          <w:rFonts w:cs="Times New Roman"/>
          <w:color w:val="000000"/>
          <w:szCs w:val="24"/>
          <w:lang w:eastAsia="es-PE"/>
        </w:rPr>
      </w:pPr>
      <w:r w:rsidRPr="00293C6F">
        <w:rPr>
          <w:rFonts w:cs="Times New Roman"/>
          <w:color w:val="000000"/>
          <w:szCs w:val="24"/>
          <w:lang w:eastAsia="es-PE"/>
        </w:rPr>
        <w:t>Se estima que el nivel de ruido será inferior al límite máximo de tolerancia que se indica en el D.S Nº 085-2003-PCM. “Reglamento de Estándares Nacionales de Calidad Ambiental para Ruido”, es decir por debajo de los 80 dB (70 dB máximo para horario diurno y 60 dB para horario nocturno).</w:t>
      </w:r>
    </w:p>
    <w:p w:rsidR="008B0A31" w:rsidRPr="00293C6F" w:rsidRDefault="008B0A31" w:rsidP="000323AB">
      <w:pPr>
        <w:spacing w:after="0" w:line="276" w:lineRule="auto"/>
        <w:jc w:val="both"/>
        <w:rPr>
          <w:rFonts w:eastAsia="Times New Roman" w:cs="Times New Roman"/>
          <w:szCs w:val="24"/>
          <w:lang w:eastAsia="es-ES"/>
        </w:rPr>
      </w:pPr>
    </w:p>
    <w:p w:rsidR="008B0A31" w:rsidRDefault="008B0A31" w:rsidP="000323AB">
      <w:pPr>
        <w:pStyle w:val="Textoindependiente"/>
        <w:spacing w:line="276" w:lineRule="auto"/>
        <w:rPr>
          <w:i w:val="0"/>
          <w:sz w:val="24"/>
          <w:szCs w:val="24"/>
        </w:rPr>
      </w:pPr>
      <w:r w:rsidRPr="00293C6F">
        <w:rPr>
          <w:i w:val="0"/>
          <w:sz w:val="24"/>
          <w:szCs w:val="24"/>
        </w:rPr>
        <w:t>En los trabajos de mantenimiento también suele producirse, pero por ser un nivel por debajo de los Límites Máximos Permisibles (LMP), no es necesario usar protector de oídos, estando de acuerdo con el D.S Nº 085-2003-PCM. “Reglamento de Estándares Nacionales de Calidad Ambiental para Ruido”.</w:t>
      </w:r>
    </w:p>
    <w:p w:rsidR="000323AB" w:rsidRPr="00293C6F" w:rsidRDefault="000323AB" w:rsidP="008B0A31">
      <w:pPr>
        <w:pStyle w:val="Textoindependiente"/>
        <w:spacing w:line="276" w:lineRule="auto"/>
        <w:rPr>
          <w:i w:val="0"/>
          <w:sz w:val="24"/>
          <w:szCs w:val="24"/>
        </w:rPr>
      </w:pPr>
    </w:p>
    <w:p w:rsidR="008B0A31" w:rsidRPr="00293C6F" w:rsidRDefault="008B0A31" w:rsidP="00B259A4">
      <w:pPr>
        <w:pStyle w:val="Prrafodelista"/>
        <w:numPr>
          <w:ilvl w:val="0"/>
          <w:numId w:val="36"/>
        </w:numPr>
        <w:autoSpaceDE w:val="0"/>
        <w:autoSpaceDN w:val="0"/>
        <w:adjustRightInd w:val="0"/>
        <w:jc w:val="both"/>
        <w:rPr>
          <w:rFonts w:cs="Times New Roman"/>
          <w:b/>
          <w:szCs w:val="24"/>
          <w:lang w:eastAsia="es-PE"/>
        </w:rPr>
      </w:pPr>
      <w:r w:rsidRPr="00293C6F">
        <w:rPr>
          <w:rFonts w:cs="Times New Roman"/>
          <w:b/>
          <w:szCs w:val="24"/>
          <w:lang w:eastAsia="es-PE"/>
        </w:rPr>
        <w:t>Afectación de la Calidad del Suelo:</w:t>
      </w:r>
    </w:p>
    <w:p w:rsidR="008B0A31" w:rsidRPr="00293C6F" w:rsidRDefault="008B0A31" w:rsidP="000323AB">
      <w:pPr>
        <w:widowControl w:val="0"/>
        <w:autoSpaceDE w:val="0"/>
        <w:autoSpaceDN w:val="0"/>
        <w:adjustRightInd w:val="0"/>
        <w:spacing w:after="0" w:line="276" w:lineRule="auto"/>
        <w:ind w:right="-1"/>
        <w:jc w:val="both"/>
        <w:rPr>
          <w:rFonts w:cs="Times New Roman"/>
          <w:color w:val="000000"/>
          <w:szCs w:val="24"/>
          <w:lang w:eastAsia="es-PE"/>
        </w:rPr>
      </w:pPr>
      <w:r w:rsidRPr="00293C6F">
        <w:rPr>
          <w:rFonts w:cs="Times New Roman"/>
          <w:color w:val="000000"/>
          <w:szCs w:val="24"/>
          <w:lang w:eastAsia="es-PE"/>
        </w:rPr>
        <w:t xml:space="preserve">En la etapa de mantenimiento se producen residuos sólidos peligrosos, formados por los elementos de limpieza como </w:t>
      </w:r>
      <w:proofErr w:type="spellStart"/>
      <w:r w:rsidRPr="00293C6F">
        <w:rPr>
          <w:rFonts w:cs="Times New Roman"/>
          <w:color w:val="000000"/>
          <w:szCs w:val="24"/>
          <w:lang w:eastAsia="es-PE"/>
        </w:rPr>
        <w:t>wipes</w:t>
      </w:r>
      <w:proofErr w:type="spellEnd"/>
      <w:r w:rsidRPr="00293C6F">
        <w:rPr>
          <w:rFonts w:cs="Times New Roman"/>
          <w:color w:val="000000"/>
          <w:szCs w:val="24"/>
          <w:lang w:eastAsia="es-PE"/>
        </w:rPr>
        <w:t>, franelas, trapos, etc.</w:t>
      </w:r>
    </w:p>
    <w:p w:rsidR="008B0A31" w:rsidRPr="00293C6F" w:rsidRDefault="008B0A31" w:rsidP="000323AB">
      <w:pPr>
        <w:widowControl w:val="0"/>
        <w:autoSpaceDE w:val="0"/>
        <w:autoSpaceDN w:val="0"/>
        <w:adjustRightInd w:val="0"/>
        <w:spacing w:after="0" w:line="276" w:lineRule="auto"/>
        <w:ind w:right="-1"/>
        <w:jc w:val="both"/>
        <w:rPr>
          <w:rFonts w:cs="Times New Roman"/>
          <w:color w:val="000000"/>
          <w:szCs w:val="24"/>
          <w:lang w:eastAsia="es-PE"/>
        </w:rPr>
      </w:pPr>
      <w:r w:rsidRPr="00293C6F">
        <w:rPr>
          <w:rFonts w:cs="Times New Roman"/>
          <w:color w:val="000000"/>
          <w:szCs w:val="24"/>
          <w:lang w:eastAsia="es-PE"/>
        </w:rPr>
        <w:t>Generación de Residuos de materiales y domésticos. (No peligrosos).</w:t>
      </w:r>
    </w:p>
    <w:p w:rsidR="00695E50" w:rsidRPr="00293C6F" w:rsidRDefault="00695E50" w:rsidP="000323AB">
      <w:pPr>
        <w:widowControl w:val="0"/>
        <w:autoSpaceDE w:val="0"/>
        <w:autoSpaceDN w:val="0"/>
        <w:adjustRightInd w:val="0"/>
        <w:spacing w:after="0" w:line="276" w:lineRule="auto"/>
        <w:ind w:right="-1"/>
        <w:jc w:val="both"/>
        <w:rPr>
          <w:rFonts w:cs="Times New Roman"/>
          <w:color w:val="000000"/>
          <w:szCs w:val="24"/>
          <w:lang w:eastAsia="es-PE"/>
        </w:rPr>
      </w:pPr>
      <w:r w:rsidRPr="00293C6F">
        <w:rPr>
          <w:rFonts w:cs="Times New Roman"/>
          <w:color w:val="000000"/>
          <w:szCs w:val="24"/>
          <w:lang w:eastAsia="es-PE"/>
        </w:rPr>
        <w:t xml:space="preserve">Generación de Residuos </w:t>
      </w:r>
      <w:r>
        <w:rPr>
          <w:rFonts w:cs="Times New Roman"/>
          <w:color w:val="000000"/>
          <w:szCs w:val="24"/>
          <w:lang w:eastAsia="es-PE"/>
        </w:rPr>
        <w:t>Peligrosos.</w:t>
      </w:r>
    </w:p>
    <w:p w:rsidR="008B0A31" w:rsidRPr="00724B71" w:rsidRDefault="008B0A31" w:rsidP="000323AB">
      <w:pPr>
        <w:pStyle w:val="Prrafodelista"/>
        <w:autoSpaceDE w:val="0"/>
        <w:autoSpaceDN w:val="0"/>
        <w:adjustRightInd w:val="0"/>
        <w:spacing w:line="276" w:lineRule="auto"/>
        <w:ind w:left="360"/>
        <w:jc w:val="both"/>
        <w:rPr>
          <w:rFonts w:cs="Times New Roman"/>
          <w:szCs w:val="24"/>
          <w:lang w:eastAsia="es-PE"/>
        </w:rPr>
      </w:pPr>
    </w:p>
    <w:p w:rsidR="008B0A31" w:rsidRPr="00293C6F" w:rsidRDefault="008B0A31" w:rsidP="000323AB">
      <w:pPr>
        <w:pStyle w:val="Prrafodelista"/>
        <w:numPr>
          <w:ilvl w:val="0"/>
          <w:numId w:val="36"/>
        </w:numPr>
        <w:autoSpaceDE w:val="0"/>
        <w:autoSpaceDN w:val="0"/>
        <w:adjustRightInd w:val="0"/>
        <w:spacing w:line="276" w:lineRule="auto"/>
        <w:jc w:val="both"/>
        <w:rPr>
          <w:rFonts w:cs="Times New Roman"/>
          <w:b/>
          <w:szCs w:val="24"/>
          <w:lang w:eastAsia="es-PE"/>
        </w:rPr>
      </w:pPr>
      <w:r w:rsidRPr="00293C6F">
        <w:rPr>
          <w:rFonts w:cs="Times New Roman"/>
          <w:b/>
          <w:szCs w:val="24"/>
          <w:lang w:eastAsia="es-PE"/>
        </w:rPr>
        <w:t>Dinamización de actividades económicas locales:</w:t>
      </w:r>
    </w:p>
    <w:p w:rsidR="000323AB" w:rsidRDefault="008B0A31" w:rsidP="005364F8">
      <w:pPr>
        <w:spacing w:line="276" w:lineRule="auto"/>
        <w:jc w:val="both"/>
        <w:rPr>
          <w:rFonts w:cs="Times New Roman"/>
          <w:szCs w:val="24"/>
        </w:rPr>
      </w:pPr>
      <w:r w:rsidRPr="00293C6F">
        <w:rPr>
          <w:rFonts w:cs="Times New Roman"/>
          <w:szCs w:val="24"/>
        </w:rPr>
        <w:t xml:space="preserve">La dinamización de actividades generalmente está encaminado a generar puestos de trabajo, </w:t>
      </w:r>
      <w:r w:rsidR="00695E50">
        <w:rPr>
          <w:rFonts w:cs="Times New Roman"/>
          <w:szCs w:val="24"/>
        </w:rPr>
        <w:t>en la operación de nuestra</w:t>
      </w:r>
      <w:r w:rsidRPr="00293C6F">
        <w:rPr>
          <w:rFonts w:cs="Times New Roman"/>
          <w:szCs w:val="24"/>
        </w:rPr>
        <w:t xml:space="preserve"> Estación de Servicios de Venta de Combustibles Líquidos con Gasocentro de GLP, estas fuentes de empleo se dan en forma fija, ya que estas están a lo largo de la etapa operación</w:t>
      </w:r>
      <w:r w:rsidR="00695E50">
        <w:rPr>
          <w:rFonts w:cs="Times New Roman"/>
          <w:szCs w:val="24"/>
        </w:rPr>
        <w:t xml:space="preserve"> y</w:t>
      </w:r>
      <w:r w:rsidRPr="00293C6F">
        <w:rPr>
          <w:rFonts w:cs="Times New Roman"/>
          <w:szCs w:val="24"/>
        </w:rPr>
        <w:t xml:space="preserve"> mantenimient</w:t>
      </w:r>
      <w:r w:rsidR="00695E50">
        <w:rPr>
          <w:rFonts w:cs="Times New Roman"/>
          <w:szCs w:val="24"/>
        </w:rPr>
        <w:t>o</w:t>
      </w:r>
      <w:r w:rsidRPr="00293C6F">
        <w:rPr>
          <w:rFonts w:cs="Times New Roman"/>
          <w:szCs w:val="24"/>
        </w:rPr>
        <w:t>, a su vez estas actividades generarán una fuente de economía al entorno.</w:t>
      </w:r>
      <w:r w:rsidRPr="00293C6F">
        <w:rPr>
          <w:rFonts w:cs="Times New Roman"/>
          <w:szCs w:val="24"/>
        </w:rPr>
        <w:br/>
        <w:t>Se tiene por objetivo mejorar las posibilidades de los desempleados hacia un acceso al mercado laboral con la creación de nuevos puestos de trabajos.</w:t>
      </w:r>
      <w:r w:rsidRPr="00293C6F">
        <w:rPr>
          <w:rFonts w:cs="Times New Roman"/>
          <w:szCs w:val="24"/>
        </w:rPr>
        <w:br/>
        <w:t>Se realizará capacitaciones y/o charlas técnicas, formativas y orientativas, para el personal que laborará en el establecimiento.</w:t>
      </w:r>
      <w:r w:rsidRPr="00293C6F">
        <w:rPr>
          <w:rFonts w:cs="Times New Roman"/>
          <w:szCs w:val="24"/>
        </w:rPr>
        <w:br/>
        <w:t xml:space="preserve">La dinamización de las actividades económicas, estará basada en la inclusión social de la </w:t>
      </w:r>
      <w:r w:rsidRPr="00293C6F">
        <w:rPr>
          <w:rFonts w:cs="Times New Roman"/>
          <w:szCs w:val="24"/>
        </w:rPr>
        <w:lastRenderedPageBreak/>
        <w:t>población de la zona, con ello generar un ingreso a la local</w:t>
      </w:r>
      <w:r w:rsidR="007B4AD0">
        <w:rPr>
          <w:rFonts w:cs="Times New Roman"/>
          <w:szCs w:val="24"/>
        </w:rPr>
        <w:t>idad donde se encuentra ubicado</w:t>
      </w:r>
      <w:r w:rsidR="005364F8">
        <w:rPr>
          <w:rFonts w:cs="Times New Roman"/>
          <w:szCs w:val="24"/>
        </w:rPr>
        <w:t>.</w:t>
      </w:r>
    </w:p>
    <w:p w:rsidR="005364F8" w:rsidRDefault="005364F8" w:rsidP="005364F8">
      <w:pPr>
        <w:spacing w:line="276" w:lineRule="auto"/>
        <w:jc w:val="both"/>
        <w:rPr>
          <w:rFonts w:cs="Times New Roman"/>
          <w:szCs w:val="24"/>
        </w:rPr>
      </w:pPr>
    </w:p>
    <w:p w:rsidR="005364F8" w:rsidRDefault="005364F8" w:rsidP="005364F8">
      <w:pPr>
        <w:spacing w:line="276" w:lineRule="auto"/>
        <w:jc w:val="both"/>
        <w:rPr>
          <w:rFonts w:cs="Times New Roman"/>
          <w:szCs w:val="24"/>
        </w:rPr>
      </w:pPr>
    </w:p>
    <w:p w:rsidR="005364F8" w:rsidRPr="007B4AD0" w:rsidRDefault="005364F8" w:rsidP="005364F8">
      <w:pPr>
        <w:spacing w:line="276" w:lineRule="auto"/>
        <w:jc w:val="both"/>
        <w:rPr>
          <w:rFonts w:cs="Times New Roman"/>
          <w:szCs w:val="24"/>
          <w:lang w:eastAsia="es-PE"/>
        </w:rPr>
      </w:pPr>
    </w:p>
    <w:p w:rsidR="00AB6C11" w:rsidRDefault="00AB6C11" w:rsidP="000323AB">
      <w:pPr>
        <w:pStyle w:val="Prrafodelista"/>
        <w:numPr>
          <w:ilvl w:val="0"/>
          <w:numId w:val="37"/>
        </w:numPr>
        <w:autoSpaceDE w:val="0"/>
        <w:autoSpaceDN w:val="0"/>
        <w:adjustRightInd w:val="0"/>
        <w:spacing w:line="276" w:lineRule="auto"/>
        <w:jc w:val="both"/>
        <w:rPr>
          <w:rFonts w:cs="Times New Roman"/>
          <w:b/>
          <w:szCs w:val="24"/>
          <w:lang w:eastAsia="es-PE"/>
        </w:rPr>
      </w:pPr>
      <w:r w:rsidRPr="00AB6C11">
        <w:rPr>
          <w:rFonts w:cs="Times New Roman"/>
          <w:b/>
          <w:szCs w:val="24"/>
          <w:lang w:eastAsia="es-PE"/>
        </w:rPr>
        <w:t>ETAPA DE ABANDONO</w:t>
      </w:r>
      <w:r>
        <w:rPr>
          <w:rFonts w:cs="Times New Roman"/>
          <w:b/>
          <w:szCs w:val="24"/>
          <w:lang w:eastAsia="es-PE"/>
        </w:rPr>
        <w:t>:</w:t>
      </w:r>
    </w:p>
    <w:p w:rsidR="00862996" w:rsidRDefault="00AB6C11" w:rsidP="000323AB">
      <w:pPr>
        <w:autoSpaceDE w:val="0"/>
        <w:autoSpaceDN w:val="0"/>
        <w:adjustRightInd w:val="0"/>
        <w:spacing w:line="276" w:lineRule="auto"/>
        <w:jc w:val="both"/>
        <w:rPr>
          <w:rFonts w:eastAsia="Times New Roman" w:cs="Times New Roman"/>
          <w:color w:val="000000"/>
          <w:szCs w:val="24"/>
          <w:lang w:eastAsia="es-PE"/>
        </w:rPr>
      </w:pPr>
      <w:r w:rsidRPr="006A0E1E">
        <w:rPr>
          <w:rFonts w:eastAsia="Times New Roman" w:cs="Times New Roman"/>
          <w:color w:val="000000"/>
          <w:szCs w:val="24"/>
          <w:lang w:eastAsia="es-PE"/>
        </w:rPr>
        <w:t>El cierre temporal, abandono final y desmontaje de la Estación de Servicios con Gasocentro de GLP</w:t>
      </w:r>
      <w:r w:rsidR="001914CB">
        <w:rPr>
          <w:rFonts w:eastAsia="Times New Roman" w:cs="Times New Roman"/>
          <w:color w:val="000000"/>
          <w:szCs w:val="24"/>
          <w:lang w:eastAsia="es-PE"/>
        </w:rPr>
        <w:t xml:space="preserve"> y GNV</w:t>
      </w:r>
      <w:r w:rsidRPr="006A0E1E">
        <w:rPr>
          <w:rFonts w:eastAsia="Times New Roman" w:cs="Times New Roman"/>
          <w:color w:val="000000"/>
          <w:szCs w:val="24"/>
          <w:lang w:eastAsia="es-PE"/>
        </w:rPr>
        <w:t>, comprende tres actividades básicas: la desgasificación y retiro de los equipos, la demolición, la limpieza y restauración.</w:t>
      </w:r>
    </w:p>
    <w:p w:rsidR="00862996" w:rsidRDefault="00862996" w:rsidP="000323AB">
      <w:pPr>
        <w:pStyle w:val="Prrafodelista"/>
        <w:numPr>
          <w:ilvl w:val="0"/>
          <w:numId w:val="1"/>
        </w:numPr>
        <w:autoSpaceDE w:val="0"/>
        <w:autoSpaceDN w:val="0"/>
        <w:adjustRightInd w:val="0"/>
        <w:spacing w:line="276" w:lineRule="auto"/>
        <w:jc w:val="both"/>
        <w:rPr>
          <w:rFonts w:cs="Times New Roman"/>
          <w:b/>
          <w:szCs w:val="24"/>
          <w:lang w:eastAsia="es-PE"/>
        </w:rPr>
      </w:pPr>
      <w:r w:rsidRPr="00862996">
        <w:rPr>
          <w:rFonts w:cs="Times New Roman"/>
          <w:b/>
          <w:szCs w:val="24"/>
          <w:lang w:eastAsia="es-PE"/>
        </w:rPr>
        <w:t>MEDIDAS DE PREVENCION, MITIGACION Y/O CORRECCIÓN DE LOS IMPACTOS AMBIENTALES</w:t>
      </w:r>
      <w:r>
        <w:rPr>
          <w:rFonts w:cs="Times New Roman"/>
          <w:b/>
          <w:szCs w:val="24"/>
          <w:lang w:eastAsia="es-PE"/>
        </w:rPr>
        <w:t>:</w:t>
      </w:r>
    </w:p>
    <w:p w:rsidR="009669DB" w:rsidRPr="009669DB" w:rsidRDefault="009669DB" w:rsidP="000323AB">
      <w:pPr>
        <w:autoSpaceDE w:val="0"/>
        <w:autoSpaceDN w:val="0"/>
        <w:adjustRightInd w:val="0"/>
        <w:spacing w:line="276" w:lineRule="auto"/>
        <w:jc w:val="both"/>
        <w:rPr>
          <w:rFonts w:cs="Times New Roman"/>
          <w:szCs w:val="24"/>
        </w:rPr>
      </w:pPr>
      <w:r w:rsidRPr="009669DB">
        <w:rPr>
          <w:rFonts w:cs="Times New Roman"/>
          <w:szCs w:val="24"/>
        </w:rPr>
        <w:t>Para la identificación de los impactos ambientales se utilizó el método de Conesa</w:t>
      </w:r>
      <w:r w:rsidRPr="009669DB">
        <w:rPr>
          <w:rFonts w:cs="Times New Roman"/>
          <w:b/>
          <w:szCs w:val="24"/>
        </w:rPr>
        <w:t xml:space="preserve"> (Fuente Conesa 2010 Guía Metodológica para la Evaluación de Impacto Ambiental, 4ta edición, España -Madrid).</w:t>
      </w:r>
      <w:r w:rsidRPr="009669DB">
        <w:rPr>
          <w:rFonts w:cs="Times New Roman"/>
          <w:szCs w:val="24"/>
        </w:rPr>
        <w:t xml:space="preserve"> Se empleó la matriz de interacción para la identificación de impactos y la matriz de importancia para la valorización de impactos. </w:t>
      </w:r>
    </w:p>
    <w:p w:rsidR="009669DB" w:rsidRPr="009669DB" w:rsidRDefault="009669DB" w:rsidP="000323AB">
      <w:pPr>
        <w:autoSpaceDE w:val="0"/>
        <w:autoSpaceDN w:val="0"/>
        <w:adjustRightInd w:val="0"/>
        <w:spacing w:line="276" w:lineRule="auto"/>
        <w:jc w:val="both"/>
        <w:rPr>
          <w:rFonts w:cs="Times New Roman"/>
          <w:szCs w:val="24"/>
        </w:rPr>
      </w:pPr>
      <w:r w:rsidRPr="009669DB">
        <w:rPr>
          <w:rFonts w:cs="Times New Roman"/>
          <w:szCs w:val="24"/>
        </w:rPr>
        <w:t xml:space="preserve">Se realizó un listado tanto de las actividades del proyecto como de los factores ambientales que fueron y serán afectados. Para la identificación de las actividades del proyecto que tendrán un efecto directo o indirecto sobre el ambiente. </w:t>
      </w:r>
    </w:p>
    <w:p w:rsidR="009669DB" w:rsidRPr="009669DB" w:rsidRDefault="009669DB" w:rsidP="000323AB">
      <w:pPr>
        <w:autoSpaceDE w:val="0"/>
        <w:autoSpaceDN w:val="0"/>
        <w:adjustRightInd w:val="0"/>
        <w:spacing w:line="276" w:lineRule="auto"/>
        <w:jc w:val="both"/>
        <w:rPr>
          <w:rFonts w:cs="Times New Roman"/>
          <w:szCs w:val="24"/>
        </w:rPr>
      </w:pPr>
      <w:r w:rsidRPr="009669DB">
        <w:rPr>
          <w:rFonts w:cs="Times New Roman"/>
          <w:szCs w:val="24"/>
        </w:rPr>
        <w:t xml:space="preserve">Para las acciones a realizar en la ejecución del proyecto se consideraron las siguientes etapas: </w:t>
      </w:r>
    </w:p>
    <w:p w:rsidR="009669DB" w:rsidRPr="009669DB" w:rsidRDefault="009669DB" w:rsidP="000323AB">
      <w:pPr>
        <w:autoSpaceDE w:val="0"/>
        <w:autoSpaceDN w:val="0"/>
        <w:adjustRightInd w:val="0"/>
        <w:spacing w:line="276" w:lineRule="auto"/>
        <w:jc w:val="both"/>
        <w:rPr>
          <w:rFonts w:cs="Times New Roman"/>
          <w:szCs w:val="24"/>
        </w:rPr>
      </w:pPr>
      <w:r w:rsidRPr="009669DB">
        <w:rPr>
          <w:rFonts w:cs="Times New Roman"/>
          <w:b/>
          <w:szCs w:val="24"/>
        </w:rPr>
        <w:t>1.</w:t>
      </w:r>
      <w:r w:rsidRPr="009669DB">
        <w:rPr>
          <w:rFonts w:cs="Times New Roman"/>
          <w:szCs w:val="24"/>
        </w:rPr>
        <w:t xml:space="preserve"> Etapa de construcción. </w:t>
      </w:r>
    </w:p>
    <w:p w:rsidR="009669DB" w:rsidRPr="009669DB" w:rsidRDefault="009669DB" w:rsidP="000323AB">
      <w:pPr>
        <w:autoSpaceDE w:val="0"/>
        <w:autoSpaceDN w:val="0"/>
        <w:adjustRightInd w:val="0"/>
        <w:spacing w:line="276" w:lineRule="auto"/>
        <w:jc w:val="both"/>
        <w:rPr>
          <w:rFonts w:cs="Times New Roman"/>
          <w:szCs w:val="24"/>
        </w:rPr>
      </w:pPr>
      <w:r w:rsidRPr="009669DB">
        <w:rPr>
          <w:rFonts w:cs="Times New Roman"/>
          <w:b/>
          <w:szCs w:val="24"/>
        </w:rPr>
        <w:t>2.</w:t>
      </w:r>
      <w:r w:rsidRPr="009669DB">
        <w:rPr>
          <w:rFonts w:cs="Times New Roman"/>
          <w:szCs w:val="24"/>
        </w:rPr>
        <w:t xml:space="preserve"> Etapa de operación y mantenimiento. </w:t>
      </w:r>
    </w:p>
    <w:p w:rsidR="00E34A2B" w:rsidRPr="009669DB" w:rsidRDefault="009669DB" w:rsidP="000323AB">
      <w:pPr>
        <w:autoSpaceDE w:val="0"/>
        <w:autoSpaceDN w:val="0"/>
        <w:adjustRightInd w:val="0"/>
        <w:spacing w:line="276" w:lineRule="auto"/>
        <w:jc w:val="both"/>
        <w:rPr>
          <w:rFonts w:cs="Times New Roman"/>
          <w:szCs w:val="24"/>
        </w:rPr>
      </w:pPr>
      <w:r w:rsidRPr="009669DB">
        <w:rPr>
          <w:rFonts w:cs="Times New Roman"/>
          <w:b/>
          <w:szCs w:val="24"/>
        </w:rPr>
        <w:t>3.</w:t>
      </w:r>
      <w:r w:rsidRPr="009669DB">
        <w:rPr>
          <w:rFonts w:cs="Times New Roman"/>
          <w:szCs w:val="24"/>
        </w:rPr>
        <w:t xml:space="preserve"> Etapa de abandono. </w:t>
      </w:r>
    </w:p>
    <w:p w:rsidR="00E34A2B" w:rsidRPr="009669DB" w:rsidRDefault="009669DB" w:rsidP="000323AB">
      <w:pPr>
        <w:spacing w:line="276" w:lineRule="auto"/>
        <w:jc w:val="both"/>
        <w:rPr>
          <w:rFonts w:cs="Times New Roman"/>
          <w:b/>
          <w:color w:val="000000"/>
          <w:szCs w:val="24"/>
          <w:u w:val="single"/>
        </w:rPr>
      </w:pPr>
      <w:r w:rsidRPr="009669DB">
        <w:rPr>
          <w:rFonts w:cs="Times New Roman"/>
          <w:b/>
          <w:color w:val="000000"/>
          <w:szCs w:val="24"/>
          <w:u w:val="single"/>
        </w:rPr>
        <w:t>Metodología propuesta:</w:t>
      </w:r>
    </w:p>
    <w:p w:rsidR="00EA704E" w:rsidRDefault="009669DB" w:rsidP="00425323">
      <w:pPr>
        <w:spacing w:line="276" w:lineRule="auto"/>
        <w:jc w:val="both"/>
        <w:rPr>
          <w:rFonts w:cs="Times New Roman"/>
          <w:b/>
          <w:color w:val="000000"/>
          <w:szCs w:val="24"/>
          <w:u w:val="single"/>
        </w:rPr>
      </w:pPr>
      <w:r w:rsidRPr="009669DB">
        <w:rPr>
          <w:rFonts w:cs="Times New Roman"/>
          <w:color w:val="000000"/>
          <w:szCs w:val="24"/>
        </w:rPr>
        <w:t xml:space="preserve">Para la evaluación de los impactos generados se aplicó la metodología propuesta por </w:t>
      </w:r>
      <w:proofErr w:type="spellStart"/>
      <w:r w:rsidRPr="009669DB">
        <w:rPr>
          <w:rFonts w:cs="Times New Roman"/>
          <w:color w:val="000000"/>
          <w:szCs w:val="24"/>
        </w:rPr>
        <w:t>Conesa</w:t>
      </w:r>
      <w:proofErr w:type="spellEnd"/>
      <w:r w:rsidRPr="009669DB">
        <w:rPr>
          <w:rFonts w:cs="Times New Roman"/>
          <w:color w:val="000000"/>
          <w:szCs w:val="24"/>
        </w:rPr>
        <w:t xml:space="preserve"> </w:t>
      </w:r>
      <w:proofErr w:type="spellStart"/>
      <w:r w:rsidRPr="009669DB">
        <w:rPr>
          <w:rFonts w:cs="Times New Roman"/>
          <w:color w:val="000000"/>
          <w:szCs w:val="24"/>
        </w:rPr>
        <w:t>Fernandez-Vitora</w:t>
      </w:r>
      <w:proofErr w:type="spellEnd"/>
      <w:r w:rsidRPr="009669DB">
        <w:rPr>
          <w:rFonts w:cs="Times New Roman"/>
          <w:color w:val="000000"/>
          <w:szCs w:val="24"/>
        </w:rPr>
        <w:t xml:space="preserve"> (</w:t>
      </w:r>
      <w:r w:rsidRPr="009669DB">
        <w:rPr>
          <w:rFonts w:eastAsia="Times New Roman" w:cs="Times New Roman"/>
          <w:szCs w:val="24"/>
          <w:lang w:eastAsia="es-ES"/>
        </w:rPr>
        <w:t>4ta Edición 2010</w:t>
      </w:r>
      <w:r w:rsidRPr="009669DB">
        <w:rPr>
          <w:rFonts w:cs="Times New Roman"/>
          <w:color w:val="000000"/>
          <w:szCs w:val="24"/>
        </w:rPr>
        <w:t>), quien define que la importancia del impacto se mide en función tanto del grado de incidencia o de intensidad de la alteración producida, como de la caracterización del efecto.</w:t>
      </w:r>
      <w:r w:rsidRPr="009669DB">
        <w:rPr>
          <w:rFonts w:cs="Times New Roman"/>
          <w:color w:val="000000"/>
          <w:szCs w:val="24"/>
        </w:rPr>
        <w:br/>
        <w:t xml:space="preserve">Esta metodología basa su forma de calificación en la identificación de diferentes atributos relacionados con el efecto ambiental como son la </w:t>
      </w:r>
      <w:r w:rsidRPr="009669DB">
        <w:rPr>
          <w:rFonts w:cs="Times New Roman"/>
          <w:szCs w:val="24"/>
          <w:lang w:val="es-ES_tradnl"/>
        </w:rPr>
        <w:t xml:space="preserve">Naturaleza, Intensidad, Extensión, Momento, Persistencia, Reversibilidad, Sinergia, Acumulación, Efecto, Periodicidad y </w:t>
      </w:r>
      <w:r w:rsidRPr="009669DB">
        <w:rPr>
          <w:rFonts w:cs="Times New Roman"/>
          <w:szCs w:val="24"/>
          <w:lang w:val="es-ES_tradnl"/>
        </w:rPr>
        <w:lastRenderedPageBreak/>
        <w:t>Recuperabilidad</w:t>
      </w:r>
      <w:r w:rsidRPr="009669DB">
        <w:rPr>
          <w:rFonts w:cs="Times New Roman"/>
          <w:color w:val="000000"/>
          <w:szCs w:val="24"/>
        </w:rPr>
        <w:t>. A estos aspectos se les asigna una calificación para obtener un valor acumulado final que permita definir el grado de importancia del impacto, para así priorizar las acciones para el manejo de los mismos.</w:t>
      </w:r>
    </w:p>
    <w:p w:rsidR="009669DB" w:rsidRPr="009669DB" w:rsidRDefault="009669DB" w:rsidP="000323AB">
      <w:pPr>
        <w:spacing w:line="276" w:lineRule="auto"/>
        <w:jc w:val="both"/>
        <w:rPr>
          <w:rFonts w:cs="Times New Roman"/>
          <w:b/>
          <w:color w:val="000000"/>
          <w:szCs w:val="24"/>
          <w:u w:val="single"/>
        </w:rPr>
      </w:pPr>
      <w:r w:rsidRPr="009669DB">
        <w:rPr>
          <w:rFonts w:cs="Times New Roman"/>
          <w:b/>
          <w:color w:val="000000"/>
          <w:szCs w:val="24"/>
          <w:u w:val="single"/>
        </w:rPr>
        <w:t>Sustento de la aplicación de la metodología</w:t>
      </w:r>
      <w:r>
        <w:rPr>
          <w:rFonts w:cs="Times New Roman"/>
          <w:b/>
          <w:color w:val="000000"/>
          <w:szCs w:val="24"/>
          <w:u w:val="single"/>
        </w:rPr>
        <w:t>:</w:t>
      </w:r>
    </w:p>
    <w:p w:rsidR="009669DB" w:rsidRPr="009669DB" w:rsidRDefault="009669DB" w:rsidP="000323AB">
      <w:pPr>
        <w:spacing w:line="276" w:lineRule="auto"/>
        <w:jc w:val="both"/>
        <w:rPr>
          <w:rFonts w:cs="Times New Roman"/>
          <w:color w:val="000000"/>
          <w:szCs w:val="24"/>
        </w:rPr>
      </w:pPr>
      <w:r w:rsidRPr="009669DB">
        <w:rPr>
          <w:rFonts w:cs="Times New Roman"/>
          <w:color w:val="000000"/>
          <w:szCs w:val="24"/>
        </w:rPr>
        <w:t>La identificación de impactos se realiza para establecer las medidas de prevención y mitigación de los mismos.</w:t>
      </w:r>
    </w:p>
    <w:p w:rsidR="009669DB" w:rsidRPr="009669DB" w:rsidRDefault="009669DB" w:rsidP="000323AB">
      <w:pPr>
        <w:spacing w:line="276" w:lineRule="auto"/>
        <w:jc w:val="both"/>
        <w:rPr>
          <w:rFonts w:cs="Times New Roman"/>
          <w:b/>
          <w:color w:val="000000"/>
          <w:szCs w:val="24"/>
          <w:u w:val="single"/>
        </w:rPr>
      </w:pPr>
      <w:r w:rsidRPr="009669DB">
        <w:rPr>
          <w:rFonts w:cs="Times New Roman"/>
          <w:color w:val="000000"/>
          <w:szCs w:val="24"/>
        </w:rPr>
        <w:t xml:space="preserve">En tal sentido, tomamos la Metodología propuesta por el autor Conesa porque la matriz de importancia valora cualitativamente los impactos y proporciona los valores del impacto total y final del proyecto para observar las acciones más impactantes y los factores ambientales más afectados, con ello determinar las medidas de mitigación necesarias. </w:t>
      </w:r>
      <w:r>
        <w:rPr>
          <w:rFonts w:cs="Times New Roman"/>
          <w:color w:val="000000"/>
          <w:szCs w:val="24"/>
        </w:rPr>
        <w:br/>
      </w:r>
      <w:r w:rsidR="00D35CD5">
        <w:rPr>
          <w:rFonts w:cs="Times New Roman"/>
          <w:b/>
          <w:color w:val="000000"/>
          <w:szCs w:val="24"/>
          <w:u w:val="single"/>
        </w:rPr>
        <w:br/>
      </w:r>
      <w:r w:rsidRPr="009669DB">
        <w:rPr>
          <w:rFonts w:cs="Times New Roman"/>
          <w:b/>
          <w:color w:val="000000"/>
          <w:szCs w:val="24"/>
          <w:u w:val="single"/>
        </w:rPr>
        <w:t>Criterio de la calificación de impactos</w:t>
      </w:r>
      <w:r>
        <w:rPr>
          <w:rFonts w:cs="Times New Roman"/>
          <w:b/>
          <w:color w:val="000000"/>
          <w:szCs w:val="24"/>
          <w:u w:val="single"/>
        </w:rPr>
        <w:t>:</w:t>
      </w:r>
    </w:p>
    <w:p w:rsidR="009669DB" w:rsidRDefault="009669DB" w:rsidP="000323AB">
      <w:pPr>
        <w:spacing w:line="276" w:lineRule="auto"/>
        <w:jc w:val="both"/>
        <w:rPr>
          <w:rFonts w:cs="Times New Roman"/>
          <w:szCs w:val="24"/>
          <w:lang w:val="es-ES_tradnl"/>
        </w:rPr>
      </w:pPr>
      <w:r w:rsidRPr="009669DB">
        <w:rPr>
          <w:rFonts w:cs="Times New Roman"/>
          <w:szCs w:val="24"/>
          <w:lang w:val="es-ES_tradnl"/>
        </w:rPr>
        <w:t>El Índice del impacto se define mediante once (11) atributos de tipo cualitativo, los cuales son: Naturaleza, Intensidad, Extensión, Momento, Persistencia, Reversibilidad, Sinergia, Acumulación, Efecto, Periodicidad y Recuperabilidad.</w:t>
      </w:r>
      <w:r w:rsidRPr="009669DB">
        <w:rPr>
          <w:rFonts w:cs="Times New Roman"/>
          <w:szCs w:val="24"/>
          <w:lang w:val="es-ES_tradnl"/>
        </w:rPr>
        <w:br/>
        <w:t>A continuación, se describen los atributos:</w:t>
      </w:r>
    </w:p>
    <w:p w:rsidR="00D35CD5" w:rsidRPr="00D35CD5" w:rsidRDefault="009669DB" w:rsidP="000323AB">
      <w:pPr>
        <w:pStyle w:val="Vieta1"/>
        <w:numPr>
          <w:ilvl w:val="0"/>
          <w:numId w:val="32"/>
        </w:numPr>
        <w:tabs>
          <w:tab w:val="clear" w:pos="510"/>
          <w:tab w:val="left" w:pos="0"/>
        </w:tabs>
        <w:spacing w:before="0" w:after="0" w:line="276" w:lineRule="auto"/>
        <w:rPr>
          <w:rFonts w:ascii="Times New Roman" w:hAnsi="Times New Roman"/>
          <w:sz w:val="24"/>
          <w:szCs w:val="24"/>
          <w:lang w:val="es-ES_tradnl"/>
        </w:rPr>
      </w:pPr>
      <w:r w:rsidRPr="00906C17">
        <w:rPr>
          <w:rFonts w:ascii="Times New Roman" w:hAnsi="Times New Roman"/>
          <w:b/>
          <w:sz w:val="24"/>
          <w:szCs w:val="24"/>
          <w:u w:val="single"/>
          <w:lang w:val="es-ES_tradnl"/>
        </w:rPr>
        <w:t>Naturaleza</w:t>
      </w:r>
      <w:r w:rsidR="00906C17">
        <w:rPr>
          <w:rFonts w:ascii="Times New Roman" w:hAnsi="Times New Roman"/>
          <w:b/>
          <w:sz w:val="24"/>
          <w:szCs w:val="24"/>
          <w:u w:val="single"/>
          <w:lang w:val="es-ES_tradnl"/>
        </w:rPr>
        <w:t>:</w:t>
      </w:r>
    </w:p>
    <w:p w:rsidR="009669DB" w:rsidRDefault="009669DB" w:rsidP="000323AB">
      <w:pPr>
        <w:pStyle w:val="Vieta1"/>
        <w:numPr>
          <w:ilvl w:val="0"/>
          <w:numId w:val="0"/>
        </w:numPr>
        <w:tabs>
          <w:tab w:val="clear" w:pos="510"/>
          <w:tab w:val="left" w:pos="0"/>
        </w:tabs>
        <w:spacing w:before="0" w:after="0" w:line="276" w:lineRule="auto"/>
        <w:rPr>
          <w:rFonts w:ascii="Times New Roman" w:hAnsi="Times New Roman"/>
          <w:sz w:val="24"/>
          <w:szCs w:val="24"/>
          <w:lang w:val="es-ES_tradnl"/>
        </w:rPr>
      </w:pPr>
      <w:r w:rsidRPr="00906C17">
        <w:rPr>
          <w:rFonts w:ascii="Times New Roman" w:hAnsi="Times New Roman"/>
          <w:sz w:val="24"/>
          <w:szCs w:val="24"/>
          <w:lang w:val="es-ES_tradnl"/>
        </w:rPr>
        <w:t>Se refiere a la incidencia que puede tener el impacto sobre un factor ambiental, este puede ser perjudicial o benéfico; es decir, negativo o positivo respectivamente.</w:t>
      </w:r>
    </w:p>
    <w:p w:rsidR="00C03105" w:rsidRPr="00D35CD5" w:rsidRDefault="00C03105" w:rsidP="00D35CD5">
      <w:pPr>
        <w:pStyle w:val="Vieta1"/>
        <w:numPr>
          <w:ilvl w:val="0"/>
          <w:numId w:val="0"/>
        </w:numPr>
        <w:tabs>
          <w:tab w:val="clear" w:pos="510"/>
          <w:tab w:val="left" w:pos="0"/>
        </w:tabs>
        <w:spacing w:before="0" w:after="0" w:line="276" w:lineRule="auto"/>
        <w:rPr>
          <w:rFonts w:ascii="Times New Roman" w:hAnsi="Times New Roman"/>
          <w:sz w:val="24"/>
          <w:szCs w:val="24"/>
          <w:lang w:val="es-ES_tradnl"/>
        </w:rPr>
      </w:pPr>
    </w:p>
    <w:tbl>
      <w:tblPr>
        <w:tblStyle w:val="Cuadrculadetablaclara"/>
        <w:tblW w:w="8510" w:type="dxa"/>
        <w:tblInd w:w="-5" w:type="dxa"/>
        <w:tblLook w:val="04A0" w:firstRow="1" w:lastRow="0" w:firstColumn="1" w:lastColumn="0" w:noHBand="0" w:noVBand="1"/>
      </w:tblPr>
      <w:tblGrid>
        <w:gridCol w:w="4253"/>
        <w:gridCol w:w="4257"/>
      </w:tblGrid>
      <w:tr w:rsidR="009669DB" w:rsidRPr="009669DB" w:rsidTr="00906C17">
        <w:trPr>
          <w:trHeight w:val="364"/>
        </w:trPr>
        <w:tc>
          <w:tcPr>
            <w:tcW w:w="4253" w:type="dxa"/>
            <w:vAlign w:val="center"/>
          </w:tcPr>
          <w:p w:rsidR="009669DB" w:rsidRPr="009669DB" w:rsidRDefault="009669DB" w:rsidP="00906C17">
            <w:pPr>
              <w:pStyle w:val="Textoindependiente"/>
              <w:tabs>
                <w:tab w:val="left" w:pos="0"/>
              </w:tabs>
              <w:spacing w:line="276" w:lineRule="auto"/>
              <w:jc w:val="center"/>
              <w:rPr>
                <w:b/>
                <w:i w:val="0"/>
                <w:sz w:val="22"/>
                <w:szCs w:val="22"/>
                <w:lang w:val="pt-BR"/>
              </w:rPr>
            </w:pPr>
            <w:r w:rsidRPr="009669DB">
              <w:rPr>
                <w:b/>
                <w:i w:val="0"/>
                <w:sz w:val="22"/>
                <w:szCs w:val="22"/>
                <w:lang w:val="pt-BR"/>
              </w:rPr>
              <w:t>IMPACTO</w:t>
            </w:r>
          </w:p>
        </w:tc>
        <w:tc>
          <w:tcPr>
            <w:tcW w:w="4257" w:type="dxa"/>
            <w:vAlign w:val="center"/>
          </w:tcPr>
          <w:p w:rsidR="009669DB" w:rsidRPr="009669DB" w:rsidRDefault="009669DB" w:rsidP="009669DB">
            <w:pPr>
              <w:pStyle w:val="Textoindependiente"/>
              <w:spacing w:line="276" w:lineRule="auto"/>
              <w:jc w:val="center"/>
              <w:rPr>
                <w:b/>
                <w:i w:val="0"/>
                <w:sz w:val="22"/>
                <w:szCs w:val="22"/>
                <w:lang w:val="pt-BR"/>
              </w:rPr>
            </w:pPr>
            <w:r w:rsidRPr="009669DB">
              <w:rPr>
                <w:b/>
                <w:i w:val="0"/>
                <w:sz w:val="22"/>
                <w:szCs w:val="22"/>
                <w:lang w:val="pt-BR"/>
              </w:rPr>
              <w:t>SIMBOLO</w:t>
            </w:r>
          </w:p>
        </w:tc>
      </w:tr>
      <w:tr w:rsidR="009669DB" w:rsidRPr="009669DB" w:rsidTr="00906C17">
        <w:trPr>
          <w:trHeight w:val="347"/>
        </w:trPr>
        <w:tc>
          <w:tcPr>
            <w:tcW w:w="4253" w:type="dxa"/>
            <w:vAlign w:val="center"/>
          </w:tcPr>
          <w:p w:rsidR="009669DB" w:rsidRPr="009669DB" w:rsidRDefault="009669DB" w:rsidP="009669DB">
            <w:pPr>
              <w:pStyle w:val="Textoindependiente"/>
              <w:spacing w:line="276" w:lineRule="auto"/>
              <w:jc w:val="center"/>
              <w:rPr>
                <w:b/>
                <w:i w:val="0"/>
                <w:sz w:val="22"/>
                <w:szCs w:val="22"/>
                <w:lang w:val="pt-BR"/>
              </w:rPr>
            </w:pPr>
            <w:r w:rsidRPr="009669DB">
              <w:rPr>
                <w:i w:val="0"/>
                <w:color w:val="000000"/>
                <w:sz w:val="22"/>
                <w:szCs w:val="22"/>
                <w:lang w:eastAsia="es-PE"/>
              </w:rPr>
              <w:t>Impacto beneficioso</w:t>
            </w:r>
          </w:p>
        </w:tc>
        <w:tc>
          <w:tcPr>
            <w:tcW w:w="4257" w:type="dxa"/>
            <w:vAlign w:val="center"/>
          </w:tcPr>
          <w:p w:rsidR="009669DB" w:rsidRPr="009669DB" w:rsidRDefault="009669DB" w:rsidP="009669DB">
            <w:pPr>
              <w:pStyle w:val="Textoindependiente"/>
              <w:spacing w:line="276" w:lineRule="auto"/>
              <w:jc w:val="center"/>
              <w:rPr>
                <w:i w:val="0"/>
                <w:sz w:val="22"/>
                <w:szCs w:val="22"/>
                <w:lang w:val="pt-BR"/>
              </w:rPr>
            </w:pPr>
            <w:r w:rsidRPr="009669DB">
              <w:rPr>
                <w:i w:val="0"/>
                <w:sz w:val="22"/>
                <w:szCs w:val="22"/>
                <w:lang w:val="pt-BR"/>
              </w:rPr>
              <w:t>+</w:t>
            </w:r>
          </w:p>
        </w:tc>
      </w:tr>
      <w:tr w:rsidR="009669DB" w:rsidRPr="009669DB" w:rsidTr="00906C17">
        <w:trPr>
          <w:trHeight w:val="347"/>
        </w:trPr>
        <w:tc>
          <w:tcPr>
            <w:tcW w:w="4253" w:type="dxa"/>
            <w:vAlign w:val="center"/>
          </w:tcPr>
          <w:p w:rsidR="009669DB" w:rsidRPr="009669DB" w:rsidRDefault="009669DB" w:rsidP="009669DB">
            <w:pPr>
              <w:pStyle w:val="Textoindependiente"/>
              <w:spacing w:line="276" w:lineRule="auto"/>
              <w:jc w:val="center"/>
              <w:rPr>
                <w:b/>
                <w:i w:val="0"/>
                <w:sz w:val="22"/>
                <w:szCs w:val="22"/>
                <w:lang w:val="pt-BR"/>
              </w:rPr>
            </w:pPr>
            <w:r w:rsidRPr="009669DB">
              <w:rPr>
                <w:i w:val="0"/>
                <w:color w:val="000000"/>
                <w:sz w:val="22"/>
                <w:szCs w:val="22"/>
                <w:lang w:eastAsia="es-PE"/>
              </w:rPr>
              <w:t>Impacto perjudicial</w:t>
            </w:r>
          </w:p>
        </w:tc>
        <w:tc>
          <w:tcPr>
            <w:tcW w:w="4257" w:type="dxa"/>
            <w:vAlign w:val="center"/>
          </w:tcPr>
          <w:p w:rsidR="009669DB" w:rsidRPr="009669DB" w:rsidRDefault="009669DB" w:rsidP="009669DB">
            <w:pPr>
              <w:pStyle w:val="Textoindependiente"/>
              <w:spacing w:line="276" w:lineRule="auto"/>
              <w:jc w:val="center"/>
              <w:rPr>
                <w:i w:val="0"/>
                <w:sz w:val="22"/>
                <w:szCs w:val="22"/>
                <w:lang w:val="pt-BR"/>
              </w:rPr>
            </w:pPr>
            <w:r w:rsidRPr="009669DB">
              <w:rPr>
                <w:i w:val="0"/>
                <w:sz w:val="22"/>
                <w:szCs w:val="22"/>
                <w:lang w:val="pt-BR"/>
              </w:rPr>
              <w:t>-</w:t>
            </w:r>
          </w:p>
        </w:tc>
      </w:tr>
    </w:tbl>
    <w:p w:rsidR="005364F8" w:rsidRDefault="005364F8" w:rsidP="00906C17">
      <w:pPr>
        <w:pStyle w:val="Vieta1"/>
        <w:numPr>
          <w:ilvl w:val="0"/>
          <w:numId w:val="0"/>
        </w:numPr>
        <w:tabs>
          <w:tab w:val="clear" w:pos="510"/>
          <w:tab w:val="left" w:pos="0"/>
        </w:tabs>
        <w:spacing w:before="0" w:after="0" w:line="240" w:lineRule="auto"/>
        <w:ind w:right="-1"/>
        <w:rPr>
          <w:rFonts w:ascii="Times New Roman" w:hAnsi="Times New Roman"/>
          <w:b/>
          <w:i/>
          <w:szCs w:val="22"/>
          <w:lang w:val="es-ES_tradnl"/>
        </w:rPr>
      </w:pPr>
    </w:p>
    <w:p w:rsidR="009669DB" w:rsidRPr="00906C17" w:rsidRDefault="009669DB" w:rsidP="00906C17">
      <w:pPr>
        <w:pStyle w:val="Vieta1"/>
        <w:numPr>
          <w:ilvl w:val="0"/>
          <w:numId w:val="0"/>
        </w:numPr>
        <w:tabs>
          <w:tab w:val="clear" w:pos="510"/>
          <w:tab w:val="left" w:pos="0"/>
        </w:tabs>
        <w:spacing w:before="0" w:after="0" w:line="240" w:lineRule="auto"/>
        <w:ind w:right="-1"/>
        <w:rPr>
          <w:rFonts w:ascii="Times New Roman" w:hAnsi="Times New Roman"/>
          <w:i/>
          <w:sz w:val="18"/>
          <w:szCs w:val="22"/>
          <w:lang w:val="es-ES_tradnl"/>
        </w:rPr>
      </w:pPr>
      <w:r w:rsidRPr="00906C17">
        <w:rPr>
          <w:rFonts w:ascii="Times New Roman" w:hAnsi="Times New Roman"/>
          <w:b/>
          <w:i/>
          <w:szCs w:val="22"/>
          <w:lang w:val="es-ES_tradnl"/>
        </w:rPr>
        <w:t>Fuente:</w:t>
      </w:r>
      <w:r w:rsidRPr="00906C17">
        <w:rPr>
          <w:rFonts w:ascii="Times New Roman" w:hAnsi="Times New Roman"/>
          <w:i/>
          <w:szCs w:val="22"/>
          <w:lang w:val="es-ES_tradnl"/>
        </w:rPr>
        <w:t xml:space="preserve"> Guía Metodológica para la Evaluación del Impacto Ambiental, </w:t>
      </w:r>
      <w:proofErr w:type="spellStart"/>
      <w:r w:rsidRPr="00906C17">
        <w:rPr>
          <w:rFonts w:ascii="Times New Roman" w:hAnsi="Times New Roman"/>
          <w:i/>
          <w:szCs w:val="22"/>
          <w:lang w:val="es-ES_tradnl"/>
        </w:rPr>
        <w:t>Conesa</w:t>
      </w:r>
      <w:proofErr w:type="spellEnd"/>
      <w:r w:rsidR="00906C17">
        <w:rPr>
          <w:rFonts w:ascii="Times New Roman" w:hAnsi="Times New Roman"/>
          <w:i/>
          <w:szCs w:val="22"/>
          <w:lang w:val="es-ES_tradnl"/>
        </w:rPr>
        <w:t xml:space="preserve"> </w:t>
      </w:r>
      <w:proofErr w:type="spellStart"/>
      <w:r w:rsidRPr="00906C17">
        <w:rPr>
          <w:rFonts w:ascii="Times New Roman" w:hAnsi="Times New Roman"/>
          <w:i/>
          <w:szCs w:val="22"/>
          <w:lang w:val="es-ES_tradnl"/>
        </w:rPr>
        <w:t>Fdez</w:t>
      </w:r>
      <w:proofErr w:type="spellEnd"/>
      <w:r w:rsidRPr="00906C17">
        <w:rPr>
          <w:rFonts w:ascii="Times New Roman" w:hAnsi="Times New Roman"/>
          <w:i/>
          <w:szCs w:val="22"/>
          <w:lang w:val="es-ES_tradnl"/>
        </w:rPr>
        <w:t xml:space="preserve"> – </w:t>
      </w:r>
      <w:proofErr w:type="spellStart"/>
      <w:r w:rsidRPr="00906C17">
        <w:rPr>
          <w:rFonts w:ascii="Times New Roman" w:hAnsi="Times New Roman"/>
          <w:i/>
          <w:szCs w:val="22"/>
          <w:lang w:val="es-ES_tradnl"/>
        </w:rPr>
        <w:t>Vitora</w:t>
      </w:r>
      <w:proofErr w:type="spellEnd"/>
      <w:r w:rsidRPr="00906C17">
        <w:rPr>
          <w:rFonts w:ascii="Times New Roman" w:hAnsi="Times New Roman"/>
          <w:i/>
          <w:szCs w:val="22"/>
          <w:lang w:val="es-ES_tradnl"/>
        </w:rPr>
        <w:t xml:space="preserve"> 4a. Ed.</w:t>
      </w:r>
      <w:r w:rsidR="00D35CD5">
        <w:rPr>
          <w:rFonts w:ascii="Times New Roman" w:hAnsi="Times New Roman"/>
          <w:i/>
          <w:szCs w:val="22"/>
          <w:lang w:val="es-ES_tradnl"/>
        </w:rPr>
        <w:t xml:space="preserve"> 2</w:t>
      </w:r>
      <w:r w:rsidRPr="00906C17">
        <w:rPr>
          <w:rFonts w:ascii="Times New Roman" w:hAnsi="Times New Roman"/>
          <w:i/>
          <w:szCs w:val="22"/>
          <w:lang w:val="es-ES_tradnl"/>
        </w:rPr>
        <w:t>010</w:t>
      </w:r>
      <w:r w:rsidRPr="00906C17">
        <w:rPr>
          <w:rFonts w:ascii="Times New Roman" w:hAnsi="Times New Roman"/>
          <w:i/>
          <w:sz w:val="18"/>
          <w:szCs w:val="22"/>
          <w:lang w:val="es-ES_tradnl"/>
        </w:rPr>
        <w:cr/>
      </w:r>
    </w:p>
    <w:p w:rsidR="009669DB" w:rsidRPr="00C5188D" w:rsidRDefault="009669DB" w:rsidP="009669DB">
      <w:pPr>
        <w:pStyle w:val="Vieta1"/>
        <w:numPr>
          <w:ilvl w:val="0"/>
          <w:numId w:val="0"/>
        </w:numPr>
        <w:tabs>
          <w:tab w:val="clear" w:pos="510"/>
          <w:tab w:val="left" w:pos="1276"/>
        </w:tabs>
        <w:spacing w:before="0" w:after="0" w:line="240" w:lineRule="auto"/>
        <w:ind w:left="567" w:right="1274"/>
        <w:rPr>
          <w:rFonts w:ascii="Arial" w:hAnsi="Arial" w:cs="Arial"/>
          <w:sz w:val="18"/>
          <w:szCs w:val="22"/>
          <w:lang w:val="es-ES_tradnl"/>
        </w:rPr>
      </w:pPr>
    </w:p>
    <w:p w:rsidR="009669DB" w:rsidRPr="00906C17" w:rsidRDefault="009669DB" w:rsidP="000323AB">
      <w:pPr>
        <w:pStyle w:val="Vieta1"/>
        <w:numPr>
          <w:ilvl w:val="0"/>
          <w:numId w:val="32"/>
        </w:numPr>
        <w:tabs>
          <w:tab w:val="clear" w:pos="510"/>
          <w:tab w:val="left" w:pos="284"/>
        </w:tabs>
        <w:spacing w:before="0" w:after="0" w:line="276" w:lineRule="auto"/>
        <w:rPr>
          <w:rFonts w:ascii="Times New Roman" w:hAnsi="Times New Roman"/>
          <w:b/>
          <w:sz w:val="24"/>
          <w:szCs w:val="24"/>
          <w:u w:val="single"/>
          <w:lang w:val="es-ES_tradnl"/>
        </w:rPr>
      </w:pPr>
      <w:r w:rsidRPr="00906C17">
        <w:rPr>
          <w:rFonts w:ascii="Times New Roman" w:hAnsi="Times New Roman"/>
          <w:b/>
          <w:sz w:val="24"/>
          <w:szCs w:val="24"/>
          <w:u w:val="single"/>
          <w:lang w:val="es-ES_tradnl"/>
        </w:rPr>
        <w:t>Intensidad del Impacto (I)</w:t>
      </w:r>
      <w:r w:rsidR="00906C17" w:rsidRPr="00906C17">
        <w:rPr>
          <w:rFonts w:ascii="Times New Roman" w:hAnsi="Times New Roman"/>
          <w:b/>
          <w:sz w:val="24"/>
          <w:szCs w:val="24"/>
          <w:u w:val="single"/>
          <w:lang w:val="es-ES_tradnl"/>
        </w:rPr>
        <w:t>:</w:t>
      </w:r>
    </w:p>
    <w:p w:rsidR="009669DB" w:rsidRDefault="009669DB" w:rsidP="000323AB">
      <w:pPr>
        <w:spacing w:line="276" w:lineRule="auto"/>
        <w:jc w:val="both"/>
        <w:rPr>
          <w:rFonts w:eastAsia="Times New Roman" w:cs="Times New Roman"/>
          <w:szCs w:val="24"/>
          <w:lang w:val="es-ES_tradnl" w:eastAsia="es-ES"/>
        </w:rPr>
      </w:pPr>
      <w:r w:rsidRPr="00906C17">
        <w:rPr>
          <w:rFonts w:eastAsia="Times New Roman" w:cs="Times New Roman"/>
          <w:szCs w:val="24"/>
          <w:lang w:val="es-ES_tradnl" w:eastAsia="es-ES"/>
        </w:rPr>
        <w:t>La intensidad del impacto es el grado de incidencia de la actividad sobre el factor ambiental, en el ámbito específico en el que actúa. Es la dimensión del impacto; es decir, la medida del cambio cuantitativo o cualitativo de un parámetro ambiental, provocada por una acción.</w:t>
      </w:r>
    </w:p>
    <w:tbl>
      <w:tblPr>
        <w:tblStyle w:val="Cuadrculadetablaclara"/>
        <w:tblW w:w="7858" w:type="dxa"/>
        <w:tblInd w:w="639" w:type="dxa"/>
        <w:tblLook w:val="04A0" w:firstRow="1" w:lastRow="0" w:firstColumn="1" w:lastColumn="0" w:noHBand="0" w:noVBand="1"/>
      </w:tblPr>
      <w:tblGrid>
        <w:gridCol w:w="3473"/>
        <w:gridCol w:w="4385"/>
      </w:tblGrid>
      <w:tr w:rsidR="00906C17" w:rsidRPr="00906C17" w:rsidTr="00906C17">
        <w:trPr>
          <w:trHeight w:val="370"/>
        </w:trPr>
        <w:tc>
          <w:tcPr>
            <w:tcW w:w="3473" w:type="dxa"/>
            <w:vAlign w:val="center"/>
          </w:tcPr>
          <w:p w:rsidR="00906C17" w:rsidRPr="00906C17" w:rsidRDefault="00906C17" w:rsidP="000323AB">
            <w:pPr>
              <w:pStyle w:val="Textoindependiente"/>
              <w:spacing w:line="276" w:lineRule="auto"/>
              <w:jc w:val="center"/>
              <w:rPr>
                <w:b/>
                <w:i w:val="0"/>
                <w:sz w:val="22"/>
                <w:szCs w:val="22"/>
                <w:lang w:val="pt-BR"/>
              </w:rPr>
            </w:pPr>
            <w:r w:rsidRPr="00906C17">
              <w:rPr>
                <w:b/>
                <w:bCs/>
                <w:i w:val="0"/>
                <w:sz w:val="22"/>
                <w:szCs w:val="22"/>
              </w:rPr>
              <w:t>VALOR NUMÉRICO</w:t>
            </w:r>
          </w:p>
        </w:tc>
        <w:tc>
          <w:tcPr>
            <w:tcW w:w="4385" w:type="dxa"/>
            <w:vAlign w:val="center"/>
          </w:tcPr>
          <w:p w:rsidR="00906C17" w:rsidRPr="00906C17" w:rsidRDefault="00906C17" w:rsidP="000323AB">
            <w:pPr>
              <w:pStyle w:val="Textoindependiente"/>
              <w:spacing w:line="276" w:lineRule="auto"/>
              <w:jc w:val="center"/>
              <w:rPr>
                <w:b/>
                <w:i w:val="0"/>
                <w:sz w:val="22"/>
                <w:szCs w:val="22"/>
                <w:lang w:val="pt-BR"/>
              </w:rPr>
            </w:pPr>
            <w:r w:rsidRPr="00906C17">
              <w:rPr>
                <w:b/>
                <w:bCs/>
                <w:i w:val="0"/>
                <w:sz w:val="22"/>
                <w:szCs w:val="22"/>
              </w:rPr>
              <w:t>DENOMINACIÓN</w:t>
            </w:r>
          </w:p>
        </w:tc>
      </w:tr>
      <w:tr w:rsidR="00906C17" w:rsidRPr="00906C17" w:rsidTr="00906C17">
        <w:trPr>
          <w:trHeight w:val="353"/>
        </w:trPr>
        <w:tc>
          <w:tcPr>
            <w:tcW w:w="3473" w:type="dxa"/>
            <w:vAlign w:val="center"/>
          </w:tcPr>
          <w:p w:rsidR="00906C17" w:rsidRPr="00906C17" w:rsidRDefault="00906C17" w:rsidP="000323AB">
            <w:pPr>
              <w:pStyle w:val="Textoindependiente"/>
              <w:spacing w:line="276" w:lineRule="auto"/>
              <w:jc w:val="center"/>
              <w:rPr>
                <w:b/>
                <w:i w:val="0"/>
                <w:sz w:val="22"/>
                <w:szCs w:val="22"/>
                <w:lang w:val="pt-BR"/>
              </w:rPr>
            </w:pPr>
            <w:r w:rsidRPr="00906C17">
              <w:rPr>
                <w:i w:val="0"/>
                <w:color w:val="000000"/>
                <w:sz w:val="22"/>
                <w:szCs w:val="22"/>
                <w:lang w:eastAsia="es-PE"/>
              </w:rPr>
              <w:t>1</w:t>
            </w:r>
          </w:p>
        </w:tc>
        <w:tc>
          <w:tcPr>
            <w:tcW w:w="4385" w:type="dxa"/>
            <w:vAlign w:val="center"/>
          </w:tcPr>
          <w:p w:rsidR="00906C17" w:rsidRPr="00906C17" w:rsidRDefault="00906C17" w:rsidP="000323AB">
            <w:pPr>
              <w:pStyle w:val="Textoindependiente"/>
              <w:spacing w:line="276" w:lineRule="auto"/>
              <w:jc w:val="center"/>
              <w:rPr>
                <w:i w:val="0"/>
                <w:sz w:val="22"/>
                <w:szCs w:val="22"/>
                <w:lang w:val="pt-BR"/>
              </w:rPr>
            </w:pPr>
            <w:r w:rsidRPr="00906C17">
              <w:rPr>
                <w:i w:val="0"/>
                <w:color w:val="000000"/>
                <w:sz w:val="22"/>
                <w:szCs w:val="22"/>
                <w:lang w:eastAsia="es-PE"/>
              </w:rPr>
              <w:t>Baja (</w:t>
            </w:r>
            <w:r>
              <w:rPr>
                <w:i w:val="0"/>
                <w:color w:val="000000"/>
                <w:sz w:val="22"/>
                <w:szCs w:val="22"/>
                <w:lang w:eastAsia="es-PE"/>
              </w:rPr>
              <w:t>A</w:t>
            </w:r>
            <w:r w:rsidRPr="00906C17">
              <w:rPr>
                <w:i w:val="0"/>
                <w:color w:val="000000"/>
                <w:sz w:val="22"/>
                <w:szCs w:val="22"/>
                <w:lang w:eastAsia="es-PE"/>
              </w:rPr>
              <w:t>fección mínima del factor)</w:t>
            </w:r>
          </w:p>
        </w:tc>
      </w:tr>
      <w:tr w:rsidR="00906C17" w:rsidRPr="00906C17" w:rsidTr="00906C17">
        <w:trPr>
          <w:trHeight w:val="353"/>
        </w:trPr>
        <w:tc>
          <w:tcPr>
            <w:tcW w:w="3473" w:type="dxa"/>
            <w:vAlign w:val="center"/>
          </w:tcPr>
          <w:p w:rsidR="00906C17" w:rsidRPr="00906C17" w:rsidRDefault="00906C17" w:rsidP="000323AB">
            <w:pPr>
              <w:pStyle w:val="Textoindependiente"/>
              <w:spacing w:line="276" w:lineRule="auto"/>
              <w:jc w:val="center"/>
              <w:rPr>
                <w:b/>
                <w:i w:val="0"/>
                <w:sz w:val="22"/>
                <w:szCs w:val="22"/>
                <w:lang w:val="pt-BR"/>
              </w:rPr>
            </w:pPr>
            <w:r w:rsidRPr="00906C17">
              <w:rPr>
                <w:i w:val="0"/>
                <w:color w:val="000000"/>
                <w:sz w:val="22"/>
                <w:szCs w:val="22"/>
                <w:lang w:eastAsia="es-PE"/>
              </w:rPr>
              <w:t>2</w:t>
            </w:r>
          </w:p>
        </w:tc>
        <w:tc>
          <w:tcPr>
            <w:tcW w:w="4385" w:type="dxa"/>
            <w:vAlign w:val="center"/>
          </w:tcPr>
          <w:p w:rsidR="00906C17" w:rsidRPr="00906C17" w:rsidRDefault="00906C17" w:rsidP="000323AB">
            <w:pPr>
              <w:pStyle w:val="Textoindependiente"/>
              <w:spacing w:line="276" w:lineRule="auto"/>
              <w:jc w:val="center"/>
              <w:rPr>
                <w:i w:val="0"/>
                <w:color w:val="000000"/>
                <w:sz w:val="22"/>
                <w:szCs w:val="22"/>
                <w:lang w:eastAsia="es-PE"/>
              </w:rPr>
            </w:pPr>
            <w:r w:rsidRPr="00906C17">
              <w:rPr>
                <w:i w:val="0"/>
                <w:color w:val="000000"/>
                <w:sz w:val="22"/>
                <w:szCs w:val="22"/>
                <w:lang w:eastAsia="es-PE"/>
              </w:rPr>
              <w:t>Media (</w:t>
            </w:r>
            <w:r>
              <w:rPr>
                <w:i w:val="0"/>
                <w:color w:val="000000"/>
                <w:sz w:val="22"/>
                <w:szCs w:val="22"/>
                <w:lang w:eastAsia="es-PE"/>
              </w:rPr>
              <w:t>D</w:t>
            </w:r>
            <w:r w:rsidRPr="00906C17">
              <w:rPr>
                <w:i w:val="0"/>
                <w:color w:val="000000"/>
                <w:sz w:val="22"/>
                <w:szCs w:val="22"/>
                <w:lang w:eastAsia="es-PE"/>
              </w:rPr>
              <w:t>estrucción parcial del factor)</w:t>
            </w:r>
          </w:p>
        </w:tc>
      </w:tr>
      <w:tr w:rsidR="00906C17" w:rsidRPr="00906C17" w:rsidTr="00906C17">
        <w:trPr>
          <w:trHeight w:val="353"/>
        </w:trPr>
        <w:tc>
          <w:tcPr>
            <w:tcW w:w="3473" w:type="dxa"/>
            <w:vAlign w:val="center"/>
          </w:tcPr>
          <w:p w:rsidR="00906C17" w:rsidRPr="00906C17" w:rsidRDefault="00906C17" w:rsidP="000323AB">
            <w:pPr>
              <w:pStyle w:val="Textoindependiente"/>
              <w:spacing w:line="276" w:lineRule="auto"/>
              <w:jc w:val="center"/>
              <w:rPr>
                <w:i w:val="0"/>
                <w:color w:val="000000"/>
                <w:sz w:val="22"/>
                <w:szCs w:val="22"/>
                <w:lang w:eastAsia="es-PE"/>
              </w:rPr>
            </w:pPr>
            <w:r w:rsidRPr="00906C17">
              <w:rPr>
                <w:i w:val="0"/>
                <w:color w:val="000000"/>
                <w:sz w:val="22"/>
                <w:szCs w:val="22"/>
                <w:lang w:eastAsia="es-PE"/>
              </w:rPr>
              <w:lastRenderedPageBreak/>
              <w:t>4</w:t>
            </w:r>
          </w:p>
        </w:tc>
        <w:tc>
          <w:tcPr>
            <w:tcW w:w="4385" w:type="dxa"/>
            <w:vAlign w:val="center"/>
          </w:tcPr>
          <w:p w:rsidR="00906C17" w:rsidRPr="00906C17" w:rsidRDefault="00906C17" w:rsidP="000323AB">
            <w:pPr>
              <w:pStyle w:val="Textoindependiente"/>
              <w:spacing w:line="276" w:lineRule="auto"/>
              <w:jc w:val="center"/>
              <w:rPr>
                <w:i w:val="0"/>
                <w:color w:val="000000"/>
                <w:sz w:val="22"/>
                <w:szCs w:val="22"/>
                <w:lang w:eastAsia="es-PE"/>
              </w:rPr>
            </w:pPr>
            <w:r w:rsidRPr="00906C17">
              <w:rPr>
                <w:i w:val="0"/>
                <w:color w:val="000000"/>
                <w:sz w:val="22"/>
                <w:szCs w:val="22"/>
                <w:lang w:eastAsia="es-PE"/>
              </w:rPr>
              <w:t>Alta (</w:t>
            </w:r>
            <w:r>
              <w:rPr>
                <w:i w:val="0"/>
                <w:color w:val="000000"/>
                <w:sz w:val="22"/>
                <w:szCs w:val="22"/>
                <w:lang w:eastAsia="es-PE"/>
              </w:rPr>
              <w:t>D</w:t>
            </w:r>
            <w:r w:rsidRPr="00906C17">
              <w:rPr>
                <w:i w:val="0"/>
                <w:color w:val="000000"/>
                <w:sz w:val="22"/>
                <w:szCs w:val="22"/>
                <w:lang w:eastAsia="es-PE"/>
              </w:rPr>
              <w:t>estrucción considerable del factor)</w:t>
            </w:r>
          </w:p>
        </w:tc>
      </w:tr>
      <w:tr w:rsidR="00906C17" w:rsidRPr="00906C17" w:rsidTr="00906C17">
        <w:trPr>
          <w:trHeight w:val="353"/>
        </w:trPr>
        <w:tc>
          <w:tcPr>
            <w:tcW w:w="3473" w:type="dxa"/>
            <w:vAlign w:val="center"/>
          </w:tcPr>
          <w:p w:rsidR="00906C17" w:rsidRPr="00906C17" w:rsidRDefault="00906C17" w:rsidP="000323AB">
            <w:pPr>
              <w:pStyle w:val="Textoindependiente"/>
              <w:spacing w:line="276" w:lineRule="auto"/>
              <w:jc w:val="center"/>
              <w:rPr>
                <w:i w:val="0"/>
                <w:color w:val="000000"/>
                <w:sz w:val="22"/>
                <w:szCs w:val="22"/>
                <w:lang w:eastAsia="es-PE"/>
              </w:rPr>
            </w:pPr>
            <w:r w:rsidRPr="00906C17">
              <w:rPr>
                <w:i w:val="0"/>
                <w:color w:val="000000"/>
                <w:sz w:val="22"/>
                <w:szCs w:val="22"/>
                <w:lang w:eastAsia="es-PE"/>
              </w:rPr>
              <w:t>8</w:t>
            </w:r>
          </w:p>
        </w:tc>
        <w:tc>
          <w:tcPr>
            <w:tcW w:w="4385" w:type="dxa"/>
            <w:vAlign w:val="center"/>
          </w:tcPr>
          <w:p w:rsidR="00906C17" w:rsidRPr="00906C17" w:rsidRDefault="00906C17" w:rsidP="000323AB">
            <w:pPr>
              <w:pStyle w:val="Textoindependiente"/>
              <w:spacing w:line="276" w:lineRule="auto"/>
              <w:jc w:val="center"/>
              <w:rPr>
                <w:i w:val="0"/>
                <w:color w:val="000000"/>
                <w:sz w:val="22"/>
                <w:szCs w:val="22"/>
                <w:lang w:eastAsia="es-PE"/>
              </w:rPr>
            </w:pPr>
            <w:r w:rsidRPr="00906C17">
              <w:rPr>
                <w:i w:val="0"/>
                <w:color w:val="000000"/>
                <w:sz w:val="22"/>
                <w:szCs w:val="22"/>
                <w:lang w:eastAsia="es-PE"/>
              </w:rPr>
              <w:t>Muy Alta (</w:t>
            </w:r>
            <w:r>
              <w:rPr>
                <w:i w:val="0"/>
                <w:color w:val="000000"/>
                <w:sz w:val="22"/>
                <w:szCs w:val="22"/>
                <w:lang w:eastAsia="es-PE"/>
              </w:rPr>
              <w:t>D</w:t>
            </w:r>
            <w:r w:rsidRPr="00906C17">
              <w:rPr>
                <w:i w:val="0"/>
                <w:color w:val="000000"/>
                <w:sz w:val="22"/>
                <w:szCs w:val="22"/>
                <w:lang w:eastAsia="es-PE"/>
              </w:rPr>
              <w:t>estrucción total del factor)</w:t>
            </w:r>
          </w:p>
        </w:tc>
      </w:tr>
    </w:tbl>
    <w:p w:rsidR="005364F8" w:rsidRDefault="005364F8" w:rsidP="000323AB">
      <w:pPr>
        <w:pStyle w:val="Vieta1"/>
        <w:numPr>
          <w:ilvl w:val="0"/>
          <w:numId w:val="0"/>
        </w:numPr>
        <w:tabs>
          <w:tab w:val="clear" w:pos="510"/>
          <w:tab w:val="left" w:pos="0"/>
        </w:tabs>
        <w:spacing w:before="0" w:after="0" w:line="276" w:lineRule="auto"/>
        <w:ind w:right="-1"/>
        <w:rPr>
          <w:rFonts w:ascii="Times New Roman" w:hAnsi="Times New Roman"/>
          <w:b/>
          <w:i/>
          <w:szCs w:val="22"/>
          <w:lang w:val="es-ES_tradnl"/>
        </w:rPr>
      </w:pPr>
    </w:p>
    <w:p w:rsidR="003E5E21" w:rsidRDefault="00D35CD5" w:rsidP="000323AB">
      <w:pPr>
        <w:pStyle w:val="Vieta1"/>
        <w:numPr>
          <w:ilvl w:val="0"/>
          <w:numId w:val="0"/>
        </w:numPr>
        <w:tabs>
          <w:tab w:val="clear" w:pos="510"/>
          <w:tab w:val="left" w:pos="0"/>
        </w:tabs>
        <w:spacing w:before="0" w:after="0" w:line="276" w:lineRule="auto"/>
        <w:ind w:right="-1"/>
        <w:rPr>
          <w:rFonts w:ascii="Times New Roman" w:hAnsi="Times New Roman"/>
          <w:i/>
          <w:sz w:val="18"/>
          <w:szCs w:val="22"/>
          <w:lang w:val="es-ES_tradnl"/>
        </w:rPr>
      </w:pPr>
      <w:r w:rsidRPr="00906C17">
        <w:rPr>
          <w:rFonts w:ascii="Times New Roman" w:hAnsi="Times New Roman"/>
          <w:b/>
          <w:i/>
          <w:szCs w:val="22"/>
          <w:lang w:val="es-ES_tradnl"/>
        </w:rPr>
        <w:t>Fuente:</w:t>
      </w:r>
      <w:r w:rsidRPr="00906C17">
        <w:rPr>
          <w:rFonts w:ascii="Times New Roman" w:hAnsi="Times New Roman"/>
          <w:i/>
          <w:szCs w:val="22"/>
          <w:lang w:val="es-ES_tradnl"/>
        </w:rPr>
        <w:t xml:space="preserve"> Guía Metodológica para la Evaluación del Impacto Ambiental, </w:t>
      </w:r>
      <w:proofErr w:type="spellStart"/>
      <w:r w:rsidRPr="00906C17">
        <w:rPr>
          <w:rFonts w:ascii="Times New Roman" w:hAnsi="Times New Roman"/>
          <w:i/>
          <w:szCs w:val="22"/>
          <w:lang w:val="es-ES_tradnl"/>
        </w:rPr>
        <w:t>Conesa</w:t>
      </w:r>
      <w:proofErr w:type="spellEnd"/>
      <w:r>
        <w:rPr>
          <w:rFonts w:ascii="Times New Roman" w:hAnsi="Times New Roman"/>
          <w:i/>
          <w:szCs w:val="22"/>
          <w:lang w:val="es-ES_tradnl"/>
        </w:rPr>
        <w:t xml:space="preserve"> </w:t>
      </w:r>
      <w:proofErr w:type="spellStart"/>
      <w:r w:rsidRPr="00906C17">
        <w:rPr>
          <w:rFonts w:ascii="Times New Roman" w:hAnsi="Times New Roman"/>
          <w:i/>
          <w:szCs w:val="22"/>
          <w:lang w:val="es-ES_tradnl"/>
        </w:rPr>
        <w:t>Fdez</w:t>
      </w:r>
      <w:proofErr w:type="spellEnd"/>
      <w:r w:rsidRPr="00906C17">
        <w:rPr>
          <w:rFonts w:ascii="Times New Roman" w:hAnsi="Times New Roman"/>
          <w:i/>
          <w:szCs w:val="22"/>
          <w:lang w:val="es-ES_tradnl"/>
        </w:rPr>
        <w:t xml:space="preserve"> – </w:t>
      </w:r>
      <w:proofErr w:type="spellStart"/>
      <w:r w:rsidRPr="00906C17">
        <w:rPr>
          <w:rFonts w:ascii="Times New Roman" w:hAnsi="Times New Roman"/>
          <w:i/>
          <w:szCs w:val="22"/>
          <w:lang w:val="es-ES_tradnl"/>
        </w:rPr>
        <w:t>Vitora</w:t>
      </w:r>
      <w:proofErr w:type="spellEnd"/>
      <w:r w:rsidRPr="00906C17">
        <w:rPr>
          <w:rFonts w:ascii="Times New Roman" w:hAnsi="Times New Roman"/>
          <w:i/>
          <w:szCs w:val="22"/>
          <w:lang w:val="es-ES_tradnl"/>
        </w:rPr>
        <w:t xml:space="preserve"> 4a. Ed.</w:t>
      </w:r>
      <w:r>
        <w:rPr>
          <w:rFonts w:ascii="Times New Roman" w:hAnsi="Times New Roman"/>
          <w:i/>
          <w:szCs w:val="22"/>
          <w:lang w:val="es-ES_tradnl"/>
        </w:rPr>
        <w:t xml:space="preserve"> 2</w:t>
      </w:r>
      <w:r w:rsidRPr="00906C17">
        <w:rPr>
          <w:rFonts w:ascii="Times New Roman" w:hAnsi="Times New Roman"/>
          <w:i/>
          <w:szCs w:val="22"/>
          <w:lang w:val="es-ES_tradnl"/>
        </w:rPr>
        <w:t>010</w:t>
      </w:r>
      <w:r w:rsidRPr="00906C17">
        <w:rPr>
          <w:rFonts w:ascii="Times New Roman" w:hAnsi="Times New Roman"/>
          <w:i/>
          <w:sz w:val="18"/>
          <w:szCs w:val="22"/>
          <w:lang w:val="es-ES_tradnl"/>
        </w:rPr>
        <w:cr/>
      </w:r>
    </w:p>
    <w:p w:rsidR="000323AB" w:rsidRDefault="000323AB" w:rsidP="000323AB">
      <w:pPr>
        <w:pStyle w:val="Vieta1"/>
        <w:numPr>
          <w:ilvl w:val="0"/>
          <w:numId w:val="0"/>
        </w:numPr>
        <w:tabs>
          <w:tab w:val="clear" w:pos="510"/>
          <w:tab w:val="left" w:pos="0"/>
        </w:tabs>
        <w:spacing w:before="0" w:after="0" w:line="276" w:lineRule="auto"/>
        <w:ind w:right="-1"/>
        <w:rPr>
          <w:rFonts w:ascii="Times New Roman" w:hAnsi="Times New Roman"/>
          <w:i/>
          <w:sz w:val="18"/>
          <w:szCs w:val="22"/>
          <w:lang w:val="es-ES_tradnl"/>
        </w:rPr>
      </w:pPr>
    </w:p>
    <w:p w:rsidR="005364F8" w:rsidRDefault="005364F8" w:rsidP="000323AB">
      <w:pPr>
        <w:pStyle w:val="Vieta1"/>
        <w:numPr>
          <w:ilvl w:val="0"/>
          <w:numId w:val="0"/>
        </w:numPr>
        <w:tabs>
          <w:tab w:val="clear" w:pos="510"/>
          <w:tab w:val="left" w:pos="0"/>
        </w:tabs>
        <w:spacing w:before="0" w:after="0" w:line="276" w:lineRule="auto"/>
        <w:ind w:right="-1"/>
        <w:rPr>
          <w:rFonts w:ascii="Times New Roman" w:hAnsi="Times New Roman"/>
          <w:i/>
          <w:sz w:val="18"/>
          <w:szCs w:val="22"/>
          <w:lang w:val="es-ES_tradnl"/>
        </w:rPr>
      </w:pPr>
    </w:p>
    <w:p w:rsidR="005364F8" w:rsidRDefault="005364F8" w:rsidP="000323AB">
      <w:pPr>
        <w:pStyle w:val="Vieta1"/>
        <w:numPr>
          <w:ilvl w:val="0"/>
          <w:numId w:val="0"/>
        </w:numPr>
        <w:tabs>
          <w:tab w:val="clear" w:pos="510"/>
          <w:tab w:val="left" w:pos="0"/>
        </w:tabs>
        <w:spacing w:before="0" w:after="0" w:line="276" w:lineRule="auto"/>
        <w:ind w:right="-1"/>
        <w:rPr>
          <w:rFonts w:ascii="Times New Roman" w:hAnsi="Times New Roman"/>
          <w:i/>
          <w:sz w:val="18"/>
          <w:szCs w:val="22"/>
          <w:lang w:val="es-ES_tradnl"/>
        </w:rPr>
      </w:pPr>
    </w:p>
    <w:p w:rsidR="005364F8" w:rsidRDefault="005364F8" w:rsidP="000323AB">
      <w:pPr>
        <w:pStyle w:val="Vieta1"/>
        <w:numPr>
          <w:ilvl w:val="0"/>
          <w:numId w:val="0"/>
        </w:numPr>
        <w:tabs>
          <w:tab w:val="clear" w:pos="510"/>
          <w:tab w:val="left" w:pos="0"/>
        </w:tabs>
        <w:spacing w:before="0" w:after="0" w:line="276" w:lineRule="auto"/>
        <w:ind w:right="-1"/>
        <w:rPr>
          <w:rFonts w:ascii="Times New Roman" w:hAnsi="Times New Roman"/>
          <w:i/>
          <w:sz w:val="18"/>
          <w:szCs w:val="22"/>
          <w:lang w:val="es-ES_tradnl"/>
        </w:rPr>
      </w:pPr>
    </w:p>
    <w:p w:rsidR="005364F8" w:rsidRDefault="005364F8" w:rsidP="000323AB">
      <w:pPr>
        <w:pStyle w:val="Vieta1"/>
        <w:numPr>
          <w:ilvl w:val="0"/>
          <w:numId w:val="0"/>
        </w:numPr>
        <w:tabs>
          <w:tab w:val="clear" w:pos="510"/>
          <w:tab w:val="left" w:pos="0"/>
        </w:tabs>
        <w:spacing w:before="0" w:after="0" w:line="276" w:lineRule="auto"/>
        <w:ind w:right="-1"/>
        <w:rPr>
          <w:rFonts w:ascii="Times New Roman" w:hAnsi="Times New Roman"/>
          <w:i/>
          <w:sz w:val="18"/>
          <w:szCs w:val="22"/>
          <w:lang w:val="es-ES_tradnl"/>
        </w:rPr>
      </w:pPr>
    </w:p>
    <w:p w:rsidR="005364F8" w:rsidRDefault="005364F8" w:rsidP="000323AB">
      <w:pPr>
        <w:pStyle w:val="Vieta1"/>
        <w:numPr>
          <w:ilvl w:val="0"/>
          <w:numId w:val="0"/>
        </w:numPr>
        <w:tabs>
          <w:tab w:val="clear" w:pos="510"/>
          <w:tab w:val="left" w:pos="0"/>
        </w:tabs>
        <w:spacing w:before="0" w:after="0" w:line="276" w:lineRule="auto"/>
        <w:ind w:right="-1"/>
        <w:rPr>
          <w:rFonts w:ascii="Times New Roman" w:hAnsi="Times New Roman"/>
          <w:i/>
          <w:sz w:val="18"/>
          <w:szCs w:val="22"/>
          <w:lang w:val="es-ES_tradnl"/>
        </w:rPr>
      </w:pPr>
    </w:p>
    <w:p w:rsidR="005364F8" w:rsidRDefault="005364F8" w:rsidP="000323AB">
      <w:pPr>
        <w:pStyle w:val="Vieta1"/>
        <w:numPr>
          <w:ilvl w:val="0"/>
          <w:numId w:val="0"/>
        </w:numPr>
        <w:tabs>
          <w:tab w:val="clear" w:pos="510"/>
          <w:tab w:val="left" w:pos="0"/>
        </w:tabs>
        <w:spacing w:before="0" w:after="0" w:line="276" w:lineRule="auto"/>
        <w:ind w:right="-1"/>
        <w:rPr>
          <w:rFonts w:ascii="Times New Roman" w:hAnsi="Times New Roman"/>
          <w:i/>
          <w:sz w:val="18"/>
          <w:szCs w:val="22"/>
          <w:lang w:val="es-ES_tradnl"/>
        </w:rPr>
      </w:pPr>
    </w:p>
    <w:p w:rsidR="005364F8" w:rsidRPr="00906C17" w:rsidRDefault="005364F8" w:rsidP="000323AB">
      <w:pPr>
        <w:pStyle w:val="Vieta1"/>
        <w:numPr>
          <w:ilvl w:val="0"/>
          <w:numId w:val="0"/>
        </w:numPr>
        <w:tabs>
          <w:tab w:val="clear" w:pos="510"/>
          <w:tab w:val="left" w:pos="0"/>
        </w:tabs>
        <w:spacing w:before="0" w:after="0" w:line="276" w:lineRule="auto"/>
        <w:ind w:right="-1"/>
        <w:rPr>
          <w:rFonts w:ascii="Times New Roman" w:hAnsi="Times New Roman"/>
          <w:i/>
          <w:sz w:val="18"/>
          <w:szCs w:val="22"/>
          <w:lang w:val="es-ES_tradnl"/>
        </w:rPr>
      </w:pPr>
    </w:p>
    <w:p w:rsidR="009669DB" w:rsidRPr="00906C17" w:rsidRDefault="009669DB" w:rsidP="00B259A4">
      <w:pPr>
        <w:pStyle w:val="Vieta1"/>
        <w:numPr>
          <w:ilvl w:val="0"/>
          <w:numId w:val="32"/>
        </w:numPr>
        <w:tabs>
          <w:tab w:val="clear" w:pos="510"/>
          <w:tab w:val="left" w:pos="0"/>
        </w:tabs>
        <w:spacing w:before="0" w:after="0" w:line="240" w:lineRule="auto"/>
        <w:ind w:right="-1"/>
        <w:rPr>
          <w:rFonts w:ascii="Times New Roman" w:hAnsi="Times New Roman"/>
          <w:b/>
          <w:sz w:val="24"/>
          <w:szCs w:val="24"/>
          <w:u w:val="single"/>
          <w:lang w:val="es-ES_tradnl"/>
        </w:rPr>
      </w:pPr>
      <w:r w:rsidRPr="00906C17">
        <w:rPr>
          <w:rFonts w:ascii="Times New Roman" w:hAnsi="Times New Roman"/>
          <w:b/>
          <w:sz w:val="24"/>
          <w:szCs w:val="24"/>
          <w:u w:val="single"/>
          <w:lang w:val="es-ES_tradnl"/>
        </w:rPr>
        <w:t>Extensión (EX)</w:t>
      </w:r>
      <w:r w:rsidR="00906C17" w:rsidRPr="00906C17">
        <w:rPr>
          <w:rFonts w:ascii="Times New Roman" w:hAnsi="Times New Roman"/>
          <w:b/>
          <w:sz w:val="24"/>
          <w:szCs w:val="24"/>
          <w:u w:val="single"/>
          <w:lang w:val="es-ES_tradnl"/>
        </w:rPr>
        <w:t>:</w:t>
      </w:r>
    </w:p>
    <w:p w:rsidR="009669DB" w:rsidRDefault="009669DB" w:rsidP="00906C17">
      <w:pPr>
        <w:jc w:val="both"/>
        <w:rPr>
          <w:rFonts w:eastAsia="Times New Roman" w:cs="Times New Roman"/>
          <w:szCs w:val="24"/>
          <w:lang w:val="es-ES_tradnl" w:eastAsia="es-ES"/>
        </w:rPr>
      </w:pPr>
      <w:r w:rsidRPr="00906C17">
        <w:rPr>
          <w:rFonts w:eastAsia="Times New Roman" w:cs="Times New Roman"/>
          <w:szCs w:val="24"/>
          <w:lang w:val="es-ES_tradnl" w:eastAsia="es-ES"/>
        </w:rPr>
        <w:t>Es el porcentaje del área de estudio que será potencialmente afectada por el impacto. Para esto se considera el área del impacto a evaluar sobre al área total del proyecto</w:t>
      </w:r>
      <w:r w:rsidR="005364F8">
        <w:rPr>
          <w:rFonts w:eastAsia="Times New Roman" w:cs="Times New Roman"/>
          <w:szCs w:val="24"/>
          <w:lang w:val="es-ES_tradnl" w:eastAsia="es-ES"/>
        </w:rPr>
        <w:t>.</w:t>
      </w:r>
    </w:p>
    <w:p w:rsidR="005364F8" w:rsidRDefault="005364F8" w:rsidP="00906C17">
      <w:pPr>
        <w:jc w:val="both"/>
        <w:rPr>
          <w:rFonts w:eastAsia="Times New Roman" w:cs="Times New Roman"/>
          <w:szCs w:val="24"/>
          <w:lang w:val="es-ES_tradnl" w:eastAsia="es-ES"/>
        </w:rPr>
      </w:pPr>
    </w:p>
    <w:tbl>
      <w:tblPr>
        <w:tblStyle w:val="Cuadrculadetablaclara"/>
        <w:tblW w:w="7858" w:type="dxa"/>
        <w:tblInd w:w="639" w:type="dxa"/>
        <w:tblLook w:val="04A0" w:firstRow="1" w:lastRow="0" w:firstColumn="1" w:lastColumn="0" w:noHBand="0" w:noVBand="1"/>
      </w:tblPr>
      <w:tblGrid>
        <w:gridCol w:w="2333"/>
        <w:gridCol w:w="5525"/>
      </w:tblGrid>
      <w:tr w:rsidR="00906C17" w:rsidRPr="00906C17" w:rsidTr="00906C17">
        <w:trPr>
          <w:trHeight w:val="370"/>
        </w:trPr>
        <w:tc>
          <w:tcPr>
            <w:tcW w:w="2333" w:type="dxa"/>
            <w:vAlign w:val="center"/>
          </w:tcPr>
          <w:p w:rsidR="00906C17" w:rsidRPr="00906C17" w:rsidRDefault="00906C17" w:rsidP="005A321B">
            <w:pPr>
              <w:pStyle w:val="Textoindependiente"/>
              <w:spacing w:line="276" w:lineRule="auto"/>
              <w:jc w:val="center"/>
              <w:rPr>
                <w:b/>
                <w:i w:val="0"/>
                <w:sz w:val="22"/>
                <w:szCs w:val="22"/>
                <w:lang w:val="pt-BR"/>
              </w:rPr>
            </w:pPr>
            <w:r w:rsidRPr="00906C17">
              <w:rPr>
                <w:b/>
                <w:bCs/>
                <w:i w:val="0"/>
                <w:sz w:val="22"/>
                <w:szCs w:val="22"/>
              </w:rPr>
              <w:t>VALOR NUMÉRICO</w:t>
            </w:r>
          </w:p>
        </w:tc>
        <w:tc>
          <w:tcPr>
            <w:tcW w:w="5525" w:type="dxa"/>
            <w:vAlign w:val="center"/>
          </w:tcPr>
          <w:p w:rsidR="00906C17" w:rsidRPr="00906C17" w:rsidRDefault="00906C17" w:rsidP="005A321B">
            <w:pPr>
              <w:pStyle w:val="Textoindependiente"/>
              <w:spacing w:line="276" w:lineRule="auto"/>
              <w:jc w:val="center"/>
              <w:rPr>
                <w:b/>
                <w:i w:val="0"/>
                <w:color w:val="000000"/>
                <w:sz w:val="22"/>
                <w:szCs w:val="22"/>
                <w:lang w:eastAsia="es-PE"/>
              </w:rPr>
            </w:pPr>
            <w:r w:rsidRPr="00906C17">
              <w:rPr>
                <w:b/>
                <w:i w:val="0"/>
                <w:color w:val="000000"/>
                <w:sz w:val="22"/>
                <w:szCs w:val="22"/>
                <w:lang w:eastAsia="es-PE"/>
              </w:rPr>
              <w:t>DENOMINACIÓN</w:t>
            </w:r>
          </w:p>
        </w:tc>
      </w:tr>
      <w:tr w:rsidR="00906C17" w:rsidRPr="00906C17" w:rsidTr="00906C17">
        <w:trPr>
          <w:trHeight w:val="353"/>
        </w:trPr>
        <w:tc>
          <w:tcPr>
            <w:tcW w:w="2333" w:type="dxa"/>
            <w:vAlign w:val="center"/>
          </w:tcPr>
          <w:p w:rsidR="00906C17" w:rsidRPr="00906C17" w:rsidRDefault="00906C17" w:rsidP="005A321B">
            <w:pPr>
              <w:pStyle w:val="Textoindependiente"/>
              <w:spacing w:line="276" w:lineRule="auto"/>
              <w:jc w:val="center"/>
              <w:rPr>
                <w:b/>
                <w:i w:val="0"/>
                <w:sz w:val="22"/>
                <w:szCs w:val="22"/>
                <w:lang w:val="pt-BR"/>
              </w:rPr>
            </w:pPr>
            <w:r w:rsidRPr="00906C17">
              <w:rPr>
                <w:i w:val="0"/>
                <w:color w:val="000000"/>
                <w:sz w:val="22"/>
                <w:szCs w:val="22"/>
                <w:lang w:eastAsia="es-PE"/>
              </w:rPr>
              <w:t>1</w:t>
            </w:r>
          </w:p>
        </w:tc>
        <w:tc>
          <w:tcPr>
            <w:tcW w:w="5525" w:type="dxa"/>
            <w:vAlign w:val="center"/>
          </w:tcPr>
          <w:p w:rsidR="00906C17" w:rsidRPr="00906C17" w:rsidRDefault="00906C17" w:rsidP="003B68F3">
            <w:pPr>
              <w:pStyle w:val="Textoindependiente"/>
              <w:spacing w:line="276" w:lineRule="auto"/>
              <w:jc w:val="left"/>
              <w:rPr>
                <w:i w:val="0"/>
                <w:color w:val="000000"/>
                <w:sz w:val="22"/>
                <w:szCs w:val="22"/>
                <w:lang w:eastAsia="es-PE"/>
              </w:rPr>
            </w:pPr>
            <w:r w:rsidRPr="00906C17">
              <w:rPr>
                <w:i w:val="0"/>
                <w:color w:val="000000"/>
                <w:sz w:val="22"/>
                <w:szCs w:val="22"/>
                <w:lang w:eastAsia="es-PE"/>
              </w:rPr>
              <w:t>Puntual: Efecto muy localizado</w:t>
            </w:r>
          </w:p>
        </w:tc>
      </w:tr>
      <w:tr w:rsidR="00906C17" w:rsidRPr="00906C17" w:rsidTr="00906C17">
        <w:trPr>
          <w:trHeight w:val="353"/>
        </w:trPr>
        <w:tc>
          <w:tcPr>
            <w:tcW w:w="2333" w:type="dxa"/>
            <w:vAlign w:val="center"/>
          </w:tcPr>
          <w:p w:rsidR="00906C17" w:rsidRPr="00906C17" w:rsidRDefault="00906C17" w:rsidP="005A321B">
            <w:pPr>
              <w:pStyle w:val="Textoindependiente"/>
              <w:spacing w:line="276" w:lineRule="auto"/>
              <w:jc w:val="center"/>
              <w:rPr>
                <w:b/>
                <w:i w:val="0"/>
                <w:sz w:val="22"/>
                <w:szCs w:val="22"/>
                <w:lang w:val="pt-BR"/>
              </w:rPr>
            </w:pPr>
            <w:r w:rsidRPr="00906C17">
              <w:rPr>
                <w:i w:val="0"/>
                <w:color w:val="000000"/>
                <w:sz w:val="22"/>
                <w:szCs w:val="22"/>
                <w:lang w:eastAsia="es-PE"/>
              </w:rPr>
              <w:t>2</w:t>
            </w:r>
          </w:p>
        </w:tc>
        <w:tc>
          <w:tcPr>
            <w:tcW w:w="5525" w:type="dxa"/>
            <w:vAlign w:val="center"/>
          </w:tcPr>
          <w:p w:rsidR="00906C17" w:rsidRPr="00906C17" w:rsidRDefault="00906C17" w:rsidP="003B68F3">
            <w:pPr>
              <w:pStyle w:val="Textoindependiente"/>
              <w:spacing w:line="276" w:lineRule="auto"/>
              <w:jc w:val="left"/>
              <w:rPr>
                <w:i w:val="0"/>
                <w:color w:val="000000"/>
                <w:sz w:val="22"/>
                <w:szCs w:val="22"/>
                <w:lang w:eastAsia="es-PE"/>
              </w:rPr>
            </w:pPr>
            <w:r w:rsidRPr="00906C17">
              <w:rPr>
                <w:i w:val="0"/>
                <w:color w:val="000000"/>
                <w:sz w:val="22"/>
                <w:szCs w:val="22"/>
                <w:lang w:eastAsia="es-PE"/>
              </w:rPr>
              <w:t>Parcial</w:t>
            </w:r>
          </w:p>
        </w:tc>
      </w:tr>
      <w:tr w:rsidR="00906C17" w:rsidRPr="00906C17" w:rsidTr="00906C17">
        <w:trPr>
          <w:trHeight w:val="353"/>
        </w:trPr>
        <w:tc>
          <w:tcPr>
            <w:tcW w:w="2333" w:type="dxa"/>
            <w:vAlign w:val="center"/>
          </w:tcPr>
          <w:p w:rsidR="00906C17" w:rsidRPr="00906C17" w:rsidRDefault="00906C17" w:rsidP="005A321B">
            <w:pPr>
              <w:pStyle w:val="Textoindependiente"/>
              <w:spacing w:line="276" w:lineRule="auto"/>
              <w:jc w:val="center"/>
              <w:rPr>
                <w:i w:val="0"/>
                <w:color w:val="000000"/>
                <w:sz w:val="22"/>
                <w:szCs w:val="22"/>
                <w:lang w:eastAsia="es-PE"/>
              </w:rPr>
            </w:pPr>
            <w:r w:rsidRPr="00906C17">
              <w:rPr>
                <w:i w:val="0"/>
                <w:color w:val="000000"/>
                <w:sz w:val="22"/>
                <w:szCs w:val="22"/>
                <w:lang w:eastAsia="es-PE"/>
              </w:rPr>
              <w:t>4</w:t>
            </w:r>
          </w:p>
        </w:tc>
        <w:tc>
          <w:tcPr>
            <w:tcW w:w="5525" w:type="dxa"/>
            <w:vAlign w:val="center"/>
          </w:tcPr>
          <w:p w:rsidR="00906C17" w:rsidRPr="00906C17" w:rsidRDefault="00906C17" w:rsidP="003B68F3">
            <w:pPr>
              <w:pStyle w:val="Textoindependiente"/>
              <w:spacing w:line="276" w:lineRule="auto"/>
              <w:jc w:val="left"/>
              <w:rPr>
                <w:i w:val="0"/>
                <w:color w:val="000000"/>
                <w:sz w:val="22"/>
                <w:szCs w:val="22"/>
                <w:lang w:eastAsia="es-PE"/>
              </w:rPr>
            </w:pPr>
            <w:r w:rsidRPr="00906C17">
              <w:rPr>
                <w:i w:val="0"/>
                <w:color w:val="000000"/>
                <w:sz w:val="22"/>
                <w:szCs w:val="22"/>
                <w:lang w:eastAsia="es-PE"/>
              </w:rPr>
              <w:t>Extenso</w:t>
            </w:r>
          </w:p>
        </w:tc>
      </w:tr>
      <w:tr w:rsidR="00906C17" w:rsidRPr="00906C17" w:rsidTr="00906C17">
        <w:trPr>
          <w:trHeight w:val="353"/>
        </w:trPr>
        <w:tc>
          <w:tcPr>
            <w:tcW w:w="2333" w:type="dxa"/>
            <w:vAlign w:val="center"/>
          </w:tcPr>
          <w:p w:rsidR="00906C17" w:rsidRPr="00906C17" w:rsidRDefault="00906C17" w:rsidP="005A321B">
            <w:pPr>
              <w:pStyle w:val="Textoindependiente"/>
              <w:spacing w:line="276" w:lineRule="auto"/>
              <w:jc w:val="center"/>
              <w:rPr>
                <w:i w:val="0"/>
                <w:color w:val="000000"/>
                <w:sz w:val="22"/>
                <w:szCs w:val="22"/>
                <w:lang w:eastAsia="es-PE"/>
              </w:rPr>
            </w:pPr>
            <w:r w:rsidRPr="00906C17">
              <w:rPr>
                <w:i w:val="0"/>
                <w:color w:val="000000"/>
                <w:sz w:val="22"/>
                <w:szCs w:val="22"/>
                <w:lang w:eastAsia="es-PE"/>
              </w:rPr>
              <w:t>8</w:t>
            </w:r>
          </w:p>
        </w:tc>
        <w:tc>
          <w:tcPr>
            <w:tcW w:w="5525" w:type="dxa"/>
            <w:vAlign w:val="center"/>
          </w:tcPr>
          <w:p w:rsidR="00906C17" w:rsidRPr="00906C17" w:rsidRDefault="00906C17" w:rsidP="003B68F3">
            <w:pPr>
              <w:pStyle w:val="Textoindependiente"/>
              <w:spacing w:line="276" w:lineRule="auto"/>
              <w:jc w:val="left"/>
              <w:rPr>
                <w:i w:val="0"/>
                <w:color w:val="000000"/>
                <w:sz w:val="22"/>
                <w:szCs w:val="22"/>
                <w:lang w:eastAsia="es-PE"/>
              </w:rPr>
            </w:pPr>
            <w:r w:rsidRPr="00906C17">
              <w:rPr>
                <w:i w:val="0"/>
                <w:color w:val="000000"/>
                <w:sz w:val="22"/>
                <w:szCs w:val="22"/>
                <w:lang w:eastAsia="es-PE"/>
              </w:rPr>
              <w:t>Total: efecto de influencia generalizada en todo el entorno del proyecto</w:t>
            </w:r>
          </w:p>
        </w:tc>
      </w:tr>
    </w:tbl>
    <w:p w:rsidR="005364F8" w:rsidRDefault="005364F8" w:rsidP="00D35CD5">
      <w:pPr>
        <w:pStyle w:val="Vieta1"/>
        <w:numPr>
          <w:ilvl w:val="0"/>
          <w:numId w:val="0"/>
        </w:numPr>
        <w:tabs>
          <w:tab w:val="clear" w:pos="510"/>
          <w:tab w:val="left" w:pos="0"/>
        </w:tabs>
        <w:spacing w:before="0" w:after="0" w:line="240" w:lineRule="auto"/>
        <w:ind w:right="-1"/>
        <w:rPr>
          <w:rFonts w:ascii="Times New Roman" w:hAnsi="Times New Roman"/>
          <w:b/>
          <w:i/>
          <w:szCs w:val="22"/>
          <w:lang w:val="es-ES_tradnl"/>
        </w:rPr>
      </w:pPr>
    </w:p>
    <w:p w:rsidR="00D35CD5" w:rsidRDefault="00D35CD5" w:rsidP="00D35CD5">
      <w:pPr>
        <w:pStyle w:val="Vieta1"/>
        <w:numPr>
          <w:ilvl w:val="0"/>
          <w:numId w:val="0"/>
        </w:numPr>
        <w:tabs>
          <w:tab w:val="clear" w:pos="510"/>
          <w:tab w:val="left" w:pos="0"/>
        </w:tabs>
        <w:spacing w:before="0" w:after="0" w:line="240" w:lineRule="auto"/>
        <w:ind w:right="-1"/>
        <w:rPr>
          <w:rFonts w:ascii="Times New Roman" w:hAnsi="Times New Roman"/>
          <w:i/>
          <w:sz w:val="18"/>
          <w:szCs w:val="22"/>
          <w:lang w:val="es-ES_tradnl"/>
        </w:rPr>
      </w:pPr>
      <w:r w:rsidRPr="00906C17">
        <w:rPr>
          <w:rFonts w:ascii="Times New Roman" w:hAnsi="Times New Roman"/>
          <w:b/>
          <w:i/>
          <w:szCs w:val="22"/>
          <w:lang w:val="es-ES_tradnl"/>
        </w:rPr>
        <w:t>Fuente:</w:t>
      </w:r>
      <w:r w:rsidRPr="00906C17">
        <w:rPr>
          <w:rFonts w:ascii="Times New Roman" w:hAnsi="Times New Roman"/>
          <w:i/>
          <w:szCs w:val="22"/>
          <w:lang w:val="es-ES_tradnl"/>
        </w:rPr>
        <w:t xml:space="preserve"> Guía Metodológica para la Evaluación del Impacto Ambiental, </w:t>
      </w:r>
      <w:proofErr w:type="spellStart"/>
      <w:r w:rsidRPr="00906C17">
        <w:rPr>
          <w:rFonts w:ascii="Times New Roman" w:hAnsi="Times New Roman"/>
          <w:i/>
          <w:szCs w:val="22"/>
          <w:lang w:val="es-ES_tradnl"/>
        </w:rPr>
        <w:t>Conesa</w:t>
      </w:r>
      <w:proofErr w:type="spellEnd"/>
      <w:r>
        <w:rPr>
          <w:rFonts w:ascii="Times New Roman" w:hAnsi="Times New Roman"/>
          <w:i/>
          <w:szCs w:val="22"/>
          <w:lang w:val="es-ES_tradnl"/>
        </w:rPr>
        <w:t xml:space="preserve"> </w:t>
      </w:r>
      <w:proofErr w:type="spellStart"/>
      <w:r w:rsidRPr="00906C17">
        <w:rPr>
          <w:rFonts w:ascii="Times New Roman" w:hAnsi="Times New Roman"/>
          <w:i/>
          <w:szCs w:val="22"/>
          <w:lang w:val="es-ES_tradnl"/>
        </w:rPr>
        <w:t>Fdez</w:t>
      </w:r>
      <w:proofErr w:type="spellEnd"/>
      <w:r w:rsidRPr="00906C17">
        <w:rPr>
          <w:rFonts w:ascii="Times New Roman" w:hAnsi="Times New Roman"/>
          <w:i/>
          <w:szCs w:val="22"/>
          <w:lang w:val="es-ES_tradnl"/>
        </w:rPr>
        <w:t xml:space="preserve"> – </w:t>
      </w:r>
      <w:proofErr w:type="spellStart"/>
      <w:r w:rsidRPr="00906C17">
        <w:rPr>
          <w:rFonts w:ascii="Times New Roman" w:hAnsi="Times New Roman"/>
          <w:i/>
          <w:szCs w:val="22"/>
          <w:lang w:val="es-ES_tradnl"/>
        </w:rPr>
        <w:t>Vitora</w:t>
      </w:r>
      <w:proofErr w:type="spellEnd"/>
      <w:r w:rsidRPr="00906C17">
        <w:rPr>
          <w:rFonts w:ascii="Times New Roman" w:hAnsi="Times New Roman"/>
          <w:i/>
          <w:szCs w:val="22"/>
          <w:lang w:val="es-ES_tradnl"/>
        </w:rPr>
        <w:t xml:space="preserve"> 4a. Ed.</w:t>
      </w:r>
      <w:r>
        <w:rPr>
          <w:rFonts w:ascii="Times New Roman" w:hAnsi="Times New Roman"/>
          <w:i/>
          <w:szCs w:val="22"/>
          <w:lang w:val="es-ES_tradnl"/>
        </w:rPr>
        <w:t xml:space="preserve"> 2</w:t>
      </w:r>
      <w:r w:rsidRPr="00906C17">
        <w:rPr>
          <w:rFonts w:ascii="Times New Roman" w:hAnsi="Times New Roman"/>
          <w:i/>
          <w:szCs w:val="22"/>
          <w:lang w:val="es-ES_tradnl"/>
        </w:rPr>
        <w:t>010</w:t>
      </w:r>
      <w:r w:rsidRPr="00906C17">
        <w:rPr>
          <w:rFonts w:ascii="Times New Roman" w:hAnsi="Times New Roman"/>
          <w:i/>
          <w:sz w:val="18"/>
          <w:szCs w:val="22"/>
          <w:lang w:val="es-ES_tradnl"/>
        </w:rPr>
        <w:cr/>
      </w:r>
    </w:p>
    <w:p w:rsidR="005364F8" w:rsidRPr="00906C17" w:rsidRDefault="005364F8" w:rsidP="00D35CD5">
      <w:pPr>
        <w:pStyle w:val="Vieta1"/>
        <w:numPr>
          <w:ilvl w:val="0"/>
          <w:numId w:val="0"/>
        </w:numPr>
        <w:tabs>
          <w:tab w:val="clear" w:pos="510"/>
          <w:tab w:val="left" w:pos="0"/>
        </w:tabs>
        <w:spacing w:before="0" w:after="0" w:line="240" w:lineRule="auto"/>
        <w:ind w:right="-1"/>
        <w:rPr>
          <w:rFonts w:ascii="Times New Roman" w:hAnsi="Times New Roman"/>
          <w:i/>
          <w:sz w:val="18"/>
          <w:szCs w:val="22"/>
          <w:lang w:val="es-ES_tradnl"/>
        </w:rPr>
      </w:pPr>
    </w:p>
    <w:p w:rsidR="009669DB" w:rsidRPr="00906C17" w:rsidRDefault="009669DB" w:rsidP="00B259A4">
      <w:pPr>
        <w:pStyle w:val="Vieta1"/>
        <w:numPr>
          <w:ilvl w:val="0"/>
          <w:numId w:val="32"/>
        </w:numPr>
        <w:tabs>
          <w:tab w:val="clear" w:pos="510"/>
          <w:tab w:val="left" w:pos="284"/>
        </w:tabs>
        <w:spacing w:before="0" w:after="0" w:line="240" w:lineRule="auto"/>
        <w:rPr>
          <w:rFonts w:ascii="Times New Roman" w:hAnsi="Times New Roman"/>
          <w:b/>
          <w:sz w:val="24"/>
          <w:szCs w:val="24"/>
          <w:u w:val="single"/>
          <w:lang w:val="es-ES_tradnl"/>
        </w:rPr>
      </w:pPr>
      <w:r w:rsidRPr="00906C17">
        <w:rPr>
          <w:rFonts w:ascii="Times New Roman" w:hAnsi="Times New Roman"/>
          <w:b/>
          <w:sz w:val="24"/>
          <w:szCs w:val="24"/>
          <w:u w:val="single"/>
          <w:lang w:val="es-ES_tradnl"/>
        </w:rPr>
        <w:t>Momento (MO)</w:t>
      </w:r>
    </w:p>
    <w:p w:rsidR="009669DB" w:rsidRDefault="009669DB" w:rsidP="00906C17">
      <w:pPr>
        <w:rPr>
          <w:rFonts w:eastAsia="Times New Roman" w:cs="Times New Roman"/>
          <w:szCs w:val="24"/>
          <w:lang w:val="es-ES_tradnl" w:eastAsia="es-ES"/>
        </w:rPr>
      </w:pPr>
      <w:r w:rsidRPr="00906C17">
        <w:rPr>
          <w:rFonts w:eastAsia="Times New Roman" w:cs="Times New Roman"/>
          <w:szCs w:val="24"/>
          <w:lang w:val="es-ES_tradnl" w:eastAsia="es-ES"/>
        </w:rPr>
        <w:t>El momento es el tiempo transcurrido entre la aparición de la acción y el comienzo del efecto sobre el factor ambiental.</w:t>
      </w:r>
    </w:p>
    <w:tbl>
      <w:tblPr>
        <w:tblStyle w:val="Cuadrculadetablaclara"/>
        <w:tblW w:w="8484" w:type="dxa"/>
        <w:tblInd w:w="-5" w:type="dxa"/>
        <w:tblLook w:val="04A0" w:firstRow="1" w:lastRow="0" w:firstColumn="1" w:lastColumn="0" w:noHBand="0" w:noVBand="1"/>
      </w:tblPr>
      <w:tblGrid>
        <w:gridCol w:w="2519"/>
        <w:gridCol w:w="5965"/>
      </w:tblGrid>
      <w:tr w:rsidR="00906C17" w:rsidRPr="003B68F3" w:rsidTr="003B68F3">
        <w:trPr>
          <w:trHeight w:val="370"/>
        </w:trPr>
        <w:tc>
          <w:tcPr>
            <w:tcW w:w="2519" w:type="dxa"/>
            <w:vAlign w:val="center"/>
          </w:tcPr>
          <w:p w:rsidR="00906C17" w:rsidRPr="003B68F3" w:rsidRDefault="00906C17" w:rsidP="005A321B">
            <w:pPr>
              <w:pStyle w:val="Textoindependiente"/>
              <w:spacing w:line="276" w:lineRule="auto"/>
              <w:jc w:val="center"/>
              <w:rPr>
                <w:b/>
                <w:i w:val="0"/>
                <w:sz w:val="24"/>
                <w:szCs w:val="22"/>
                <w:lang w:val="pt-BR"/>
              </w:rPr>
            </w:pPr>
            <w:r w:rsidRPr="003B68F3">
              <w:rPr>
                <w:b/>
                <w:bCs/>
                <w:i w:val="0"/>
                <w:sz w:val="24"/>
                <w:szCs w:val="22"/>
              </w:rPr>
              <w:t>VALOR NUMÉRICO</w:t>
            </w:r>
          </w:p>
        </w:tc>
        <w:tc>
          <w:tcPr>
            <w:tcW w:w="5965" w:type="dxa"/>
            <w:vAlign w:val="center"/>
          </w:tcPr>
          <w:p w:rsidR="00906C17" w:rsidRPr="003B68F3" w:rsidRDefault="00906C17" w:rsidP="005A321B">
            <w:pPr>
              <w:pStyle w:val="Textoindependiente"/>
              <w:spacing w:line="276" w:lineRule="auto"/>
              <w:jc w:val="center"/>
              <w:rPr>
                <w:b/>
                <w:i w:val="0"/>
                <w:color w:val="000000"/>
                <w:sz w:val="24"/>
                <w:szCs w:val="22"/>
                <w:lang w:eastAsia="es-PE"/>
              </w:rPr>
            </w:pPr>
            <w:r w:rsidRPr="003B68F3">
              <w:rPr>
                <w:b/>
                <w:i w:val="0"/>
                <w:color w:val="000000"/>
                <w:sz w:val="24"/>
                <w:szCs w:val="22"/>
                <w:lang w:eastAsia="es-PE"/>
              </w:rPr>
              <w:t>DENOMINACIÓN</w:t>
            </w:r>
          </w:p>
        </w:tc>
      </w:tr>
      <w:tr w:rsidR="00906C17" w:rsidRPr="003B68F3" w:rsidTr="003B68F3">
        <w:trPr>
          <w:trHeight w:val="353"/>
        </w:trPr>
        <w:tc>
          <w:tcPr>
            <w:tcW w:w="2519" w:type="dxa"/>
            <w:vAlign w:val="center"/>
          </w:tcPr>
          <w:p w:rsidR="00906C17" w:rsidRPr="003B68F3" w:rsidRDefault="00906C17" w:rsidP="005A321B">
            <w:pPr>
              <w:pStyle w:val="Textoindependiente"/>
              <w:spacing w:line="276" w:lineRule="auto"/>
              <w:jc w:val="center"/>
              <w:rPr>
                <w:b/>
                <w:i w:val="0"/>
                <w:sz w:val="24"/>
                <w:szCs w:val="22"/>
                <w:lang w:val="pt-BR"/>
              </w:rPr>
            </w:pPr>
            <w:r w:rsidRPr="003B68F3">
              <w:rPr>
                <w:i w:val="0"/>
                <w:color w:val="000000"/>
                <w:sz w:val="24"/>
                <w:szCs w:val="22"/>
                <w:lang w:eastAsia="es-PE"/>
              </w:rPr>
              <w:t>1</w:t>
            </w:r>
          </w:p>
        </w:tc>
        <w:tc>
          <w:tcPr>
            <w:tcW w:w="5965" w:type="dxa"/>
            <w:vAlign w:val="center"/>
          </w:tcPr>
          <w:p w:rsidR="00906C17" w:rsidRPr="003B68F3" w:rsidRDefault="00906C17" w:rsidP="00906C17">
            <w:pPr>
              <w:pStyle w:val="Textoindependiente"/>
              <w:spacing w:line="276" w:lineRule="auto"/>
              <w:jc w:val="left"/>
              <w:rPr>
                <w:i w:val="0"/>
                <w:color w:val="000000"/>
                <w:sz w:val="24"/>
                <w:szCs w:val="22"/>
                <w:lang w:eastAsia="es-PE"/>
              </w:rPr>
            </w:pPr>
            <w:r w:rsidRPr="003B68F3">
              <w:rPr>
                <w:b/>
                <w:i w:val="0"/>
                <w:color w:val="000000"/>
                <w:sz w:val="24"/>
                <w:szCs w:val="22"/>
                <w:lang w:eastAsia="es-PE"/>
              </w:rPr>
              <w:t>Largo Plazo:</w:t>
            </w:r>
            <w:r w:rsidRPr="003B68F3">
              <w:rPr>
                <w:i w:val="0"/>
                <w:color w:val="000000"/>
                <w:sz w:val="24"/>
                <w:szCs w:val="22"/>
                <w:lang w:eastAsia="es-PE"/>
              </w:rPr>
              <w:t xml:space="preserve"> El efecto se manifiesta luego de 10 o más años</w:t>
            </w:r>
          </w:p>
        </w:tc>
      </w:tr>
      <w:tr w:rsidR="00906C17" w:rsidRPr="003B68F3" w:rsidTr="003B68F3">
        <w:trPr>
          <w:trHeight w:val="353"/>
        </w:trPr>
        <w:tc>
          <w:tcPr>
            <w:tcW w:w="2519" w:type="dxa"/>
            <w:vAlign w:val="center"/>
          </w:tcPr>
          <w:p w:rsidR="00906C17" w:rsidRPr="003B68F3" w:rsidRDefault="00906C17" w:rsidP="005A321B">
            <w:pPr>
              <w:pStyle w:val="Textoindependiente"/>
              <w:spacing w:line="276" w:lineRule="auto"/>
              <w:jc w:val="center"/>
              <w:rPr>
                <w:b/>
                <w:i w:val="0"/>
                <w:sz w:val="24"/>
                <w:szCs w:val="22"/>
                <w:lang w:val="pt-BR"/>
              </w:rPr>
            </w:pPr>
            <w:r w:rsidRPr="003B68F3">
              <w:rPr>
                <w:i w:val="0"/>
                <w:color w:val="000000"/>
                <w:sz w:val="24"/>
                <w:szCs w:val="22"/>
                <w:lang w:eastAsia="es-PE"/>
              </w:rPr>
              <w:t>2</w:t>
            </w:r>
          </w:p>
        </w:tc>
        <w:tc>
          <w:tcPr>
            <w:tcW w:w="5965" w:type="dxa"/>
            <w:vAlign w:val="center"/>
          </w:tcPr>
          <w:p w:rsidR="00906C17" w:rsidRPr="003B68F3" w:rsidRDefault="00906C17" w:rsidP="00906C17">
            <w:pPr>
              <w:pStyle w:val="Textoindependiente"/>
              <w:spacing w:line="276" w:lineRule="auto"/>
              <w:jc w:val="left"/>
              <w:rPr>
                <w:i w:val="0"/>
                <w:color w:val="000000"/>
                <w:sz w:val="24"/>
                <w:szCs w:val="22"/>
                <w:lang w:eastAsia="es-PE"/>
              </w:rPr>
            </w:pPr>
            <w:r w:rsidRPr="003B68F3">
              <w:rPr>
                <w:b/>
                <w:i w:val="0"/>
                <w:color w:val="000000"/>
                <w:sz w:val="24"/>
                <w:szCs w:val="22"/>
                <w:lang w:eastAsia="es-PE"/>
              </w:rPr>
              <w:t>Mediano Plazo:</w:t>
            </w:r>
            <w:r w:rsidRPr="003B68F3">
              <w:rPr>
                <w:i w:val="0"/>
                <w:color w:val="000000"/>
                <w:sz w:val="24"/>
                <w:szCs w:val="22"/>
                <w:lang w:eastAsia="es-PE"/>
              </w:rPr>
              <w:t xml:space="preserve"> el efecto se manifiesta en un periodo entre 1 y 10 años</w:t>
            </w:r>
          </w:p>
        </w:tc>
      </w:tr>
      <w:tr w:rsidR="00906C17" w:rsidRPr="003B68F3" w:rsidTr="003B68F3">
        <w:trPr>
          <w:trHeight w:val="353"/>
        </w:trPr>
        <w:tc>
          <w:tcPr>
            <w:tcW w:w="2519" w:type="dxa"/>
            <w:vAlign w:val="center"/>
          </w:tcPr>
          <w:p w:rsidR="00906C17" w:rsidRPr="003B68F3" w:rsidRDefault="00906C17" w:rsidP="005A321B">
            <w:pPr>
              <w:pStyle w:val="Textoindependiente"/>
              <w:spacing w:line="276" w:lineRule="auto"/>
              <w:jc w:val="center"/>
              <w:rPr>
                <w:i w:val="0"/>
                <w:color w:val="000000"/>
                <w:sz w:val="24"/>
                <w:szCs w:val="22"/>
                <w:lang w:eastAsia="es-PE"/>
              </w:rPr>
            </w:pPr>
            <w:r w:rsidRPr="003B68F3">
              <w:rPr>
                <w:i w:val="0"/>
                <w:color w:val="000000"/>
                <w:sz w:val="24"/>
                <w:szCs w:val="22"/>
                <w:lang w:eastAsia="es-PE"/>
              </w:rPr>
              <w:t>3</w:t>
            </w:r>
          </w:p>
        </w:tc>
        <w:tc>
          <w:tcPr>
            <w:tcW w:w="5965" w:type="dxa"/>
            <w:vAlign w:val="center"/>
          </w:tcPr>
          <w:p w:rsidR="00906C17" w:rsidRPr="003B68F3" w:rsidRDefault="00906C17" w:rsidP="00906C17">
            <w:pPr>
              <w:pStyle w:val="Textoindependiente"/>
              <w:spacing w:line="276" w:lineRule="auto"/>
              <w:jc w:val="left"/>
              <w:rPr>
                <w:i w:val="0"/>
                <w:color w:val="000000"/>
                <w:sz w:val="24"/>
                <w:szCs w:val="22"/>
                <w:lang w:eastAsia="es-PE"/>
              </w:rPr>
            </w:pPr>
            <w:r w:rsidRPr="003B68F3">
              <w:rPr>
                <w:b/>
                <w:i w:val="0"/>
                <w:color w:val="000000"/>
                <w:sz w:val="24"/>
                <w:szCs w:val="22"/>
                <w:lang w:eastAsia="es-PE"/>
              </w:rPr>
              <w:t>Corto Plazo:</w:t>
            </w:r>
            <w:r w:rsidRPr="003B68F3">
              <w:rPr>
                <w:i w:val="0"/>
                <w:color w:val="000000"/>
                <w:sz w:val="24"/>
                <w:szCs w:val="22"/>
                <w:lang w:eastAsia="es-PE"/>
              </w:rPr>
              <w:t xml:space="preserve"> El efecto se manifiesta dentro del primer año</w:t>
            </w:r>
          </w:p>
        </w:tc>
      </w:tr>
      <w:tr w:rsidR="00906C17" w:rsidRPr="003B68F3" w:rsidTr="003B68F3">
        <w:trPr>
          <w:trHeight w:val="353"/>
        </w:trPr>
        <w:tc>
          <w:tcPr>
            <w:tcW w:w="2519" w:type="dxa"/>
            <w:vAlign w:val="center"/>
          </w:tcPr>
          <w:p w:rsidR="00906C17" w:rsidRPr="003B68F3" w:rsidRDefault="00906C17" w:rsidP="005A321B">
            <w:pPr>
              <w:pStyle w:val="Textoindependiente"/>
              <w:spacing w:line="276" w:lineRule="auto"/>
              <w:jc w:val="center"/>
              <w:rPr>
                <w:i w:val="0"/>
                <w:color w:val="000000"/>
                <w:sz w:val="24"/>
                <w:szCs w:val="22"/>
                <w:lang w:eastAsia="es-PE"/>
              </w:rPr>
            </w:pPr>
            <w:r w:rsidRPr="003B68F3">
              <w:rPr>
                <w:i w:val="0"/>
                <w:color w:val="000000"/>
                <w:sz w:val="24"/>
                <w:szCs w:val="22"/>
                <w:lang w:eastAsia="es-PE"/>
              </w:rPr>
              <w:t>4</w:t>
            </w:r>
          </w:p>
        </w:tc>
        <w:tc>
          <w:tcPr>
            <w:tcW w:w="5965" w:type="dxa"/>
            <w:vAlign w:val="center"/>
          </w:tcPr>
          <w:p w:rsidR="00906C17" w:rsidRPr="003B68F3" w:rsidRDefault="00906C17" w:rsidP="00906C17">
            <w:pPr>
              <w:pStyle w:val="Textoindependiente"/>
              <w:spacing w:line="276" w:lineRule="auto"/>
              <w:jc w:val="left"/>
              <w:rPr>
                <w:i w:val="0"/>
                <w:color w:val="000000"/>
                <w:sz w:val="24"/>
                <w:szCs w:val="22"/>
                <w:lang w:eastAsia="es-PE"/>
              </w:rPr>
            </w:pPr>
            <w:r w:rsidRPr="003B68F3">
              <w:rPr>
                <w:b/>
                <w:i w:val="0"/>
                <w:color w:val="000000"/>
                <w:sz w:val="24"/>
                <w:szCs w:val="22"/>
                <w:lang w:eastAsia="es-PE"/>
              </w:rPr>
              <w:t>Inmediato:</w:t>
            </w:r>
            <w:r w:rsidRPr="003B68F3">
              <w:rPr>
                <w:i w:val="0"/>
                <w:color w:val="000000"/>
                <w:sz w:val="24"/>
                <w:szCs w:val="22"/>
                <w:lang w:eastAsia="es-PE"/>
              </w:rPr>
              <w:t xml:space="preserve"> El efecto se manifiesta de inmediato</w:t>
            </w:r>
          </w:p>
        </w:tc>
      </w:tr>
    </w:tbl>
    <w:p w:rsidR="005364F8" w:rsidRDefault="005364F8" w:rsidP="00D35CD5">
      <w:pPr>
        <w:pStyle w:val="Vieta1"/>
        <w:numPr>
          <w:ilvl w:val="0"/>
          <w:numId w:val="0"/>
        </w:numPr>
        <w:tabs>
          <w:tab w:val="clear" w:pos="510"/>
          <w:tab w:val="left" w:pos="0"/>
        </w:tabs>
        <w:spacing w:before="0" w:after="0" w:line="240" w:lineRule="auto"/>
        <w:ind w:right="-1"/>
        <w:rPr>
          <w:rFonts w:ascii="Times New Roman" w:hAnsi="Times New Roman"/>
          <w:b/>
          <w:i/>
          <w:szCs w:val="22"/>
          <w:lang w:val="es-ES_tradnl"/>
        </w:rPr>
      </w:pPr>
    </w:p>
    <w:p w:rsidR="00D35CD5" w:rsidRPr="00906C17" w:rsidRDefault="00D35CD5" w:rsidP="00D35CD5">
      <w:pPr>
        <w:pStyle w:val="Vieta1"/>
        <w:numPr>
          <w:ilvl w:val="0"/>
          <w:numId w:val="0"/>
        </w:numPr>
        <w:tabs>
          <w:tab w:val="clear" w:pos="510"/>
          <w:tab w:val="left" w:pos="0"/>
        </w:tabs>
        <w:spacing w:before="0" w:after="0" w:line="240" w:lineRule="auto"/>
        <w:ind w:right="-1"/>
        <w:rPr>
          <w:rFonts w:ascii="Times New Roman" w:hAnsi="Times New Roman"/>
          <w:i/>
          <w:sz w:val="18"/>
          <w:szCs w:val="22"/>
          <w:lang w:val="es-ES_tradnl"/>
        </w:rPr>
      </w:pPr>
      <w:r w:rsidRPr="00906C17">
        <w:rPr>
          <w:rFonts w:ascii="Times New Roman" w:hAnsi="Times New Roman"/>
          <w:b/>
          <w:i/>
          <w:szCs w:val="22"/>
          <w:lang w:val="es-ES_tradnl"/>
        </w:rPr>
        <w:t>Fuente:</w:t>
      </w:r>
      <w:r w:rsidRPr="00906C17">
        <w:rPr>
          <w:rFonts w:ascii="Times New Roman" w:hAnsi="Times New Roman"/>
          <w:i/>
          <w:szCs w:val="22"/>
          <w:lang w:val="es-ES_tradnl"/>
        </w:rPr>
        <w:t xml:space="preserve"> Guía Metodológica para la Evaluación del Impacto Ambiental, </w:t>
      </w:r>
      <w:proofErr w:type="spellStart"/>
      <w:r w:rsidRPr="00906C17">
        <w:rPr>
          <w:rFonts w:ascii="Times New Roman" w:hAnsi="Times New Roman"/>
          <w:i/>
          <w:szCs w:val="22"/>
          <w:lang w:val="es-ES_tradnl"/>
        </w:rPr>
        <w:t>Conesa</w:t>
      </w:r>
      <w:proofErr w:type="spellEnd"/>
      <w:r>
        <w:rPr>
          <w:rFonts w:ascii="Times New Roman" w:hAnsi="Times New Roman"/>
          <w:i/>
          <w:szCs w:val="22"/>
          <w:lang w:val="es-ES_tradnl"/>
        </w:rPr>
        <w:t xml:space="preserve"> </w:t>
      </w:r>
      <w:proofErr w:type="spellStart"/>
      <w:r w:rsidRPr="00906C17">
        <w:rPr>
          <w:rFonts w:ascii="Times New Roman" w:hAnsi="Times New Roman"/>
          <w:i/>
          <w:szCs w:val="22"/>
          <w:lang w:val="es-ES_tradnl"/>
        </w:rPr>
        <w:t>Fdez</w:t>
      </w:r>
      <w:proofErr w:type="spellEnd"/>
      <w:r w:rsidRPr="00906C17">
        <w:rPr>
          <w:rFonts w:ascii="Times New Roman" w:hAnsi="Times New Roman"/>
          <w:i/>
          <w:szCs w:val="22"/>
          <w:lang w:val="es-ES_tradnl"/>
        </w:rPr>
        <w:t xml:space="preserve"> – </w:t>
      </w:r>
      <w:proofErr w:type="spellStart"/>
      <w:r w:rsidRPr="00906C17">
        <w:rPr>
          <w:rFonts w:ascii="Times New Roman" w:hAnsi="Times New Roman"/>
          <w:i/>
          <w:szCs w:val="22"/>
          <w:lang w:val="es-ES_tradnl"/>
        </w:rPr>
        <w:t>Vitora</w:t>
      </w:r>
      <w:proofErr w:type="spellEnd"/>
      <w:r w:rsidRPr="00906C17">
        <w:rPr>
          <w:rFonts w:ascii="Times New Roman" w:hAnsi="Times New Roman"/>
          <w:i/>
          <w:szCs w:val="22"/>
          <w:lang w:val="es-ES_tradnl"/>
        </w:rPr>
        <w:t xml:space="preserve"> 4a. Ed.</w:t>
      </w:r>
      <w:r>
        <w:rPr>
          <w:rFonts w:ascii="Times New Roman" w:hAnsi="Times New Roman"/>
          <w:i/>
          <w:szCs w:val="22"/>
          <w:lang w:val="es-ES_tradnl"/>
        </w:rPr>
        <w:t xml:space="preserve"> 2</w:t>
      </w:r>
      <w:r w:rsidRPr="00906C17">
        <w:rPr>
          <w:rFonts w:ascii="Times New Roman" w:hAnsi="Times New Roman"/>
          <w:i/>
          <w:szCs w:val="22"/>
          <w:lang w:val="es-ES_tradnl"/>
        </w:rPr>
        <w:t>010</w:t>
      </w:r>
      <w:r w:rsidRPr="00906C17">
        <w:rPr>
          <w:rFonts w:ascii="Times New Roman" w:hAnsi="Times New Roman"/>
          <w:i/>
          <w:sz w:val="18"/>
          <w:szCs w:val="22"/>
          <w:lang w:val="es-ES_tradnl"/>
        </w:rPr>
        <w:cr/>
      </w:r>
    </w:p>
    <w:p w:rsidR="009669DB" w:rsidRDefault="009669DB" w:rsidP="00906C17">
      <w:pPr>
        <w:pStyle w:val="Vieta1"/>
        <w:numPr>
          <w:ilvl w:val="0"/>
          <w:numId w:val="0"/>
        </w:numPr>
        <w:tabs>
          <w:tab w:val="clear" w:pos="510"/>
          <w:tab w:val="left" w:pos="7797"/>
        </w:tabs>
        <w:spacing w:before="0" w:after="0" w:line="240" w:lineRule="auto"/>
        <w:ind w:right="1274"/>
        <w:rPr>
          <w:rFonts w:ascii="Arial" w:hAnsi="Arial" w:cs="Arial"/>
          <w:szCs w:val="22"/>
          <w:lang w:val="es-ES_tradnl"/>
        </w:rPr>
      </w:pPr>
    </w:p>
    <w:p w:rsidR="009669DB" w:rsidRPr="00906C17" w:rsidRDefault="009669DB" w:rsidP="00B259A4">
      <w:pPr>
        <w:pStyle w:val="Vieta1"/>
        <w:numPr>
          <w:ilvl w:val="0"/>
          <w:numId w:val="32"/>
        </w:numPr>
        <w:tabs>
          <w:tab w:val="clear" w:pos="510"/>
          <w:tab w:val="left" w:pos="284"/>
        </w:tabs>
        <w:spacing w:before="0" w:after="0" w:line="276" w:lineRule="auto"/>
        <w:rPr>
          <w:rFonts w:ascii="Times New Roman" w:hAnsi="Times New Roman"/>
          <w:b/>
          <w:sz w:val="24"/>
          <w:szCs w:val="22"/>
          <w:u w:val="single"/>
          <w:lang w:val="es-ES_tradnl"/>
        </w:rPr>
      </w:pPr>
      <w:r w:rsidRPr="00906C17">
        <w:rPr>
          <w:rFonts w:ascii="Times New Roman" w:hAnsi="Times New Roman"/>
          <w:b/>
          <w:sz w:val="24"/>
          <w:szCs w:val="22"/>
          <w:u w:val="single"/>
          <w:lang w:val="es-ES_tradnl"/>
        </w:rPr>
        <w:t>Persistencia (PE)</w:t>
      </w:r>
    </w:p>
    <w:p w:rsidR="009669DB" w:rsidRDefault="009669DB" w:rsidP="00906C17">
      <w:pPr>
        <w:jc w:val="both"/>
        <w:rPr>
          <w:rFonts w:cs="Times New Roman"/>
          <w:lang w:val="es-ES_tradnl"/>
        </w:rPr>
      </w:pPr>
      <w:r w:rsidRPr="00906C17">
        <w:rPr>
          <w:rFonts w:cs="Times New Roman"/>
          <w:lang w:val="es-ES_tradnl"/>
        </w:rPr>
        <w:lastRenderedPageBreak/>
        <w:t>Es el tiempo de permanencia del efecto sobre un factor ambiental desde el momento de su aparición hasta su desaparición o recuperación, ya sea por la acción de medios naturales o mediante la aplicación de medidas correctivas.</w:t>
      </w:r>
    </w:p>
    <w:tbl>
      <w:tblPr>
        <w:tblStyle w:val="Cuadrculadetablaclara"/>
        <w:tblW w:w="8505" w:type="dxa"/>
        <w:tblInd w:w="-5" w:type="dxa"/>
        <w:tblLook w:val="04A0" w:firstRow="1" w:lastRow="0" w:firstColumn="1" w:lastColumn="0" w:noHBand="0" w:noVBand="1"/>
      </w:tblPr>
      <w:tblGrid>
        <w:gridCol w:w="2617"/>
        <w:gridCol w:w="5888"/>
      </w:tblGrid>
      <w:tr w:rsidR="00906C17" w:rsidRPr="003B68F3" w:rsidTr="003B68F3">
        <w:trPr>
          <w:trHeight w:val="370"/>
        </w:trPr>
        <w:tc>
          <w:tcPr>
            <w:tcW w:w="2617" w:type="dxa"/>
            <w:vAlign w:val="center"/>
          </w:tcPr>
          <w:p w:rsidR="00906C17" w:rsidRPr="003B68F3" w:rsidRDefault="00906C17" w:rsidP="005A321B">
            <w:pPr>
              <w:pStyle w:val="Textoindependiente"/>
              <w:spacing w:line="276" w:lineRule="auto"/>
              <w:jc w:val="center"/>
              <w:rPr>
                <w:b/>
                <w:i w:val="0"/>
                <w:sz w:val="24"/>
                <w:szCs w:val="22"/>
                <w:lang w:val="pt-BR"/>
              </w:rPr>
            </w:pPr>
            <w:r w:rsidRPr="003B68F3">
              <w:rPr>
                <w:b/>
                <w:bCs/>
                <w:i w:val="0"/>
                <w:sz w:val="24"/>
                <w:szCs w:val="22"/>
              </w:rPr>
              <w:t>VALOR NUMÉRICO</w:t>
            </w:r>
          </w:p>
        </w:tc>
        <w:tc>
          <w:tcPr>
            <w:tcW w:w="5888" w:type="dxa"/>
            <w:vAlign w:val="center"/>
          </w:tcPr>
          <w:p w:rsidR="00906C17" w:rsidRPr="003B68F3" w:rsidRDefault="00906C17" w:rsidP="005A321B">
            <w:pPr>
              <w:pStyle w:val="Textoindependiente"/>
              <w:spacing w:line="276" w:lineRule="auto"/>
              <w:jc w:val="center"/>
              <w:rPr>
                <w:b/>
                <w:i w:val="0"/>
                <w:color w:val="000000"/>
                <w:sz w:val="24"/>
                <w:szCs w:val="22"/>
                <w:lang w:eastAsia="es-PE"/>
              </w:rPr>
            </w:pPr>
            <w:r w:rsidRPr="003B68F3">
              <w:rPr>
                <w:b/>
                <w:i w:val="0"/>
                <w:color w:val="000000"/>
                <w:sz w:val="24"/>
                <w:szCs w:val="22"/>
                <w:lang w:eastAsia="es-PE"/>
              </w:rPr>
              <w:t>DENOMINACIÓN</w:t>
            </w:r>
          </w:p>
        </w:tc>
      </w:tr>
      <w:tr w:rsidR="00906C17" w:rsidRPr="003B68F3" w:rsidTr="003B68F3">
        <w:trPr>
          <w:trHeight w:val="353"/>
        </w:trPr>
        <w:tc>
          <w:tcPr>
            <w:tcW w:w="2617" w:type="dxa"/>
            <w:vAlign w:val="center"/>
          </w:tcPr>
          <w:p w:rsidR="00906C17" w:rsidRPr="003B68F3" w:rsidRDefault="00906C17" w:rsidP="005A321B">
            <w:pPr>
              <w:pStyle w:val="Textoindependiente"/>
              <w:spacing w:line="276" w:lineRule="auto"/>
              <w:jc w:val="center"/>
              <w:rPr>
                <w:b/>
                <w:i w:val="0"/>
                <w:sz w:val="24"/>
                <w:szCs w:val="22"/>
                <w:lang w:val="pt-BR"/>
              </w:rPr>
            </w:pPr>
            <w:r w:rsidRPr="003B68F3">
              <w:rPr>
                <w:i w:val="0"/>
                <w:color w:val="000000"/>
                <w:sz w:val="24"/>
                <w:szCs w:val="22"/>
                <w:lang w:eastAsia="es-PE"/>
              </w:rPr>
              <w:t>1</w:t>
            </w:r>
          </w:p>
        </w:tc>
        <w:tc>
          <w:tcPr>
            <w:tcW w:w="5888" w:type="dxa"/>
            <w:vAlign w:val="center"/>
          </w:tcPr>
          <w:p w:rsidR="00906C17" w:rsidRPr="003B68F3" w:rsidRDefault="003B68F3" w:rsidP="003B68F3">
            <w:pPr>
              <w:pStyle w:val="Textoindependiente"/>
              <w:spacing w:line="276" w:lineRule="auto"/>
              <w:jc w:val="left"/>
              <w:rPr>
                <w:i w:val="0"/>
                <w:color w:val="000000"/>
                <w:sz w:val="24"/>
                <w:szCs w:val="22"/>
                <w:lang w:eastAsia="es-PE"/>
              </w:rPr>
            </w:pPr>
            <w:r w:rsidRPr="003B68F3">
              <w:rPr>
                <w:b/>
                <w:i w:val="0"/>
                <w:color w:val="000000"/>
                <w:sz w:val="24"/>
                <w:szCs w:val="22"/>
                <w:lang w:eastAsia="es-PE"/>
              </w:rPr>
              <w:t>Momentáneo:</w:t>
            </w:r>
            <w:r w:rsidRPr="003B68F3">
              <w:rPr>
                <w:i w:val="0"/>
                <w:color w:val="000000"/>
                <w:sz w:val="24"/>
                <w:szCs w:val="22"/>
                <w:lang w:eastAsia="es-PE"/>
              </w:rPr>
              <w:t xml:space="preserve"> Duración menor a 1 año</w:t>
            </w:r>
          </w:p>
        </w:tc>
      </w:tr>
      <w:tr w:rsidR="00906C17" w:rsidRPr="003B68F3" w:rsidTr="003B68F3">
        <w:trPr>
          <w:trHeight w:val="353"/>
        </w:trPr>
        <w:tc>
          <w:tcPr>
            <w:tcW w:w="2617" w:type="dxa"/>
            <w:vAlign w:val="center"/>
          </w:tcPr>
          <w:p w:rsidR="00906C17" w:rsidRPr="003B68F3" w:rsidRDefault="00906C17" w:rsidP="005A321B">
            <w:pPr>
              <w:pStyle w:val="Textoindependiente"/>
              <w:spacing w:line="276" w:lineRule="auto"/>
              <w:jc w:val="center"/>
              <w:rPr>
                <w:b/>
                <w:i w:val="0"/>
                <w:sz w:val="24"/>
                <w:szCs w:val="22"/>
                <w:lang w:val="pt-BR"/>
              </w:rPr>
            </w:pPr>
            <w:r w:rsidRPr="003B68F3">
              <w:rPr>
                <w:i w:val="0"/>
                <w:color w:val="000000"/>
                <w:sz w:val="24"/>
                <w:szCs w:val="22"/>
                <w:lang w:eastAsia="es-PE"/>
              </w:rPr>
              <w:t>2</w:t>
            </w:r>
          </w:p>
        </w:tc>
        <w:tc>
          <w:tcPr>
            <w:tcW w:w="5888" w:type="dxa"/>
            <w:vAlign w:val="center"/>
          </w:tcPr>
          <w:p w:rsidR="00906C17" w:rsidRPr="003B68F3" w:rsidRDefault="003B68F3" w:rsidP="003B68F3">
            <w:pPr>
              <w:pStyle w:val="Textoindependiente"/>
              <w:spacing w:line="276" w:lineRule="auto"/>
              <w:jc w:val="left"/>
              <w:rPr>
                <w:i w:val="0"/>
                <w:color w:val="000000"/>
                <w:sz w:val="24"/>
                <w:szCs w:val="22"/>
                <w:lang w:eastAsia="es-PE"/>
              </w:rPr>
            </w:pPr>
            <w:r w:rsidRPr="003B68F3">
              <w:rPr>
                <w:b/>
                <w:i w:val="0"/>
                <w:color w:val="000000"/>
                <w:sz w:val="24"/>
                <w:szCs w:val="22"/>
                <w:lang w:eastAsia="es-PE"/>
              </w:rPr>
              <w:t>Temporal:</w:t>
            </w:r>
            <w:r w:rsidRPr="003B68F3">
              <w:rPr>
                <w:i w:val="0"/>
                <w:color w:val="000000"/>
                <w:sz w:val="24"/>
                <w:szCs w:val="22"/>
                <w:lang w:eastAsia="es-PE"/>
              </w:rPr>
              <w:t xml:space="preserve"> Duración entre 1 y 10 años</w:t>
            </w:r>
          </w:p>
        </w:tc>
      </w:tr>
      <w:tr w:rsidR="00906C17" w:rsidRPr="003B68F3" w:rsidTr="003B68F3">
        <w:trPr>
          <w:trHeight w:val="353"/>
        </w:trPr>
        <w:tc>
          <w:tcPr>
            <w:tcW w:w="2617" w:type="dxa"/>
            <w:vAlign w:val="center"/>
          </w:tcPr>
          <w:p w:rsidR="00906C17" w:rsidRPr="003B68F3" w:rsidRDefault="00906C17" w:rsidP="005A321B">
            <w:pPr>
              <w:pStyle w:val="Textoindependiente"/>
              <w:spacing w:line="276" w:lineRule="auto"/>
              <w:jc w:val="center"/>
              <w:rPr>
                <w:i w:val="0"/>
                <w:color w:val="000000"/>
                <w:sz w:val="24"/>
                <w:szCs w:val="22"/>
                <w:lang w:eastAsia="es-PE"/>
              </w:rPr>
            </w:pPr>
            <w:r w:rsidRPr="003B68F3">
              <w:rPr>
                <w:i w:val="0"/>
                <w:color w:val="000000"/>
                <w:sz w:val="24"/>
                <w:szCs w:val="22"/>
                <w:lang w:eastAsia="es-PE"/>
              </w:rPr>
              <w:t>3</w:t>
            </w:r>
          </w:p>
        </w:tc>
        <w:tc>
          <w:tcPr>
            <w:tcW w:w="5888" w:type="dxa"/>
            <w:vAlign w:val="center"/>
          </w:tcPr>
          <w:p w:rsidR="00906C17" w:rsidRPr="003B68F3" w:rsidRDefault="003B68F3" w:rsidP="003B68F3">
            <w:pPr>
              <w:pStyle w:val="Textoindependiente"/>
              <w:spacing w:line="276" w:lineRule="auto"/>
              <w:jc w:val="left"/>
              <w:rPr>
                <w:i w:val="0"/>
                <w:color w:val="000000"/>
                <w:sz w:val="24"/>
                <w:szCs w:val="22"/>
                <w:lang w:eastAsia="es-PE"/>
              </w:rPr>
            </w:pPr>
            <w:r w:rsidRPr="003B68F3">
              <w:rPr>
                <w:b/>
                <w:i w:val="0"/>
                <w:color w:val="000000"/>
                <w:sz w:val="24"/>
                <w:szCs w:val="22"/>
                <w:lang w:eastAsia="es-PE"/>
              </w:rPr>
              <w:t>Persistente:</w:t>
            </w:r>
            <w:r w:rsidRPr="003B68F3">
              <w:rPr>
                <w:i w:val="0"/>
                <w:color w:val="000000"/>
                <w:sz w:val="24"/>
                <w:szCs w:val="22"/>
                <w:lang w:eastAsia="es-PE"/>
              </w:rPr>
              <w:t xml:space="preserve"> Duración entre 11 y 15 años</w:t>
            </w:r>
          </w:p>
        </w:tc>
      </w:tr>
      <w:tr w:rsidR="00906C17" w:rsidRPr="003B68F3" w:rsidTr="003B68F3">
        <w:trPr>
          <w:trHeight w:val="353"/>
        </w:trPr>
        <w:tc>
          <w:tcPr>
            <w:tcW w:w="2617" w:type="dxa"/>
            <w:vAlign w:val="center"/>
          </w:tcPr>
          <w:p w:rsidR="00906C17" w:rsidRPr="003B68F3" w:rsidRDefault="00906C17" w:rsidP="005A321B">
            <w:pPr>
              <w:pStyle w:val="Textoindependiente"/>
              <w:spacing w:line="276" w:lineRule="auto"/>
              <w:jc w:val="center"/>
              <w:rPr>
                <w:i w:val="0"/>
                <w:color w:val="000000"/>
                <w:sz w:val="24"/>
                <w:szCs w:val="22"/>
                <w:lang w:eastAsia="es-PE"/>
              </w:rPr>
            </w:pPr>
            <w:r w:rsidRPr="003B68F3">
              <w:rPr>
                <w:i w:val="0"/>
                <w:color w:val="000000"/>
                <w:sz w:val="24"/>
                <w:szCs w:val="22"/>
                <w:lang w:eastAsia="es-PE"/>
              </w:rPr>
              <w:t>4</w:t>
            </w:r>
          </w:p>
        </w:tc>
        <w:tc>
          <w:tcPr>
            <w:tcW w:w="5888" w:type="dxa"/>
            <w:vAlign w:val="center"/>
          </w:tcPr>
          <w:p w:rsidR="00906C17" w:rsidRPr="003B68F3" w:rsidRDefault="003B68F3" w:rsidP="003B68F3">
            <w:pPr>
              <w:pStyle w:val="Textoindependiente"/>
              <w:spacing w:line="276" w:lineRule="auto"/>
              <w:jc w:val="left"/>
              <w:rPr>
                <w:i w:val="0"/>
                <w:color w:val="000000"/>
                <w:sz w:val="24"/>
                <w:szCs w:val="22"/>
                <w:lang w:eastAsia="es-PE"/>
              </w:rPr>
            </w:pPr>
            <w:r w:rsidRPr="003B68F3">
              <w:rPr>
                <w:b/>
                <w:i w:val="0"/>
                <w:color w:val="000000"/>
                <w:sz w:val="24"/>
                <w:szCs w:val="22"/>
                <w:lang w:eastAsia="es-PE"/>
              </w:rPr>
              <w:t>Permanente:</w:t>
            </w:r>
            <w:r w:rsidRPr="003B68F3">
              <w:rPr>
                <w:i w:val="0"/>
                <w:color w:val="000000"/>
                <w:sz w:val="24"/>
                <w:szCs w:val="22"/>
                <w:lang w:eastAsia="es-PE"/>
              </w:rPr>
              <w:t xml:space="preserve"> Duración de más de 15 años</w:t>
            </w:r>
          </w:p>
        </w:tc>
      </w:tr>
    </w:tbl>
    <w:p w:rsidR="00D35CD5" w:rsidRDefault="00D35CD5" w:rsidP="00D35CD5">
      <w:pPr>
        <w:pStyle w:val="Vieta1"/>
        <w:numPr>
          <w:ilvl w:val="0"/>
          <w:numId w:val="0"/>
        </w:numPr>
        <w:tabs>
          <w:tab w:val="clear" w:pos="510"/>
          <w:tab w:val="left" w:pos="0"/>
        </w:tabs>
        <w:spacing w:before="0" w:after="0" w:line="240" w:lineRule="auto"/>
        <w:ind w:right="-1"/>
        <w:rPr>
          <w:rFonts w:ascii="Times New Roman" w:hAnsi="Times New Roman"/>
          <w:b/>
          <w:i/>
          <w:szCs w:val="22"/>
          <w:lang w:val="es-ES_tradnl"/>
        </w:rPr>
      </w:pPr>
    </w:p>
    <w:p w:rsidR="00EB4B8D" w:rsidRDefault="00D35CD5" w:rsidP="00D35CD5">
      <w:pPr>
        <w:pStyle w:val="Vieta1"/>
        <w:numPr>
          <w:ilvl w:val="0"/>
          <w:numId w:val="0"/>
        </w:numPr>
        <w:tabs>
          <w:tab w:val="clear" w:pos="510"/>
          <w:tab w:val="left" w:pos="0"/>
        </w:tabs>
        <w:spacing w:before="0" w:after="0" w:line="240" w:lineRule="auto"/>
        <w:ind w:right="-1"/>
        <w:rPr>
          <w:rFonts w:ascii="Times New Roman" w:hAnsi="Times New Roman"/>
          <w:i/>
          <w:sz w:val="18"/>
          <w:szCs w:val="22"/>
          <w:lang w:val="es-ES_tradnl"/>
        </w:rPr>
      </w:pPr>
      <w:r w:rsidRPr="00906C17">
        <w:rPr>
          <w:rFonts w:ascii="Times New Roman" w:hAnsi="Times New Roman"/>
          <w:b/>
          <w:i/>
          <w:szCs w:val="22"/>
          <w:lang w:val="es-ES_tradnl"/>
        </w:rPr>
        <w:t>Fuente:</w:t>
      </w:r>
      <w:r w:rsidRPr="00906C17">
        <w:rPr>
          <w:rFonts w:ascii="Times New Roman" w:hAnsi="Times New Roman"/>
          <w:i/>
          <w:szCs w:val="22"/>
          <w:lang w:val="es-ES_tradnl"/>
        </w:rPr>
        <w:t xml:space="preserve"> Guía Metodológica para la Evaluación del Impacto Ambiental, </w:t>
      </w:r>
      <w:proofErr w:type="spellStart"/>
      <w:r w:rsidRPr="00906C17">
        <w:rPr>
          <w:rFonts w:ascii="Times New Roman" w:hAnsi="Times New Roman"/>
          <w:i/>
          <w:szCs w:val="22"/>
          <w:lang w:val="es-ES_tradnl"/>
        </w:rPr>
        <w:t>Conesa</w:t>
      </w:r>
      <w:proofErr w:type="spellEnd"/>
      <w:r>
        <w:rPr>
          <w:rFonts w:ascii="Times New Roman" w:hAnsi="Times New Roman"/>
          <w:i/>
          <w:szCs w:val="22"/>
          <w:lang w:val="es-ES_tradnl"/>
        </w:rPr>
        <w:t xml:space="preserve"> </w:t>
      </w:r>
      <w:proofErr w:type="spellStart"/>
      <w:r w:rsidRPr="00906C17">
        <w:rPr>
          <w:rFonts w:ascii="Times New Roman" w:hAnsi="Times New Roman"/>
          <w:i/>
          <w:szCs w:val="22"/>
          <w:lang w:val="es-ES_tradnl"/>
        </w:rPr>
        <w:t>Fdez</w:t>
      </w:r>
      <w:proofErr w:type="spellEnd"/>
      <w:r w:rsidRPr="00906C17">
        <w:rPr>
          <w:rFonts w:ascii="Times New Roman" w:hAnsi="Times New Roman"/>
          <w:i/>
          <w:szCs w:val="22"/>
          <w:lang w:val="es-ES_tradnl"/>
        </w:rPr>
        <w:t xml:space="preserve"> – </w:t>
      </w:r>
      <w:proofErr w:type="spellStart"/>
      <w:r w:rsidRPr="00906C17">
        <w:rPr>
          <w:rFonts w:ascii="Times New Roman" w:hAnsi="Times New Roman"/>
          <w:i/>
          <w:szCs w:val="22"/>
          <w:lang w:val="es-ES_tradnl"/>
        </w:rPr>
        <w:t>Vitora</w:t>
      </w:r>
      <w:proofErr w:type="spellEnd"/>
      <w:r w:rsidRPr="00906C17">
        <w:rPr>
          <w:rFonts w:ascii="Times New Roman" w:hAnsi="Times New Roman"/>
          <w:i/>
          <w:szCs w:val="22"/>
          <w:lang w:val="es-ES_tradnl"/>
        </w:rPr>
        <w:t xml:space="preserve"> 4a. Ed.</w:t>
      </w:r>
      <w:r>
        <w:rPr>
          <w:rFonts w:ascii="Times New Roman" w:hAnsi="Times New Roman"/>
          <w:i/>
          <w:szCs w:val="22"/>
          <w:lang w:val="es-ES_tradnl"/>
        </w:rPr>
        <w:t xml:space="preserve"> 2</w:t>
      </w:r>
      <w:r w:rsidRPr="00906C17">
        <w:rPr>
          <w:rFonts w:ascii="Times New Roman" w:hAnsi="Times New Roman"/>
          <w:i/>
          <w:szCs w:val="22"/>
          <w:lang w:val="es-ES_tradnl"/>
        </w:rPr>
        <w:t>010</w:t>
      </w:r>
    </w:p>
    <w:p w:rsidR="009669DB" w:rsidRDefault="009669DB" w:rsidP="00B259A4">
      <w:pPr>
        <w:pStyle w:val="Vieta1"/>
        <w:numPr>
          <w:ilvl w:val="0"/>
          <w:numId w:val="32"/>
        </w:numPr>
        <w:tabs>
          <w:tab w:val="clear" w:pos="510"/>
          <w:tab w:val="left" w:pos="7797"/>
        </w:tabs>
        <w:spacing w:before="0" w:after="0" w:line="240" w:lineRule="auto"/>
        <w:ind w:right="1274"/>
        <w:rPr>
          <w:rFonts w:ascii="Times New Roman" w:hAnsi="Times New Roman"/>
          <w:b/>
          <w:sz w:val="24"/>
          <w:szCs w:val="22"/>
          <w:u w:val="single"/>
          <w:lang w:val="es-ES_tradnl"/>
        </w:rPr>
      </w:pPr>
      <w:r w:rsidRPr="003B68F3">
        <w:rPr>
          <w:rFonts w:ascii="Times New Roman" w:hAnsi="Times New Roman"/>
          <w:b/>
          <w:sz w:val="24"/>
          <w:szCs w:val="22"/>
          <w:u w:val="single"/>
          <w:lang w:val="es-ES_tradnl"/>
        </w:rPr>
        <w:t>Reversibilidad (RV)</w:t>
      </w:r>
    </w:p>
    <w:p w:rsidR="005364F8" w:rsidRPr="003B68F3" w:rsidRDefault="005364F8" w:rsidP="005364F8">
      <w:pPr>
        <w:pStyle w:val="Vieta1"/>
        <w:numPr>
          <w:ilvl w:val="0"/>
          <w:numId w:val="0"/>
        </w:numPr>
        <w:tabs>
          <w:tab w:val="clear" w:pos="510"/>
          <w:tab w:val="left" w:pos="7797"/>
        </w:tabs>
        <w:spacing w:before="0" w:after="0" w:line="240" w:lineRule="auto"/>
        <w:ind w:left="360" w:right="1274"/>
        <w:rPr>
          <w:rFonts w:ascii="Times New Roman" w:hAnsi="Times New Roman"/>
          <w:b/>
          <w:sz w:val="24"/>
          <w:szCs w:val="22"/>
          <w:u w:val="single"/>
          <w:lang w:val="es-ES_tradnl"/>
        </w:rPr>
      </w:pPr>
    </w:p>
    <w:p w:rsidR="009669DB" w:rsidRDefault="009669DB" w:rsidP="003B68F3">
      <w:pPr>
        <w:jc w:val="both"/>
        <w:rPr>
          <w:rFonts w:cs="Times New Roman"/>
          <w:lang w:val="es-ES_tradnl"/>
        </w:rPr>
      </w:pPr>
      <w:r w:rsidRPr="003B68F3">
        <w:rPr>
          <w:rFonts w:cs="Times New Roman"/>
          <w:lang w:val="es-ES_tradnl"/>
        </w:rPr>
        <w:t>Posibilidad que el factor ambiental afectado, regrese a su estado natural inicial, por medios naturales, una vez que la acción del efecto deja de actuar sobre él.</w:t>
      </w:r>
    </w:p>
    <w:tbl>
      <w:tblPr>
        <w:tblStyle w:val="Cuadrculadetablaclara"/>
        <w:tblW w:w="8505" w:type="dxa"/>
        <w:tblInd w:w="-5" w:type="dxa"/>
        <w:tblLook w:val="04A0" w:firstRow="1" w:lastRow="0" w:firstColumn="1" w:lastColumn="0" w:noHBand="0" w:noVBand="1"/>
      </w:tblPr>
      <w:tblGrid>
        <w:gridCol w:w="2617"/>
        <w:gridCol w:w="5888"/>
      </w:tblGrid>
      <w:tr w:rsidR="003B68F3" w:rsidRPr="003B68F3" w:rsidTr="005A321B">
        <w:trPr>
          <w:trHeight w:val="370"/>
        </w:trPr>
        <w:tc>
          <w:tcPr>
            <w:tcW w:w="2617" w:type="dxa"/>
            <w:vAlign w:val="center"/>
          </w:tcPr>
          <w:p w:rsidR="003B68F3" w:rsidRPr="003B68F3" w:rsidRDefault="003B68F3" w:rsidP="005A321B">
            <w:pPr>
              <w:pStyle w:val="Textoindependiente"/>
              <w:spacing w:line="276" w:lineRule="auto"/>
              <w:jc w:val="center"/>
              <w:rPr>
                <w:b/>
                <w:i w:val="0"/>
                <w:sz w:val="24"/>
                <w:szCs w:val="22"/>
                <w:lang w:val="pt-BR"/>
              </w:rPr>
            </w:pPr>
            <w:r w:rsidRPr="003B68F3">
              <w:rPr>
                <w:b/>
                <w:bCs/>
                <w:i w:val="0"/>
                <w:sz w:val="24"/>
                <w:szCs w:val="22"/>
              </w:rPr>
              <w:t>VALOR NUMÉRICO</w:t>
            </w:r>
          </w:p>
        </w:tc>
        <w:tc>
          <w:tcPr>
            <w:tcW w:w="5888" w:type="dxa"/>
            <w:vAlign w:val="center"/>
          </w:tcPr>
          <w:p w:rsidR="003B68F3" w:rsidRPr="003B68F3" w:rsidRDefault="003B68F3" w:rsidP="005A321B">
            <w:pPr>
              <w:pStyle w:val="Textoindependiente"/>
              <w:spacing w:line="276" w:lineRule="auto"/>
              <w:jc w:val="center"/>
              <w:rPr>
                <w:b/>
                <w:i w:val="0"/>
                <w:color w:val="000000"/>
                <w:sz w:val="24"/>
                <w:szCs w:val="22"/>
                <w:lang w:eastAsia="es-PE"/>
              </w:rPr>
            </w:pPr>
            <w:r w:rsidRPr="003B68F3">
              <w:rPr>
                <w:b/>
                <w:i w:val="0"/>
                <w:color w:val="000000"/>
                <w:sz w:val="24"/>
                <w:szCs w:val="22"/>
                <w:lang w:eastAsia="es-PE"/>
              </w:rPr>
              <w:t>DENOMINACIÓN</w:t>
            </w:r>
          </w:p>
        </w:tc>
      </w:tr>
      <w:tr w:rsidR="003B68F3" w:rsidRPr="003B68F3" w:rsidTr="005A321B">
        <w:trPr>
          <w:trHeight w:val="353"/>
        </w:trPr>
        <w:tc>
          <w:tcPr>
            <w:tcW w:w="2617" w:type="dxa"/>
            <w:vAlign w:val="center"/>
          </w:tcPr>
          <w:p w:rsidR="003B68F3" w:rsidRPr="003B68F3" w:rsidRDefault="003B68F3" w:rsidP="005A321B">
            <w:pPr>
              <w:pStyle w:val="Textoindependiente"/>
              <w:spacing w:line="276" w:lineRule="auto"/>
              <w:jc w:val="center"/>
              <w:rPr>
                <w:b/>
                <w:i w:val="0"/>
                <w:sz w:val="24"/>
                <w:szCs w:val="22"/>
                <w:lang w:val="pt-BR"/>
              </w:rPr>
            </w:pPr>
            <w:r w:rsidRPr="003B68F3">
              <w:rPr>
                <w:i w:val="0"/>
                <w:color w:val="000000"/>
                <w:sz w:val="24"/>
                <w:szCs w:val="22"/>
                <w:lang w:eastAsia="es-PE"/>
              </w:rPr>
              <w:t>1</w:t>
            </w:r>
          </w:p>
        </w:tc>
        <w:tc>
          <w:tcPr>
            <w:tcW w:w="5888" w:type="dxa"/>
            <w:vAlign w:val="center"/>
          </w:tcPr>
          <w:p w:rsidR="003B68F3" w:rsidRPr="003B68F3" w:rsidRDefault="003B68F3" w:rsidP="003B68F3">
            <w:pPr>
              <w:pStyle w:val="Textoindependiente"/>
              <w:spacing w:line="276" w:lineRule="auto"/>
              <w:jc w:val="left"/>
              <w:rPr>
                <w:i w:val="0"/>
                <w:color w:val="000000"/>
                <w:sz w:val="24"/>
                <w:szCs w:val="22"/>
                <w:lang w:eastAsia="es-PE"/>
              </w:rPr>
            </w:pPr>
            <w:r w:rsidRPr="003B68F3">
              <w:rPr>
                <w:b/>
                <w:i w:val="0"/>
                <w:color w:val="000000"/>
                <w:sz w:val="24"/>
                <w:szCs w:val="22"/>
                <w:lang w:eastAsia="es-PE"/>
              </w:rPr>
              <w:t>Corto plazo:</w:t>
            </w:r>
            <w:r w:rsidRPr="003B68F3">
              <w:rPr>
                <w:i w:val="0"/>
                <w:color w:val="000000"/>
                <w:sz w:val="24"/>
                <w:szCs w:val="22"/>
                <w:lang w:eastAsia="es-PE"/>
              </w:rPr>
              <w:t xml:space="preserve"> Reversible en menos de 1 año</w:t>
            </w:r>
          </w:p>
        </w:tc>
      </w:tr>
      <w:tr w:rsidR="003B68F3" w:rsidRPr="003B68F3" w:rsidTr="005A321B">
        <w:trPr>
          <w:trHeight w:val="353"/>
        </w:trPr>
        <w:tc>
          <w:tcPr>
            <w:tcW w:w="2617" w:type="dxa"/>
            <w:vAlign w:val="center"/>
          </w:tcPr>
          <w:p w:rsidR="003B68F3" w:rsidRPr="003B68F3" w:rsidRDefault="003B68F3" w:rsidP="005A321B">
            <w:pPr>
              <w:pStyle w:val="Textoindependiente"/>
              <w:spacing w:line="276" w:lineRule="auto"/>
              <w:jc w:val="center"/>
              <w:rPr>
                <w:b/>
                <w:i w:val="0"/>
                <w:sz w:val="24"/>
                <w:szCs w:val="22"/>
                <w:lang w:val="pt-BR"/>
              </w:rPr>
            </w:pPr>
            <w:r w:rsidRPr="003B68F3">
              <w:rPr>
                <w:i w:val="0"/>
                <w:color w:val="000000"/>
                <w:sz w:val="24"/>
                <w:szCs w:val="22"/>
                <w:lang w:eastAsia="es-PE"/>
              </w:rPr>
              <w:t>2</w:t>
            </w:r>
          </w:p>
        </w:tc>
        <w:tc>
          <w:tcPr>
            <w:tcW w:w="5888" w:type="dxa"/>
            <w:vAlign w:val="center"/>
          </w:tcPr>
          <w:p w:rsidR="003B68F3" w:rsidRPr="003B68F3" w:rsidRDefault="003B68F3" w:rsidP="003B68F3">
            <w:pPr>
              <w:pStyle w:val="Textoindependiente"/>
              <w:spacing w:line="276" w:lineRule="auto"/>
              <w:jc w:val="left"/>
              <w:rPr>
                <w:i w:val="0"/>
                <w:color w:val="000000"/>
                <w:sz w:val="24"/>
                <w:szCs w:val="22"/>
                <w:lang w:eastAsia="es-PE"/>
              </w:rPr>
            </w:pPr>
            <w:r w:rsidRPr="003B68F3">
              <w:rPr>
                <w:b/>
                <w:i w:val="0"/>
                <w:color w:val="000000"/>
                <w:sz w:val="24"/>
                <w:szCs w:val="22"/>
                <w:lang w:eastAsia="es-PE"/>
              </w:rPr>
              <w:t>Mediano plazo:</w:t>
            </w:r>
            <w:r w:rsidRPr="003B68F3">
              <w:rPr>
                <w:i w:val="0"/>
                <w:color w:val="000000"/>
                <w:sz w:val="24"/>
                <w:szCs w:val="22"/>
                <w:lang w:eastAsia="es-PE"/>
              </w:rPr>
              <w:t xml:space="preserve"> Reversible de entre 1 y 10 años</w:t>
            </w:r>
          </w:p>
        </w:tc>
      </w:tr>
      <w:tr w:rsidR="003B68F3" w:rsidRPr="003B68F3" w:rsidTr="005A321B">
        <w:trPr>
          <w:trHeight w:val="353"/>
        </w:trPr>
        <w:tc>
          <w:tcPr>
            <w:tcW w:w="2617" w:type="dxa"/>
            <w:vAlign w:val="center"/>
          </w:tcPr>
          <w:p w:rsidR="003B68F3" w:rsidRPr="003B68F3" w:rsidRDefault="003B68F3" w:rsidP="005A321B">
            <w:pPr>
              <w:pStyle w:val="Textoindependiente"/>
              <w:spacing w:line="276" w:lineRule="auto"/>
              <w:jc w:val="center"/>
              <w:rPr>
                <w:i w:val="0"/>
                <w:color w:val="000000"/>
                <w:sz w:val="24"/>
                <w:szCs w:val="22"/>
                <w:lang w:eastAsia="es-PE"/>
              </w:rPr>
            </w:pPr>
            <w:r w:rsidRPr="003B68F3">
              <w:rPr>
                <w:i w:val="0"/>
                <w:color w:val="000000"/>
                <w:sz w:val="24"/>
                <w:szCs w:val="22"/>
                <w:lang w:eastAsia="es-PE"/>
              </w:rPr>
              <w:t>4</w:t>
            </w:r>
          </w:p>
        </w:tc>
        <w:tc>
          <w:tcPr>
            <w:tcW w:w="5888" w:type="dxa"/>
            <w:vAlign w:val="center"/>
          </w:tcPr>
          <w:p w:rsidR="003B68F3" w:rsidRPr="003B68F3" w:rsidRDefault="003B68F3" w:rsidP="003B68F3">
            <w:pPr>
              <w:pStyle w:val="Textoindependiente"/>
              <w:spacing w:line="276" w:lineRule="auto"/>
              <w:jc w:val="left"/>
              <w:rPr>
                <w:i w:val="0"/>
                <w:color w:val="000000"/>
                <w:sz w:val="24"/>
                <w:szCs w:val="22"/>
                <w:lang w:eastAsia="es-PE"/>
              </w:rPr>
            </w:pPr>
            <w:r w:rsidRPr="003B68F3">
              <w:rPr>
                <w:b/>
                <w:i w:val="0"/>
                <w:color w:val="000000"/>
                <w:sz w:val="24"/>
                <w:szCs w:val="22"/>
                <w:lang w:eastAsia="es-PE"/>
              </w:rPr>
              <w:t>Irreversible:</w:t>
            </w:r>
            <w:r w:rsidRPr="003B68F3">
              <w:rPr>
                <w:i w:val="0"/>
                <w:color w:val="000000"/>
                <w:sz w:val="24"/>
                <w:szCs w:val="22"/>
                <w:lang w:eastAsia="es-PE"/>
              </w:rPr>
              <w:t xml:space="preserve"> Reversible en más de 10 años o imposible de revertir</w:t>
            </w:r>
          </w:p>
        </w:tc>
      </w:tr>
    </w:tbl>
    <w:p w:rsidR="005364F8" w:rsidRDefault="005364F8" w:rsidP="00D35CD5">
      <w:pPr>
        <w:pStyle w:val="Vieta1"/>
        <w:numPr>
          <w:ilvl w:val="0"/>
          <w:numId w:val="0"/>
        </w:numPr>
        <w:tabs>
          <w:tab w:val="clear" w:pos="510"/>
          <w:tab w:val="left" w:pos="0"/>
        </w:tabs>
        <w:spacing w:before="0" w:after="0" w:line="240" w:lineRule="auto"/>
        <w:ind w:right="-1"/>
        <w:rPr>
          <w:rFonts w:ascii="Times New Roman" w:hAnsi="Times New Roman"/>
          <w:b/>
          <w:i/>
          <w:szCs w:val="22"/>
          <w:lang w:val="es-ES_tradnl"/>
        </w:rPr>
      </w:pPr>
    </w:p>
    <w:p w:rsidR="00EB4B8D" w:rsidRDefault="00D35CD5" w:rsidP="00D35CD5">
      <w:pPr>
        <w:pStyle w:val="Vieta1"/>
        <w:numPr>
          <w:ilvl w:val="0"/>
          <w:numId w:val="0"/>
        </w:numPr>
        <w:tabs>
          <w:tab w:val="clear" w:pos="510"/>
          <w:tab w:val="left" w:pos="0"/>
        </w:tabs>
        <w:spacing w:before="0" w:after="0" w:line="240" w:lineRule="auto"/>
        <w:ind w:right="-1"/>
        <w:rPr>
          <w:rFonts w:ascii="Times New Roman" w:hAnsi="Times New Roman"/>
          <w:i/>
          <w:sz w:val="18"/>
          <w:szCs w:val="22"/>
          <w:lang w:val="es-ES_tradnl"/>
        </w:rPr>
      </w:pPr>
      <w:r w:rsidRPr="00906C17">
        <w:rPr>
          <w:rFonts w:ascii="Times New Roman" w:hAnsi="Times New Roman"/>
          <w:b/>
          <w:i/>
          <w:szCs w:val="22"/>
          <w:lang w:val="es-ES_tradnl"/>
        </w:rPr>
        <w:t>Fuente:</w:t>
      </w:r>
      <w:r w:rsidRPr="00906C17">
        <w:rPr>
          <w:rFonts w:ascii="Times New Roman" w:hAnsi="Times New Roman"/>
          <w:i/>
          <w:szCs w:val="22"/>
          <w:lang w:val="es-ES_tradnl"/>
        </w:rPr>
        <w:t xml:space="preserve"> Guía Metodológica para la Evaluación del Impacto Ambiental, </w:t>
      </w:r>
      <w:proofErr w:type="spellStart"/>
      <w:r w:rsidRPr="00906C17">
        <w:rPr>
          <w:rFonts w:ascii="Times New Roman" w:hAnsi="Times New Roman"/>
          <w:i/>
          <w:szCs w:val="22"/>
          <w:lang w:val="es-ES_tradnl"/>
        </w:rPr>
        <w:t>Conesa</w:t>
      </w:r>
      <w:proofErr w:type="spellEnd"/>
      <w:r>
        <w:rPr>
          <w:rFonts w:ascii="Times New Roman" w:hAnsi="Times New Roman"/>
          <w:i/>
          <w:szCs w:val="22"/>
          <w:lang w:val="es-ES_tradnl"/>
        </w:rPr>
        <w:t xml:space="preserve"> </w:t>
      </w:r>
      <w:proofErr w:type="spellStart"/>
      <w:r w:rsidRPr="00906C17">
        <w:rPr>
          <w:rFonts w:ascii="Times New Roman" w:hAnsi="Times New Roman"/>
          <w:i/>
          <w:szCs w:val="22"/>
          <w:lang w:val="es-ES_tradnl"/>
        </w:rPr>
        <w:t>Fdez</w:t>
      </w:r>
      <w:proofErr w:type="spellEnd"/>
      <w:r w:rsidRPr="00906C17">
        <w:rPr>
          <w:rFonts w:ascii="Times New Roman" w:hAnsi="Times New Roman"/>
          <w:i/>
          <w:szCs w:val="22"/>
          <w:lang w:val="es-ES_tradnl"/>
        </w:rPr>
        <w:t xml:space="preserve"> – </w:t>
      </w:r>
      <w:proofErr w:type="spellStart"/>
      <w:r w:rsidRPr="00906C17">
        <w:rPr>
          <w:rFonts w:ascii="Times New Roman" w:hAnsi="Times New Roman"/>
          <w:i/>
          <w:szCs w:val="22"/>
          <w:lang w:val="es-ES_tradnl"/>
        </w:rPr>
        <w:t>Vitora</w:t>
      </w:r>
      <w:proofErr w:type="spellEnd"/>
      <w:r w:rsidRPr="00906C17">
        <w:rPr>
          <w:rFonts w:ascii="Times New Roman" w:hAnsi="Times New Roman"/>
          <w:i/>
          <w:szCs w:val="22"/>
          <w:lang w:val="es-ES_tradnl"/>
        </w:rPr>
        <w:t xml:space="preserve"> 4a. Ed.</w:t>
      </w:r>
      <w:r>
        <w:rPr>
          <w:rFonts w:ascii="Times New Roman" w:hAnsi="Times New Roman"/>
          <w:i/>
          <w:szCs w:val="22"/>
          <w:lang w:val="es-ES_tradnl"/>
        </w:rPr>
        <w:t xml:space="preserve"> 2</w:t>
      </w:r>
      <w:r w:rsidRPr="00906C17">
        <w:rPr>
          <w:rFonts w:ascii="Times New Roman" w:hAnsi="Times New Roman"/>
          <w:i/>
          <w:szCs w:val="22"/>
          <w:lang w:val="es-ES_tradnl"/>
        </w:rPr>
        <w:t>010</w:t>
      </w:r>
      <w:r w:rsidRPr="00906C17">
        <w:rPr>
          <w:rFonts w:ascii="Times New Roman" w:hAnsi="Times New Roman"/>
          <w:i/>
          <w:sz w:val="18"/>
          <w:szCs w:val="22"/>
          <w:lang w:val="es-ES_tradnl"/>
        </w:rPr>
        <w:cr/>
      </w:r>
    </w:p>
    <w:p w:rsidR="009669DB" w:rsidRDefault="009669DB" w:rsidP="00B259A4">
      <w:pPr>
        <w:pStyle w:val="Vieta1"/>
        <w:numPr>
          <w:ilvl w:val="0"/>
          <w:numId w:val="32"/>
        </w:numPr>
        <w:tabs>
          <w:tab w:val="clear" w:pos="510"/>
          <w:tab w:val="left" w:pos="284"/>
        </w:tabs>
        <w:spacing w:before="0" w:after="0" w:line="240" w:lineRule="auto"/>
        <w:rPr>
          <w:rFonts w:ascii="Times New Roman" w:hAnsi="Times New Roman"/>
          <w:b/>
          <w:sz w:val="24"/>
          <w:szCs w:val="22"/>
          <w:u w:val="single"/>
          <w:lang w:val="es-ES_tradnl"/>
        </w:rPr>
      </w:pPr>
      <w:r w:rsidRPr="003B68F3">
        <w:rPr>
          <w:rFonts w:ascii="Times New Roman" w:hAnsi="Times New Roman"/>
          <w:b/>
          <w:sz w:val="24"/>
          <w:szCs w:val="22"/>
          <w:u w:val="single"/>
          <w:lang w:val="es-ES_tradnl"/>
        </w:rPr>
        <w:t>Efecto (EF)</w:t>
      </w:r>
      <w:r w:rsidR="003B68F3" w:rsidRPr="003B68F3">
        <w:rPr>
          <w:rFonts w:ascii="Times New Roman" w:hAnsi="Times New Roman"/>
          <w:b/>
          <w:sz w:val="24"/>
          <w:szCs w:val="22"/>
          <w:u w:val="single"/>
          <w:lang w:val="es-ES_tradnl"/>
        </w:rPr>
        <w:t>:</w:t>
      </w:r>
    </w:p>
    <w:p w:rsidR="005364F8" w:rsidRPr="003B68F3" w:rsidRDefault="005364F8" w:rsidP="005364F8">
      <w:pPr>
        <w:pStyle w:val="Vieta1"/>
        <w:numPr>
          <w:ilvl w:val="0"/>
          <w:numId w:val="0"/>
        </w:numPr>
        <w:tabs>
          <w:tab w:val="clear" w:pos="510"/>
          <w:tab w:val="left" w:pos="284"/>
        </w:tabs>
        <w:spacing w:before="0" w:after="0" w:line="240" w:lineRule="auto"/>
        <w:ind w:left="360"/>
        <w:rPr>
          <w:rFonts w:ascii="Times New Roman" w:hAnsi="Times New Roman"/>
          <w:b/>
          <w:sz w:val="24"/>
          <w:szCs w:val="22"/>
          <w:u w:val="single"/>
          <w:lang w:val="es-ES_tradnl"/>
        </w:rPr>
      </w:pPr>
    </w:p>
    <w:p w:rsidR="009669DB" w:rsidRDefault="009669DB" w:rsidP="003B68F3">
      <w:pPr>
        <w:jc w:val="both"/>
        <w:rPr>
          <w:rFonts w:cs="Times New Roman"/>
          <w:lang w:val="es-ES_tradnl"/>
        </w:rPr>
      </w:pPr>
      <w:r w:rsidRPr="003B68F3">
        <w:rPr>
          <w:rFonts w:cs="Times New Roman"/>
          <w:lang w:val="es-ES_tradnl"/>
        </w:rPr>
        <w:t>Se refiere a la relación causa – efecto, la forma de manifestación del efecto sobre un factor ambiental, como consecuencia de la ejecución de una actividad del proyecto.</w:t>
      </w:r>
    </w:p>
    <w:tbl>
      <w:tblPr>
        <w:tblStyle w:val="Cuadrculadetablaclara"/>
        <w:tblW w:w="8505" w:type="dxa"/>
        <w:tblInd w:w="-5" w:type="dxa"/>
        <w:tblLook w:val="04A0" w:firstRow="1" w:lastRow="0" w:firstColumn="1" w:lastColumn="0" w:noHBand="0" w:noVBand="1"/>
      </w:tblPr>
      <w:tblGrid>
        <w:gridCol w:w="2617"/>
        <w:gridCol w:w="5888"/>
      </w:tblGrid>
      <w:tr w:rsidR="003B68F3" w:rsidRPr="003B68F3" w:rsidTr="005A321B">
        <w:trPr>
          <w:trHeight w:val="370"/>
        </w:trPr>
        <w:tc>
          <w:tcPr>
            <w:tcW w:w="2617" w:type="dxa"/>
            <w:vAlign w:val="center"/>
          </w:tcPr>
          <w:p w:rsidR="003B68F3" w:rsidRPr="003B68F3" w:rsidRDefault="003B68F3" w:rsidP="005A321B">
            <w:pPr>
              <w:pStyle w:val="Textoindependiente"/>
              <w:spacing w:line="276" w:lineRule="auto"/>
              <w:jc w:val="center"/>
              <w:rPr>
                <w:b/>
                <w:i w:val="0"/>
                <w:sz w:val="24"/>
                <w:szCs w:val="22"/>
                <w:lang w:val="pt-BR"/>
              </w:rPr>
            </w:pPr>
            <w:r w:rsidRPr="003B68F3">
              <w:rPr>
                <w:b/>
                <w:bCs/>
                <w:i w:val="0"/>
                <w:sz w:val="24"/>
                <w:szCs w:val="22"/>
              </w:rPr>
              <w:t>VALOR NUMÉRICO</w:t>
            </w:r>
          </w:p>
        </w:tc>
        <w:tc>
          <w:tcPr>
            <w:tcW w:w="5888" w:type="dxa"/>
            <w:vAlign w:val="center"/>
          </w:tcPr>
          <w:p w:rsidR="003B68F3" w:rsidRPr="003B68F3" w:rsidRDefault="003B68F3" w:rsidP="005A321B">
            <w:pPr>
              <w:pStyle w:val="Textoindependiente"/>
              <w:spacing w:line="276" w:lineRule="auto"/>
              <w:jc w:val="center"/>
              <w:rPr>
                <w:b/>
                <w:i w:val="0"/>
                <w:color w:val="000000"/>
                <w:sz w:val="24"/>
                <w:szCs w:val="22"/>
                <w:lang w:eastAsia="es-PE"/>
              </w:rPr>
            </w:pPr>
            <w:r w:rsidRPr="003B68F3">
              <w:rPr>
                <w:b/>
                <w:i w:val="0"/>
                <w:color w:val="000000"/>
                <w:sz w:val="24"/>
                <w:szCs w:val="22"/>
                <w:lang w:eastAsia="es-PE"/>
              </w:rPr>
              <w:t>DENOMINACIÓN</w:t>
            </w:r>
          </w:p>
        </w:tc>
      </w:tr>
      <w:tr w:rsidR="003B68F3" w:rsidRPr="003B68F3" w:rsidTr="005A321B">
        <w:trPr>
          <w:trHeight w:val="353"/>
        </w:trPr>
        <w:tc>
          <w:tcPr>
            <w:tcW w:w="2617" w:type="dxa"/>
            <w:vAlign w:val="center"/>
          </w:tcPr>
          <w:p w:rsidR="003B68F3" w:rsidRPr="003B68F3" w:rsidRDefault="003B68F3" w:rsidP="005A321B">
            <w:pPr>
              <w:pStyle w:val="Textoindependiente"/>
              <w:spacing w:line="276" w:lineRule="auto"/>
              <w:jc w:val="center"/>
              <w:rPr>
                <w:i w:val="0"/>
                <w:color w:val="000000"/>
                <w:sz w:val="24"/>
                <w:szCs w:val="22"/>
                <w:lang w:eastAsia="es-PE"/>
              </w:rPr>
            </w:pPr>
            <w:r w:rsidRPr="003B68F3">
              <w:rPr>
                <w:i w:val="0"/>
                <w:color w:val="000000"/>
                <w:sz w:val="24"/>
                <w:szCs w:val="22"/>
                <w:lang w:eastAsia="es-PE"/>
              </w:rPr>
              <w:t>1</w:t>
            </w:r>
          </w:p>
        </w:tc>
        <w:tc>
          <w:tcPr>
            <w:tcW w:w="5888" w:type="dxa"/>
            <w:vAlign w:val="center"/>
          </w:tcPr>
          <w:p w:rsidR="003B68F3" w:rsidRPr="003B68F3" w:rsidRDefault="003B68F3" w:rsidP="005A321B">
            <w:pPr>
              <w:pStyle w:val="Textoindependiente"/>
              <w:spacing w:line="276" w:lineRule="auto"/>
              <w:jc w:val="left"/>
              <w:rPr>
                <w:i w:val="0"/>
                <w:color w:val="000000"/>
                <w:sz w:val="24"/>
                <w:szCs w:val="22"/>
                <w:lang w:eastAsia="es-PE"/>
              </w:rPr>
            </w:pPr>
            <w:r w:rsidRPr="003B68F3">
              <w:rPr>
                <w:i w:val="0"/>
                <w:color w:val="000000"/>
                <w:sz w:val="24"/>
                <w:szCs w:val="22"/>
                <w:lang w:eastAsia="es-PE"/>
              </w:rPr>
              <w:t>Indirecto o secundario (cuando la repercusión de la acción no es consecuencia directa de la actividad)</w:t>
            </w:r>
          </w:p>
        </w:tc>
      </w:tr>
      <w:tr w:rsidR="003B68F3" w:rsidRPr="003B68F3" w:rsidTr="005A321B">
        <w:trPr>
          <w:trHeight w:val="353"/>
        </w:trPr>
        <w:tc>
          <w:tcPr>
            <w:tcW w:w="2617" w:type="dxa"/>
            <w:vAlign w:val="center"/>
          </w:tcPr>
          <w:p w:rsidR="003B68F3" w:rsidRPr="003B68F3" w:rsidRDefault="003B68F3" w:rsidP="005A321B">
            <w:pPr>
              <w:pStyle w:val="Textoindependiente"/>
              <w:spacing w:line="276" w:lineRule="auto"/>
              <w:jc w:val="center"/>
              <w:rPr>
                <w:i w:val="0"/>
                <w:color w:val="000000"/>
                <w:sz w:val="24"/>
                <w:szCs w:val="22"/>
                <w:lang w:eastAsia="es-PE"/>
              </w:rPr>
            </w:pPr>
            <w:r w:rsidRPr="003B68F3">
              <w:rPr>
                <w:i w:val="0"/>
                <w:color w:val="000000"/>
                <w:sz w:val="24"/>
                <w:szCs w:val="22"/>
                <w:lang w:eastAsia="es-PE"/>
              </w:rPr>
              <w:t>4</w:t>
            </w:r>
          </w:p>
        </w:tc>
        <w:tc>
          <w:tcPr>
            <w:tcW w:w="5888" w:type="dxa"/>
            <w:vAlign w:val="center"/>
          </w:tcPr>
          <w:p w:rsidR="003B68F3" w:rsidRPr="003B68F3" w:rsidRDefault="003B68F3" w:rsidP="005A321B">
            <w:pPr>
              <w:pStyle w:val="Textoindependiente"/>
              <w:spacing w:line="276" w:lineRule="auto"/>
              <w:jc w:val="left"/>
              <w:rPr>
                <w:i w:val="0"/>
                <w:color w:val="000000"/>
                <w:sz w:val="24"/>
                <w:szCs w:val="22"/>
                <w:lang w:eastAsia="es-PE"/>
              </w:rPr>
            </w:pPr>
            <w:r w:rsidRPr="003B68F3">
              <w:rPr>
                <w:i w:val="0"/>
                <w:color w:val="000000"/>
                <w:sz w:val="24"/>
                <w:szCs w:val="22"/>
                <w:lang w:eastAsia="es-PE"/>
              </w:rPr>
              <w:t>Directo o primario (cuando la repercusión de la acción es consecuencia directa de la actividad)</w:t>
            </w:r>
          </w:p>
        </w:tc>
      </w:tr>
    </w:tbl>
    <w:p w:rsidR="00D35CD5" w:rsidRDefault="00D35CD5" w:rsidP="00D35CD5">
      <w:pPr>
        <w:pStyle w:val="Vieta1"/>
        <w:numPr>
          <w:ilvl w:val="0"/>
          <w:numId w:val="0"/>
        </w:numPr>
        <w:tabs>
          <w:tab w:val="clear" w:pos="510"/>
          <w:tab w:val="left" w:pos="0"/>
        </w:tabs>
        <w:spacing w:before="0" w:after="0" w:line="240" w:lineRule="auto"/>
        <w:ind w:right="-1"/>
        <w:rPr>
          <w:rFonts w:ascii="Times New Roman" w:hAnsi="Times New Roman"/>
          <w:b/>
          <w:i/>
          <w:szCs w:val="22"/>
          <w:lang w:val="es-ES_tradnl"/>
        </w:rPr>
      </w:pPr>
    </w:p>
    <w:p w:rsidR="00D35CD5" w:rsidRDefault="00D35CD5" w:rsidP="00C03105">
      <w:pPr>
        <w:pStyle w:val="Vieta1"/>
        <w:numPr>
          <w:ilvl w:val="0"/>
          <w:numId w:val="0"/>
        </w:numPr>
        <w:tabs>
          <w:tab w:val="clear" w:pos="510"/>
          <w:tab w:val="left" w:pos="0"/>
        </w:tabs>
        <w:spacing w:before="0" w:after="0" w:line="240" w:lineRule="auto"/>
        <w:ind w:right="-1"/>
        <w:rPr>
          <w:rFonts w:ascii="Times New Roman" w:hAnsi="Times New Roman"/>
          <w:i/>
          <w:sz w:val="18"/>
          <w:szCs w:val="22"/>
          <w:lang w:val="es-ES_tradnl"/>
        </w:rPr>
      </w:pPr>
      <w:r w:rsidRPr="00906C17">
        <w:rPr>
          <w:rFonts w:ascii="Times New Roman" w:hAnsi="Times New Roman"/>
          <w:b/>
          <w:i/>
          <w:szCs w:val="22"/>
          <w:lang w:val="es-ES_tradnl"/>
        </w:rPr>
        <w:t>Fuente:</w:t>
      </w:r>
      <w:r w:rsidRPr="00906C17">
        <w:rPr>
          <w:rFonts w:ascii="Times New Roman" w:hAnsi="Times New Roman"/>
          <w:i/>
          <w:szCs w:val="22"/>
          <w:lang w:val="es-ES_tradnl"/>
        </w:rPr>
        <w:t xml:space="preserve"> Guía Metodológica para la Evaluación del Impacto Ambiental, </w:t>
      </w:r>
      <w:proofErr w:type="spellStart"/>
      <w:r w:rsidRPr="00906C17">
        <w:rPr>
          <w:rFonts w:ascii="Times New Roman" w:hAnsi="Times New Roman"/>
          <w:i/>
          <w:szCs w:val="22"/>
          <w:lang w:val="es-ES_tradnl"/>
        </w:rPr>
        <w:t>Conesa</w:t>
      </w:r>
      <w:proofErr w:type="spellEnd"/>
      <w:r>
        <w:rPr>
          <w:rFonts w:ascii="Times New Roman" w:hAnsi="Times New Roman"/>
          <w:i/>
          <w:szCs w:val="22"/>
          <w:lang w:val="es-ES_tradnl"/>
        </w:rPr>
        <w:t xml:space="preserve"> </w:t>
      </w:r>
      <w:proofErr w:type="spellStart"/>
      <w:r w:rsidRPr="00906C17">
        <w:rPr>
          <w:rFonts w:ascii="Times New Roman" w:hAnsi="Times New Roman"/>
          <w:i/>
          <w:szCs w:val="22"/>
          <w:lang w:val="es-ES_tradnl"/>
        </w:rPr>
        <w:t>Fdez</w:t>
      </w:r>
      <w:proofErr w:type="spellEnd"/>
      <w:r w:rsidRPr="00906C17">
        <w:rPr>
          <w:rFonts w:ascii="Times New Roman" w:hAnsi="Times New Roman"/>
          <w:i/>
          <w:szCs w:val="22"/>
          <w:lang w:val="es-ES_tradnl"/>
        </w:rPr>
        <w:t xml:space="preserve"> – </w:t>
      </w:r>
      <w:proofErr w:type="spellStart"/>
      <w:r w:rsidRPr="00906C17">
        <w:rPr>
          <w:rFonts w:ascii="Times New Roman" w:hAnsi="Times New Roman"/>
          <w:i/>
          <w:szCs w:val="22"/>
          <w:lang w:val="es-ES_tradnl"/>
        </w:rPr>
        <w:t>Vitora</w:t>
      </w:r>
      <w:proofErr w:type="spellEnd"/>
      <w:r w:rsidRPr="00906C17">
        <w:rPr>
          <w:rFonts w:ascii="Times New Roman" w:hAnsi="Times New Roman"/>
          <w:i/>
          <w:szCs w:val="22"/>
          <w:lang w:val="es-ES_tradnl"/>
        </w:rPr>
        <w:t xml:space="preserve"> 4a. Ed.</w:t>
      </w:r>
      <w:r>
        <w:rPr>
          <w:rFonts w:ascii="Times New Roman" w:hAnsi="Times New Roman"/>
          <w:i/>
          <w:szCs w:val="22"/>
          <w:lang w:val="es-ES_tradnl"/>
        </w:rPr>
        <w:t xml:space="preserve"> 2</w:t>
      </w:r>
      <w:r w:rsidRPr="00906C17">
        <w:rPr>
          <w:rFonts w:ascii="Times New Roman" w:hAnsi="Times New Roman"/>
          <w:i/>
          <w:szCs w:val="22"/>
          <w:lang w:val="es-ES_tradnl"/>
        </w:rPr>
        <w:t>010</w:t>
      </w:r>
      <w:r w:rsidR="00C03105">
        <w:rPr>
          <w:rFonts w:ascii="Times New Roman" w:hAnsi="Times New Roman"/>
          <w:i/>
          <w:sz w:val="18"/>
          <w:szCs w:val="22"/>
          <w:lang w:val="es-ES_tradnl"/>
        </w:rPr>
        <w:cr/>
      </w:r>
    </w:p>
    <w:p w:rsidR="009669DB" w:rsidRPr="00E26922" w:rsidRDefault="009669DB" w:rsidP="003B68F3">
      <w:pPr>
        <w:pStyle w:val="Vieta1"/>
        <w:numPr>
          <w:ilvl w:val="0"/>
          <w:numId w:val="0"/>
        </w:numPr>
        <w:tabs>
          <w:tab w:val="clear" w:pos="510"/>
          <w:tab w:val="left" w:pos="284"/>
        </w:tabs>
        <w:spacing w:before="0" w:after="0" w:line="240" w:lineRule="auto"/>
        <w:rPr>
          <w:rFonts w:ascii="Arial" w:hAnsi="Arial" w:cs="Arial"/>
          <w:b/>
          <w:sz w:val="24"/>
          <w:szCs w:val="22"/>
          <w:u w:val="single"/>
          <w:lang w:val="es-ES_tradnl"/>
        </w:rPr>
      </w:pPr>
      <w:r w:rsidRPr="003B68F3">
        <w:rPr>
          <w:rFonts w:ascii="Times New Roman" w:hAnsi="Times New Roman"/>
          <w:b/>
          <w:sz w:val="24"/>
          <w:szCs w:val="22"/>
          <w:u w:val="single"/>
          <w:lang w:val="es-ES_tradnl"/>
        </w:rPr>
        <w:t>Periodicidad (PR)</w:t>
      </w:r>
      <w:r w:rsidR="003B68F3">
        <w:rPr>
          <w:rFonts w:ascii="Times New Roman" w:hAnsi="Times New Roman"/>
          <w:b/>
          <w:sz w:val="24"/>
          <w:szCs w:val="22"/>
          <w:u w:val="single"/>
          <w:lang w:val="es-ES_tradnl"/>
        </w:rPr>
        <w:t>:</w:t>
      </w:r>
    </w:p>
    <w:p w:rsidR="009669DB" w:rsidRDefault="009669DB" w:rsidP="003B68F3">
      <w:pPr>
        <w:jc w:val="both"/>
        <w:rPr>
          <w:rFonts w:cs="Times New Roman"/>
          <w:lang w:val="es-ES_tradnl"/>
        </w:rPr>
      </w:pPr>
      <w:r w:rsidRPr="003B68F3">
        <w:rPr>
          <w:rFonts w:cs="Times New Roman"/>
          <w:lang w:val="es-ES_tradnl"/>
        </w:rPr>
        <w:t>Es la regularidad de la manifestación del efecto, bien sea de manera regular (efecto periódico) o de forma impredecible (efecto irregular).</w:t>
      </w:r>
    </w:p>
    <w:tbl>
      <w:tblPr>
        <w:tblStyle w:val="Cuadrculadetablaclara"/>
        <w:tblW w:w="8505" w:type="dxa"/>
        <w:tblInd w:w="-5" w:type="dxa"/>
        <w:tblLook w:val="04A0" w:firstRow="1" w:lastRow="0" w:firstColumn="1" w:lastColumn="0" w:noHBand="0" w:noVBand="1"/>
      </w:tblPr>
      <w:tblGrid>
        <w:gridCol w:w="2617"/>
        <w:gridCol w:w="5888"/>
      </w:tblGrid>
      <w:tr w:rsidR="003B68F3" w:rsidRPr="003B68F3" w:rsidTr="005A321B">
        <w:trPr>
          <w:trHeight w:val="370"/>
        </w:trPr>
        <w:tc>
          <w:tcPr>
            <w:tcW w:w="2617" w:type="dxa"/>
            <w:vAlign w:val="center"/>
          </w:tcPr>
          <w:p w:rsidR="003B68F3" w:rsidRPr="003B68F3" w:rsidRDefault="003B68F3" w:rsidP="005A321B">
            <w:pPr>
              <w:pStyle w:val="Textoindependiente"/>
              <w:spacing w:line="276" w:lineRule="auto"/>
              <w:jc w:val="center"/>
              <w:rPr>
                <w:b/>
                <w:i w:val="0"/>
                <w:sz w:val="24"/>
                <w:szCs w:val="22"/>
                <w:lang w:val="pt-BR"/>
              </w:rPr>
            </w:pPr>
            <w:r w:rsidRPr="003B68F3">
              <w:rPr>
                <w:b/>
                <w:bCs/>
                <w:i w:val="0"/>
                <w:sz w:val="24"/>
                <w:szCs w:val="22"/>
              </w:rPr>
              <w:t>VALOR NUMÉRICO</w:t>
            </w:r>
          </w:p>
        </w:tc>
        <w:tc>
          <w:tcPr>
            <w:tcW w:w="5888" w:type="dxa"/>
            <w:vAlign w:val="center"/>
          </w:tcPr>
          <w:p w:rsidR="003B68F3" w:rsidRPr="003B68F3" w:rsidRDefault="003B68F3" w:rsidP="005A321B">
            <w:pPr>
              <w:pStyle w:val="Textoindependiente"/>
              <w:spacing w:line="276" w:lineRule="auto"/>
              <w:jc w:val="center"/>
              <w:rPr>
                <w:b/>
                <w:i w:val="0"/>
                <w:color w:val="000000"/>
                <w:sz w:val="24"/>
                <w:szCs w:val="22"/>
                <w:lang w:eastAsia="es-PE"/>
              </w:rPr>
            </w:pPr>
            <w:r w:rsidRPr="003B68F3">
              <w:rPr>
                <w:b/>
                <w:i w:val="0"/>
                <w:color w:val="000000"/>
                <w:sz w:val="24"/>
                <w:szCs w:val="22"/>
                <w:lang w:eastAsia="es-PE"/>
              </w:rPr>
              <w:t>DENOMINACIÓN</w:t>
            </w:r>
          </w:p>
        </w:tc>
      </w:tr>
      <w:tr w:rsidR="003B68F3" w:rsidRPr="003B68F3" w:rsidTr="005A321B">
        <w:trPr>
          <w:trHeight w:val="353"/>
        </w:trPr>
        <w:tc>
          <w:tcPr>
            <w:tcW w:w="2617" w:type="dxa"/>
            <w:vAlign w:val="center"/>
          </w:tcPr>
          <w:p w:rsidR="003B68F3" w:rsidRPr="003B68F3" w:rsidRDefault="003B68F3" w:rsidP="005A321B">
            <w:pPr>
              <w:pStyle w:val="Textoindependiente"/>
              <w:spacing w:line="276" w:lineRule="auto"/>
              <w:jc w:val="center"/>
              <w:rPr>
                <w:i w:val="0"/>
                <w:color w:val="000000"/>
                <w:sz w:val="24"/>
                <w:szCs w:val="22"/>
                <w:lang w:eastAsia="es-PE"/>
              </w:rPr>
            </w:pPr>
            <w:r w:rsidRPr="003B68F3">
              <w:rPr>
                <w:i w:val="0"/>
                <w:color w:val="000000"/>
                <w:sz w:val="24"/>
                <w:szCs w:val="22"/>
                <w:lang w:eastAsia="es-PE"/>
              </w:rPr>
              <w:t>1</w:t>
            </w:r>
          </w:p>
        </w:tc>
        <w:tc>
          <w:tcPr>
            <w:tcW w:w="5888" w:type="dxa"/>
            <w:vAlign w:val="center"/>
          </w:tcPr>
          <w:p w:rsidR="003B68F3" w:rsidRPr="003B68F3" w:rsidRDefault="003B68F3" w:rsidP="003B68F3">
            <w:pPr>
              <w:pStyle w:val="Textoindependiente"/>
              <w:spacing w:line="276" w:lineRule="auto"/>
              <w:jc w:val="center"/>
              <w:rPr>
                <w:i w:val="0"/>
                <w:color w:val="000000"/>
                <w:sz w:val="24"/>
                <w:szCs w:val="22"/>
                <w:lang w:eastAsia="es-PE"/>
              </w:rPr>
            </w:pPr>
            <w:r w:rsidRPr="003B68F3">
              <w:rPr>
                <w:i w:val="0"/>
                <w:color w:val="000000"/>
                <w:sz w:val="24"/>
                <w:szCs w:val="22"/>
                <w:lang w:eastAsia="es-PE"/>
              </w:rPr>
              <w:t>Irregular</w:t>
            </w:r>
          </w:p>
        </w:tc>
      </w:tr>
      <w:tr w:rsidR="003B68F3" w:rsidRPr="003B68F3" w:rsidTr="005A321B">
        <w:trPr>
          <w:trHeight w:val="353"/>
        </w:trPr>
        <w:tc>
          <w:tcPr>
            <w:tcW w:w="2617" w:type="dxa"/>
            <w:vAlign w:val="center"/>
          </w:tcPr>
          <w:p w:rsidR="003B68F3" w:rsidRPr="003B68F3" w:rsidRDefault="003B68F3" w:rsidP="005A321B">
            <w:pPr>
              <w:pStyle w:val="Textoindependiente"/>
              <w:spacing w:line="276" w:lineRule="auto"/>
              <w:jc w:val="center"/>
              <w:rPr>
                <w:i w:val="0"/>
                <w:color w:val="000000"/>
                <w:sz w:val="24"/>
                <w:szCs w:val="22"/>
                <w:lang w:eastAsia="es-PE"/>
              </w:rPr>
            </w:pPr>
            <w:r>
              <w:rPr>
                <w:i w:val="0"/>
                <w:color w:val="000000"/>
                <w:sz w:val="24"/>
                <w:szCs w:val="22"/>
                <w:lang w:eastAsia="es-PE"/>
              </w:rPr>
              <w:lastRenderedPageBreak/>
              <w:t>2</w:t>
            </w:r>
          </w:p>
        </w:tc>
        <w:tc>
          <w:tcPr>
            <w:tcW w:w="5888" w:type="dxa"/>
            <w:vAlign w:val="center"/>
          </w:tcPr>
          <w:p w:rsidR="003B68F3" w:rsidRPr="003B68F3" w:rsidRDefault="003B68F3" w:rsidP="003B68F3">
            <w:pPr>
              <w:pStyle w:val="Textoindependiente"/>
              <w:spacing w:line="276" w:lineRule="auto"/>
              <w:jc w:val="center"/>
              <w:rPr>
                <w:i w:val="0"/>
                <w:color w:val="000000"/>
                <w:sz w:val="24"/>
                <w:szCs w:val="22"/>
                <w:lang w:eastAsia="es-PE"/>
              </w:rPr>
            </w:pPr>
            <w:r w:rsidRPr="003B68F3">
              <w:rPr>
                <w:i w:val="0"/>
                <w:color w:val="000000"/>
                <w:sz w:val="24"/>
                <w:szCs w:val="22"/>
                <w:lang w:eastAsia="es-PE"/>
              </w:rPr>
              <w:t>Periódico</w:t>
            </w:r>
          </w:p>
        </w:tc>
      </w:tr>
      <w:tr w:rsidR="003B68F3" w:rsidRPr="003B68F3" w:rsidTr="005A321B">
        <w:trPr>
          <w:trHeight w:val="353"/>
        </w:trPr>
        <w:tc>
          <w:tcPr>
            <w:tcW w:w="2617" w:type="dxa"/>
            <w:vAlign w:val="center"/>
          </w:tcPr>
          <w:p w:rsidR="003B68F3" w:rsidRPr="003B68F3" w:rsidRDefault="003B68F3" w:rsidP="005A321B">
            <w:pPr>
              <w:pStyle w:val="Textoindependiente"/>
              <w:spacing w:line="276" w:lineRule="auto"/>
              <w:jc w:val="center"/>
              <w:rPr>
                <w:i w:val="0"/>
                <w:color w:val="000000"/>
                <w:sz w:val="24"/>
                <w:szCs w:val="22"/>
                <w:lang w:eastAsia="es-PE"/>
              </w:rPr>
            </w:pPr>
            <w:r w:rsidRPr="003B68F3">
              <w:rPr>
                <w:i w:val="0"/>
                <w:color w:val="000000"/>
                <w:sz w:val="24"/>
                <w:szCs w:val="22"/>
                <w:lang w:eastAsia="es-PE"/>
              </w:rPr>
              <w:t>4</w:t>
            </w:r>
          </w:p>
        </w:tc>
        <w:tc>
          <w:tcPr>
            <w:tcW w:w="5888" w:type="dxa"/>
            <w:vAlign w:val="center"/>
          </w:tcPr>
          <w:p w:rsidR="003B68F3" w:rsidRPr="003B68F3" w:rsidRDefault="003B68F3" w:rsidP="003B68F3">
            <w:pPr>
              <w:pStyle w:val="Textoindependiente"/>
              <w:spacing w:line="276" w:lineRule="auto"/>
              <w:jc w:val="center"/>
              <w:rPr>
                <w:i w:val="0"/>
                <w:color w:val="000000"/>
                <w:sz w:val="24"/>
                <w:szCs w:val="22"/>
                <w:lang w:eastAsia="es-PE"/>
              </w:rPr>
            </w:pPr>
            <w:r w:rsidRPr="003B68F3">
              <w:rPr>
                <w:i w:val="0"/>
                <w:color w:val="000000"/>
                <w:sz w:val="24"/>
                <w:szCs w:val="22"/>
                <w:lang w:eastAsia="es-PE"/>
              </w:rPr>
              <w:t>Continuo</w:t>
            </w:r>
          </w:p>
        </w:tc>
      </w:tr>
    </w:tbl>
    <w:p w:rsidR="007B4AD0" w:rsidRDefault="003B68F3" w:rsidP="007B4AD0">
      <w:pPr>
        <w:pStyle w:val="Vieta1"/>
        <w:numPr>
          <w:ilvl w:val="0"/>
          <w:numId w:val="0"/>
        </w:numPr>
        <w:tabs>
          <w:tab w:val="clear" w:pos="510"/>
          <w:tab w:val="left" w:pos="0"/>
        </w:tabs>
        <w:spacing w:before="0" w:after="0" w:line="240" w:lineRule="auto"/>
        <w:ind w:right="-1"/>
        <w:rPr>
          <w:rFonts w:ascii="Times New Roman" w:hAnsi="Times New Roman"/>
          <w:i/>
          <w:sz w:val="18"/>
          <w:szCs w:val="22"/>
          <w:lang w:val="es-ES_tradnl"/>
        </w:rPr>
      </w:pPr>
      <w:r>
        <w:rPr>
          <w:rFonts w:ascii="Times New Roman" w:hAnsi="Times New Roman"/>
          <w:b/>
          <w:i/>
          <w:lang w:val="es-ES_tradnl"/>
        </w:rPr>
        <w:br/>
      </w:r>
      <w:r w:rsidR="00D35CD5" w:rsidRPr="00906C17">
        <w:rPr>
          <w:rFonts w:ascii="Times New Roman" w:hAnsi="Times New Roman"/>
          <w:b/>
          <w:i/>
          <w:szCs w:val="22"/>
          <w:lang w:val="es-ES_tradnl"/>
        </w:rPr>
        <w:t>Fuente:</w:t>
      </w:r>
      <w:r w:rsidR="00D35CD5" w:rsidRPr="00906C17">
        <w:rPr>
          <w:rFonts w:ascii="Times New Roman" w:hAnsi="Times New Roman"/>
          <w:i/>
          <w:szCs w:val="22"/>
          <w:lang w:val="es-ES_tradnl"/>
        </w:rPr>
        <w:t xml:space="preserve"> Guía Metodológica para la Evaluación del Impacto Ambiental, </w:t>
      </w:r>
      <w:proofErr w:type="spellStart"/>
      <w:r w:rsidR="00D35CD5" w:rsidRPr="00906C17">
        <w:rPr>
          <w:rFonts w:ascii="Times New Roman" w:hAnsi="Times New Roman"/>
          <w:i/>
          <w:szCs w:val="22"/>
          <w:lang w:val="es-ES_tradnl"/>
        </w:rPr>
        <w:t>Conesa</w:t>
      </w:r>
      <w:proofErr w:type="spellEnd"/>
      <w:r w:rsidR="00D35CD5">
        <w:rPr>
          <w:rFonts w:ascii="Times New Roman" w:hAnsi="Times New Roman"/>
          <w:i/>
          <w:szCs w:val="22"/>
          <w:lang w:val="es-ES_tradnl"/>
        </w:rPr>
        <w:t xml:space="preserve"> </w:t>
      </w:r>
      <w:proofErr w:type="spellStart"/>
      <w:r w:rsidR="00D35CD5" w:rsidRPr="00906C17">
        <w:rPr>
          <w:rFonts w:ascii="Times New Roman" w:hAnsi="Times New Roman"/>
          <w:i/>
          <w:szCs w:val="22"/>
          <w:lang w:val="es-ES_tradnl"/>
        </w:rPr>
        <w:t>Fdez</w:t>
      </w:r>
      <w:proofErr w:type="spellEnd"/>
      <w:r w:rsidR="00D35CD5" w:rsidRPr="00906C17">
        <w:rPr>
          <w:rFonts w:ascii="Times New Roman" w:hAnsi="Times New Roman"/>
          <w:i/>
          <w:szCs w:val="22"/>
          <w:lang w:val="es-ES_tradnl"/>
        </w:rPr>
        <w:t xml:space="preserve"> – </w:t>
      </w:r>
      <w:proofErr w:type="spellStart"/>
      <w:r w:rsidR="00D35CD5" w:rsidRPr="00906C17">
        <w:rPr>
          <w:rFonts w:ascii="Times New Roman" w:hAnsi="Times New Roman"/>
          <w:i/>
          <w:szCs w:val="22"/>
          <w:lang w:val="es-ES_tradnl"/>
        </w:rPr>
        <w:t>Vitora</w:t>
      </w:r>
      <w:proofErr w:type="spellEnd"/>
      <w:r w:rsidR="00D35CD5" w:rsidRPr="00906C17">
        <w:rPr>
          <w:rFonts w:ascii="Times New Roman" w:hAnsi="Times New Roman"/>
          <w:i/>
          <w:szCs w:val="22"/>
          <w:lang w:val="es-ES_tradnl"/>
        </w:rPr>
        <w:t xml:space="preserve"> 4a. Ed.</w:t>
      </w:r>
      <w:r w:rsidR="00D35CD5">
        <w:rPr>
          <w:rFonts w:ascii="Times New Roman" w:hAnsi="Times New Roman"/>
          <w:i/>
          <w:szCs w:val="22"/>
          <w:lang w:val="es-ES_tradnl"/>
        </w:rPr>
        <w:t xml:space="preserve"> 2</w:t>
      </w:r>
      <w:r w:rsidR="00D35CD5" w:rsidRPr="00906C17">
        <w:rPr>
          <w:rFonts w:ascii="Times New Roman" w:hAnsi="Times New Roman"/>
          <w:i/>
          <w:szCs w:val="22"/>
          <w:lang w:val="es-ES_tradnl"/>
        </w:rPr>
        <w:t>010</w:t>
      </w:r>
    </w:p>
    <w:p w:rsidR="007B4AD0" w:rsidRDefault="007B4AD0" w:rsidP="007B4AD0">
      <w:pPr>
        <w:pStyle w:val="Vieta1"/>
        <w:numPr>
          <w:ilvl w:val="0"/>
          <w:numId w:val="0"/>
        </w:numPr>
        <w:tabs>
          <w:tab w:val="clear" w:pos="510"/>
          <w:tab w:val="left" w:pos="0"/>
        </w:tabs>
        <w:spacing w:before="0" w:after="0" w:line="240" w:lineRule="auto"/>
        <w:ind w:right="-1"/>
        <w:rPr>
          <w:rFonts w:ascii="Times New Roman" w:hAnsi="Times New Roman"/>
          <w:i/>
          <w:sz w:val="18"/>
          <w:szCs w:val="22"/>
          <w:lang w:val="es-ES_tradnl"/>
        </w:rPr>
      </w:pPr>
    </w:p>
    <w:p w:rsidR="005364F8" w:rsidRDefault="005364F8" w:rsidP="007B4AD0">
      <w:pPr>
        <w:pStyle w:val="Vieta1"/>
        <w:numPr>
          <w:ilvl w:val="0"/>
          <w:numId w:val="0"/>
        </w:numPr>
        <w:tabs>
          <w:tab w:val="clear" w:pos="510"/>
          <w:tab w:val="left" w:pos="0"/>
        </w:tabs>
        <w:spacing w:before="0" w:after="0" w:line="240" w:lineRule="auto"/>
        <w:ind w:right="-1"/>
        <w:rPr>
          <w:rFonts w:ascii="Times New Roman" w:hAnsi="Times New Roman"/>
          <w:i/>
          <w:sz w:val="18"/>
          <w:szCs w:val="22"/>
          <w:lang w:val="es-ES_tradnl"/>
        </w:rPr>
      </w:pPr>
    </w:p>
    <w:p w:rsidR="005364F8" w:rsidRDefault="005364F8" w:rsidP="007B4AD0">
      <w:pPr>
        <w:pStyle w:val="Vieta1"/>
        <w:numPr>
          <w:ilvl w:val="0"/>
          <w:numId w:val="0"/>
        </w:numPr>
        <w:tabs>
          <w:tab w:val="clear" w:pos="510"/>
          <w:tab w:val="left" w:pos="0"/>
        </w:tabs>
        <w:spacing w:before="0" w:after="0" w:line="240" w:lineRule="auto"/>
        <w:ind w:right="-1"/>
        <w:rPr>
          <w:rFonts w:ascii="Times New Roman" w:hAnsi="Times New Roman"/>
          <w:i/>
          <w:sz w:val="18"/>
          <w:szCs w:val="22"/>
          <w:lang w:val="es-ES_tradnl"/>
        </w:rPr>
      </w:pPr>
    </w:p>
    <w:p w:rsidR="005364F8" w:rsidRDefault="005364F8" w:rsidP="007B4AD0">
      <w:pPr>
        <w:pStyle w:val="Vieta1"/>
        <w:numPr>
          <w:ilvl w:val="0"/>
          <w:numId w:val="0"/>
        </w:numPr>
        <w:tabs>
          <w:tab w:val="clear" w:pos="510"/>
          <w:tab w:val="left" w:pos="0"/>
        </w:tabs>
        <w:spacing w:before="0" w:after="0" w:line="240" w:lineRule="auto"/>
        <w:ind w:right="-1"/>
        <w:rPr>
          <w:rFonts w:ascii="Times New Roman" w:hAnsi="Times New Roman"/>
          <w:i/>
          <w:sz w:val="18"/>
          <w:szCs w:val="22"/>
          <w:lang w:val="es-ES_tradnl"/>
        </w:rPr>
      </w:pPr>
    </w:p>
    <w:p w:rsidR="005364F8" w:rsidRDefault="005364F8" w:rsidP="007B4AD0">
      <w:pPr>
        <w:pStyle w:val="Vieta1"/>
        <w:numPr>
          <w:ilvl w:val="0"/>
          <w:numId w:val="0"/>
        </w:numPr>
        <w:tabs>
          <w:tab w:val="clear" w:pos="510"/>
          <w:tab w:val="left" w:pos="0"/>
        </w:tabs>
        <w:spacing w:before="0" w:after="0" w:line="240" w:lineRule="auto"/>
        <w:ind w:right="-1"/>
        <w:rPr>
          <w:rFonts w:ascii="Times New Roman" w:hAnsi="Times New Roman"/>
          <w:i/>
          <w:sz w:val="18"/>
          <w:szCs w:val="22"/>
          <w:lang w:val="es-ES_tradnl"/>
        </w:rPr>
      </w:pPr>
    </w:p>
    <w:p w:rsidR="005364F8" w:rsidRDefault="005364F8" w:rsidP="007B4AD0">
      <w:pPr>
        <w:pStyle w:val="Vieta1"/>
        <w:numPr>
          <w:ilvl w:val="0"/>
          <w:numId w:val="0"/>
        </w:numPr>
        <w:tabs>
          <w:tab w:val="clear" w:pos="510"/>
          <w:tab w:val="left" w:pos="0"/>
        </w:tabs>
        <w:spacing w:before="0" w:after="0" w:line="240" w:lineRule="auto"/>
        <w:ind w:right="-1"/>
        <w:rPr>
          <w:rFonts w:ascii="Times New Roman" w:hAnsi="Times New Roman"/>
          <w:i/>
          <w:sz w:val="18"/>
          <w:szCs w:val="22"/>
          <w:lang w:val="es-ES_tradnl"/>
        </w:rPr>
      </w:pPr>
    </w:p>
    <w:p w:rsidR="005364F8" w:rsidRDefault="005364F8" w:rsidP="007B4AD0">
      <w:pPr>
        <w:pStyle w:val="Vieta1"/>
        <w:numPr>
          <w:ilvl w:val="0"/>
          <w:numId w:val="0"/>
        </w:numPr>
        <w:tabs>
          <w:tab w:val="clear" w:pos="510"/>
          <w:tab w:val="left" w:pos="0"/>
        </w:tabs>
        <w:spacing w:before="0" w:after="0" w:line="240" w:lineRule="auto"/>
        <w:ind w:right="-1"/>
        <w:rPr>
          <w:rFonts w:ascii="Times New Roman" w:hAnsi="Times New Roman"/>
          <w:i/>
          <w:sz w:val="18"/>
          <w:szCs w:val="22"/>
          <w:lang w:val="es-ES_tradnl"/>
        </w:rPr>
      </w:pPr>
    </w:p>
    <w:p w:rsidR="005364F8" w:rsidRDefault="005364F8" w:rsidP="007B4AD0">
      <w:pPr>
        <w:pStyle w:val="Vieta1"/>
        <w:numPr>
          <w:ilvl w:val="0"/>
          <w:numId w:val="0"/>
        </w:numPr>
        <w:tabs>
          <w:tab w:val="clear" w:pos="510"/>
          <w:tab w:val="left" w:pos="0"/>
        </w:tabs>
        <w:spacing w:before="0" w:after="0" w:line="240" w:lineRule="auto"/>
        <w:ind w:right="-1"/>
        <w:rPr>
          <w:rFonts w:ascii="Times New Roman" w:hAnsi="Times New Roman"/>
          <w:i/>
          <w:sz w:val="18"/>
          <w:szCs w:val="22"/>
          <w:lang w:val="es-ES_tradnl"/>
        </w:rPr>
      </w:pPr>
    </w:p>
    <w:p w:rsidR="005364F8" w:rsidRDefault="005364F8" w:rsidP="007B4AD0">
      <w:pPr>
        <w:pStyle w:val="Vieta1"/>
        <w:numPr>
          <w:ilvl w:val="0"/>
          <w:numId w:val="0"/>
        </w:numPr>
        <w:tabs>
          <w:tab w:val="clear" w:pos="510"/>
          <w:tab w:val="left" w:pos="0"/>
        </w:tabs>
        <w:spacing w:before="0" w:after="0" w:line="240" w:lineRule="auto"/>
        <w:ind w:right="-1"/>
        <w:rPr>
          <w:rFonts w:ascii="Times New Roman" w:hAnsi="Times New Roman"/>
          <w:i/>
          <w:sz w:val="18"/>
          <w:szCs w:val="22"/>
          <w:lang w:val="es-ES_tradnl"/>
        </w:rPr>
      </w:pPr>
    </w:p>
    <w:p w:rsidR="005364F8" w:rsidRDefault="005364F8" w:rsidP="007B4AD0">
      <w:pPr>
        <w:pStyle w:val="Vieta1"/>
        <w:numPr>
          <w:ilvl w:val="0"/>
          <w:numId w:val="0"/>
        </w:numPr>
        <w:tabs>
          <w:tab w:val="clear" w:pos="510"/>
          <w:tab w:val="left" w:pos="0"/>
        </w:tabs>
        <w:spacing w:before="0" w:after="0" w:line="240" w:lineRule="auto"/>
        <w:ind w:right="-1"/>
        <w:rPr>
          <w:rFonts w:ascii="Times New Roman" w:hAnsi="Times New Roman"/>
          <w:i/>
          <w:sz w:val="18"/>
          <w:szCs w:val="22"/>
          <w:lang w:val="es-ES_tradnl"/>
        </w:rPr>
      </w:pPr>
    </w:p>
    <w:p w:rsidR="005364F8" w:rsidRDefault="005364F8" w:rsidP="007B4AD0">
      <w:pPr>
        <w:pStyle w:val="Vieta1"/>
        <w:numPr>
          <w:ilvl w:val="0"/>
          <w:numId w:val="0"/>
        </w:numPr>
        <w:tabs>
          <w:tab w:val="clear" w:pos="510"/>
          <w:tab w:val="left" w:pos="0"/>
        </w:tabs>
        <w:spacing w:before="0" w:after="0" w:line="240" w:lineRule="auto"/>
        <w:ind w:right="-1"/>
        <w:rPr>
          <w:rFonts w:ascii="Times New Roman" w:hAnsi="Times New Roman"/>
          <w:i/>
          <w:sz w:val="18"/>
          <w:szCs w:val="22"/>
          <w:lang w:val="es-ES_tradnl"/>
        </w:rPr>
      </w:pPr>
    </w:p>
    <w:p w:rsidR="005364F8" w:rsidRDefault="005364F8" w:rsidP="007B4AD0">
      <w:pPr>
        <w:pStyle w:val="Vieta1"/>
        <w:numPr>
          <w:ilvl w:val="0"/>
          <w:numId w:val="0"/>
        </w:numPr>
        <w:tabs>
          <w:tab w:val="clear" w:pos="510"/>
          <w:tab w:val="left" w:pos="0"/>
        </w:tabs>
        <w:spacing w:before="0" w:after="0" w:line="240" w:lineRule="auto"/>
        <w:ind w:right="-1"/>
        <w:rPr>
          <w:rFonts w:ascii="Times New Roman" w:hAnsi="Times New Roman"/>
          <w:i/>
          <w:sz w:val="18"/>
          <w:szCs w:val="22"/>
          <w:lang w:val="es-ES_tradnl"/>
        </w:rPr>
      </w:pPr>
    </w:p>
    <w:p w:rsidR="009669DB" w:rsidRPr="003B68F3" w:rsidRDefault="009669DB" w:rsidP="003B68F3">
      <w:pPr>
        <w:pStyle w:val="Vieta1"/>
        <w:numPr>
          <w:ilvl w:val="0"/>
          <w:numId w:val="0"/>
        </w:numPr>
        <w:tabs>
          <w:tab w:val="clear" w:pos="510"/>
          <w:tab w:val="left" w:pos="284"/>
        </w:tabs>
        <w:spacing w:before="0" w:after="0" w:line="240" w:lineRule="auto"/>
        <w:ind w:left="-104"/>
        <w:rPr>
          <w:rFonts w:ascii="Times New Roman" w:hAnsi="Times New Roman"/>
          <w:b/>
          <w:sz w:val="24"/>
          <w:szCs w:val="22"/>
          <w:u w:val="single"/>
          <w:lang w:val="es-ES_tradnl"/>
        </w:rPr>
      </w:pPr>
      <w:r w:rsidRPr="003B68F3">
        <w:rPr>
          <w:rFonts w:ascii="Times New Roman" w:hAnsi="Times New Roman"/>
          <w:b/>
          <w:sz w:val="24"/>
          <w:szCs w:val="22"/>
          <w:u w:val="single"/>
          <w:lang w:val="es-ES_tradnl"/>
        </w:rPr>
        <w:t>Acumulación (AC)</w:t>
      </w:r>
      <w:r w:rsidR="003B68F3" w:rsidRPr="003B68F3">
        <w:rPr>
          <w:rFonts w:ascii="Times New Roman" w:hAnsi="Times New Roman"/>
          <w:b/>
          <w:sz w:val="24"/>
          <w:szCs w:val="22"/>
          <w:u w:val="single"/>
          <w:lang w:val="es-ES_tradnl"/>
        </w:rPr>
        <w:t>:</w:t>
      </w:r>
    </w:p>
    <w:p w:rsidR="009669DB" w:rsidRDefault="009669DB" w:rsidP="003B68F3">
      <w:pPr>
        <w:jc w:val="both"/>
        <w:rPr>
          <w:rFonts w:cs="Times New Roman"/>
          <w:lang w:val="es-ES_tradnl"/>
        </w:rPr>
      </w:pPr>
      <w:r w:rsidRPr="003B68F3">
        <w:rPr>
          <w:rFonts w:cs="Times New Roman"/>
          <w:lang w:val="es-ES_tradnl"/>
        </w:rPr>
        <w:t>Es el incremento progresivo de la manifestación del efecto cuando persiste de forma continuada o reiterada de la acción que lo genera.</w:t>
      </w:r>
    </w:p>
    <w:tbl>
      <w:tblPr>
        <w:tblStyle w:val="Cuadrculadetablaclara"/>
        <w:tblW w:w="8505" w:type="dxa"/>
        <w:tblInd w:w="-5" w:type="dxa"/>
        <w:tblLook w:val="04A0" w:firstRow="1" w:lastRow="0" w:firstColumn="1" w:lastColumn="0" w:noHBand="0" w:noVBand="1"/>
      </w:tblPr>
      <w:tblGrid>
        <w:gridCol w:w="2617"/>
        <w:gridCol w:w="5888"/>
      </w:tblGrid>
      <w:tr w:rsidR="003B68F3" w:rsidRPr="003B68F3" w:rsidTr="005A321B">
        <w:trPr>
          <w:trHeight w:val="370"/>
        </w:trPr>
        <w:tc>
          <w:tcPr>
            <w:tcW w:w="2617" w:type="dxa"/>
            <w:vAlign w:val="center"/>
          </w:tcPr>
          <w:p w:rsidR="003B68F3" w:rsidRPr="003B68F3" w:rsidRDefault="003B68F3" w:rsidP="005A321B">
            <w:pPr>
              <w:pStyle w:val="Textoindependiente"/>
              <w:spacing w:line="276" w:lineRule="auto"/>
              <w:jc w:val="center"/>
              <w:rPr>
                <w:b/>
                <w:i w:val="0"/>
                <w:sz w:val="24"/>
                <w:szCs w:val="22"/>
                <w:lang w:val="pt-BR"/>
              </w:rPr>
            </w:pPr>
            <w:r w:rsidRPr="003B68F3">
              <w:rPr>
                <w:b/>
                <w:bCs/>
                <w:i w:val="0"/>
                <w:sz w:val="24"/>
                <w:szCs w:val="22"/>
              </w:rPr>
              <w:t>VALOR NUMÉRICO</w:t>
            </w:r>
          </w:p>
        </w:tc>
        <w:tc>
          <w:tcPr>
            <w:tcW w:w="5888" w:type="dxa"/>
            <w:vAlign w:val="center"/>
          </w:tcPr>
          <w:p w:rsidR="003B68F3" w:rsidRPr="003B68F3" w:rsidRDefault="003B68F3" w:rsidP="005A321B">
            <w:pPr>
              <w:pStyle w:val="Textoindependiente"/>
              <w:spacing w:line="276" w:lineRule="auto"/>
              <w:jc w:val="center"/>
              <w:rPr>
                <w:b/>
                <w:i w:val="0"/>
                <w:color w:val="000000"/>
                <w:sz w:val="24"/>
                <w:szCs w:val="22"/>
                <w:lang w:eastAsia="es-PE"/>
              </w:rPr>
            </w:pPr>
            <w:r w:rsidRPr="003B68F3">
              <w:rPr>
                <w:b/>
                <w:i w:val="0"/>
                <w:color w:val="000000"/>
                <w:sz w:val="24"/>
                <w:szCs w:val="22"/>
                <w:lang w:eastAsia="es-PE"/>
              </w:rPr>
              <w:t>DENOMINACIÓN</w:t>
            </w:r>
          </w:p>
        </w:tc>
      </w:tr>
      <w:tr w:rsidR="003B68F3" w:rsidRPr="003B68F3" w:rsidTr="005A321B">
        <w:trPr>
          <w:trHeight w:val="353"/>
        </w:trPr>
        <w:tc>
          <w:tcPr>
            <w:tcW w:w="2617" w:type="dxa"/>
            <w:vAlign w:val="center"/>
          </w:tcPr>
          <w:p w:rsidR="003B68F3" w:rsidRPr="003B68F3" w:rsidRDefault="003B68F3" w:rsidP="005A321B">
            <w:pPr>
              <w:pStyle w:val="Textoindependiente"/>
              <w:spacing w:line="276" w:lineRule="auto"/>
              <w:jc w:val="center"/>
              <w:rPr>
                <w:i w:val="0"/>
                <w:color w:val="000000"/>
                <w:sz w:val="24"/>
                <w:szCs w:val="22"/>
                <w:lang w:eastAsia="es-PE"/>
              </w:rPr>
            </w:pPr>
            <w:r w:rsidRPr="003B68F3">
              <w:rPr>
                <w:i w:val="0"/>
                <w:color w:val="000000"/>
                <w:sz w:val="24"/>
                <w:szCs w:val="22"/>
                <w:lang w:eastAsia="es-PE"/>
              </w:rPr>
              <w:t>1</w:t>
            </w:r>
          </w:p>
        </w:tc>
        <w:tc>
          <w:tcPr>
            <w:tcW w:w="5888" w:type="dxa"/>
            <w:vAlign w:val="center"/>
          </w:tcPr>
          <w:p w:rsidR="003B68F3" w:rsidRPr="003B68F3" w:rsidRDefault="003B68F3" w:rsidP="005A321B">
            <w:pPr>
              <w:pStyle w:val="Textoindependiente"/>
              <w:spacing w:line="276" w:lineRule="auto"/>
              <w:jc w:val="center"/>
              <w:rPr>
                <w:i w:val="0"/>
                <w:color w:val="000000"/>
                <w:sz w:val="24"/>
                <w:szCs w:val="22"/>
                <w:lang w:eastAsia="es-PE"/>
              </w:rPr>
            </w:pPr>
            <w:r w:rsidRPr="003B68F3">
              <w:rPr>
                <w:i w:val="0"/>
                <w:color w:val="000000"/>
                <w:sz w:val="24"/>
                <w:szCs w:val="22"/>
                <w:lang w:eastAsia="es-PE"/>
              </w:rPr>
              <w:t>Simple</w:t>
            </w:r>
          </w:p>
        </w:tc>
      </w:tr>
      <w:tr w:rsidR="003B68F3" w:rsidRPr="003B68F3" w:rsidTr="005A321B">
        <w:trPr>
          <w:trHeight w:val="353"/>
        </w:trPr>
        <w:tc>
          <w:tcPr>
            <w:tcW w:w="2617" w:type="dxa"/>
            <w:vAlign w:val="center"/>
          </w:tcPr>
          <w:p w:rsidR="003B68F3" w:rsidRPr="003B68F3" w:rsidRDefault="003B68F3" w:rsidP="005A321B">
            <w:pPr>
              <w:pStyle w:val="Textoindependiente"/>
              <w:spacing w:line="276" w:lineRule="auto"/>
              <w:jc w:val="center"/>
              <w:rPr>
                <w:i w:val="0"/>
                <w:color w:val="000000"/>
                <w:sz w:val="24"/>
                <w:szCs w:val="22"/>
                <w:lang w:eastAsia="es-PE"/>
              </w:rPr>
            </w:pPr>
            <w:r w:rsidRPr="003B68F3">
              <w:rPr>
                <w:i w:val="0"/>
                <w:color w:val="000000"/>
                <w:sz w:val="24"/>
                <w:szCs w:val="22"/>
                <w:lang w:eastAsia="es-PE"/>
              </w:rPr>
              <w:t>4</w:t>
            </w:r>
          </w:p>
        </w:tc>
        <w:tc>
          <w:tcPr>
            <w:tcW w:w="5888" w:type="dxa"/>
            <w:vAlign w:val="center"/>
          </w:tcPr>
          <w:p w:rsidR="003B68F3" w:rsidRPr="003B68F3" w:rsidRDefault="003B68F3" w:rsidP="005A321B">
            <w:pPr>
              <w:pStyle w:val="Textoindependiente"/>
              <w:spacing w:line="276" w:lineRule="auto"/>
              <w:jc w:val="center"/>
              <w:rPr>
                <w:i w:val="0"/>
                <w:color w:val="000000"/>
                <w:sz w:val="24"/>
                <w:szCs w:val="22"/>
                <w:lang w:eastAsia="es-PE"/>
              </w:rPr>
            </w:pPr>
            <w:r w:rsidRPr="003B68F3">
              <w:rPr>
                <w:i w:val="0"/>
                <w:color w:val="000000"/>
                <w:sz w:val="24"/>
                <w:szCs w:val="22"/>
                <w:lang w:eastAsia="es-PE"/>
              </w:rPr>
              <w:t>Acumulativo</w:t>
            </w:r>
          </w:p>
        </w:tc>
      </w:tr>
    </w:tbl>
    <w:p w:rsidR="003B68F3" w:rsidRDefault="003B68F3" w:rsidP="00D35CD5">
      <w:pPr>
        <w:pStyle w:val="Vieta1"/>
        <w:numPr>
          <w:ilvl w:val="0"/>
          <w:numId w:val="0"/>
        </w:numPr>
        <w:tabs>
          <w:tab w:val="clear" w:pos="510"/>
          <w:tab w:val="left" w:pos="0"/>
        </w:tabs>
        <w:spacing w:before="0" w:after="0" w:line="240" w:lineRule="auto"/>
        <w:ind w:right="-1"/>
        <w:rPr>
          <w:rFonts w:ascii="Arial" w:hAnsi="Arial" w:cs="Arial"/>
          <w:lang w:val="es-ES_tradnl"/>
        </w:rPr>
      </w:pPr>
      <w:r>
        <w:rPr>
          <w:rFonts w:ascii="Arial" w:hAnsi="Arial" w:cs="Arial"/>
          <w:lang w:val="es-ES_tradnl"/>
        </w:rPr>
        <w:br/>
      </w:r>
      <w:r w:rsidR="00D35CD5" w:rsidRPr="00906C17">
        <w:rPr>
          <w:rFonts w:ascii="Times New Roman" w:hAnsi="Times New Roman"/>
          <w:b/>
          <w:i/>
          <w:szCs w:val="22"/>
          <w:lang w:val="es-ES_tradnl"/>
        </w:rPr>
        <w:t>Fuente:</w:t>
      </w:r>
      <w:r w:rsidR="00D35CD5" w:rsidRPr="00906C17">
        <w:rPr>
          <w:rFonts w:ascii="Times New Roman" w:hAnsi="Times New Roman"/>
          <w:i/>
          <w:szCs w:val="22"/>
          <w:lang w:val="es-ES_tradnl"/>
        </w:rPr>
        <w:t xml:space="preserve"> Guía Metodológica para la Evaluación del Impacto Ambiental, </w:t>
      </w:r>
      <w:proofErr w:type="spellStart"/>
      <w:r w:rsidR="00D35CD5" w:rsidRPr="00906C17">
        <w:rPr>
          <w:rFonts w:ascii="Times New Roman" w:hAnsi="Times New Roman"/>
          <w:i/>
          <w:szCs w:val="22"/>
          <w:lang w:val="es-ES_tradnl"/>
        </w:rPr>
        <w:t>Conesa</w:t>
      </w:r>
      <w:proofErr w:type="spellEnd"/>
      <w:r w:rsidR="00D35CD5">
        <w:rPr>
          <w:rFonts w:ascii="Times New Roman" w:hAnsi="Times New Roman"/>
          <w:i/>
          <w:szCs w:val="22"/>
          <w:lang w:val="es-ES_tradnl"/>
        </w:rPr>
        <w:t xml:space="preserve"> </w:t>
      </w:r>
      <w:proofErr w:type="spellStart"/>
      <w:r w:rsidR="00D35CD5" w:rsidRPr="00906C17">
        <w:rPr>
          <w:rFonts w:ascii="Times New Roman" w:hAnsi="Times New Roman"/>
          <w:i/>
          <w:szCs w:val="22"/>
          <w:lang w:val="es-ES_tradnl"/>
        </w:rPr>
        <w:t>Fdez</w:t>
      </w:r>
      <w:proofErr w:type="spellEnd"/>
      <w:r w:rsidR="00D35CD5" w:rsidRPr="00906C17">
        <w:rPr>
          <w:rFonts w:ascii="Times New Roman" w:hAnsi="Times New Roman"/>
          <w:i/>
          <w:szCs w:val="22"/>
          <w:lang w:val="es-ES_tradnl"/>
        </w:rPr>
        <w:t xml:space="preserve"> – </w:t>
      </w:r>
      <w:proofErr w:type="spellStart"/>
      <w:r w:rsidR="00D35CD5" w:rsidRPr="00906C17">
        <w:rPr>
          <w:rFonts w:ascii="Times New Roman" w:hAnsi="Times New Roman"/>
          <w:i/>
          <w:szCs w:val="22"/>
          <w:lang w:val="es-ES_tradnl"/>
        </w:rPr>
        <w:t>Vitora</w:t>
      </w:r>
      <w:proofErr w:type="spellEnd"/>
      <w:r w:rsidR="00D35CD5" w:rsidRPr="00906C17">
        <w:rPr>
          <w:rFonts w:ascii="Times New Roman" w:hAnsi="Times New Roman"/>
          <w:i/>
          <w:szCs w:val="22"/>
          <w:lang w:val="es-ES_tradnl"/>
        </w:rPr>
        <w:t xml:space="preserve"> 4a. Ed.</w:t>
      </w:r>
      <w:r w:rsidR="00D35CD5">
        <w:rPr>
          <w:rFonts w:ascii="Times New Roman" w:hAnsi="Times New Roman"/>
          <w:i/>
          <w:szCs w:val="22"/>
          <w:lang w:val="es-ES_tradnl"/>
        </w:rPr>
        <w:t xml:space="preserve"> 2</w:t>
      </w:r>
      <w:r w:rsidR="00D35CD5" w:rsidRPr="00906C17">
        <w:rPr>
          <w:rFonts w:ascii="Times New Roman" w:hAnsi="Times New Roman"/>
          <w:i/>
          <w:szCs w:val="22"/>
          <w:lang w:val="es-ES_tradnl"/>
        </w:rPr>
        <w:t>010</w:t>
      </w:r>
      <w:r w:rsidR="00D35CD5" w:rsidRPr="00906C17">
        <w:rPr>
          <w:rFonts w:ascii="Times New Roman" w:hAnsi="Times New Roman"/>
          <w:i/>
          <w:sz w:val="18"/>
          <w:szCs w:val="22"/>
          <w:lang w:val="es-ES_tradnl"/>
        </w:rPr>
        <w:cr/>
      </w:r>
    </w:p>
    <w:p w:rsidR="009669DB" w:rsidRPr="003B68F3" w:rsidRDefault="009669DB" w:rsidP="003B68F3">
      <w:pPr>
        <w:pStyle w:val="Vieta1"/>
        <w:numPr>
          <w:ilvl w:val="0"/>
          <w:numId w:val="0"/>
        </w:numPr>
        <w:tabs>
          <w:tab w:val="clear" w:pos="510"/>
          <w:tab w:val="left" w:pos="284"/>
        </w:tabs>
        <w:spacing w:before="0" w:after="0" w:line="240" w:lineRule="auto"/>
        <w:rPr>
          <w:rFonts w:ascii="Times New Roman" w:hAnsi="Times New Roman"/>
          <w:b/>
          <w:sz w:val="24"/>
          <w:szCs w:val="22"/>
          <w:u w:val="single"/>
          <w:lang w:val="es-ES_tradnl"/>
        </w:rPr>
      </w:pPr>
      <w:r w:rsidRPr="003B68F3">
        <w:rPr>
          <w:rFonts w:ascii="Times New Roman" w:hAnsi="Times New Roman"/>
          <w:b/>
          <w:sz w:val="24"/>
          <w:szCs w:val="22"/>
          <w:u w:val="single"/>
          <w:lang w:val="es-ES_tradnl"/>
        </w:rPr>
        <w:t>Sinergia (SI)</w:t>
      </w:r>
      <w:r w:rsidR="003B68F3" w:rsidRPr="003B68F3">
        <w:rPr>
          <w:rFonts w:ascii="Times New Roman" w:hAnsi="Times New Roman"/>
          <w:b/>
          <w:sz w:val="24"/>
          <w:szCs w:val="22"/>
          <w:u w:val="single"/>
          <w:lang w:val="es-ES_tradnl"/>
        </w:rPr>
        <w:t>:</w:t>
      </w:r>
    </w:p>
    <w:p w:rsidR="009669DB" w:rsidRPr="003B68F3" w:rsidRDefault="009669DB" w:rsidP="003B68F3">
      <w:pPr>
        <w:jc w:val="both"/>
        <w:rPr>
          <w:rFonts w:cs="Times New Roman"/>
          <w:lang w:val="es-ES_tradnl"/>
        </w:rPr>
      </w:pPr>
      <w:r w:rsidRPr="003B68F3">
        <w:rPr>
          <w:rFonts w:cs="Times New Roman"/>
          <w:lang w:val="es-ES_tradnl"/>
        </w:rPr>
        <w:t>Aquel que se produce cuando el efecto, conjunto de la presencia simultánea de varios agentes (actividades) supone una incidencia ambiental mayor que el efecto suma de las incidencias individuales.</w:t>
      </w:r>
    </w:p>
    <w:tbl>
      <w:tblPr>
        <w:tblStyle w:val="Cuadrculadetablaclara"/>
        <w:tblW w:w="8505" w:type="dxa"/>
        <w:tblInd w:w="-5" w:type="dxa"/>
        <w:tblLook w:val="04A0" w:firstRow="1" w:lastRow="0" w:firstColumn="1" w:lastColumn="0" w:noHBand="0" w:noVBand="1"/>
      </w:tblPr>
      <w:tblGrid>
        <w:gridCol w:w="2617"/>
        <w:gridCol w:w="5888"/>
      </w:tblGrid>
      <w:tr w:rsidR="003B68F3" w:rsidRPr="003B68F3" w:rsidTr="005A321B">
        <w:trPr>
          <w:trHeight w:val="370"/>
        </w:trPr>
        <w:tc>
          <w:tcPr>
            <w:tcW w:w="2617" w:type="dxa"/>
            <w:vAlign w:val="center"/>
          </w:tcPr>
          <w:p w:rsidR="003B68F3" w:rsidRPr="003B68F3" w:rsidRDefault="003B68F3" w:rsidP="005A321B">
            <w:pPr>
              <w:pStyle w:val="Textoindependiente"/>
              <w:spacing w:line="276" w:lineRule="auto"/>
              <w:jc w:val="center"/>
              <w:rPr>
                <w:b/>
                <w:i w:val="0"/>
                <w:sz w:val="24"/>
                <w:szCs w:val="22"/>
                <w:lang w:val="pt-BR"/>
              </w:rPr>
            </w:pPr>
            <w:r w:rsidRPr="003B68F3">
              <w:rPr>
                <w:b/>
                <w:bCs/>
                <w:i w:val="0"/>
                <w:sz w:val="24"/>
                <w:szCs w:val="22"/>
              </w:rPr>
              <w:t>VALOR NUMÉRICO</w:t>
            </w:r>
          </w:p>
        </w:tc>
        <w:tc>
          <w:tcPr>
            <w:tcW w:w="5888" w:type="dxa"/>
            <w:vAlign w:val="center"/>
          </w:tcPr>
          <w:p w:rsidR="003B68F3" w:rsidRPr="003B68F3" w:rsidRDefault="003B68F3" w:rsidP="005A321B">
            <w:pPr>
              <w:pStyle w:val="Textoindependiente"/>
              <w:spacing w:line="276" w:lineRule="auto"/>
              <w:jc w:val="center"/>
              <w:rPr>
                <w:b/>
                <w:i w:val="0"/>
                <w:color w:val="000000"/>
                <w:sz w:val="24"/>
                <w:szCs w:val="22"/>
                <w:lang w:eastAsia="es-PE"/>
              </w:rPr>
            </w:pPr>
            <w:r w:rsidRPr="003B68F3">
              <w:rPr>
                <w:b/>
                <w:i w:val="0"/>
                <w:color w:val="000000"/>
                <w:sz w:val="24"/>
                <w:szCs w:val="22"/>
                <w:lang w:eastAsia="es-PE"/>
              </w:rPr>
              <w:t>DENOMINACIÓN</w:t>
            </w:r>
          </w:p>
        </w:tc>
      </w:tr>
      <w:tr w:rsidR="003B68F3" w:rsidRPr="003B68F3" w:rsidTr="005A321B">
        <w:trPr>
          <w:trHeight w:val="353"/>
        </w:trPr>
        <w:tc>
          <w:tcPr>
            <w:tcW w:w="2617" w:type="dxa"/>
            <w:vAlign w:val="center"/>
          </w:tcPr>
          <w:p w:rsidR="003B68F3" w:rsidRPr="003B68F3" w:rsidRDefault="003B68F3" w:rsidP="005A321B">
            <w:pPr>
              <w:pStyle w:val="Textoindependiente"/>
              <w:spacing w:line="276" w:lineRule="auto"/>
              <w:jc w:val="center"/>
              <w:rPr>
                <w:i w:val="0"/>
                <w:color w:val="000000"/>
                <w:sz w:val="24"/>
                <w:szCs w:val="22"/>
                <w:lang w:eastAsia="es-PE"/>
              </w:rPr>
            </w:pPr>
            <w:r w:rsidRPr="003B68F3">
              <w:rPr>
                <w:i w:val="0"/>
                <w:color w:val="000000"/>
                <w:sz w:val="24"/>
                <w:szCs w:val="22"/>
                <w:lang w:eastAsia="es-PE"/>
              </w:rPr>
              <w:t>1</w:t>
            </w:r>
          </w:p>
        </w:tc>
        <w:tc>
          <w:tcPr>
            <w:tcW w:w="5888" w:type="dxa"/>
            <w:vAlign w:val="center"/>
          </w:tcPr>
          <w:p w:rsidR="003B68F3" w:rsidRPr="003B68F3" w:rsidRDefault="003B68F3" w:rsidP="005A321B">
            <w:pPr>
              <w:pStyle w:val="Textoindependiente"/>
              <w:spacing w:line="276" w:lineRule="auto"/>
              <w:jc w:val="center"/>
              <w:rPr>
                <w:i w:val="0"/>
                <w:color w:val="000000"/>
                <w:sz w:val="24"/>
                <w:szCs w:val="22"/>
                <w:lang w:eastAsia="es-PE"/>
              </w:rPr>
            </w:pPr>
            <w:r w:rsidRPr="003B68F3">
              <w:rPr>
                <w:i w:val="0"/>
                <w:color w:val="000000"/>
                <w:sz w:val="24"/>
                <w:szCs w:val="22"/>
                <w:lang w:eastAsia="es-PE"/>
              </w:rPr>
              <w:t>No sinérgico</w:t>
            </w:r>
          </w:p>
        </w:tc>
      </w:tr>
      <w:tr w:rsidR="003B68F3" w:rsidRPr="003B68F3" w:rsidTr="005A321B">
        <w:trPr>
          <w:trHeight w:val="353"/>
        </w:trPr>
        <w:tc>
          <w:tcPr>
            <w:tcW w:w="2617" w:type="dxa"/>
            <w:vAlign w:val="center"/>
          </w:tcPr>
          <w:p w:rsidR="003B68F3" w:rsidRPr="003B68F3" w:rsidRDefault="003B68F3" w:rsidP="005A321B">
            <w:pPr>
              <w:pStyle w:val="Textoindependiente"/>
              <w:spacing w:line="276" w:lineRule="auto"/>
              <w:jc w:val="center"/>
              <w:rPr>
                <w:i w:val="0"/>
                <w:color w:val="000000"/>
                <w:sz w:val="24"/>
                <w:szCs w:val="22"/>
                <w:lang w:eastAsia="es-PE"/>
              </w:rPr>
            </w:pPr>
            <w:r>
              <w:rPr>
                <w:i w:val="0"/>
                <w:color w:val="000000"/>
                <w:sz w:val="24"/>
                <w:szCs w:val="22"/>
                <w:lang w:eastAsia="es-PE"/>
              </w:rPr>
              <w:t>2</w:t>
            </w:r>
          </w:p>
        </w:tc>
        <w:tc>
          <w:tcPr>
            <w:tcW w:w="5888" w:type="dxa"/>
            <w:vAlign w:val="center"/>
          </w:tcPr>
          <w:p w:rsidR="003B68F3" w:rsidRPr="003B68F3" w:rsidRDefault="003B68F3" w:rsidP="005A321B">
            <w:pPr>
              <w:pStyle w:val="Textoindependiente"/>
              <w:spacing w:line="276" w:lineRule="auto"/>
              <w:jc w:val="center"/>
              <w:rPr>
                <w:i w:val="0"/>
                <w:color w:val="000000"/>
                <w:sz w:val="24"/>
                <w:szCs w:val="22"/>
                <w:lang w:eastAsia="es-PE"/>
              </w:rPr>
            </w:pPr>
            <w:r w:rsidRPr="003B68F3">
              <w:rPr>
                <w:i w:val="0"/>
                <w:color w:val="000000"/>
                <w:sz w:val="24"/>
                <w:szCs w:val="22"/>
                <w:lang w:eastAsia="es-PE"/>
              </w:rPr>
              <w:t>Sinérgico moderado</w:t>
            </w:r>
          </w:p>
        </w:tc>
      </w:tr>
      <w:tr w:rsidR="003B68F3" w:rsidRPr="003B68F3" w:rsidTr="005A321B">
        <w:trPr>
          <w:trHeight w:val="353"/>
        </w:trPr>
        <w:tc>
          <w:tcPr>
            <w:tcW w:w="2617" w:type="dxa"/>
            <w:vAlign w:val="center"/>
          </w:tcPr>
          <w:p w:rsidR="003B68F3" w:rsidRPr="003B68F3" w:rsidRDefault="003B68F3" w:rsidP="005A321B">
            <w:pPr>
              <w:pStyle w:val="Textoindependiente"/>
              <w:spacing w:line="276" w:lineRule="auto"/>
              <w:jc w:val="center"/>
              <w:rPr>
                <w:i w:val="0"/>
                <w:color w:val="000000"/>
                <w:sz w:val="24"/>
                <w:szCs w:val="22"/>
                <w:lang w:eastAsia="es-PE"/>
              </w:rPr>
            </w:pPr>
            <w:r w:rsidRPr="003B68F3">
              <w:rPr>
                <w:i w:val="0"/>
                <w:color w:val="000000"/>
                <w:sz w:val="24"/>
                <w:szCs w:val="22"/>
                <w:lang w:eastAsia="es-PE"/>
              </w:rPr>
              <w:t>4</w:t>
            </w:r>
          </w:p>
        </w:tc>
        <w:tc>
          <w:tcPr>
            <w:tcW w:w="5888" w:type="dxa"/>
            <w:vAlign w:val="center"/>
          </w:tcPr>
          <w:p w:rsidR="003B68F3" w:rsidRPr="003B68F3" w:rsidRDefault="003B68F3" w:rsidP="005A321B">
            <w:pPr>
              <w:pStyle w:val="Textoindependiente"/>
              <w:spacing w:line="276" w:lineRule="auto"/>
              <w:jc w:val="center"/>
              <w:rPr>
                <w:i w:val="0"/>
                <w:color w:val="000000"/>
                <w:sz w:val="24"/>
                <w:szCs w:val="22"/>
                <w:lang w:eastAsia="es-PE"/>
              </w:rPr>
            </w:pPr>
            <w:r w:rsidRPr="003B68F3">
              <w:rPr>
                <w:i w:val="0"/>
                <w:color w:val="000000"/>
                <w:sz w:val="24"/>
                <w:szCs w:val="22"/>
                <w:lang w:eastAsia="es-PE"/>
              </w:rPr>
              <w:t>Muy sinérgico</w:t>
            </w:r>
          </w:p>
        </w:tc>
      </w:tr>
    </w:tbl>
    <w:p w:rsidR="00695E50" w:rsidRPr="00C03105" w:rsidRDefault="003B68F3" w:rsidP="00C03105">
      <w:pPr>
        <w:pStyle w:val="Vieta1"/>
        <w:numPr>
          <w:ilvl w:val="0"/>
          <w:numId w:val="0"/>
        </w:numPr>
        <w:tabs>
          <w:tab w:val="clear" w:pos="510"/>
          <w:tab w:val="left" w:pos="0"/>
        </w:tabs>
        <w:spacing w:before="0" w:after="0" w:line="240" w:lineRule="auto"/>
        <w:ind w:right="-1"/>
        <w:rPr>
          <w:rFonts w:ascii="Times New Roman" w:hAnsi="Times New Roman"/>
          <w:i/>
          <w:sz w:val="18"/>
          <w:szCs w:val="22"/>
          <w:lang w:val="es-ES_tradnl"/>
        </w:rPr>
      </w:pPr>
      <w:r>
        <w:rPr>
          <w:rFonts w:ascii="Arial" w:hAnsi="Arial" w:cs="Arial"/>
          <w:sz w:val="24"/>
          <w:lang w:val="es-ES_tradnl"/>
        </w:rPr>
        <w:br/>
      </w:r>
      <w:r w:rsidR="00D35CD5" w:rsidRPr="00906C17">
        <w:rPr>
          <w:rFonts w:ascii="Times New Roman" w:hAnsi="Times New Roman"/>
          <w:b/>
          <w:i/>
          <w:szCs w:val="22"/>
          <w:lang w:val="es-ES_tradnl"/>
        </w:rPr>
        <w:t>Fuente:</w:t>
      </w:r>
      <w:r w:rsidR="00D35CD5" w:rsidRPr="00906C17">
        <w:rPr>
          <w:rFonts w:ascii="Times New Roman" w:hAnsi="Times New Roman"/>
          <w:i/>
          <w:szCs w:val="22"/>
          <w:lang w:val="es-ES_tradnl"/>
        </w:rPr>
        <w:t xml:space="preserve"> Guía Metodológica para la Evaluación del Impacto Ambiental, </w:t>
      </w:r>
      <w:proofErr w:type="spellStart"/>
      <w:r w:rsidR="00D35CD5" w:rsidRPr="00906C17">
        <w:rPr>
          <w:rFonts w:ascii="Times New Roman" w:hAnsi="Times New Roman"/>
          <w:i/>
          <w:szCs w:val="22"/>
          <w:lang w:val="es-ES_tradnl"/>
        </w:rPr>
        <w:t>Conesa</w:t>
      </w:r>
      <w:proofErr w:type="spellEnd"/>
      <w:r w:rsidR="00D35CD5">
        <w:rPr>
          <w:rFonts w:ascii="Times New Roman" w:hAnsi="Times New Roman"/>
          <w:i/>
          <w:szCs w:val="22"/>
          <w:lang w:val="es-ES_tradnl"/>
        </w:rPr>
        <w:t xml:space="preserve"> </w:t>
      </w:r>
      <w:proofErr w:type="spellStart"/>
      <w:r w:rsidR="00D35CD5" w:rsidRPr="00906C17">
        <w:rPr>
          <w:rFonts w:ascii="Times New Roman" w:hAnsi="Times New Roman"/>
          <w:i/>
          <w:szCs w:val="22"/>
          <w:lang w:val="es-ES_tradnl"/>
        </w:rPr>
        <w:t>Fdez</w:t>
      </w:r>
      <w:proofErr w:type="spellEnd"/>
      <w:r w:rsidR="00D35CD5" w:rsidRPr="00906C17">
        <w:rPr>
          <w:rFonts w:ascii="Times New Roman" w:hAnsi="Times New Roman"/>
          <w:i/>
          <w:szCs w:val="22"/>
          <w:lang w:val="es-ES_tradnl"/>
        </w:rPr>
        <w:t xml:space="preserve"> – </w:t>
      </w:r>
      <w:proofErr w:type="spellStart"/>
      <w:r w:rsidR="00D35CD5" w:rsidRPr="00906C17">
        <w:rPr>
          <w:rFonts w:ascii="Times New Roman" w:hAnsi="Times New Roman"/>
          <w:i/>
          <w:szCs w:val="22"/>
          <w:lang w:val="es-ES_tradnl"/>
        </w:rPr>
        <w:t>Vitora</w:t>
      </w:r>
      <w:proofErr w:type="spellEnd"/>
      <w:r w:rsidR="00D35CD5" w:rsidRPr="00906C17">
        <w:rPr>
          <w:rFonts w:ascii="Times New Roman" w:hAnsi="Times New Roman"/>
          <w:i/>
          <w:szCs w:val="22"/>
          <w:lang w:val="es-ES_tradnl"/>
        </w:rPr>
        <w:t xml:space="preserve"> 4a. Ed.</w:t>
      </w:r>
      <w:r w:rsidR="00D35CD5">
        <w:rPr>
          <w:rFonts w:ascii="Times New Roman" w:hAnsi="Times New Roman"/>
          <w:i/>
          <w:szCs w:val="22"/>
          <w:lang w:val="es-ES_tradnl"/>
        </w:rPr>
        <w:t xml:space="preserve"> 2</w:t>
      </w:r>
      <w:r w:rsidR="00D35CD5" w:rsidRPr="00906C17">
        <w:rPr>
          <w:rFonts w:ascii="Times New Roman" w:hAnsi="Times New Roman"/>
          <w:i/>
          <w:szCs w:val="22"/>
          <w:lang w:val="es-ES_tradnl"/>
        </w:rPr>
        <w:t>010</w:t>
      </w:r>
      <w:r w:rsidR="00C03105">
        <w:rPr>
          <w:rFonts w:ascii="Times New Roman" w:hAnsi="Times New Roman"/>
          <w:i/>
          <w:sz w:val="18"/>
          <w:szCs w:val="22"/>
          <w:lang w:val="es-ES_tradnl"/>
        </w:rPr>
        <w:cr/>
      </w:r>
    </w:p>
    <w:p w:rsidR="009669DB" w:rsidRPr="003B68F3" w:rsidRDefault="009669DB" w:rsidP="003B68F3">
      <w:pPr>
        <w:pStyle w:val="Vieta1"/>
        <w:numPr>
          <w:ilvl w:val="0"/>
          <w:numId w:val="0"/>
        </w:numPr>
        <w:tabs>
          <w:tab w:val="clear" w:pos="510"/>
          <w:tab w:val="left" w:pos="284"/>
        </w:tabs>
        <w:spacing w:before="0" w:after="0" w:line="240" w:lineRule="auto"/>
        <w:rPr>
          <w:rFonts w:ascii="Times New Roman" w:hAnsi="Times New Roman"/>
          <w:b/>
          <w:sz w:val="24"/>
          <w:szCs w:val="22"/>
          <w:u w:val="single"/>
          <w:lang w:val="es-ES_tradnl"/>
        </w:rPr>
      </w:pPr>
      <w:r w:rsidRPr="003B68F3">
        <w:rPr>
          <w:rFonts w:ascii="Times New Roman" w:hAnsi="Times New Roman"/>
          <w:b/>
          <w:sz w:val="24"/>
          <w:szCs w:val="22"/>
          <w:u w:val="single"/>
          <w:lang w:val="es-ES_tradnl"/>
        </w:rPr>
        <w:t>Recuperabilidad (RC)</w:t>
      </w:r>
      <w:r w:rsidR="003B68F3" w:rsidRPr="003B68F3">
        <w:rPr>
          <w:rFonts w:ascii="Times New Roman" w:hAnsi="Times New Roman"/>
          <w:b/>
          <w:sz w:val="24"/>
          <w:szCs w:val="22"/>
          <w:u w:val="single"/>
          <w:lang w:val="es-ES_tradnl"/>
        </w:rPr>
        <w:t>:</w:t>
      </w:r>
    </w:p>
    <w:p w:rsidR="009669DB" w:rsidRDefault="009669DB" w:rsidP="003B68F3">
      <w:pPr>
        <w:jc w:val="both"/>
        <w:rPr>
          <w:rFonts w:cs="Times New Roman"/>
          <w:lang w:val="es-ES_tradnl"/>
        </w:rPr>
      </w:pPr>
      <w:r w:rsidRPr="003B68F3">
        <w:rPr>
          <w:rFonts w:cs="Times New Roman"/>
          <w:lang w:val="es-ES_tradnl"/>
        </w:rPr>
        <w:t>Se refiere a la posibilidad de reconstrucción total o parcial del factor afectado como consecuencia del proyecto, sea por acción natural o humana.</w:t>
      </w:r>
    </w:p>
    <w:tbl>
      <w:tblPr>
        <w:tblStyle w:val="Cuadrculadetablaclara"/>
        <w:tblW w:w="8505" w:type="dxa"/>
        <w:tblInd w:w="-5" w:type="dxa"/>
        <w:tblLook w:val="04A0" w:firstRow="1" w:lastRow="0" w:firstColumn="1" w:lastColumn="0" w:noHBand="0" w:noVBand="1"/>
      </w:tblPr>
      <w:tblGrid>
        <w:gridCol w:w="2617"/>
        <w:gridCol w:w="5888"/>
      </w:tblGrid>
      <w:tr w:rsidR="003B68F3" w:rsidRPr="003B68F3" w:rsidTr="005A321B">
        <w:trPr>
          <w:trHeight w:val="370"/>
        </w:trPr>
        <w:tc>
          <w:tcPr>
            <w:tcW w:w="2617" w:type="dxa"/>
            <w:vAlign w:val="center"/>
          </w:tcPr>
          <w:p w:rsidR="003B68F3" w:rsidRPr="003B68F3" w:rsidRDefault="003B68F3" w:rsidP="005A321B">
            <w:pPr>
              <w:pStyle w:val="Textoindependiente"/>
              <w:spacing w:line="276" w:lineRule="auto"/>
              <w:jc w:val="center"/>
              <w:rPr>
                <w:b/>
                <w:i w:val="0"/>
                <w:sz w:val="24"/>
                <w:szCs w:val="22"/>
                <w:lang w:val="pt-BR"/>
              </w:rPr>
            </w:pPr>
            <w:r w:rsidRPr="003B68F3">
              <w:rPr>
                <w:b/>
                <w:bCs/>
                <w:i w:val="0"/>
                <w:sz w:val="24"/>
                <w:szCs w:val="22"/>
              </w:rPr>
              <w:t>VALOR NUMÉRICO</w:t>
            </w:r>
          </w:p>
        </w:tc>
        <w:tc>
          <w:tcPr>
            <w:tcW w:w="5888" w:type="dxa"/>
            <w:vAlign w:val="center"/>
          </w:tcPr>
          <w:p w:rsidR="003B68F3" w:rsidRPr="003B68F3" w:rsidRDefault="003B68F3" w:rsidP="005A321B">
            <w:pPr>
              <w:pStyle w:val="Textoindependiente"/>
              <w:spacing w:line="276" w:lineRule="auto"/>
              <w:jc w:val="center"/>
              <w:rPr>
                <w:b/>
                <w:i w:val="0"/>
                <w:color w:val="000000"/>
                <w:sz w:val="24"/>
                <w:szCs w:val="22"/>
                <w:lang w:eastAsia="es-PE"/>
              </w:rPr>
            </w:pPr>
            <w:r w:rsidRPr="003B68F3">
              <w:rPr>
                <w:b/>
                <w:i w:val="0"/>
                <w:color w:val="000000"/>
                <w:sz w:val="24"/>
                <w:szCs w:val="22"/>
                <w:lang w:eastAsia="es-PE"/>
              </w:rPr>
              <w:t>DENOMINACIÓN</w:t>
            </w:r>
          </w:p>
        </w:tc>
      </w:tr>
      <w:tr w:rsidR="003B68F3" w:rsidRPr="003B68F3" w:rsidTr="005A321B">
        <w:trPr>
          <w:trHeight w:val="353"/>
        </w:trPr>
        <w:tc>
          <w:tcPr>
            <w:tcW w:w="2617" w:type="dxa"/>
            <w:vAlign w:val="center"/>
          </w:tcPr>
          <w:p w:rsidR="003B68F3" w:rsidRPr="003B68F3" w:rsidRDefault="003B68F3" w:rsidP="005A321B">
            <w:pPr>
              <w:pStyle w:val="Textoindependiente"/>
              <w:spacing w:line="276" w:lineRule="auto"/>
              <w:jc w:val="center"/>
              <w:rPr>
                <w:i w:val="0"/>
                <w:color w:val="000000"/>
                <w:sz w:val="24"/>
                <w:szCs w:val="22"/>
                <w:lang w:eastAsia="es-PE"/>
              </w:rPr>
            </w:pPr>
            <w:r w:rsidRPr="003B68F3">
              <w:rPr>
                <w:i w:val="0"/>
                <w:color w:val="000000"/>
                <w:sz w:val="24"/>
                <w:szCs w:val="22"/>
                <w:lang w:eastAsia="es-PE"/>
              </w:rPr>
              <w:t>1</w:t>
            </w:r>
          </w:p>
        </w:tc>
        <w:tc>
          <w:tcPr>
            <w:tcW w:w="5888" w:type="dxa"/>
            <w:vAlign w:val="center"/>
          </w:tcPr>
          <w:p w:rsidR="003B68F3" w:rsidRPr="003B68F3" w:rsidRDefault="00D35CD5" w:rsidP="005A321B">
            <w:pPr>
              <w:pStyle w:val="Textoindependiente"/>
              <w:spacing w:line="276" w:lineRule="auto"/>
              <w:jc w:val="center"/>
              <w:rPr>
                <w:i w:val="0"/>
                <w:color w:val="000000"/>
                <w:sz w:val="24"/>
                <w:szCs w:val="22"/>
                <w:lang w:eastAsia="es-PE"/>
              </w:rPr>
            </w:pPr>
            <w:r w:rsidRPr="00D35CD5">
              <w:rPr>
                <w:i w:val="0"/>
                <w:color w:val="000000"/>
                <w:sz w:val="24"/>
                <w:szCs w:val="22"/>
                <w:lang w:eastAsia="es-PE"/>
              </w:rPr>
              <w:t>Recuperable de inmediato</w:t>
            </w:r>
          </w:p>
        </w:tc>
      </w:tr>
      <w:tr w:rsidR="003B68F3" w:rsidRPr="003B68F3" w:rsidTr="005A321B">
        <w:trPr>
          <w:trHeight w:val="353"/>
        </w:trPr>
        <w:tc>
          <w:tcPr>
            <w:tcW w:w="2617" w:type="dxa"/>
            <w:vAlign w:val="center"/>
          </w:tcPr>
          <w:p w:rsidR="003B68F3" w:rsidRPr="003B68F3" w:rsidRDefault="003B68F3" w:rsidP="005A321B">
            <w:pPr>
              <w:pStyle w:val="Textoindependiente"/>
              <w:spacing w:line="276" w:lineRule="auto"/>
              <w:jc w:val="center"/>
              <w:rPr>
                <w:i w:val="0"/>
                <w:color w:val="000000"/>
                <w:sz w:val="24"/>
                <w:szCs w:val="22"/>
                <w:lang w:eastAsia="es-PE"/>
              </w:rPr>
            </w:pPr>
            <w:r>
              <w:rPr>
                <w:i w:val="0"/>
                <w:color w:val="000000"/>
                <w:sz w:val="24"/>
                <w:szCs w:val="22"/>
                <w:lang w:eastAsia="es-PE"/>
              </w:rPr>
              <w:t>2</w:t>
            </w:r>
          </w:p>
        </w:tc>
        <w:tc>
          <w:tcPr>
            <w:tcW w:w="5888" w:type="dxa"/>
            <w:vAlign w:val="center"/>
          </w:tcPr>
          <w:p w:rsidR="003B68F3" w:rsidRPr="003B68F3" w:rsidRDefault="00D35CD5" w:rsidP="005A321B">
            <w:pPr>
              <w:pStyle w:val="Textoindependiente"/>
              <w:spacing w:line="276" w:lineRule="auto"/>
              <w:jc w:val="center"/>
              <w:rPr>
                <w:i w:val="0"/>
                <w:color w:val="000000"/>
                <w:sz w:val="24"/>
                <w:szCs w:val="22"/>
                <w:lang w:eastAsia="es-PE"/>
              </w:rPr>
            </w:pPr>
            <w:r w:rsidRPr="00D35CD5">
              <w:rPr>
                <w:i w:val="0"/>
                <w:color w:val="000000"/>
                <w:sz w:val="24"/>
                <w:szCs w:val="22"/>
                <w:lang w:eastAsia="es-PE"/>
              </w:rPr>
              <w:t>Recuperable a corto plazo</w:t>
            </w:r>
          </w:p>
        </w:tc>
      </w:tr>
      <w:tr w:rsidR="00D35CD5" w:rsidRPr="003B68F3" w:rsidTr="005A321B">
        <w:trPr>
          <w:trHeight w:val="353"/>
        </w:trPr>
        <w:tc>
          <w:tcPr>
            <w:tcW w:w="2617" w:type="dxa"/>
            <w:vAlign w:val="center"/>
          </w:tcPr>
          <w:p w:rsidR="00D35CD5" w:rsidRDefault="00D35CD5" w:rsidP="005A321B">
            <w:pPr>
              <w:pStyle w:val="Textoindependiente"/>
              <w:spacing w:line="276" w:lineRule="auto"/>
              <w:jc w:val="center"/>
              <w:rPr>
                <w:i w:val="0"/>
                <w:color w:val="000000"/>
                <w:sz w:val="24"/>
                <w:szCs w:val="22"/>
                <w:lang w:eastAsia="es-PE"/>
              </w:rPr>
            </w:pPr>
            <w:r>
              <w:rPr>
                <w:i w:val="0"/>
                <w:color w:val="000000"/>
                <w:sz w:val="24"/>
                <w:szCs w:val="22"/>
                <w:lang w:eastAsia="es-PE"/>
              </w:rPr>
              <w:t>3</w:t>
            </w:r>
          </w:p>
        </w:tc>
        <w:tc>
          <w:tcPr>
            <w:tcW w:w="5888" w:type="dxa"/>
            <w:vAlign w:val="center"/>
          </w:tcPr>
          <w:p w:rsidR="00D35CD5" w:rsidRPr="003B68F3" w:rsidRDefault="00D35CD5" w:rsidP="005A321B">
            <w:pPr>
              <w:pStyle w:val="Textoindependiente"/>
              <w:spacing w:line="276" w:lineRule="auto"/>
              <w:jc w:val="center"/>
              <w:rPr>
                <w:i w:val="0"/>
                <w:color w:val="000000"/>
                <w:sz w:val="24"/>
                <w:szCs w:val="22"/>
                <w:lang w:eastAsia="es-PE"/>
              </w:rPr>
            </w:pPr>
            <w:r w:rsidRPr="00D35CD5">
              <w:rPr>
                <w:i w:val="0"/>
                <w:color w:val="000000"/>
                <w:sz w:val="24"/>
                <w:szCs w:val="22"/>
                <w:lang w:eastAsia="es-PE"/>
              </w:rPr>
              <w:t>Recuperable a medio plazo</w:t>
            </w:r>
          </w:p>
        </w:tc>
      </w:tr>
      <w:tr w:rsidR="003B68F3" w:rsidRPr="003B68F3" w:rsidTr="005A321B">
        <w:trPr>
          <w:trHeight w:val="353"/>
        </w:trPr>
        <w:tc>
          <w:tcPr>
            <w:tcW w:w="2617" w:type="dxa"/>
            <w:vAlign w:val="center"/>
          </w:tcPr>
          <w:p w:rsidR="003B68F3" w:rsidRPr="003B68F3" w:rsidRDefault="003B68F3" w:rsidP="005A321B">
            <w:pPr>
              <w:pStyle w:val="Textoindependiente"/>
              <w:spacing w:line="276" w:lineRule="auto"/>
              <w:jc w:val="center"/>
              <w:rPr>
                <w:i w:val="0"/>
                <w:color w:val="000000"/>
                <w:sz w:val="24"/>
                <w:szCs w:val="22"/>
                <w:lang w:eastAsia="es-PE"/>
              </w:rPr>
            </w:pPr>
            <w:r w:rsidRPr="003B68F3">
              <w:rPr>
                <w:i w:val="0"/>
                <w:color w:val="000000"/>
                <w:sz w:val="24"/>
                <w:szCs w:val="22"/>
                <w:lang w:eastAsia="es-PE"/>
              </w:rPr>
              <w:lastRenderedPageBreak/>
              <w:t>4</w:t>
            </w:r>
          </w:p>
        </w:tc>
        <w:tc>
          <w:tcPr>
            <w:tcW w:w="5888" w:type="dxa"/>
            <w:vAlign w:val="center"/>
          </w:tcPr>
          <w:p w:rsidR="003B68F3" w:rsidRPr="003B68F3" w:rsidRDefault="00D35CD5" w:rsidP="005A321B">
            <w:pPr>
              <w:pStyle w:val="Textoindependiente"/>
              <w:spacing w:line="276" w:lineRule="auto"/>
              <w:jc w:val="center"/>
              <w:rPr>
                <w:i w:val="0"/>
                <w:color w:val="000000"/>
                <w:sz w:val="24"/>
                <w:szCs w:val="22"/>
                <w:lang w:eastAsia="es-PE"/>
              </w:rPr>
            </w:pPr>
            <w:r w:rsidRPr="00D35CD5">
              <w:rPr>
                <w:i w:val="0"/>
                <w:color w:val="000000"/>
                <w:sz w:val="24"/>
                <w:szCs w:val="22"/>
                <w:lang w:eastAsia="es-PE"/>
              </w:rPr>
              <w:t>Mitigable</w:t>
            </w:r>
          </w:p>
        </w:tc>
      </w:tr>
      <w:tr w:rsidR="00D35CD5" w:rsidRPr="003B68F3" w:rsidTr="005A321B">
        <w:trPr>
          <w:trHeight w:val="353"/>
        </w:trPr>
        <w:tc>
          <w:tcPr>
            <w:tcW w:w="2617" w:type="dxa"/>
            <w:vAlign w:val="center"/>
          </w:tcPr>
          <w:p w:rsidR="00D35CD5" w:rsidRPr="003B68F3" w:rsidRDefault="00D35CD5" w:rsidP="005A321B">
            <w:pPr>
              <w:pStyle w:val="Textoindependiente"/>
              <w:spacing w:line="276" w:lineRule="auto"/>
              <w:jc w:val="center"/>
              <w:rPr>
                <w:i w:val="0"/>
                <w:color w:val="000000"/>
                <w:sz w:val="24"/>
                <w:szCs w:val="22"/>
                <w:lang w:eastAsia="es-PE"/>
              </w:rPr>
            </w:pPr>
            <w:r>
              <w:rPr>
                <w:i w:val="0"/>
                <w:color w:val="000000"/>
                <w:sz w:val="24"/>
                <w:szCs w:val="22"/>
                <w:lang w:eastAsia="es-PE"/>
              </w:rPr>
              <w:t>8</w:t>
            </w:r>
          </w:p>
        </w:tc>
        <w:tc>
          <w:tcPr>
            <w:tcW w:w="5888" w:type="dxa"/>
            <w:vAlign w:val="center"/>
          </w:tcPr>
          <w:p w:rsidR="00D35CD5" w:rsidRPr="003B68F3" w:rsidRDefault="00D35CD5" w:rsidP="005A321B">
            <w:pPr>
              <w:pStyle w:val="Textoindependiente"/>
              <w:spacing w:line="276" w:lineRule="auto"/>
              <w:jc w:val="center"/>
              <w:rPr>
                <w:i w:val="0"/>
                <w:color w:val="000000"/>
                <w:sz w:val="24"/>
                <w:szCs w:val="22"/>
                <w:lang w:eastAsia="es-PE"/>
              </w:rPr>
            </w:pPr>
            <w:r w:rsidRPr="00D35CD5">
              <w:rPr>
                <w:i w:val="0"/>
                <w:color w:val="000000"/>
                <w:sz w:val="24"/>
                <w:szCs w:val="22"/>
                <w:lang w:eastAsia="es-PE"/>
              </w:rPr>
              <w:t>Irrecuperable</w:t>
            </w:r>
          </w:p>
        </w:tc>
      </w:tr>
    </w:tbl>
    <w:p w:rsidR="00E34A2B" w:rsidRPr="00C03105" w:rsidRDefault="00D35CD5" w:rsidP="00C03105">
      <w:pPr>
        <w:jc w:val="both"/>
        <w:rPr>
          <w:rFonts w:cs="Times New Roman"/>
          <w:sz w:val="20"/>
          <w:szCs w:val="20"/>
          <w:lang w:val="es-ES_tradnl"/>
        </w:rPr>
      </w:pPr>
      <w:r w:rsidRPr="00E34A2B">
        <w:rPr>
          <w:rFonts w:cs="Times New Roman"/>
          <w:sz w:val="20"/>
          <w:szCs w:val="20"/>
          <w:lang w:val="es-ES_tradnl"/>
        </w:rPr>
        <w:br/>
      </w:r>
      <w:r w:rsidRPr="00E34A2B">
        <w:rPr>
          <w:rFonts w:cs="Times New Roman"/>
          <w:b/>
          <w:i/>
          <w:sz w:val="20"/>
          <w:szCs w:val="20"/>
          <w:lang w:val="es-ES_tradnl"/>
        </w:rPr>
        <w:t>Fuente:</w:t>
      </w:r>
      <w:r w:rsidRPr="00E34A2B">
        <w:rPr>
          <w:rFonts w:cs="Times New Roman"/>
          <w:i/>
          <w:sz w:val="20"/>
          <w:szCs w:val="20"/>
          <w:lang w:val="es-ES_tradnl"/>
        </w:rPr>
        <w:t xml:space="preserve"> Guía Metodológica para la Evaluación del Impacto Ambiental, </w:t>
      </w:r>
      <w:proofErr w:type="spellStart"/>
      <w:r w:rsidRPr="00E34A2B">
        <w:rPr>
          <w:rFonts w:cs="Times New Roman"/>
          <w:i/>
          <w:sz w:val="20"/>
          <w:szCs w:val="20"/>
          <w:lang w:val="es-ES_tradnl"/>
        </w:rPr>
        <w:t>Conesa</w:t>
      </w:r>
      <w:proofErr w:type="spellEnd"/>
      <w:r w:rsidRPr="00E34A2B">
        <w:rPr>
          <w:i/>
          <w:sz w:val="20"/>
          <w:szCs w:val="20"/>
          <w:lang w:val="es-ES_tradnl"/>
        </w:rPr>
        <w:t xml:space="preserve"> </w:t>
      </w:r>
      <w:proofErr w:type="spellStart"/>
      <w:r w:rsidRPr="00E34A2B">
        <w:rPr>
          <w:rFonts w:cs="Times New Roman"/>
          <w:i/>
          <w:sz w:val="20"/>
          <w:szCs w:val="20"/>
          <w:lang w:val="es-ES_tradnl"/>
        </w:rPr>
        <w:t>Fdez</w:t>
      </w:r>
      <w:proofErr w:type="spellEnd"/>
      <w:r w:rsidRPr="00E34A2B">
        <w:rPr>
          <w:rFonts w:cs="Times New Roman"/>
          <w:i/>
          <w:sz w:val="20"/>
          <w:szCs w:val="20"/>
          <w:lang w:val="es-ES_tradnl"/>
        </w:rPr>
        <w:t xml:space="preserve"> – </w:t>
      </w:r>
      <w:proofErr w:type="spellStart"/>
      <w:r w:rsidRPr="00E34A2B">
        <w:rPr>
          <w:rFonts w:cs="Times New Roman"/>
          <w:i/>
          <w:sz w:val="20"/>
          <w:szCs w:val="20"/>
          <w:lang w:val="es-ES_tradnl"/>
        </w:rPr>
        <w:t>Vitora</w:t>
      </w:r>
      <w:proofErr w:type="spellEnd"/>
      <w:r w:rsidRPr="00E34A2B">
        <w:rPr>
          <w:rFonts w:cs="Times New Roman"/>
          <w:i/>
          <w:sz w:val="20"/>
          <w:szCs w:val="20"/>
          <w:lang w:val="es-ES_tradnl"/>
        </w:rPr>
        <w:t xml:space="preserve"> 4a. Ed., 2010</w:t>
      </w:r>
      <w:r w:rsidRPr="00E34A2B">
        <w:rPr>
          <w:i/>
          <w:sz w:val="20"/>
          <w:szCs w:val="20"/>
          <w:lang w:val="es-ES_tradnl"/>
        </w:rPr>
        <w:t>.</w:t>
      </w:r>
    </w:p>
    <w:p w:rsidR="005364F8" w:rsidRDefault="005364F8" w:rsidP="00D35CD5">
      <w:pPr>
        <w:pStyle w:val="Vieta1"/>
        <w:numPr>
          <w:ilvl w:val="0"/>
          <w:numId w:val="0"/>
        </w:numPr>
        <w:tabs>
          <w:tab w:val="clear" w:pos="510"/>
          <w:tab w:val="left" w:pos="7797"/>
        </w:tabs>
        <w:spacing w:before="0" w:after="0" w:line="240" w:lineRule="auto"/>
        <w:ind w:right="-1"/>
        <w:rPr>
          <w:rFonts w:ascii="Times New Roman" w:hAnsi="Times New Roman"/>
          <w:sz w:val="24"/>
          <w:szCs w:val="24"/>
          <w:lang w:val="es-ES_tradnl"/>
        </w:rPr>
      </w:pPr>
    </w:p>
    <w:p w:rsidR="005364F8" w:rsidRDefault="005364F8" w:rsidP="00D35CD5">
      <w:pPr>
        <w:pStyle w:val="Vieta1"/>
        <w:numPr>
          <w:ilvl w:val="0"/>
          <w:numId w:val="0"/>
        </w:numPr>
        <w:tabs>
          <w:tab w:val="clear" w:pos="510"/>
          <w:tab w:val="left" w:pos="7797"/>
        </w:tabs>
        <w:spacing w:before="0" w:after="0" w:line="240" w:lineRule="auto"/>
        <w:ind w:right="-1"/>
        <w:rPr>
          <w:rFonts w:ascii="Times New Roman" w:hAnsi="Times New Roman"/>
          <w:sz w:val="24"/>
          <w:szCs w:val="24"/>
          <w:lang w:val="es-ES_tradnl"/>
        </w:rPr>
      </w:pPr>
    </w:p>
    <w:p w:rsidR="005364F8" w:rsidRDefault="005364F8" w:rsidP="00D35CD5">
      <w:pPr>
        <w:pStyle w:val="Vieta1"/>
        <w:numPr>
          <w:ilvl w:val="0"/>
          <w:numId w:val="0"/>
        </w:numPr>
        <w:tabs>
          <w:tab w:val="clear" w:pos="510"/>
          <w:tab w:val="left" w:pos="7797"/>
        </w:tabs>
        <w:spacing w:before="0" w:after="0" w:line="240" w:lineRule="auto"/>
        <w:ind w:right="-1"/>
        <w:rPr>
          <w:rFonts w:ascii="Times New Roman" w:hAnsi="Times New Roman"/>
          <w:sz w:val="24"/>
          <w:szCs w:val="24"/>
          <w:lang w:val="es-ES_tradnl"/>
        </w:rPr>
      </w:pPr>
    </w:p>
    <w:p w:rsidR="005364F8" w:rsidRDefault="005364F8" w:rsidP="00D35CD5">
      <w:pPr>
        <w:pStyle w:val="Vieta1"/>
        <w:numPr>
          <w:ilvl w:val="0"/>
          <w:numId w:val="0"/>
        </w:numPr>
        <w:tabs>
          <w:tab w:val="clear" w:pos="510"/>
          <w:tab w:val="left" w:pos="7797"/>
        </w:tabs>
        <w:spacing w:before="0" w:after="0" w:line="240" w:lineRule="auto"/>
        <w:ind w:right="-1"/>
        <w:rPr>
          <w:rFonts w:ascii="Times New Roman" w:hAnsi="Times New Roman"/>
          <w:sz w:val="24"/>
          <w:szCs w:val="24"/>
          <w:lang w:val="es-ES_tradnl"/>
        </w:rPr>
      </w:pPr>
    </w:p>
    <w:p w:rsidR="005364F8" w:rsidRDefault="005364F8" w:rsidP="00D35CD5">
      <w:pPr>
        <w:pStyle w:val="Vieta1"/>
        <w:numPr>
          <w:ilvl w:val="0"/>
          <w:numId w:val="0"/>
        </w:numPr>
        <w:tabs>
          <w:tab w:val="clear" w:pos="510"/>
          <w:tab w:val="left" w:pos="7797"/>
        </w:tabs>
        <w:spacing w:before="0" w:after="0" w:line="240" w:lineRule="auto"/>
        <w:ind w:right="-1"/>
        <w:rPr>
          <w:rFonts w:ascii="Times New Roman" w:hAnsi="Times New Roman"/>
          <w:sz w:val="24"/>
          <w:szCs w:val="24"/>
          <w:lang w:val="es-ES_tradnl"/>
        </w:rPr>
      </w:pPr>
    </w:p>
    <w:p w:rsidR="005364F8" w:rsidRDefault="005364F8" w:rsidP="00D35CD5">
      <w:pPr>
        <w:pStyle w:val="Vieta1"/>
        <w:numPr>
          <w:ilvl w:val="0"/>
          <w:numId w:val="0"/>
        </w:numPr>
        <w:tabs>
          <w:tab w:val="clear" w:pos="510"/>
          <w:tab w:val="left" w:pos="7797"/>
        </w:tabs>
        <w:spacing w:before="0" w:after="0" w:line="240" w:lineRule="auto"/>
        <w:ind w:right="-1"/>
        <w:rPr>
          <w:rFonts w:ascii="Times New Roman" w:hAnsi="Times New Roman"/>
          <w:sz w:val="24"/>
          <w:szCs w:val="24"/>
          <w:lang w:val="es-ES_tradnl"/>
        </w:rPr>
      </w:pPr>
    </w:p>
    <w:p w:rsidR="005364F8" w:rsidRDefault="005364F8" w:rsidP="00D35CD5">
      <w:pPr>
        <w:pStyle w:val="Vieta1"/>
        <w:numPr>
          <w:ilvl w:val="0"/>
          <w:numId w:val="0"/>
        </w:numPr>
        <w:tabs>
          <w:tab w:val="clear" w:pos="510"/>
          <w:tab w:val="left" w:pos="7797"/>
        </w:tabs>
        <w:spacing w:before="0" w:after="0" w:line="240" w:lineRule="auto"/>
        <w:ind w:right="-1"/>
        <w:rPr>
          <w:rFonts w:ascii="Times New Roman" w:hAnsi="Times New Roman"/>
          <w:sz w:val="24"/>
          <w:szCs w:val="24"/>
          <w:lang w:val="es-ES_tradnl"/>
        </w:rPr>
      </w:pPr>
    </w:p>
    <w:p w:rsidR="005364F8" w:rsidRDefault="005364F8" w:rsidP="00D35CD5">
      <w:pPr>
        <w:pStyle w:val="Vieta1"/>
        <w:numPr>
          <w:ilvl w:val="0"/>
          <w:numId w:val="0"/>
        </w:numPr>
        <w:tabs>
          <w:tab w:val="clear" w:pos="510"/>
          <w:tab w:val="left" w:pos="7797"/>
        </w:tabs>
        <w:spacing w:before="0" w:after="0" w:line="240" w:lineRule="auto"/>
        <w:ind w:right="-1"/>
        <w:rPr>
          <w:rFonts w:ascii="Times New Roman" w:hAnsi="Times New Roman"/>
          <w:sz w:val="24"/>
          <w:szCs w:val="24"/>
          <w:lang w:val="es-ES_tradnl"/>
        </w:rPr>
      </w:pPr>
    </w:p>
    <w:p w:rsidR="005364F8" w:rsidRDefault="005364F8" w:rsidP="00D35CD5">
      <w:pPr>
        <w:pStyle w:val="Vieta1"/>
        <w:numPr>
          <w:ilvl w:val="0"/>
          <w:numId w:val="0"/>
        </w:numPr>
        <w:tabs>
          <w:tab w:val="clear" w:pos="510"/>
          <w:tab w:val="left" w:pos="7797"/>
        </w:tabs>
        <w:spacing w:before="0" w:after="0" w:line="240" w:lineRule="auto"/>
        <w:ind w:right="-1"/>
        <w:rPr>
          <w:rFonts w:ascii="Times New Roman" w:hAnsi="Times New Roman"/>
          <w:sz w:val="24"/>
          <w:szCs w:val="24"/>
          <w:lang w:val="es-ES_tradnl"/>
        </w:rPr>
      </w:pPr>
    </w:p>
    <w:p w:rsidR="009669DB" w:rsidRPr="00D35CD5" w:rsidRDefault="009669DB" w:rsidP="00D35CD5">
      <w:pPr>
        <w:pStyle w:val="Vieta1"/>
        <w:numPr>
          <w:ilvl w:val="0"/>
          <w:numId w:val="0"/>
        </w:numPr>
        <w:tabs>
          <w:tab w:val="clear" w:pos="510"/>
          <w:tab w:val="left" w:pos="7797"/>
        </w:tabs>
        <w:spacing w:before="0" w:after="0" w:line="240" w:lineRule="auto"/>
        <w:ind w:right="-1"/>
        <w:rPr>
          <w:rFonts w:ascii="Times New Roman" w:hAnsi="Times New Roman"/>
          <w:sz w:val="24"/>
          <w:szCs w:val="24"/>
          <w:lang w:val="es-ES_tradnl"/>
        </w:rPr>
      </w:pPr>
      <w:r w:rsidRPr="00D35CD5">
        <w:rPr>
          <w:rFonts w:ascii="Times New Roman" w:hAnsi="Times New Roman"/>
          <w:sz w:val="24"/>
          <w:szCs w:val="24"/>
          <w:lang w:val="es-ES_tradnl"/>
        </w:rPr>
        <w:t>La Matriz de Evaluación dará como resultado los valores de importancia y magnitud de los potenciales impactos sobre el ambiente mediante el empleo de la siguiente fórmula:</w:t>
      </w:r>
    </w:p>
    <w:p w:rsidR="00E34A2B" w:rsidRPr="00D35CD5" w:rsidRDefault="00E34A2B" w:rsidP="00D35CD5">
      <w:pPr>
        <w:pStyle w:val="Vieta1"/>
        <w:numPr>
          <w:ilvl w:val="0"/>
          <w:numId w:val="0"/>
        </w:numPr>
        <w:tabs>
          <w:tab w:val="clear" w:pos="510"/>
          <w:tab w:val="left" w:pos="7797"/>
        </w:tabs>
        <w:spacing w:before="0" w:after="0" w:line="240" w:lineRule="auto"/>
        <w:ind w:right="-1"/>
        <w:rPr>
          <w:rFonts w:ascii="Times New Roman" w:hAnsi="Times New Roman"/>
          <w:sz w:val="24"/>
          <w:szCs w:val="24"/>
          <w:lang w:val="es-ES_tradnl"/>
        </w:rPr>
      </w:pPr>
    </w:p>
    <w:tbl>
      <w:tblPr>
        <w:tblStyle w:val="Cuadrculadetablaclara"/>
        <w:tblW w:w="8521" w:type="dxa"/>
        <w:tblLayout w:type="fixed"/>
        <w:tblLook w:val="04A0" w:firstRow="1" w:lastRow="0" w:firstColumn="1" w:lastColumn="0" w:noHBand="0" w:noVBand="1"/>
      </w:tblPr>
      <w:tblGrid>
        <w:gridCol w:w="8521"/>
      </w:tblGrid>
      <w:tr w:rsidR="009F6EB1" w:rsidRPr="009F6EB1" w:rsidTr="009F6EB1">
        <w:trPr>
          <w:trHeight w:val="327"/>
        </w:trPr>
        <w:tc>
          <w:tcPr>
            <w:tcW w:w="8521" w:type="dxa"/>
            <w:shd w:val="clear" w:color="auto" w:fill="EEF0F6"/>
          </w:tcPr>
          <w:p w:rsidR="009669DB" w:rsidRPr="009F6EB1" w:rsidRDefault="009669DB" w:rsidP="00D35CD5">
            <w:pPr>
              <w:jc w:val="both"/>
              <w:rPr>
                <w:rFonts w:cs="Times New Roman"/>
                <w:b/>
                <w:bCs/>
                <w:szCs w:val="24"/>
                <w:lang w:val="es-ES_tradnl" w:eastAsia="es-PE"/>
              </w:rPr>
            </w:pPr>
            <w:r w:rsidRPr="009F6EB1">
              <w:rPr>
                <w:rFonts w:cs="Times New Roman"/>
                <w:b/>
                <w:bCs/>
                <w:szCs w:val="24"/>
                <w:lang w:val="es-ES_tradnl"/>
              </w:rPr>
              <w:t>IMPORTANCIA = +/- (3 x Intensidad + 2 x Extensión + Momento + Persistencia + Reversibilidad + Efecto + Periodicidad + Acumulación + Sinergia + Recuperabilidad</w:t>
            </w:r>
          </w:p>
        </w:tc>
      </w:tr>
    </w:tbl>
    <w:p w:rsidR="009669DB" w:rsidRPr="00D35CD5" w:rsidRDefault="00D35CD5" w:rsidP="00D35CD5">
      <w:pPr>
        <w:jc w:val="both"/>
        <w:rPr>
          <w:rFonts w:cs="Times New Roman"/>
          <w:szCs w:val="24"/>
          <w:lang w:val="es-ES_tradnl"/>
        </w:rPr>
      </w:pPr>
      <w:r w:rsidRPr="00D35CD5">
        <w:rPr>
          <w:rFonts w:cs="Times New Roman"/>
          <w:szCs w:val="24"/>
          <w:lang w:val="es-ES_tradnl"/>
        </w:rPr>
        <w:br/>
      </w:r>
      <w:r w:rsidR="009669DB" w:rsidRPr="00D35CD5">
        <w:rPr>
          <w:rFonts w:cs="Times New Roman"/>
          <w:szCs w:val="24"/>
          <w:lang w:val="es-ES_tradnl"/>
        </w:rPr>
        <w:t>Para jerarquizar los impactos ambientales, se han establecido rangos que presentan los valores teóricos mínimos y máximos del Impacto Ambiental.</w:t>
      </w:r>
    </w:p>
    <w:p w:rsidR="009669DB" w:rsidRPr="00D35CD5" w:rsidRDefault="009669DB" w:rsidP="00D35CD5">
      <w:pPr>
        <w:autoSpaceDE w:val="0"/>
        <w:autoSpaceDN w:val="0"/>
        <w:adjustRightInd w:val="0"/>
        <w:jc w:val="both"/>
        <w:rPr>
          <w:rFonts w:cs="Times New Roman"/>
          <w:szCs w:val="24"/>
          <w:lang w:val="es-ES_tradnl"/>
        </w:rPr>
      </w:pPr>
      <w:r w:rsidRPr="00D35CD5">
        <w:rPr>
          <w:rFonts w:cs="Times New Roman"/>
          <w:szCs w:val="24"/>
          <w:lang w:val="es-ES_tradnl"/>
        </w:rPr>
        <w:t>De esta manera los impactos ambientales negativos quedaron clasificados de la siguiente forma:</w:t>
      </w:r>
    </w:p>
    <w:p w:rsidR="009669DB" w:rsidRPr="00D35CD5" w:rsidRDefault="009669DB" w:rsidP="00B259A4">
      <w:pPr>
        <w:pStyle w:val="Vieta1"/>
        <w:numPr>
          <w:ilvl w:val="0"/>
          <w:numId w:val="32"/>
        </w:numPr>
        <w:tabs>
          <w:tab w:val="clear" w:pos="510"/>
        </w:tabs>
        <w:spacing w:before="0" w:after="0" w:line="276" w:lineRule="auto"/>
        <w:rPr>
          <w:rFonts w:ascii="Times New Roman" w:eastAsia="Calibri" w:hAnsi="Times New Roman"/>
          <w:sz w:val="24"/>
          <w:szCs w:val="24"/>
          <w:lang w:val="es-ES_tradnl" w:eastAsia="en-US"/>
        </w:rPr>
      </w:pPr>
      <w:r w:rsidRPr="00D35CD5">
        <w:rPr>
          <w:rFonts w:ascii="Times New Roman" w:eastAsia="Calibri" w:hAnsi="Times New Roman"/>
          <w:sz w:val="24"/>
          <w:szCs w:val="24"/>
          <w:lang w:val="es-ES_tradnl" w:eastAsia="en-US"/>
        </w:rPr>
        <w:t>Los Impactos con valores de importancia inferiores a 25 se consideran irrelevantes, compatibles o leves, con afectación mínima al medio ambiente.</w:t>
      </w:r>
    </w:p>
    <w:p w:rsidR="009669DB" w:rsidRPr="00D35CD5" w:rsidRDefault="009669DB" w:rsidP="00B259A4">
      <w:pPr>
        <w:pStyle w:val="Vieta1"/>
        <w:numPr>
          <w:ilvl w:val="0"/>
          <w:numId w:val="32"/>
        </w:numPr>
        <w:tabs>
          <w:tab w:val="clear" w:pos="510"/>
        </w:tabs>
        <w:spacing w:before="0" w:after="0" w:line="276" w:lineRule="auto"/>
        <w:rPr>
          <w:rFonts w:ascii="Times New Roman" w:eastAsia="Calibri" w:hAnsi="Times New Roman"/>
          <w:sz w:val="24"/>
          <w:szCs w:val="24"/>
          <w:lang w:val="es-ES_tradnl" w:eastAsia="en-US"/>
        </w:rPr>
      </w:pPr>
      <w:r w:rsidRPr="00D35CD5">
        <w:rPr>
          <w:rFonts w:ascii="Times New Roman" w:eastAsia="Calibri" w:hAnsi="Times New Roman"/>
          <w:sz w:val="24"/>
          <w:szCs w:val="24"/>
          <w:lang w:val="es-ES_tradnl" w:eastAsia="en-US"/>
        </w:rPr>
        <w:t>Los Impactos con valores de importancia entre 25 y 49 se consideran moderados, con afectación al medio ambiente pero que pueden ser mitigados y/o recuperados.</w:t>
      </w:r>
    </w:p>
    <w:p w:rsidR="009669DB" w:rsidRDefault="009669DB" w:rsidP="00B259A4">
      <w:pPr>
        <w:pStyle w:val="Vieta1"/>
        <w:numPr>
          <w:ilvl w:val="0"/>
          <w:numId w:val="32"/>
        </w:numPr>
        <w:tabs>
          <w:tab w:val="clear" w:pos="510"/>
        </w:tabs>
        <w:spacing w:before="0" w:after="0" w:line="276" w:lineRule="auto"/>
        <w:rPr>
          <w:rFonts w:ascii="Times New Roman" w:eastAsia="Calibri" w:hAnsi="Times New Roman"/>
          <w:sz w:val="24"/>
          <w:szCs w:val="24"/>
          <w:lang w:val="es-ES_tradnl" w:eastAsia="en-US"/>
        </w:rPr>
      </w:pPr>
      <w:r w:rsidRPr="00D35CD5">
        <w:rPr>
          <w:rFonts w:ascii="Times New Roman" w:eastAsia="Calibri" w:hAnsi="Times New Roman"/>
          <w:sz w:val="24"/>
          <w:szCs w:val="24"/>
          <w:lang w:val="es-ES_tradnl" w:eastAsia="en-US"/>
        </w:rPr>
        <w:t>Los Impactos con valores de importancia entre 50 y 75 se consideran severos. Para ellos deberán plantearse medidas especiales para su manejo y monitoreo.</w:t>
      </w:r>
    </w:p>
    <w:p w:rsidR="007B4AD0" w:rsidRPr="00D35CD5" w:rsidRDefault="007B4AD0" w:rsidP="00134E5F">
      <w:pPr>
        <w:pStyle w:val="Vieta1"/>
        <w:numPr>
          <w:ilvl w:val="0"/>
          <w:numId w:val="0"/>
        </w:numPr>
        <w:tabs>
          <w:tab w:val="clear" w:pos="510"/>
        </w:tabs>
        <w:spacing w:before="0" w:after="0" w:line="276" w:lineRule="auto"/>
        <w:ind w:left="360"/>
        <w:rPr>
          <w:rFonts w:ascii="Times New Roman" w:eastAsia="Calibri" w:hAnsi="Times New Roman"/>
          <w:sz w:val="24"/>
          <w:szCs w:val="24"/>
          <w:lang w:val="es-ES_tradnl" w:eastAsia="en-US"/>
        </w:rPr>
      </w:pPr>
    </w:p>
    <w:p w:rsidR="008276F7" w:rsidRDefault="008276F7" w:rsidP="007664AB">
      <w:pPr>
        <w:jc w:val="both"/>
        <w:rPr>
          <w:rFonts w:cs="Times New Roman"/>
          <w:b/>
          <w:szCs w:val="24"/>
          <w:lang w:val="es-ES_tradnl"/>
        </w:rPr>
      </w:pPr>
    </w:p>
    <w:p w:rsidR="008276F7" w:rsidRPr="008276F7" w:rsidRDefault="008276F7" w:rsidP="008276F7">
      <w:pPr>
        <w:rPr>
          <w:rFonts w:cs="Times New Roman"/>
          <w:szCs w:val="24"/>
          <w:lang w:val="es-ES_tradnl"/>
        </w:rPr>
      </w:pPr>
    </w:p>
    <w:p w:rsidR="008276F7" w:rsidRPr="008276F7" w:rsidRDefault="008276F7" w:rsidP="008276F7">
      <w:pPr>
        <w:rPr>
          <w:rFonts w:cs="Times New Roman"/>
          <w:szCs w:val="24"/>
          <w:lang w:val="es-ES_tradnl"/>
        </w:rPr>
      </w:pPr>
    </w:p>
    <w:p w:rsidR="008276F7" w:rsidRDefault="008276F7" w:rsidP="008276F7">
      <w:pPr>
        <w:tabs>
          <w:tab w:val="left" w:pos="1920"/>
        </w:tabs>
        <w:rPr>
          <w:rFonts w:cs="Times New Roman"/>
          <w:szCs w:val="24"/>
          <w:lang w:val="es-ES_tradnl"/>
        </w:rPr>
      </w:pPr>
      <w:r>
        <w:rPr>
          <w:rFonts w:cs="Times New Roman"/>
          <w:szCs w:val="24"/>
          <w:lang w:val="es-ES_tradnl"/>
        </w:rPr>
        <w:tab/>
      </w:r>
    </w:p>
    <w:p w:rsidR="008276F7" w:rsidRDefault="008276F7" w:rsidP="008276F7">
      <w:pPr>
        <w:tabs>
          <w:tab w:val="left" w:pos="1920"/>
        </w:tabs>
        <w:rPr>
          <w:rFonts w:cs="Times New Roman"/>
          <w:szCs w:val="24"/>
          <w:lang w:val="es-ES_tradnl"/>
        </w:rPr>
      </w:pPr>
      <w:r>
        <w:rPr>
          <w:rFonts w:cs="Times New Roman"/>
          <w:szCs w:val="24"/>
          <w:lang w:val="es-ES_tradnl"/>
        </w:rPr>
        <w:tab/>
      </w:r>
    </w:p>
    <w:p w:rsidR="008276F7" w:rsidRPr="008276F7" w:rsidRDefault="008276F7" w:rsidP="008276F7">
      <w:pPr>
        <w:rPr>
          <w:rFonts w:cs="Times New Roman"/>
          <w:szCs w:val="24"/>
          <w:lang w:val="es-ES_tradnl"/>
        </w:rPr>
      </w:pPr>
    </w:p>
    <w:p w:rsidR="008276F7" w:rsidRPr="008276F7" w:rsidRDefault="008276F7" w:rsidP="008276F7">
      <w:pPr>
        <w:rPr>
          <w:rFonts w:cs="Times New Roman"/>
          <w:szCs w:val="24"/>
          <w:lang w:val="es-ES_tradnl"/>
        </w:rPr>
      </w:pPr>
    </w:p>
    <w:p w:rsidR="008276F7" w:rsidRPr="008276F7" w:rsidRDefault="008276F7" w:rsidP="008276F7">
      <w:pPr>
        <w:rPr>
          <w:rFonts w:cs="Times New Roman"/>
          <w:szCs w:val="24"/>
          <w:lang w:val="es-ES_tradnl"/>
        </w:rPr>
      </w:pPr>
    </w:p>
    <w:p w:rsidR="008276F7" w:rsidRPr="008276F7" w:rsidRDefault="008276F7" w:rsidP="008276F7">
      <w:pPr>
        <w:rPr>
          <w:rFonts w:cs="Times New Roman"/>
          <w:szCs w:val="24"/>
          <w:lang w:val="es-ES_tradnl"/>
        </w:rPr>
      </w:pPr>
    </w:p>
    <w:p w:rsidR="008276F7" w:rsidRDefault="008276F7" w:rsidP="008276F7">
      <w:pPr>
        <w:rPr>
          <w:rFonts w:cs="Times New Roman"/>
          <w:szCs w:val="24"/>
          <w:lang w:val="es-ES_tradnl"/>
        </w:rPr>
      </w:pPr>
    </w:p>
    <w:p w:rsidR="008276F7" w:rsidRPr="008276F7" w:rsidRDefault="008276F7" w:rsidP="008276F7">
      <w:pPr>
        <w:rPr>
          <w:rFonts w:cs="Times New Roman"/>
          <w:szCs w:val="24"/>
          <w:lang w:val="es-ES_tradnl"/>
        </w:rPr>
      </w:pPr>
    </w:p>
    <w:p w:rsidR="008276F7" w:rsidRDefault="008276F7" w:rsidP="008276F7">
      <w:pPr>
        <w:tabs>
          <w:tab w:val="left" w:pos="1995"/>
        </w:tabs>
        <w:rPr>
          <w:rFonts w:cs="Times New Roman"/>
          <w:szCs w:val="24"/>
          <w:lang w:val="es-ES_tradnl"/>
        </w:rPr>
        <w:sectPr w:rsidR="008276F7" w:rsidSect="00ED3A47">
          <w:pgSz w:w="11906" w:h="16838" w:code="9"/>
          <w:pgMar w:top="1418" w:right="1701" w:bottom="1418" w:left="1701" w:header="709" w:footer="0" w:gutter="0"/>
          <w:cols w:space="708"/>
          <w:titlePg/>
          <w:docGrid w:linePitch="360"/>
        </w:sectPr>
      </w:pPr>
      <w:r>
        <w:rPr>
          <w:rFonts w:cs="Times New Roman"/>
          <w:szCs w:val="24"/>
          <w:lang w:val="es-ES_tradnl"/>
        </w:rPr>
        <w:tab/>
      </w:r>
    </w:p>
    <w:tbl>
      <w:tblPr>
        <w:tblW w:w="14947" w:type="dxa"/>
        <w:tblInd w:w="-1"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CellMar>
          <w:left w:w="57" w:type="dxa"/>
          <w:right w:w="57" w:type="dxa"/>
        </w:tblCellMar>
        <w:tblLook w:val="04A0" w:firstRow="1" w:lastRow="0" w:firstColumn="1" w:lastColumn="0" w:noHBand="0" w:noVBand="1"/>
      </w:tblPr>
      <w:tblGrid>
        <w:gridCol w:w="1049"/>
        <w:gridCol w:w="849"/>
        <w:gridCol w:w="1134"/>
        <w:gridCol w:w="1214"/>
        <w:gridCol w:w="1923"/>
        <w:gridCol w:w="1762"/>
        <w:gridCol w:w="1843"/>
        <w:gridCol w:w="6"/>
        <w:gridCol w:w="417"/>
        <w:gridCol w:w="423"/>
        <w:gridCol w:w="423"/>
        <w:gridCol w:w="352"/>
        <w:gridCol w:w="494"/>
        <w:gridCol w:w="423"/>
        <w:gridCol w:w="423"/>
        <w:gridCol w:w="441"/>
        <w:gridCol w:w="425"/>
        <w:gridCol w:w="425"/>
        <w:gridCol w:w="346"/>
        <w:gridCol w:w="511"/>
        <w:gridCol w:w="64"/>
      </w:tblGrid>
      <w:tr w:rsidR="00F73B03" w:rsidRPr="00683C3A" w:rsidTr="003053EF">
        <w:trPr>
          <w:trHeight w:val="421"/>
        </w:trPr>
        <w:tc>
          <w:tcPr>
            <w:tcW w:w="14947" w:type="dxa"/>
            <w:gridSpan w:val="21"/>
            <w:shd w:val="clear" w:color="auto" w:fill="002060"/>
          </w:tcPr>
          <w:p w:rsidR="00F73B03" w:rsidRPr="00683C3A" w:rsidRDefault="00F73B03" w:rsidP="00A21889">
            <w:pPr>
              <w:spacing w:before="120" w:after="120"/>
              <w:ind w:left="113" w:right="-56"/>
              <w:jc w:val="center"/>
              <w:rPr>
                <w:b/>
                <w:color w:val="FFFFFF"/>
              </w:rPr>
            </w:pPr>
            <w:bookmarkStart w:id="9" w:name="_Hlk535418276"/>
            <w:r w:rsidRPr="00683C3A">
              <w:rPr>
                <w:b/>
                <w:color w:val="FFFFFF"/>
              </w:rPr>
              <w:lastRenderedPageBreak/>
              <w:t>ETAPA DE CONSTRUCCIÓN</w:t>
            </w:r>
          </w:p>
        </w:tc>
      </w:tr>
      <w:tr w:rsidR="00F73B03" w:rsidRPr="00683C3A" w:rsidTr="003053EF">
        <w:trPr>
          <w:gridAfter w:val="1"/>
          <w:wAfter w:w="64" w:type="dxa"/>
          <w:trHeight w:val="401"/>
        </w:trPr>
        <w:tc>
          <w:tcPr>
            <w:tcW w:w="1049" w:type="dxa"/>
            <w:vMerge w:val="restart"/>
            <w:shd w:val="clear" w:color="auto" w:fill="EEF0F6"/>
            <w:vAlign w:val="center"/>
          </w:tcPr>
          <w:p w:rsidR="00F73B03" w:rsidRPr="00683C3A" w:rsidRDefault="00F73B03" w:rsidP="00A21889">
            <w:pPr>
              <w:spacing w:before="120" w:after="120"/>
              <w:jc w:val="center"/>
              <w:rPr>
                <w:sz w:val="18"/>
                <w:szCs w:val="18"/>
              </w:rPr>
            </w:pPr>
            <w:r w:rsidRPr="00683C3A">
              <w:rPr>
                <w:b/>
                <w:color w:val="000000"/>
                <w:sz w:val="18"/>
                <w:szCs w:val="18"/>
                <w:lang w:eastAsia="es-PE"/>
              </w:rPr>
              <w:t>ACTIVIDAD</w:t>
            </w:r>
          </w:p>
        </w:tc>
        <w:tc>
          <w:tcPr>
            <w:tcW w:w="849" w:type="dxa"/>
            <w:vMerge w:val="restart"/>
            <w:shd w:val="clear" w:color="auto" w:fill="EEF0F6"/>
            <w:textDirection w:val="tbRl"/>
            <w:vAlign w:val="center"/>
          </w:tcPr>
          <w:p w:rsidR="00F73B03" w:rsidRPr="00683C3A" w:rsidRDefault="00F73B03" w:rsidP="00A21889">
            <w:pPr>
              <w:spacing w:before="120" w:after="120"/>
              <w:ind w:left="113" w:right="113"/>
              <w:jc w:val="center"/>
              <w:rPr>
                <w:sz w:val="18"/>
                <w:szCs w:val="18"/>
              </w:rPr>
            </w:pPr>
            <w:r w:rsidRPr="00683C3A">
              <w:rPr>
                <w:b/>
                <w:color w:val="000000"/>
                <w:sz w:val="18"/>
                <w:szCs w:val="18"/>
                <w:lang w:eastAsia="es-PE"/>
              </w:rPr>
              <w:t>COMPONENTE AMBIENTAL</w:t>
            </w:r>
          </w:p>
        </w:tc>
        <w:tc>
          <w:tcPr>
            <w:tcW w:w="1134" w:type="dxa"/>
            <w:vMerge w:val="restart"/>
            <w:shd w:val="clear" w:color="auto" w:fill="EEF0F6"/>
            <w:vAlign w:val="center"/>
          </w:tcPr>
          <w:p w:rsidR="00F73B03" w:rsidRPr="00683C3A" w:rsidRDefault="00F73B03" w:rsidP="00A21889">
            <w:pPr>
              <w:spacing w:before="120" w:after="120"/>
              <w:jc w:val="center"/>
              <w:rPr>
                <w:sz w:val="18"/>
                <w:szCs w:val="18"/>
              </w:rPr>
            </w:pPr>
            <w:r w:rsidRPr="00683C3A">
              <w:rPr>
                <w:b/>
                <w:color w:val="000000"/>
                <w:sz w:val="18"/>
                <w:szCs w:val="18"/>
                <w:lang w:eastAsia="es-PE"/>
              </w:rPr>
              <w:t>ASPECTOS AMBIEN-TALES</w:t>
            </w:r>
          </w:p>
        </w:tc>
        <w:tc>
          <w:tcPr>
            <w:tcW w:w="1214" w:type="dxa"/>
            <w:vMerge w:val="restart"/>
            <w:shd w:val="clear" w:color="auto" w:fill="EEF0F6"/>
            <w:vAlign w:val="center"/>
          </w:tcPr>
          <w:p w:rsidR="00F73B03" w:rsidRPr="00683C3A" w:rsidRDefault="00F73B03" w:rsidP="00A21889">
            <w:pPr>
              <w:spacing w:before="120" w:after="120"/>
              <w:jc w:val="center"/>
              <w:rPr>
                <w:sz w:val="18"/>
                <w:szCs w:val="18"/>
              </w:rPr>
            </w:pPr>
            <w:r w:rsidRPr="00683C3A">
              <w:rPr>
                <w:b/>
                <w:color w:val="000000"/>
                <w:sz w:val="18"/>
                <w:szCs w:val="18"/>
                <w:lang w:eastAsia="es-PE"/>
              </w:rPr>
              <w:t>POSIBLES IMPACTOS AMBIEN-TALES</w:t>
            </w:r>
          </w:p>
        </w:tc>
        <w:tc>
          <w:tcPr>
            <w:tcW w:w="5534" w:type="dxa"/>
            <w:gridSpan w:val="4"/>
            <w:shd w:val="clear" w:color="auto" w:fill="EEF0F6"/>
          </w:tcPr>
          <w:p w:rsidR="00F73B03" w:rsidRPr="00683C3A" w:rsidRDefault="00F73B03" w:rsidP="00A21889">
            <w:pPr>
              <w:spacing w:before="120" w:after="120"/>
              <w:jc w:val="center"/>
              <w:rPr>
                <w:b/>
                <w:color w:val="000000"/>
                <w:sz w:val="18"/>
                <w:szCs w:val="18"/>
                <w:lang w:eastAsia="es-PE"/>
              </w:rPr>
            </w:pPr>
            <w:r w:rsidRPr="00683C3A">
              <w:rPr>
                <w:b/>
                <w:color w:val="000000"/>
                <w:sz w:val="18"/>
                <w:szCs w:val="18"/>
                <w:lang w:eastAsia="es-PE"/>
              </w:rPr>
              <w:t>MEDIDAS DE MANEJO AMBIENTAL</w:t>
            </w:r>
          </w:p>
        </w:tc>
        <w:tc>
          <w:tcPr>
            <w:tcW w:w="4592" w:type="dxa"/>
            <w:gridSpan w:val="11"/>
            <w:tcBorders>
              <w:bottom w:val="single" w:sz="4" w:space="0" w:color="auto"/>
            </w:tcBorders>
            <w:shd w:val="clear" w:color="auto" w:fill="EEF0F6"/>
            <w:vAlign w:val="center"/>
          </w:tcPr>
          <w:p w:rsidR="00F73B03" w:rsidRPr="00683C3A" w:rsidRDefault="00F73B03" w:rsidP="00A21889">
            <w:pPr>
              <w:spacing w:before="120" w:after="120"/>
              <w:jc w:val="center"/>
              <w:rPr>
                <w:b/>
                <w:sz w:val="18"/>
                <w:szCs w:val="18"/>
              </w:rPr>
            </w:pPr>
            <w:r w:rsidRPr="00683C3A">
              <w:rPr>
                <w:b/>
                <w:sz w:val="18"/>
                <w:szCs w:val="18"/>
              </w:rPr>
              <w:t>ATRIBUTOS</w:t>
            </w:r>
          </w:p>
        </w:tc>
        <w:tc>
          <w:tcPr>
            <w:tcW w:w="511" w:type="dxa"/>
            <w:vMerge w:val="restart"/>
            <w:shd w:val="clear" w:color="auto" w:fill="EEF0F6"/>
            <w:textDirection w:val="tbRl"/>
          </w:tcPr>
          <w:p w:rsidR="00F73B03" w:rsidRPr="00683C3A" w:rsidRDefault="00F73B03" w:rsidP="00A21889">
            <w:pPr>
              <w:spacing w:before="120" w:after="120"/>
              <w:ind w:left="113" w:right="113"/>
              <w:jc w:val="center"/>
              <w:rPr>
                <w:b/>
                <w:sz w:val="18"/>
                <w:szCs w:val="18"/>
              </w:rPr>
            </w:pPr>
            <w:r w:rsidRPr="00683C3A">
              <w:rPr>
                <w:b/>
                <w:sz w:val="18"/>
                <w:szCs w:val="18"/>
              </w:rPr>
              <w:t>IMPORTANCIA</w:t>
            </w:r>
          </w:p>
        </w:tc>
      </w:tr>
      <w:tr w:rsidR="00F73B03" w:rsidRPr="00683C3A" w:rsidTr="003053EF">
        <w:trPr>
          <w:gridAfter w:val="1"/>
          <w:wAfter w:w="64" w:type="dxa"/>
          <w:cantSplit/>
          <w:trHeight w:val="1143"/>
        </w:trPr>
        <w:tc>
          <w:tcPr>
            <w:tcW w:w="1049" w:type="dxa"/>
            <w:vMerge/>
            <w:tcBorders>
              <w:bottom w:val="single" w:sz="4" w:space="0" w:color="BFBFBF"/>
            </w:tcBorders>
            <w:shd w:val="clear" w:color="auto" w:fill="EEF0F6"/>
            <w:vAlign w:val="center"/>
          </w:tcPr>
          <w:p w:rsidR="00F73B03" w:rsidRPr="00683C3A" w:rsidRDefault="00F73B03" w:rsidP="00A21889">
            <w:pPr>
              <w:spacing w:before="120" w:after="120"/>
              <w:jc w:val="center"/>
              <w:rPr>
                <w:b/>
                <w:color w:val="000000"/>
                <w:sz w:val="18"/>
                <w:szCs w:val="18"/>
                <w:lang w:eastAsia="es-PE"/>
              </w:rPr>
            </w:pPr>
          </w:p>
        </w:tc>
        <w:tc>
          <w:tcPr>
            <w:tcW w:w="849" w:type="dxa"/>
            <w:vMerge/>
            <w:tcBorders>
              <w:bottom w:val="single" w:sz="4" w:space="0" w:color="BFBFBF"/>
            </w:tcBorders>
            <w:shd w:val="clear" w:color="auto" w:fill="EEF0F6"/>
            <w:vAlign w:val="center"/>
          </w:tcPr>
          <w:p w:rsidR="00F73B03" w:rsidRPr="00683C3A" w:rsidRDefault="00F73B03" w:rsidP="00A21889">
            <w:pPr>
              <w:spacing w:before="120" w:after="120"/>
              <w:jc w:val="center"/>
              <w:rPr>
                <w:b/>
                <w:color w:val="000000"/>
                <w:sz w:val="18"/>
                <w:szCs w:val="18"/>
                <w:lang w:eastAsia="es-PE"/>
              </w:rPr>
            </w:pPr>
          </w:p>
        </w:tc>
        <w:tc>
          <w:tcPr>
            <w:tcW w:w="1134" w:type="dxa"/>
            <w:vMerge/>
            <w:tcBorders>
              <w:bottom w:val="single" w:sz="4" w:space="0" w:color="BFBFBF"/>
            </w:tcBorders>
            <w:shd w:val="clear" w:color="auto" w:fill="EEF0F6"/>
            <w:vAlign w:val="center"/>
          </w:tcPr>
          <w:p w:rsidR="00F73B03" w:rsidRPr="00683C3A" w:rsidRDefault="00F73B03" w:rsidP="00A21889">
            <w:pPr>
              <w:spacing w:before="120" w:after="120"/>
              <w:jc w:val="center"/>
              <w:rPr>
                <w:b/>
                <w:color w:val="000000"/>
                <w:sz w:val="18"/>
                <w:szCs w:val="18"/>
                <w:lang w:eastAsia="es-PE"/>
              </w:rPr>
            </w:pPr>
          </w:p>
        </w:tc>
        <w:tc>
          <w:tcPr>
            <w:tcW w:w="1214" w:type="dxa"/>
            <w:vMerge/>
            <w:tcBorders>
              <w:bottom w:val="single" w:sz="4" w:space="0" w:color="BFBFBF"/>
            </w:tcBorders>
            <w:shd w:val="clear" w:color="auto" w:fill="EEF0F6"/>
            <w:vAlign w:val="center"/>
          </w:tcPr>
          <w:p w:rsidR="00F73B03" w:rsidRPr="00683C3A" w:rsidRDefault="00F73B03" w:rsidP="00A21889">
            <w:pPr>
              <w:spacing w:before="120" w:after="120"/>
              <w:jc w:val="center"/>
              <w:rPr>
                <w:b/>
                <w:color w:val="000000"/>
                <w:sz w:val="18"/>
                <w:szCs w:val="18"/>
                <w:lang w:eastAsia="es-PE"/>
              </w:rPr>
            </w:pPr>
          </w:p>
        </w:tc>
        <w:tc>
          <w:tcPr>
            <w:tcW w:w="1923" w:type="dxa"/>
            <w:tcBorders>
              <w:bottom w:val="single" w:sz="4" w:space="0" w:color="BFBFBF"/>
            </w:tcBorders>
            <w:shd w:val="clear" w:color="auto" w:fill="EEF0F6"/>
            <w:vAlign w:val="center"/>
          </w:tcPr>
          <w:p w:rsidR="00F73B03" w:rsidRPr="00683C3A" w:rsidRDefault="00F73B03" w:rsidP="00A21889">
            <w:pPr>
              <w:spacing w:before="120" w:after="120"/>
              <w:jc w:val="center"/>
              <w:rPr>
                <w:b/>
                <w:sz w:val="18"/>
                <w:szCs w:val="18"/>
              </w:rPr>
            </w:pPr>
            <w:r w:rsidRPr="00683C3A">
              <w:rPr>
                <w:b/>
                <w:sz w:val="18"/>
                <w:szCs w:val="18"/>
              </w:rPr>
              <w:t>PREVENCIÓN</w:t>
            </w:r>
          </w:p>
        </w:tc>
        <w:tc>
          <w:tcPr>
            <w:tcW w:w="1762" w:type="dxa"/>
            <w:tcBorders>
              <w:bottom w:val="single" w:sz="4" w:space="0" w:color="BFBFBF"/>
            </w:tcBorders>
            <w:shd w:val="clear" w:color="auto" w:fill="EEF0F6"/>
            <w:vAlign w:val="center"/>
          </w:tcPr>
          <w:p w:rsidR="00F73B03" w:rsidRPr="00683C3A" w:rsidRDefault="00F73B03" w:rsidP="00A21889">
            <w:pPr>
              <w:spacing w:before="120" w:after="120"/>
              <w:jc w:val="center"/>
              <w:rPr>
                <w:b/>
                <w:sz w:val="18"/>
                <w:szCs w:val="18"/>
              </w:rPr>
            </w:pPr>
            <w:r w:rsidRPr="00683C3A">
              <w:rPr>
                <w:b/>
                <w:sz w:val="18"/>
                <w:szCs w:val="18"/>
              </w:rPr>
              <w:t>MITIGACIÓN</w:t>
            </w:r>
          </w:p>
        </w:tc>
        <w:tc>
          <w:tcPr>
            <w:tcW w:w="1843" w:type="dxa"/>
            <w:tcBorders>
              <w:bottom w:val="single" w:sz="4" w:space="0" w:color="BFBFBF"/>
              <w:right w:val="single" w:sz="4" w:space="0" w:color="auto"/>
            </w:tcBorders>
            <w:shd w:val="clear" w:color="auto" w:fill="EEF0F6"/>
            <w:vAlign w:val="center"/>
          </w:tcPr>
          <w:p w:rsidR="00F73B03" w:rsidRPr="00683C3A" w:rsidRDefault="00F73B03" w:rsidP="00A21889">
            <w:pPr>
              <w:spacing w:before="120" w:after="120"/>
              <w:jc w:val="center"/>
              <w:rPr>
                <w:b/>
                <w:sz w:val="18"/>
                <w:szCs w:val="18"/>
              </w:rPr>
            </w:pPr>
            <w:r w:rsidRPr="00683C3A">
              <w:rPr>
                <w:b/>
                <w:sz w:val="18"/>
                <w:szCs w:val="18"/>
              </w:rPr>
              <w:t>CORRECCIÓN</w:t>
            </w:r>
          </w:p>
        </w:tc>
        <w:tc>
          <w:tcPr>
            <w:tcW w:w="423" w:type="dxa"/>
            <w:gridSpan w:val="2"/>
            <w:tcBorders>
              <w:top w:val="single" w:sz="4" w:space="0" w:color="auto"/>
              <w:left w:val="single" w:sz="4" w:space="0" w:color="auto"/>
              <w:bottom w:val="single" w:sz="4" w:space="0" w:color="auto"/>
              <w:right w:val="single" w:sz="4" w:space="0" w:color="auto"/>
            </w:tcBorders>
            <w:shd w:val="clear" w:color="auto" w:fill="EEF0F6"/>
            <w:textDirection w:val="tbRl"/>
            <w:vAlign w:val="center"/>
          </w:tcPr>
          <w:p w:rsidR="00F73B03" w:rsidRPr="00683C3A" w:rsidRDefault="00F73B03" w:rsidP="00A21889">
            <w:pPr>
              <w:spacing w:before="120" w:after="120"/>
              <w:ind w:left="113" w:right="113"/>
              <w:jc w:val="center"/>
              <w:rPr>
                <w:b/>
                <w:sz w:val="18"/>
                <w:szCs w:val="18"/>
              </w:rPr>
            </w:pPr>
            <w:r w:rsidRPr="00683C3A">
              <w:rPr>
                <w:b/>
                <w:sz w:val="18"/>
                <w:szCs w:val="18"/>
              </w:rPr>
              <w:t>N</w:t>
            </w:r>
          </w:p>
        </w:tc>
        <w:tc>
          <w:tcPr>
            <w:tcW w:w="423" w:type="dxa"/>
            <w:tcBorders>
              <w:top w:val="single" w:sz="4" w:space="0" w:color="auto"/>
              <w:left w:val="single" w:sz="4" w:space="0" w:color="auto"/>
              <w:bottom w:val="single" w:sz="4" w:space="0" w:color="auto"/>
              <w:right w:val="single" w:sz="4" w:space="0" w:color="auto"/>
            </w:tcBorders>
            <w:shd w:val="clear" w:color="auto" w:fill="EEF0F6"/>
            <w:textDirection w:val="tbRl"/>
            <w:vAlign w:val="center"/>
          </w:tcPr>
          <w:p w:rsidR="00F73B03" w:rsidRPr="00683C3A" w:rsidRDefault="00F73B03" w:rsidP="00A21889">
            <w:pPr>
              <w:spacing w:before="120" w:after="120"/>
              <w:ind w:left="113" w:right="113"/>
              <w:jc w:val="center"/>
              <w:rPr>
                <w:b/>
                <w:sz w:val="18"/>
                <w:szCs w:val="18"/>
              </w:rPr>
            </w:pPr>
            <w:r w:rsidRPr="00683C3A">
              <w:rPr>
                <w:b/>
                <w:sz w:val="18"/>
                <w:szCs w:val="18"/>
              </w:rPr>
              <w:t>I</w:t>
            </w:r>
          </w:p>
        </w:tc>
        <w:tc>
          <w:tcPr>
            <w:tcW w:w="423" w:type="dxa"/>
            <w:tcBorders>
              <w:top w:val="single" w:sz="4" w:space="0" w:color="auto"/>
              <w:left w:val="single" w:sz="4" w:space="0" w:color="auto"/>
              <w:bottom w:val="single" w:sz="4" w:space="0" w:color="auto"/>
              <w:right w:val="single" w:sz="4" w:space="0" w:color="auto"/>
            </w:tcBorders>
            <w:shd w:val="clear" w:color="auto" w:fill="EEF0F6"/>
            <w:textDirection w:val="tbRl"/>
            <w:vAlign w:val="center"/>
          </w:tcPr>
          <w:p w:rsidR="00F73B03" w:rsidRPr="00683C3A" w:rsidRDefault="00F73B03" w:rsidP="00A21889">
            <w:pPr>
              <w:spacing w:before="120" w:after="120"/>
              <w:ind w:left="113" w:right="113"/>
              <w:jc w:val="center"/>
              <w:rPr>
                <w:b/>
                <w:sz w:val="18"/>
                <w:szCs w:val="18"/>
              </w:rPr>
            </w:pPr>
            <w:r w:rsidRPr="00683C3A">
              <w:rPr>
                <w:b/>
                <w:sz w:val="18"/>
                <w:szCs w:val="18"/>
              </w:rPr>
              <w:t>EX</w:t>
            </w:r>
          </w:p>
        </w:tc>
        <w:tc>
          <w:tcPr>
            <w:tcW w:w="352" w:type="dxa"/>
            <w:tcBorders>
              <w:top w:val="single" w:sz="4" w:space="0" w:color="auto"/>
              <w:left w:val="single" w:sz="4" w:space="0" w:color="auto"/>
              <w:bottom w:val="single" w:sz="4" w:space="0" w:color="auto"/>
              <w:right w:val="single" w:sz="4" w:space="0" w:color="auto"/>
            </w:tcBorders>
            <w:shd w:val="clear" w:color="auto" w:fill="EEF0F6"/>
            <w:textDirection w:val="tbRl"/>
            <w:vAlign w:val="center"/>
          </w:tcPr>
          <w:p w:rsidR="00F73B03" w:rsidRPr="00683C3A" w:rsidRDefault="00F73B03" w:rsidP="00A21889">
            <w:pPr>
              <w:spacing w:before="120" w:after="120"/>
              <w:ind w:left="113" w:right="113"/>
              <w:jc w:val="center"/>
              <w:rPr>
                <w:b/>
                <w:sz w:val="18"/>
                <w:szCs w:val="18"/>
              </w:rPr>
            </w:pPr>
            <w:r w:rsidRPr="00683C3A">
              <w:rPr>
                <w:b/>
                <w:sz w:val="18"/>
                <w:szCs w:val="18"/>
              </w:rPr>
              <w:t>MO</w:t>
            </w:r>
          </w:p>
        </w:tc>
        <w:tc>
          <w:tcPr>
            <w:tcW w:w="494" w:type="dxa"/>
            <w:tcBorders>
              <w:top w:val="single" w:sz="4" w:space="0" w:color="auto"/>
              <w:left w:val="single" w:sz="4" w:space="0" w:color="auto"/>
              <w:bottom w:val="single" w:sz="4" w:space="0" w:color="auto"/>
              <w:right w:val="single" w:sz="4" w:space="0" w:color="auto"/>
            </w:tcBorders>
            <w:shd w:val="clear" w:color="auto" w:fill="EEF0F6"/>
            <w:textDirection w:val="tbRl"/>
            <w:vAlign w:val="center"/>
          </w:tcPr>
          <w:p w:rsidR="00F73B03" w:rsidRPr="00683C3A" w:rsidRDefault="00F73B03" w:rsidP="00A21889">
            <w:pPr>
              <w:spacing w:before="120" w:after="120"/>
              <w:ind w:left="113" w:right="113"/>
              <w:jc w:val="center"/>
              <w:rPr>
                <w:b/>
                <w:sz w:val="18"/>
                <w:szCs w:val="18"/>
              </w:rPr>
            </w:pPr>
            <w:r w:rsidRPr="00683C3A">
              <w:rPr>
                <w:b/>
                <w:sz w:val="18"/>
                <w:szCs w:val="18"/>
              </w:rPr>
              <w:t>PE</w:t>
            </w:r>
          </w:p>
        </w:tc>
        <w:tc>
          <w:tcPr>
            <w:tcW w:w="423" w:type="dxa"/>
            <w:tcBorders>
              <w:top w:val="single" w:sz="4" w:space="0" w:color="auto"/>
              <w:left w:val="single" w:sz="4" w:space="0" w:color="auto"/>
              <w:bottom w:val="single" w:sz="4" w:space="0" w:color="auto"/>
              <w:right w:val="single" w:sz="4" w:space="0" w:color="auto"/>
            </w:tcBorders>
            <w:shd w:val="clear" w:color="auto" w:fill="EEF0F6"/>
            <w:textDirection w:val="tbRl"/>
            <w:vAlign w:val="center"/>
          </w:tcPr>
          <w:p w:rsidR="00F73B03" w:rsidRPr="00683C3A" w:rsidRDefault="00F73B03" w:rsidP="00A21889">
            <w:pPr>
              <w:spacing w:before="120" w:after="120"/>
              <w:ind w:left="113" w:right="113"/>
              <w:jc w:val="center"/>
              <w:rPr>
                <w:b/>
                <w:sz w:val="18"/>
                <w:szCs w:val="18"/>
              </w:rPr>
            </w:pPr>
            <w:r w:rsidRPr="00683C3A">
              <w:rPr>
                <w:b/>
                <w:sz w:val="18"/>
                <w:szCs w:val="18"/>
              </w:rPr>
              <w:t>RV</w:t>
            </w:r>
          </w:p>
        </w:tc>
        <w:tc>
          <w:tcPr>
            <w:tcW w:w="423" w:type="dxa"/>
            <w:tcBorders>
              <w:top w:val="single" w:sz="4" w:space="0" w:color="auto"/>
              <w:left w:val="single" w:sz="4" w:space="0" w:color="auto"/>
              <w:bottom w:val="single" w:sz="4" w:space="0" w:color="auto"/>
              <w:right w:val="single" w:sz="4" w:space="0" w:color="auto"/>
            </w:tcBorders>
            <w:shd w:val="clear" w:color="auto" w:fill="EEF0F6"/>
            <w:textDirection w:val="tbRl"/>
            <w:vAlign w:val="center"/>
          </w:tcPr>
          <w:p w:rsidR="00F73B03" w:rsidRPr="00683C3A" w:rsidRDefault="00F73B03" w:rsidP="00A21889">
            <w:pPr>
              <w:spacing w:before="120" w:after="120"/>
              <w:ind w:left="113" w:right="113"/>
              <w:jc w:val="center"/>
              <w:rPr>
                <w:b/>
                <w:sz w:val="18"/>
                <w:szCs w:val="18"/>
              </w:rPr>
            </w:pPr>
            <w:r w:rsidRPr="00683C3A">
              <w:rPr>
                <w:b/>
                <w:sz w:val="18"/>
                <w:szCs w:val="18"/>
              </w:rPr>
              <w:t>AC</w:t>
            </w:r>
          </w:p>
        </w:tc>
        <w:tc>
          <w:tcPr>
            <w:tcW w:w="441" w:type="dxa"/>
            <w:tcBorders>
              <w:top w:val="single" w:sz="4" w:space="0" w:color="auto"/>
              <w:left w:val="single" w:sz="4" w:space="0" w:color="auto"/>
              <w:bottom w:val="single" w:sz="4" w:space="0" w:color="auto"/>
              <w:right w:val="single" w:sz="4" w:space="0" w:color="auto"/>
            </w:tcBorders>
            <w:shd w:val="clear" w:color="auto" w:fill="EEF0F6"/>
            <w:textDirection w:val="tbRl"/>
            <w:vAlign w:val="center"/>
          </w:tcPr>
          <w:p w:rsidR="00F73B03" w:rsidRPr="00683C3A" w:rsidRDefault="00F73B03" w:rsidP="00A21889">
            <w:pPr>
              <w:spacing w:before="120" w:after="120"/>
              <w:ind w:left="113" w:right="113"/>
              <w:jc w:val="center"/>
              <w:rPr>
                <w:b/>
                <w:sz w:val="18"/>
                <w:szCs w:val="18"/>
              </w:rPr>
            </w:pPr>
            <w:r w:rsidRPr="00683C3A">
              <w:rPr>
                <w:b/>
                <w:sz w:val="18"/>
                <w:szCs w:val="18"/>
              </w:rPr>
              <w:t>EF</w:t>
            </w:r>
          </w:p>
        </w:tc>
        <w:tc>
          <w:tcPr>
            <w:tcW w:w="425" w:type="dxa"/>
            <w:tcBorders>
              <w:top w:val="single" w:sz="4" w:space="0" w:color="auto"/>
              <w:left w:val="single" w:sz="4" w:space="0" w:color="auto"/>
              <w:bottom w:val="single" w:sz="4" w:space="0" w:color="auto"/>
              <w:right w:val="single" w:sz="4" w:space="0" w:color="auto"/>
            </w:tcBorders>
            <w:shd w:val="clear" w:color="auto" w:fill="EEF0F6"/>
            <w:textDirection w:val="tbRl"/>
            <w:vAlign w:val="center"/>
          </w:tcPr>
          <w:p w:rsidR="00F73B03" w:rsidRPr="00683C3A" w:rsidRDefault="00F73B03" w:rsidP="00A21889">
            <w:pPr>
              <w:spacing w:before="120" w:after="120"/>
              <w:ind w:left="113" w:right="113"/>
              <w:jc w:val="center"/>
              <w:rPr>
                <w:b/>
                <w:sz w:val="18"/>
                <w:szCs w:val="18"/>
              </w:rPr>
            </w:pPr>
            <w:r w:rsidRPr="00683C3A">
              <w:rPr>
                <w:b/>
                <w:sz w:val="18"/>
                <w:szCs w:val="18"/>
              </w:rPr>
              <w:t>SI</w:t>
            </w:r>
          </w:p>
        </w:tc>
        <w:tc>
          <w:tcPr>
            <w:tcW w:w="425" w:type="dxa"/>
            <w:tcBorders>
              <w:top w:val="single" w:sz="4" w:space="0" w:color="auto"/>
              <w:left w:val="single" w:sz="4" w:space="0" w:color="auto"/>
              <w:bottom w:val="single" w:sz="4" w:space="0" w:color="auto"/>
              <w:right w:val="single" w:sz="4" w:space="0" w:color="auto"/>
            </w:tcBorders>
            <w:shd w:val="clear" w:color="auto" w:fill="EEF0F6"/>
            <w:textDirection w:val="tbRl"/>
            <w:vAlign w:val="center"/>
          </w:tcPr>
          <w:p w:rsidR="00F73B03" w:rsidRPr="00683C3A" w:rsidRDefault="00F73B03" w:rsidP="00A21889">
            <w:pPr>
              <w:spacing w:before="120" w:after="120"/>
              <w:ind w:left="113" w:right="113"/>
              <w:jc w:val="center"/>
              <w:rPr>
                <w:b/>
                <w:sz w:val="18"/>
                <w:szCs w:val="18"/>
              </w:rPr>
            </w:pPr>
            <w:r w:rsidRPr="00683C3A">
              <w:rPr>
                <w:b/>
                <w:sz w:val="18"/>
                <w:szCs w:val="18"/>
              </w:rPr>
              <w:t>RC</w:t>
            </w:r>
          </w:p>
        </w:tc>
        <w:tc>
          <w:tcPr>
            <w:tcW w:w="346" w:type="dxa"/>
            <w:tcBorders>
              <w:top w:val="single" w:sz="4" w:space="0" w:color="auto"/>
              <w:left w:val="single" w:sz="4" w:space="0" w:color="auto"/>
              <w:bottom w:val="single" w:sz="4" w:space="0" w:color="auto"/>
            </w:tcBorders>
            <w:shd w:val="clear" w:color="auto" w:fill="EEF0F6"/>
            <w:textDirection w:val="tbRl"/>
            <w:vAlign w:val="center"/>
          </w:tcPr>
          <w:p w:rsidR="00F73B03" w:rsidRPr="00683C3A" w:rsidRDefault="00F73B03" w:rsidP="00A21889">
            <w:pPr>
              <w:spacing w:before="120" w:after="120"/>
              <w:ind w:left="113" w:right="113"/>
              <w:jc w:val="center"/>
              <w:rPr>
                <w:b/>
                <w:sz w:val="18"/>
                <w:szCs w:val="18"/>
              </w:rPr>
            </w:pPr>
            <w:r w:rsidRPr="00683C3A">
              <w:rPr>
                <w:b/>
                <w:sz w:val="18"/>
                <w:szCs w:val="18"/>
              </w:rPr>
              <w:t>PR</w:t>
            </w:r>
          </w:p>
        </w:tc>
        <w:tc>
          <w:tcPr>
            <w:tcW w:w="511" w:type="dxa"/>
            <w:vMerge/>
            <w:tcBorders>
              <w:bottom w:val="single" w:sz="4" w:space="0" w:color="BFBFBF"/>
            </w:tcBorders>
            <w:shd w:val="clear" w:color="auto" w:fill="EEF0F6"/>
          </w:tcPr>
          <w:p w:rsidR="00F73B03" w:rsidRPr="00683C3A" w:rsidRDefault="00F73B03" w:rsidP="00A21889">
            <w:pPr>
              <w:spacing w:before="120" w:after="120"/>
              <w:jc w:val="center"/>
              <w:rPr>
                <w:b/>
                <w:sz w:val="18"/>
                <w:szCs w:val="18"/>
              </w:rPr>
            </w:pPr>
          </w:p>
        </w:tc>
      </w:tr>
      <w:tr w:rsidR="00F73B03" w:rsidRPr="00683C3A" w:rsidTr="003053EF">
        <w:trPr>
          <w:gridAfter w:val="1"/>
          <w:wAfter w:w="64" w:type="dxa"/>
          <w:trHeight w:val="2244"/>
        </w:trPr>
        <w:tc>
          <w:tcPr>
            <w:tcW w:w="1049" w:type="dxa"/>
            <w:vMerge w:val="restart"/>
            <w:shd w:val="clear" w:color="auto" w:fill="EEF0F6"/>
            <w:vAlign w:val="center"/>
          </w:tcPr>
          <w:p w:rsidR="00F73B03" w:rsidRPr="00683C3A" w:rsidRDefault="00F73B03" w:rsidP="00A21889">
            <w:pPr>
              <w:spacing w:before="120" w:after="120"/>
              <w:jc w:val="center"/>
              <w:rPr>
                <w:b/>
                <w:sz w:val="18"/>
                <w:szCs w:val="18"/>
                <w:lang w:eastAsia="es-PE"/>
              </w:rPr>
            </w:pPr>
            <w:r w:rsidRPr="00683C3A">
              <w:rPr>
                <w:b/>
                <w:sz w:val="18"/>
                <w:szCs w:val="18"/>
                <w:lang w:eastAsia="es-PE"/>
              </w:rPr>
              <w:t>Transporte y Movilización de Equipos y Materiales</w:t>
            </w:r>
          </w:p>
        </w:tc>
        <w:tc>
          <w:tcPr>
            <w:tcW w:w="849" w:type="dxa"/>
            <w:shd w:val="clear" w:color="auto" w:fill="auto"/>
            <w:vAlign w:val="center"/>
          </w:tcPr>
          <w:p w:rsidR="00F73B03" w:rsidRPr="00683C3A" w:rsidRDefault="00F73B03" w:rsidP="00A21889">
            <w:pPr>
              <w:spacing w:before="120" w:after="120"/>
              <w:jc w:val="center"/>
              <w:rPr>
                <w:sz w:val="18"/>
                <w:szCs w:val="18"/>
              </w:rPr>
            </w:pPr>
            <w:r w:rsidRPr="00683C3A">
              <w:rPr>
                <w:sz w:val="18"/>
                <w:szCs w:val="18"/>
              </w:rPr>
              <w:t>AIRE</w:t>
            </w:r>
          </w:p>
        </w:tc>
        <w:tc>
          <w:tcPr>
            <w:tcW w:w="1134" w:type="dxa"/>
            <w:shd w:val="clear" w:color="auto" w:fill="auto"/>
            <w:vAlign w:val="center"/>
          </w:tcPr>
          <w:p w:rsidR="00F73B03" w:rsidRPr="00683C3A" w:rsidRDefault="00F73B03" w:rsidP="00A21889">
            <w:pPr>
              <w:spacing w:before="120" w:after="120"/>
              <w:jc w:val="center"/>
              <w:rPr>
                <w:rFonts w:eastAsia="Times New Roman" w:cs="Times New Roman"/>
                <w:color w:val="212121"/>
                <w:sz w:val="18"/>
                <w:szCs w:val="18"/>
                <w:shd w:val="clear" w:color="auto" w:fill="FFFFFF"/>
                <w:lang w:eastAsia="es-PE"/>
              </w:rPr>
            </w:pPr>
            <w:r w:rsidRPr="00683C3A">
              <w:rPr>
                <w:rFonts w:eastAsia="Calibri" w:cs="Times New Roman"/>
                <w:color w:val="212121"/>
                <w:sz w:val="18"/>
                <w:szCs w:val="18"/>
                <w:shd w:val="clear" w:color="auto" w:fill="FFFFFF"/>
              </w:rPr>
              <w:t>Generación de emisiones gaseosas provenientes de los equipos motorizados a utilizar</w:t>
            </w:r>
          </w:p>
        </w:tc>
        <w:tc>
          <w:tcPr>
            <w:tcW w:w="1214" w:type="dxa"/>
            <w:shd w:val="clear" w:color="auto" w:fill="auto"/>
            <w:vAlign w:val="center"/>
          </w:tcPr>
          <w:p w:rsidR="00F73B03" w:rsidRPr="00683C3A" w:rsidRDefault="00F73B03" w:rsidP="00A21889">
            <w:pPr>
              <w:spacing w:before="120" w:after="120"/>
              <w:jc w:val="center"/>
              <w:rPr>
                <w:rFonts w:eastAsia="Calibri" w:cs="Times New Roman"/>
                <w:color w:val="212121"/>
                <w:sz w:val="18"/>
                <w:szCs w:val="18"/>
                <w:shd w:val="clear" w:color="auto" w:fill="FFFFFF"/>
              </w:rPr>
            </w:pPr>
            <w:r w:rsidRPr="00683C3A">
              <w:rPr>
                <w:rFonts w:eastAsia="Calibri" w:cs="Times New Roman"/>
                <w:color w:val="212121"/>
                <w:sz w:val="18"/>
                <w:szCs w:val="18"/>
                <w:shd w:val="clear" w:color="auto" w:fill="FFFFFF"/>
              </w:rPr>
              <w:t>Alteración de la Calidad del Aire</w:t>
            </w:r>
          </w:p>
        </w:tc>
        <w:tc>
          <w:tcPr>
            <w:tcW w:w="1923" w:type="dxa"/>
          </w:tcPr>
          <w:p w:rsidR="00F73B03" w:rsidRPr="00683C3A" w:rsidRDefault="00F73B03" w:rsidP="00A21889">
            <w:pPr>
              <w:spacing w:before="120" w:after="120"/>
              <w:jc w:val="both"/>
              <w:rPr>
                <w:rFonts w:eastAsia="Times New Roman" w:cs="Times New Roman"/>
                <w:color w:val="212121"/>
                <w:sz w:val="18"/>
                <w:szCs w:val="18"/>
                <w:shd w:val="clear" w:color="auto" w:fill="FFFFFF"/>
                <w:lang w:eastAsia="es-PE"/>
              </w:rPr>
            </w:pPr>
            <w:r w:rsidRPr="00683C3A">
              <w:rPr>
                <w:rFonts w:eastAsia="Calibri" w:cs="Times New Roman"/>
                <w:color w:val="212121"/>
                <w:sz w:val="18"/>
                <w:szCs w:val="18"/>
                <w:shd w:val="clear" w:color="auto" w:fill="FFFFFF"/>
              </w:rPr>
              <w:t>Se realizará la revisión de la ficha técnica de los vehículos que participarán en el transporte y movilización, el cual validará el mantenimiento preventivo realizado antes de su uso</w:t>
            </w:r>
          </w:p>
        </w:tc>
        <w:tc>
          <w:tcPr>
            <w:tcW w:w="1762" w:type="dxa"/>
            <w:tcBorders>
              <w:top w:val="single" w:sz="4" w:space="0" w:color="auto"/>
            </w:tcBorders>
          </w:tcPr>
          <w:p w:rsidR="00F73B03" w:rsidRPr="00683C3A" w:rsidRDefault="00F73B03" w:rsidP="00A21889">
            <w:pPr>
              <w:rPr>
                <w:color w:val="212121"/>
                <w:sz w:val="18"/>
                <w:szCs w:val="18"/>
                <w:shd w:val="clear" w:color="auto" w:fill="FFFFFF"/>
              </w:rPr>
            </w:pPr>
          </w:p>
          <w:p w:rsidR="00F73B03" w:rsidRPr="00683C3A" w:rsidRDefault="00F73B03" w:rsidP="00A21889">
            <w:pPr>
              <w:rPr>
                <w:color w:val="212121"/>
                <w:sz w:val="18"/>
                <w:szCs w:val="18"/>
                <w:shd w:val="clear" w:color="auto" w:fill="FFFFFF"/>
              </w:rPr>
            </w:pPr>
          </w:p>
          <w:p w:rsidR="00F73B03" w:rsidRPr="00683C3A" w:rsidRDefault="00F73B03" w:rsidP="00A21889">
            <w:pPr>
              <w:rPr>
                <w:color w:val="212121"/>
                <w:sz w:val="18"/>
                <w:szCs w:val="18"/>
                <w:shd w:val="clear" w:color="auto" w:fill="FFFFFF"/>
              </w:rPr>
            </w:pPr>
          </w:p>
          <w:p w:rsidR="00F73B03" w:rsidRPr="00683C3A" w:rsidRDefault="00F73B03" w:rsidP="00A21889">
            <w:pPr>
              <w:jc w:val="both"/>
              <w:rPr>
                <w:sz w:val="18"/>
                <w:szCs w:val="18"/>
              </w:rPr>
            </w:pPr>
            <w:r w:rsidRPr="00683C3A">
              <w:rPr>
                <w:color w:val="212121"/>
                <w:sz w:val="18"/>
                <w:szCs w:val="18"/>
                <w:shd w:val="clear" w:color="auto" w:fill="FFFFFF"/>
              </w:rPr>
              <w:t>Contarán con filtros, para reducir las emisiones gaseosas generadas.</w:t>
            </w:r>
          </w:p>
          <w:p w:rsidR="00F73B03" w:rsidRPr="00683C3A" w:rsidRDefault="00F73B03" w:rsidP="00A21889">
            <w:pPr>
              <w:spacing w:before="120" w:after="120"/>
              <w:jc w:val="both"/>
              <w:rPr>
                <w:color w:val="212121"/>
                <w:sz w:val="18"/>
                <w:szCs w:val="18"/>
                <w:shd w:val="clear" w:color="auto" w:fill="FFFFFF"/>
              </w:rPr>
            </w:pPr>
          </w:p>
        </w:tc>
        <w:tc>
          <w:tcPr>
            <w:tcW w:w="1843" w:type="dxa"/>
            <w:tcBorders>
              <w:top w:val="single" w:sz="4" w:space="0" w:color="auto"/>
            </w:tcBorders>
          </w:tcPr>
          <w:p w:rsidR="00F73B03" w:rsidRPr="00683C3A" w:rsidRDefault="00F73B03" w:rsidP="00A21889">
            <w:pPr>
              <w:jc w:val="both"/>
              <w:rPr>
                <w:color w:val="212121"/>
                <w:sz w:val="18"/>
                <w:szCs w:val="18"/>
                <w:shd w:val="clear" w:color="auto" w:fill="FFFFFF"/>
              </w:rPr>
            </w:pPr>
          </w:p>
          <w:p w:rsidR="00F73B03" w:rsidRPr="00683C3A" w:rsidRDefault="00F73B03" w:rsidP="00A21889">
            <w:pPr>
              <w:jc w:val="both"/>
              <w:rPr>
                <w:color w:val="212121"/>
                <w:sz w:val="18"/>
                <w:szCs w:val="18"/>
                <w:shd w:val="clear" w:color="auto" w:fill="FFFFFF"/>
              </w:rPr>
            </w:pPr>
            <w:r w:rsidRPr="00683C3A">
              <w:rPr>
                <w:color w:val="212121"/>
                <w:sz w:val="18"/>
                <w:szCs w:val="18"/>
                <w:shd w:val="clear" w:color="auto" w:fill="FFFFFF"/>
              </w:rPr>
              <w:t>Se supervisará y corregirá a través del reemplazo o sustitución de maquinarias y equipos.</w:t>
            </w:r>
          </w:p>
          <w:p w:rsidR="00F73B03" w:rsidRPr="00683C3A" w:rsidRDefault="00F73B03" w:rsidP="00A21889">
            <w:pPr>
              <w:jc w:val="both"/>
              <w:rPr>
                <w:color w:val="212121"/>
                <w:sz w:val="18"/>
                <w:szCs w:val="18"/>
                <w:shd w:val="clear" w:color="auto" w:fill="FFFFFF"/>
              </w:rPr>
            </w:pPr>
          </w:p>
        </w:tc>
        <w:tc>
          <w:tcPr>
            <w:tcW w:w="423" w:type="dxa"/>
            <w:gridSpan w:val="2"/>
            <w:tcBorders>
              <w:top w:val="single" w:sz="4" w:space="0" w:color="auto"/>
            </w:tcBorders>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3" w:type="dxa"/>
            <w:tcBorders>
              <w:top w:val="single" w:sz="4" w:space="0" w:color="auto"/>
            </w:tcBorders>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3" w:type="dxa"/>
            <w:tcBorders>
              <w:top w:val="single" w:sz="4" w:space="0" w:color="auto"/>
            </w:tcBorders>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2</w:t>
            </w:r>
          </w:p>
        </w:tc>
        <w:tc>
          <w:tcPr>
            <w:tcW w:w="352" w:type="dxa"/>
            <w:tcBorders>
              <w:top w:val="single" w:sz="4" w:space="0" w:color="auto"/>
            </w:tcBorders>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4</w:t>
            </w:r>
          </w:p>
        </w:tc>
        <w:tc>
          <w:tcPr>
            <w:tcW w:w="494" w:type="dxa"/>
            <w:tcBorders>
              <w:top w:val="single" w:sz="4" w:space="0" w:color="auto"/>
            </w:tcBorders>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3" w:type="dxa"/>
            <w:tcBorders>
              <w:top w:val="single" w:sz="4" w:space="0" w:color="auto"/>
            </w:tcBorders>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3" w:type="dxa"/>
            <w:tcBorders>
              <w:top w:val="single" w:sz="4" w:space="0" w:color="auto"/>
            </w:tcBorders>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41" w:type="dxa"/>
            <w:tcBorders>
              <w:top w:val="single" w:sz="4" w:space="0" w:color="auto"/>
            </w:tcBorders>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4</w:t>
            </w:r>
          </w:p>
        </w:tc>
        <w:tc>
          <w:tcPr>
            <w:tcW w:w="425" w:type="dxa"/>
            <w:tcBorders>
              <w:top w:val="single" w:sz="4" w:space="0" w:color="auto"/>
            </w:tcBorders>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5" w:type="dxa"/>
            <w:tcBorders>
              <w:top w:val="single" w:sz="4" w:space="0" w:color="auto"/>
            </w:tcBorders>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346" w:type="dxa"/>
            <w:tcBorders>
              <w:top w:val="single" w:sz="4" w:space="0" w:color="auto"/>
            </w:tcBorders>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511" w:type="dxa"/>
            <w:shd w:val="clear" w:color="auto" w:fill="DCE5F4"/>
            <w:vAlign w:val="center"/>
          </w:tcPr>
          <w:p w:rsidR="00F73B03" w:rsidRPr="00683C3A" w:rsidRDefault="00F73B03" w:rsidP="00A21889">
            <w:pPr>
              <w:spacing w:before="120" w:after="120"/>
              <w:jc w:val="center"/>
              <w:rPr>
                <w:sz w:val="18"/>
                <w:szCs w:val="18"/>
              </w:rPr>
            </w:pPr>
            <w:r w:rsidRPr="00683C3A">
              <w:rPr>
                <w:color w:val="000000"/>
                <w:sz w:val="18"/>
                <w:szCs w:val="18"/>
              </w:rPr>
              <w:t>-21</w:t>
            </w:r>
          </w:p>
        </w:tc>
      </w:tr>
      <w:tr w:rsidR="00F73B03" w:rsidRPr="00683C3A" w:rsidTr="003053EF">
        <w:trPr>
          <w:gridAfter w:val="1"/>
          <w:wAfter w:w="64" w:type="dxa"/>
          <w:trHeight w:val="1845"/>
        </w:trPr>
        <w:tc>
          <w:tcPr>
            <w:tcW w:w="1049" w:type="dxa"/>
            <w:vMerge/>
            <w:shd w:val="clear" w:color="auto" w:fill="EEF0F6"/>
            <w:vAlign w:val="center"/>
          </w:tcPr>
          <w:p w:rsidR="00F73B03" w:rsidRPr="00683C3A" w:rsidRDefault="00F73B03" w:rsidP="00A21889">
            <w:pPr>
              <w:spacing w:before="120" w:after="120"/>
              <w:jc w:val="center"/>
              <w:rPr>
                <w:sz w:val="18"/>
                <w:szCs w:val="18"/>
              </w:rPr>
            </w:pPr>
          </w:p>
        </w:tc>
        <w:tc>
          <w:tcPr>
            <w:tcW w:w="849" w:type="dxa"/>
            <w:shd w:val="clear" w:color="auto" w:fill="auto"/>
            <w:vAlign w:val="center"/>
          </w:tcPr>
          <w:p w:rsidR="00F73B03" w:rsidRPr="00683C3A" w:rsidRDefault="00F73B03" w:rsidP="00A21889">
            <w:pPr>
              <w:spacing w:before="120" w:after="120"/>
              <w:jc w:val="center"/>
              <w:rPr>
                <w:sz w:val="18"/>
                <w:szCs w:val="18"/>
              </w:rPr>
            </w:pPr>
            <w:r w:rsidRPr="00683C3A">
              <w:rPr>
                <w:sz w:val="18"/>
                <w:szCs w:val="18"/>
              </w:rPr>
              <w:t>RUIDO</w:t>
            </w:r>
          </w:p>
        </w:tc>
        <w:tc>
          <w:tcPr>
            <w:tcW w:w="1134" w:type="dxa"/>
            <w:shd w:val="clear" w:color="auto" w:fill="auto"/>
            <w:vAlign w:val="center"/>
          </w:tcPr>
          <w:p w:rsidR="00F73B03" w:rsidRPr="00683C3A" w:rsidRDefault="00F73B03" w:rsidP="00A21889">
            <w:pPr>
              <w:spacing w:before="120" w:after="120"/>
              <w:jc w:val="both"/>
              <w:rPr>
                <w:sz w:val="18"/>
                <w:szCs w:val="18"/>
              </w:rPr>
            </w:pPr>
            <w:r w:rsidRPr="00683C3A">
              <w:rPr>
                <w:color w:val="212121"/>
                <w:sz w:val="18"/>
                <w:szCs w:val="18"/>
                <w:shd w:val="clear" w:color="auto" w:fill="FFFFFF"/>
              </w:rPr>
              <w:t>Generación de ruido por la operación de equipos moto-rizados durante el transporte y movilización de equipos y materiales.</w:t>
            </w:r>
          </w:p>
        </w:tc>
        <w:tc>
          <w:tcPr>
            <w:tcW w:w="1214" w:type="dxa"/>
            <w:shd w:val="clear" w:color="auto" w:fill="auto"/>
            <w:vAlign w:val="center"/>
          </w:tcPr>
          <w:p w:rsidR="00F73B03" w:rsidRPr="00683C3A" w:rsidRDefault="00F73B03" w:rsidP="00A21889">
            <w:pPr>
              <w:spacing w:before="120" w:after="120"/>
              <w:jc w:val="center"/>
              <w:rPr>
                <w:sz w:val="18"/>
                <w:szCs w:val="18"/>
              </w:rPr>
            </w:pPr>
            <w:r w:rsidRPr="00683C3A">
              <w:rPr>
                <w:color w:val="212121"/>
                <w:sz w:val="18"/>
                <w:szCs w:val="18"/>
                <w:shd w:val="clear" w:color="auto" w:fill="FFFFFF"/>
              </w:rPr>
              <w:t>Incremento del Nivel Sonoro</w:t>
            </w:r>
          </w:p>
        </w:tc>
        <w:tc>
          <w:tcPr>
            <w:tcW w:w="1923" w:type="dxa"/>
          </w:tcPr>
          <w:p w:rsidR="00F73B03" w:rsidRPr="00683C3A" w:rsidRDefault="00F73B03" w:rsidP="00A21889">
            <w:pPr>
              <w:spacing w:before="120" w:after="120"/>
              <w:jc w:val="both"/>
              <w:rPr>
                <w:color w:val="212121"/>
                <w:sz w:val="18"/>
                <w:szCs w:val="18"/>
                <w:shd w:val="clear" w:color="auto" w:fill="FFFFFF"/>
              </w:rPr>
            </w:pPr>
            <w:r w:rsidRPr="00683C3A">
              <w:rPr>
                <w:color w:val="212121"/>
                <w:sz w:val="18"/>
                <w:szCs w:val="18"/>
                <w:shd w:val="clear" w:color="auto" w:fill="FFFFFF"/>
              </w:rPr>
              <w:t xml:space="preserve">Para prevenir las emisiones de ruido de los vehículos pesados que intervienen en el transporte y movilización de equipos y materiales, se realizará la revisión de la ficha técnica del vehículo, </w:t>
            </w:r>
            <w:r w:rsidRPr="00683C3A">
              <w:rPr>
                <w:color w:val="000000"/>
                <w:sz w:val="18"/>
                <w:szCs w:val="18"/>
                <w:lang w:eastAsia="es-PE"/>
              </w:rPr>
              <w:t>el cual validará el mantenimiento preventivo realizado antes de su uso</w:t>
            </w:r>
            <w:r w:rsidRPr="00683C3A">
              <w:rPr>
                <w:color w:val="212121"/>
                <w:sz w:val="18"/>
                <w:szCs w:val="18"/>
                <w:shd w:val="clear" w:color="auto" w:fill="FFFFFF"/>
              </w:rPr>
              <w:t>.</w:t>
            </w:r>
          </w:p>
        </w:tc>
        <w:tc>
          <w:tcPr>
            <w:tcW w:w="1762" w:type="dxa"/>
          </w:tcPr>
          <w:p w:rsidR="00F73B03" w:rsidRPr="00683C3A" w:rsidRDefault="00F73B03" w:rsidP="00A21889">
            <w:pPr>
              <w:spacing w:before="120" w:after="120"/>
              <w:jc w:val="both"/>
              <w:rPr>
                <w:color w:val="212121"/>
                <w:sz w:val="18"/>
                <w:szCs w:val="18"/>
                <w:shd w:val="clear" w:color="auto" w:fill="FFFFFF"/>
              </w:rPr>
            </w:pPr>
            <w:r w:rsidRPr="00683C3A">
              <w:rPr>
                <w:color w:val="212121"/>
                <w:sz w:val="18"/>
                <w:szCs w:val="18"/>
                <w:shd w:val="clear" w:color="auto" w:fill="FFFFFF"/>
              </w:rPr>
              <w:t>Para reducir el ruido contarán con silenciadores en los tubos de escape para reducir el nivel sonoro que dichos vehículos podrían producir.</w:t>
            </w:r>
          </w:p>
        </w:tc>
        <w:tc>
          <w:tcPr>
            <w:tcW w:w="1843" w:type="dxa"/>
          </w:tcPr>
          <w:p w:rsidR="00F73B03" w:rsidRPr="00683C3A" w:rsidRDefault="00F73B03" w:rsidP="00A21889">
            <w:pPr>
              <w:spacing w:before="120" w:after="120"/>
              <w:jc w:val="both"/>
              <w:rPr>
                <w:color w:val="212121"/>
                <w:sz w:val="18"/>
                <w:szCs w:val="18"/>
                <w:shd w:val="clear" w:color="auto" w:fill="FFFFFF"/>
              </w:rPr>
            </w:pPr>
            <w:r w:rsidRPr="00683C3A">
              <w:rPr>
                <w:color w:val="212121"/>
                <w:sz w:val="18"/>
                <w:szCs w:val="18"/>
                <w:shd w:val="clear" w:color="auto" w:fill="FFFFFF"/>
              </w:rPr>
              <w:t>Controlar que los decibeles se encuentren dentro del rango permisible, mediante un sonómetro.</w:t>
            </w:r>
          </w:p>
        </w:tc>
        <w:tc>
          <w:tcPr>
            <w:tcW w:w="423" w:type="dxa"/>
            <w:gridSpan w:val="2"/>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3"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3"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2</w:t>
            </w:r>
          </w:p>
        </w:tc>
        <w:tc>
          <w:tcPr>
            <w:tcW w:w="352"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4</w:t>
            </w:r>
          </w:p>
        </w:tc>
        <w:tc>
          <w:tcPr>
            <w:tcW w:w="494"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3"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3"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41"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4</w:t>
            </w:r>
          </w:p>
        </w:tc>
        <w:tc>
          <w:tcPr>
            <w:tcW w:w="425"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5"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346"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511" w:type="dxa"/>
            <w:shd w:val="clear" w:color="auto" w:fill="DCE5F4"/>
            <w:vAlign w:val="center"/>
          </w:tcPr>
          <w:p w:rsidR="00F73B03" w:rsidRPr="00683C3A" w:rsidRDefault="00F73B03" w:rsidP="00A21889">
            <w:pPr>
              <w:spacing w:before="120" w:after="120"/>
              <w:jc w:val="center"/>
              <w:rPr>
                <w:sz w:val="18"/>
                <w:szCs w:val="18"/>
              </w:rPr>
            </w:pPr>
            <w:r w:rsidRPr="00683C3A">
              <w:rPr>
                <w:color w:val="000000"/>
                <w:sz w:val="18"/>
                <w:szCs w:val="18"/>
              </w:rPr>
              <w:t>-21</w:t>
            </w:r>
          </w:p>
        </w:tc>
      </w:tr>
      <w:tr w:rsidR="00F73B03" w:rsidRPr="00683C3A" w:rsidTr="003053EF">
        <w:trPr>
          <w:gridAfter w:val="1"/>
          <w:wAfter w:w="64" w:type="dxa"/>
          <w:trHeight w:val="278"/>
        </w:trPr>
        <w:tc>
          <w:tcPr>
            <w:tcW w:w="1049" w:type="dxa"/>
            <w:vMerge/>
            <w:shd w:val="clear" w:color="auto" w:fill="EEF0F6"/>
            <w:vAlign w:val="center"/>
          </w:tcPr>
          <w:p w:rsidR="00F73B03" w:rsidRPr="00683C3A" w:rsidRDefault="00F73B03" w:rsidP="00A21889">
            <w:pPr>
              <w:spacing w:before="120" w:after="120"/>
              <w:jc w:val="center"/>
              <w:rPr>
                <w:sz w:val="18"/>
                <w:szCs w:val="18"/>
              </w:rPr>
            </w:pPr>
          </w:p>
        </w:tc>
        <w:tc>
          <w:tcPr>
            <w:tcW w:w="849" w:type="dxa"/>
            <w:shd w:val="clear" w:color="auto" w:fill="auto"/>
            <w:vAlign w:val="center"/>
          </w:tcPr>
          <w:p w:rsidR="00F73B03" w:rsidRPr="00683C3A" w:rsidRDefault="00F73B03" w:rsidP="00A21889">
            <w:pPr>
              <w:spacing w:before="120" w:after="120"/>
              <w:jc w:val="center"/>
              <w:rPr>
                <w:sz w:val="18"/>
                <w:szCs w:val="18"/>
              </w:rPr>
            </w:pPr>
            <w:r w:rsidRPr="00683C3A">
              <w:rPr>
                <w:sz w:val="18"/>
                <w:szCs w:val="18"/>
              </w:rPr>
              <w:t>SOCIAL</w:t>
            </w:r>
          </w:p>
        </w:tc>
        <w:tc>
          <w:tcPr>
            <w:tcW w:w="1134" w:type="dxa"/>
            <w:shd w:val="clear" w:color="auto" w:fill="auto"/>
            <w:vAlign w:val="center"/>
          </w:tcPr>
          <w:p w:rsidR="00F73B03" w:rsidRPr="00683C3A" w:rsidRDefault="00F73B03" w:rsidP="00A21889">
            <w:pPr>
              <w:spacing w:before="120" w:after="120"/>
              <w:jc w:val="center"/>
              <w:rPr>
                <w:color w:val="212121"/>
                <w:sz w:val="18"/>
                <w:szCs w:val="18"/>
                <w:shd w:val="clear" w:color="auto" w:fill="FFFFFF"/>
              </w:rPr>
            </w:pPr>
            <w:r w:rsidRPr="00683C3A">
              <w:rPr>
                <w:color w:val="212121"/>
                <w:sz w:val="18"/>
                <w:szCs w:val="18"/>
                <w:shd w:val="clear" w:color="auto" w:fill="FFFFFF"/>
              </w:rPr>
              <w:t>Generación de puestos de trabajo en la zona</w:t>
            </w:r>
          </w:p>
        </w:tc>
        <w:tc>
          <w:tcPr>
            <w:tcW w:w="1214" w:type="dxa"/>
            <w:shd w:val="clear" w:color="auto" w:fill="auto"/>
            <w:vAlign w:val="center"/>
          </w:tcPr>
          <w:p w:rsidR="00F73B03" w:rsidRPr="00683C3A" w:rsidRDefault="00F73B03" w:rsidP="00A21889">
            <w:pPr>
              <w:spacing w:before="120" w:after="120"/>
              <w:jc w:val="center"/>
              <w:rPr>
                <w:color w:val="212121"/>
                <w:sz w:val="18"/>
                <w:szCs w:val="18"/>
                <w:shd w:val="clear" w:color="auto" w:fill="FFFFFF"/>
              </w:rPr>
            </w:pPr>
            <w:r w:rsidRPr="00683C3A">
              <w:rPr>
                <w:color w:val="212121"/>
                <w:sz w:val="18"/>
                <w:szCs w:val="18"/>
                <w:shd w:val="clear" w:color="auto" w:fill="FFFFFF"/>
              </w:rPr>
              <w:t>Dinamización de actividades económicas locales</w:t>
            </w:r>
          </w:p>
        </w:tc>
        <w:tc>
          <w:tcPr>
            <w:tcW w:w="1923" w:type="dxa"/>
          </w:tcPr>
          <w:p w:rsidR="00F73B03" w:rsidRPr="00683C3A" w:rsidRDefault="00F73B03" w:rsidP="00A21889">
            <w:pPr>
              <w:spacing w:before="120" w:after="120"/>
              <w:jc w:val="both"/>
              <w:rPr>
                <w:sz w:val="18"/>
                <w:szCs w:val="18"/>
              </w:rPr>
            </w:pPr>
          </w:p>
        </w:tc>
        <w:tc>
          <w:tcPr>
            <w:tcW w:w="1762" w:type="dxa"/>
          </w:tcPr>
          <w:p w:rsidR="00F73B03" w:rsidRPr="00683C3A" w:rsidRDefault="00F73B03" w:rsidP="00A21889">
            <w:pPr>
              <w:spacing w:before="120" w:after="120"/>
              <w:jc w:val="both"/>
              <w:rPr>
                <w:sz w:val="18"/>
                <w:szCs w:val="18"/>
              </w:rPr>
            </w:pPr>
          </w:p>
        </w:tc>
        <w:tc>
          <w:tcPr>
            <w:tcW w:w="1843" w:type="dxa"/>
          </w:tcPr>
          <w:p w:rsidR="00F73B03" w:rsidRPr="00683C3A" w:rsidRDefault="00F73B03" w:rsidP="00A21889">
            <w:pPr>
              <w:spacing w:before="120" w:after="120"/>
              <w:jc w:val="both"/>
              <w:rPr>
                <w:sz w:val="18"/>
                <w:szCs w:val="18"/>
              </w:rPr>
            </w:pPr>
          </w:p>
        </w:tc>
        <w:tc>
          <w:tcPr>
            <w:tcW w:w="423" w:type="dxa"/>
            <w:gridSpan w:val="2"/>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3"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3"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2</w:t>
            </w:r>
          </w:p>
        </w:tc>
        <w:tc>
          <w:tcPr>
            <w:tcW w:w="352"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4</w:t>
            </w:r>
          </w:p>
        </w:tc>
        <w:tc>
          <w:tcPr>
            <w:tcW w:w="494"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3"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3"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41"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4</w:t>
            </w:r>
          </w:p>
        </w:tc>
        <w:tc>
          <w:tcPr>
            <w:tcW w:w="425"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5"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346"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511" w:type="dxa"/>
            <w:shd w:val="clear" w:color="auto" w:fill="DCE5F4"/>
            <w:vAlign w:val="center"/>
          </w:tcPr>
          <w:p w:rsidR="00F73B03" w:rsidRPr="00683C3A" w:rsidRDefault="00F73B03" w:rsidP="00A21889">
            <w:pPr>
              <w:spacing w:before="120" w:after="120"/>
              <w:jc w:val="center"/>
              <w:rPr>
                <w:sz w:val="18"/>
                <w:szCs w:val="18"/>
              </w:rPr>
            </w:pPr>
            <w:r w:rsidRPr="00683C3A">
              <w:rPr>
                <w:color w:val="000000"/>
                <w:sz w:val="18"/>
                <w:szCs w:val="18"/>
              </w:rPr>
              <w:t>21</w:t>
            </w:r>
          </w:p>
        </w:tc>
      </w:tr>
      <w:tr w:rsidR="00F73B03" w:rsidRPr="00683C3A" w:rsidTr="003053EF">
        <w:trPr>
          <w:gridAfter w:val="1"/>
          <w:wAfter w:w="64" w:type="dxa"/>
          <w:trHeight w:val="2688"/>
        </w:trPr>
        <w:tc>
          <w:tcPr>
            <w:tcW w:w="1049" w:type="dxa"/>
            <w:vMerge w:val="restart"/>
            <w:shd w:val="clear" w:color="auto" w:fill="EEF0F6"/>
            <w:vAlign w:val="center"/>
          </w:tcPr>
          <w:p w:rsidR="00F73B03" w:rsidRPr="00683C3A" w:rsidRDefault="00F73B03" w:rsidP="00A21889">
            <w:pPr>
              <w:spacing w:before="120" w:after="120"/>
              <w:jc w:val="center"/>
              <w:rPr>
                <w:b/>
                <w:sz w:val="18"/>
                <w:szCs w:val="18"/>
                <w:lang w:eastAsia="es-PE"/>
              </w:rPr>
            </w:pPr>
          </w:p>
          <w:p w:rsidR="00F73B03" w:rsidRPr="00683C3A" w:rsidRDefault="00F73B03" w:rsidP="00A21889">
            <w:pPr>
              <w:spacing w:before="120" w:after="120"/>
              <w:jc w:val="center"/>
              <w:rPr>
                <w:b/>
                <w:sz w:val="18"/>
                <w:szCs w:val="18"/>
                <w:lang w:eastAsia="es-PE"/>
              </w:rPr>
            </w:pPr>
          </w:p>
          <w:p w:rsidR="00F73B03" w:rsidRPr="00683C3A" w:rsidRDefault="00F73B03" w:rsidP="00A21889">
            <w:pPr>
              <w:spacing w:before="120" w:after="120"/>
              <w:jc w:val="center"/>
              <w:rPr>
                <w:b/>
                <w:sz w:val="18"/>
                <w:szCs w:val="18"/>
                <w:lang w:eastAsia="es-PE"/>
              </w:rPr>
            </w:pPr>
          </w:p>
          <w:p w:rsidR="00F73B03" w:rsidRPr="00683C3A" w:rsidRDefault="00F73B03" w:rsidP="00A21889">
            <w:pPr>
              <w:spacing w:before="120" w:after="120"/>
              <w:jc w:val="center"/>
              <w:rPr>
                <w:b/>
                <w:sz w:val="18"/>
                <w:szCs w:val="18"/>
                <w:lang w:eastAsia="es-PE"/>
              </w:rPr>
            </w:pPr>
          </w:p>
          <w:p w:rsidR="00F73B03" w:rsidRPr="00683C3A" w:rsidRDefault="00F73B03" w:rsidP="00A21889">
            <w:pPr>
              <w:spacing w:before="120" w:after="120"/>
              <w:jc w:val="center"/>
              <w:rPr>
                <w:b/>
                <w:sz w:val="18"/>
                <w:szCs w:val="18"/>
                <w:lang w:eastAsia="es-PE"/>
              </w:rPr>
            </w:pPr>
          </w:p>
          <w:p w:rsidR="00F73B03" w:rsidRPr="00683C3A" w:rsidRDefault="00F73B03" w:rsidP="00A21889">
            <w:pPr>
              <w:spacing w:before="120" w:after="120"/>
              <w:jc w:val="center"/>
              <w:rPr>
                <w:b/>
                <w:sz w:val="18"/>
                <w:szCs w:val="18"/>
                <w:lang w:eastAsia="es-PE"/>
              </w:rPr>
            </w:pPr>
          </w:p>
          <w:p w:rsidR="00F73B03" w:rsidRPr="00683C3A" w:rsidRDefault="00F73B03" w:rsidP="00A21889">
            <w:pPr>
              <w:spacing w:before="120" w:after="120"/>
              <w:jc w:val="center"/>
              <w:rPr>
                <w:b/>
                <w:sz w:val="18"/>
                <w:szCs w:val="18"/>
                <w:lang w:eastAsia="es-PE"/>
              </w:rPr>
            </w:pPr>
          </w:p>
          <w:p w:rsidR="00F73B03" w:rsidRPr="00683C3A" w:rsidRDefault="00F73B03" w:rsidP="00A21889">
            <w:pPr>
              <w:spacing w:before="120" w:after="120"/>
              <w:jc w:val="center"/>
              <w:rPr>
                <w:b/>
                <w:sz w:val="18"/>
                <w:szCs w:val="18"/>
                <w:lang w:eastAsia="es-PE"/>
              </w:rPr>
            </w:pPr>
          </w:p>
          <w:p w:rsidR="00F73B03" w:rsidRPr="00683C3A" w:rsidRDefault="00F73B03" w:rsidP="00A21889">
            <w:pPr>
              <w:spacing w:before="120" w:after="120"/>
              <w:jc w:val="center"/>
              <w:rPr>
                <w:b/>
                <w:sz w:val="18"/>
                <w:szCs w:val="18"/>
                <w:lang w:eastAsia="es-PE"/>
              </w:rPr>
            </w:pPr>
          </w:p>
          <w:p w:rsidR="00F73B03" w:rsidRPr="00683C3A" w:rsidRDefault="00F73B03" w:rsidP="00A21889">
            <w:pPr>
              <w:spacing w:before="120" w:after="120"/>
              <w:jc w:val="center"/>
              <w:rPr>
                <w:b/>
                <w:sz w:val="18"/>
                <w:szCs w:val="18"/>
                <w:lang w:eastAsia="es-PE"/>
              </w:rPr>
            </w:pPr>
          </w:p>
          <w:p w:rsidR="00F73B03" w:rsidRPr="00683C3A" w:rsidRDefault="00F73B03" w:rsidP="00A21889">
            <w:pPr>
              <w:spacing w:before="120" w:after="120"/>
              <w:jc w:val="center"/>
              <w:rPr>
                <w:b/>
                <w:sz w:val="18"/>
                <w:szCs w:val="18"/>
                <w:lang w:eastAsia="es-PE"/>
              </w:rPr>
            </w:pPr>
          </w:p>
          <w:p w:rsidR="00F73B03" w:rsidRPr="00683C3A" w:rsidRDefault="00F73B03" w:rsidP="00A21889">
            <w:pPr>
              <w:spacing w:before="120" w:after="120"/>
              <w:jc w:val="center"/>
              <w:rPr>
                <w:b/>
                <w:sz w:val="18"/>
                <w:szCs w:val="18"/>
                <w:lang w:eastAsia="es-PE"/>
              </w:rPr>
            </w:pPr>
          </w:p>
          <w:p w:rsidR="00F73B03" w:rsidRPr="00683C3A" w:rsidRDefault="00F73B03" w:rsidP="00A21889">
            <w:pPr>
              <w:spacing w:before="120" w:after="120"/>
              <w:jc w:val="center"/>
              <w:rPr>
                <w:sz w:val="18"/>
                <w:szCs w:val="18"/>
              </w:rPr>
            </w:pPr>
            <w:r w:rsidRPr="00683C3A">
              <w:rPr>
                <w:b/>
                <w:sz w:val="18"/>
                <w:szCs w:val="18"/>
                <w:lang w:eastAsia="es-PE"/>
              </w:rPr>
              <w:t>Trabajos Preliminares (Limpieza y Nivelación de Terreno)</w:t>
            </w:r>
          </w:p>
        </w:tc>
        <w:tc>
          <w:tcPr>
            <w:tcW w:w="849" w:type="dxa"/>
            <w:vMerge w:val="restart"/>
            <w:shd w:val="clear" w:color="auto" w:fill="auto"/>
            <w:vAlign w:val="center"/>
          </w:tcPr>
          <w:p w:rsidR="00F73B03" w:rsidRPr="00683C3A" w:rsidRDefault="00F73B03" w:rsidP="00A21889">
            <w:pPr>
              <w:spacing w:before="120" w:after="120"/>
              <w:jc w:val="center"/>
              <w:rPr>
                <w:sz w:val="18"/>
                <w:szCs w:val="18"/>
              </w:rPr>
            </w:pPr>
          </w:p>
          <w:p w:rsidR="00F73B03" w:rsidRPr="00683C3A" w:rsidRDefault="00F73B03" w:rsidP="00A21889">
            <w:pPr>
              <w:spacing w:before="120" w:after="120"/>
              <w:jc w:val="center"/>
              <w:rPr>
                <w:sz w:val="18"/>
                <w:szCs w:val="18"/>
              </w:rPr>
            </w:pPr>
          </w:p>
          <w:p w:rsidR="00F73B03" w:rsidRPr="00683C3A" w:rsidRDefault="00F73B03" w:rsidP="00A21889">
            <w:pPr>
              <w:spacing w:before="120" w:after="120"/>
              <w:jc w:val="center"/>
              <w:rPr>
                <w:sz w:val="18"/>
                <w:szCs w:val="18"/>
              </w:rPr>
            </w:pPr>
            <w:r w:rsidRPr="00683C3A">
              <w:rPr>
                <w:sz w:val="18"/>
                <w:szCs w:val="18"/>
              </w:rPr>
              <w:t>AIRE</w:t>
            </w:r>
          </w:p>
        </w:tc>
        <w:tc>
          <w:tcPr>
            <w:tcW w:w="1134" w:type="dxa"/>
            <w:shd w:val="clear" w:color="auto" w:fill="auto"/>
            <w:vAlign w:val="center"/>
          </w:tcPr>
          <w:p w:rsidR="00F73B03" w:rsidRPr="00683C3A" w:rsidRDefault="00F73B03" w:rsidP="00A21889">
            <w:pPr>
              <w:spacing w:before="120" w:after="120"/>
              <w:jc w:val="center"/>
              <w:rPr>
                <w:sz w:val="18"/>
                <w:szCs w:val="18"/>
              </w:rPr>
            </w:pPr>
            <w:r w:rsidRPr="00683C3A">
              <w:rPr>
                <w:color w:val="212121"/>
                <w:sz w:val="18"/>
                <w:szCs w:val="18"/>
                <w:shd w:val="clear" w:color="auto" w:fill="FFFFFF"/>
              </w:rPr>
              <w:t>Generación de material particulado (polvo) debido a las excavaciones.</w:t>
            </w:r>
          </w:p>
        </w:tc>
        <w:tc>
          <w:tcPr>
            <w:tcW w:w="1214" w:type="dxa"/>
            <w:shd w:val="clear" w:color="auto" w:fill="auto"/>
            <w:vAlign w:val="center"/>
          </w:tcPr>
          <w:p w:rsidR="00F73B03" w:rsidRPr="00683C3A" w:rsidRDefault="00F73B03" w:rsidP="00A21889">
            <w:pPr>
              <w:spacing w:before="120" w:after="120"/>
              <w:jc w:val="center"/>
              <w:rPr>
                <w:sz w:val="18"/>
                <w:szCs w:val="18"/>
              </w:rPr>
            </w:pPr>
            <w:r w:rsidRPr="00683C3A">
              <w:rPr>
                <w:color w:val="212121"/>
                <w:sz w:val="18"/>
                <w:szCs w:val="18"/>
                <w:shd w:val="clear" w:color="auto" w:fill="FFFFFF"/>
              </w:rPr>
              <w:t>Alteración de la Calidad del Aire</w:t>
            </w:r>
          </w:p>
        </w:tc>
        <w:tc>
          <w:tcPr>
            <w:tcW w:w="1923" w:type="dxa"/>
          </w:tcPr>
          <w:p w:rsidR="00F73B03" w:rsidRPr="00683C3A" w:rsidRDefault="00F73B03" w:rsidP="00A21889">
            <w:pPr>
              <w:spacing w:before="120" w:after="120"/>
              <w:jc w:val="both"/>
              <w:rPr>
                <w:rFonts w:eastAsia="Calibri" w:cs="Times New Roman"/>
                <w:color w:val="212121"/>
                <w:sz w:val="18"/>
                <w:szCs w:val="18"/>
                <w:shd w:val="clear" w:color="auto" w:fill="FFFFFF"/>
                <w:lang w:eastAsia="es-ES"/>
              </w:rPr>
            </w:pPr>
            <w:r w:rsidRPr="00683C3A">
              <w:rPr>
                <w:rFonts w:eastAsia="Calibri" w:cs="Times New Roman"/>
                <w:color w:val="212121"/>
                <w:sz w:val="18"/>
                <w:szCs w:val="18"/>
                <w:shd w:val="clear" w:color="auto" w:fill="FFFFFF"/>
                <w:lang w:eastAsia="es-ES"/>
              </w:rPr>
              <w:t>Se humedecerá el terreno previamente a los trabajos de limpieza y nivelación.</w:t>
            </w:r>
          </w:p>
        </w:tc>
        <w:tc>
          <w:tcPr>
            <w:tcW w:w="1762" w:type="dxa"/>
          </w:tcPr>
          <w:p w:rsidR="00F73B03" w:rsidRPr="00683C3A" w:rsidRDefault="00F73B03" w:rsidP="00A21889">
            <w:pPr>
              <w:spacing w:before="120" w:after="120"/>
              <w:jc w:val="both"/>
              <w:rPr>
                <w:rFonts w:eastAsia="Calibri" w:cs="Times New Roman"/>
                <w:color w:val="212121"/>
                <w:sz w:val="18"/>
                <w:szCs w:val="18"/>
                <w:shd w:val="clear" w:color="auto" w:fill="FFFFFF"/>
                <w:lang w:eastAsia="es-ES"/>
              </w:rPr>
            </w:pPr>
            <w:r w:rsidRPr="00683C3A">
              <w:rPr>
                <w:rFonts w:eastAsia="Calibri" w:cs="Times New Roman"/>
                <w:color w:val="212121"/>
                <w:sz w:val="18"/>
                <w:szCs w:val="18"/>
                <w:shd w:val="clear" w:color="auto" w:fill="FFFFFF"/>
                <w:lang w:eastAsia="es-ES"/>
              </w:rPr>
              <w:t xml:space="preserve">Se colocará un cerco perimétrico con paredes de fácil manipulación y livianas en todo el perímetro, las mismas que serán provisionales. </w:t>
            </w:r>
          </w:p>
          <w:p w:rsidR="00F73B03" w:rsidRPr="00683C3A" w:rsidRDefault="00F73B03" w:rsidP="00A21889">
            <w:pPr>
              <w:spacing w:before="120" w:after="120"/>
              <w:jc w:val="both"/>
              <w:rPr>
                <w:rFonts w:eastAsia="Calibri" w:cs="Times New Roman"/>
                <w:color w:val="212121"/>
                <w:sz w:val="18"/>
                <w:szCs w:val="18"/>
                <w:shd w:val="clear" w:color="auto" w:fill="FFFFFF"/>
                <w:lang w:eastAsia="es-ES"/>
              </w:rPr>
            </w:pPr>
            <w:r w:rsidRPr="00683C3A">
              <w:rPr>
                <w:rFonts w:eastAsia="Calibri" w:cs="Times New Roman"/>
                <w:color w:val="212121"/>
                <w:sz w:val="18"/>
                <w:szCs w:val="18"/>
                <w:shd w:val="clear" w:color="auto" w:fill="FFFFFF"/>
                <w:lang w:eastAsia="es-ES"/>
              </w:rPr>
              <w:t>El tiempo de permanencia será del inicio hasta el término del proyecto.</w:t>
            </w:r>
          </w:p>
        </w:tc>
        <w:tc>
          <w:tcPr>
            <w:tcW w:w="1843" w:type="dxa"/>
          </w:tcPr>
          <w:p w:rsidR="00F73B03" w:rsidRPr="00683C3A" w:rsidRDefault="00F73B03" w:rsidP="00A21889">
            <w:pPr>
              <w:spacing w:before="120" w:after="120"/>
              <w:jc w:val="both"/>
              <w:rPr>
                <w:rFonts w:eastAsia="Calibri" w:cs="Times New Roman"/>
                <w:color w:val="212121"/>
                <w:sz w:val="18"/>
                <w:szCs w:val="18"/>
                <w:shd w:val="clear" w:color="auto" w:fill="FFFFFF"/>
                <w:lang w:eastAsia="es-ES"/>
              </w:rPr>
            </w:pPr>
            <w:r w:rsidRPr="00683C3A">
              <w:rPr>
                <w:rFonts w:eastAsia="Calibri" w:cs="Times New Roman"/>
                <w:color w:val="212121"/>
                <w:sz w:val="18"/>
                <w:szCs w:val="18"/>
                <w:shd w:val="clear" w:color="auto" w:fill="FFFFFF"/>
                <w:lang w:eastAsia="es-ES"/>
              </w:rPr>
              <w:t>Se humedecerá con mayor cantidad de agua el área afectada.</w:t>
            </w:r>
          </w:p>
        </w:tc>
        <w:tc>
          <w:tcPr>
            <w:tcW w:w="423" w:type="dxa"/>
            <w:gridSpan w:val="2"/>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3"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3"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352"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4</w:t>
            </w:r>
          </w:p>
        </w:tc>
        <w:tc>
          <w:tcPr>
            <w:tcW w:w="494"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3"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3"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41"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4</w:t>
            </w:r>
          </w:p>
        </w:tc>
        <w:tc>
          <w:tcPr>
            <w:tcW w:w="425"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5"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346"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511" w:type="dxa"/>
            <w:shd w:val="clear" w:color="auto" w:fill="DCE5F4"/>
            <w:vAlign w:val="center"/>
          </w:tcPr>
          <w:p w:rsidR="00F73B03" w:rsidRPr="00683C3A" w:rsidRDefault="00F73B03" w:rsidP="00A21889">
            <w:pPr>
              <w:spacing w:before="120" w:after="120"/>
              <w:jc w:val="center"/>
              <w:rPr>
                <w:sz w:val="18"/>
                <w:szCs w:val="18"/>
              </w:rPr>
            </w:pPr>
            <w:r w:rsidRPr="00683C3A">
              <w:rPr>
                <w:sz w:val="18"/>
                <w:szCs w:val="18"/>
              </w:rPr>
              <w:t>-19</w:t>
            </w:r>
          </w:p>
        </w:tc>
      </w:tr>
      <w:tr w:rsidR="00F73B03" w:rsidRPr="00683C3A" w:rsidTr="003053EF">
        <w:trPr>
          <w:gridAfter w:val="1"/>
          <w:wAfter w:w="64" w:type="dxa"/>
          <w:trHeight w:val="1963"/>
        </w:trPr>
        <w:tc>
          <w:tcPr>
            <w:tcW w:w="1049" w:type="dxa"/>
            <w:vMerge/>
            <w:shd w:val="clear" w:color="auto" w:fill="EEF0F6"/>
            <w:vAlign w:val="center"/>
          </w:tcPr>
          <w:p w:rsidR="00F73B03" w:rsidRPr="00683C3A" w:rsidRDefault="00F73B03" w:rsidP="00A21889">
            <w:pPr>
              <w:spacing w:before="120" w:after="120"/>
              <w:jc w:val="center"/>
              <w:rPr>
                <w:b/>
                <w:sz w:val="18"/>
                <w:szCs w:val="18"/>
                <w:lang w:eastAsia="es-PE"/>
              </w:rPr>
            </w:pPr>
          </w:p>
        </w:tc>
        <w:tc>
          <w:tcPr>
            <w:tcW w:w="849" w:type="dxa"/>
            <w:vMerge/>
            <w:shd w:val="clear" w:color="auto" w:fill="auto"/>
            <w:vAlign w:val="center"/>
          </w:tcPr>
          <w:p w:rsidR="00F73B03" w:rsidRPr="00683C3A" w:rsidRDefault="00F73B03" w:rsidP="00A21889">
            <w:pPr>
              <w:spacing w:before="120" w:after="120"/>
              <w:jc w:val="center"/>
              <w:rPr>
                <w:sz w:val="18"/>
                <w:szCs w:val="18"/>
              </w:rPr>
            </w:pPr>
          </w:p>
        </w:tc>
        <w:tc>
          <w:tcPr>
            <w:tcW w:w="1134" w:type="dxa"/>
            <w:shd w:val="clear" w:color="auto" w:fill="auto"/>
            <w:vAlign w:val="center"/>
          </w:tcPr>
          <w:p w:rsidR="00F73B03" w:rsidRPr="00683C3A" w:rsidRDefault="00F73B03" w:rsidP="00A21889">
            <w:pPr>
              <w:spacing w:before="120" w:after="120"/>
              <w:jc w:val="center"/>
              <w:rPr>
                <w:color w:val="212121"/>
                <w:sz w:val="18"/>
                <w:szCs w:val="18"/>
                <w:shd w:val="clear" w:color="auto" w:fill="FFFFFF"/>
              </w:rPr>
            </w:pPr>
            <w:r w:rsidRPr="00683C3A">
              <w:rPr>
                <w:color w:val="212121"/>
                <w:sz w:val="18"/>
                <w:szCs w:val="18"/>
                <w:shd w:val="clear" w:color="auto" w:fill="FFFFFF"/>
              </w:rPr>
              <w:t>Generación de emisiones gaseosas provenientes de los equipos motorizados a utilizar</w:t>
            </w:r>
          </w:p>
        </w:tc>
        <w:tc>
          <w:tcPr>
            <w:tcW w:w="1214" w:type="dxa"/>
            <w:shd w:val="clear" w:color="auto" w:fill="auto"/>
            <w:vAlign w:val="center"/>
          </w:tcPr>
          <w:p w:rsidR="00F73B03" w:rsidRPr="00683C3A" w:rsidRDefault="00F73B03" w:rsidP="00A21889">
            <w:pPr>
              <w:spacing w:before="120" w:after="120"/>
              <w:jc w:val="center"/>
              <w:rPr>
                <w:color w:val="212121"/>
                <w:sz w:val="18"/>
                <w:szCs w:val="18"/>
                <w:shd w:val="clear" w:color="auto" w:fill="FFFFFF"/>
              </w:rPr>
            </w:pPr>
            <w:r w:rsidRPr="00683C3A">
              <w:rPr>
                <w:color w:val="212121"/>
                <w:sz w:val="18"/>
                <w:szCs w:val="18"/>
                <w:shd w:val="clear" w:color="auto" w:fill="FFFFFF"/>
              </w:rPr>
              <w:t>Alteración de la Calidad del Aire</w:t>
            </w:r>
          </w:p>
        </w:tc>
        <w:tc>
          <w:tcPr>
            <w:tcW w:w="1923" w:type="dxa"/>
          </w:tcPr>
          <w:p w:rsidR="00F73B03" w:rsidRPr="00683C3A" w:rsidRDefault="00F73B03" w:rsidP="00A21889">
            <w:pPr>
              <w:spacing w:before="120" w:after="120"/>
              <w:jc w:val="both"/>
              <w:rPr>
                <w:color w:val="000000"/>
                <w:sz w:val="18"/>
                <w:szCs w:val="18"/>
                <w:lang w:eastAsia="es-PE"/>
              </w:rPr>
            </w:pPr>
            <w:r w:rsidRPr="00683C3A">
              <w:rPr>
                <w:color w:val="000000"/>
                <w:sz w:val="18"/>
                <w:szCs w:val="18"/>
                <w:lang w:eastAsia="es-PE"/>
              </w:rPr>
              <w:t>Se realizará la revisión de la ficha técnica del vehículo, el cual validará el mantenimiento preventivo realizado antes de su uso.</w:t>
            </w:r>
          </w:p>
        </w:tc>
        <w:tc>
          <w:tcPr>
            <w:tcW w:w="1762" w:type="dxa"/>
          </w:tcPr>
          <w:p w:rsidR="00F73B03" w:rsidRPr="00683C3A" w:rsidRDefault="00F73B03" w:rsidP="00A21889">
            <w:pPr>
              <w:spacing w:before="120" w:after="120"/>
              <w:jc w:val="both"/>
              <w:rPr>
                <w:color w:val="000000"/>
                <w:sz w:val="18"/>
                <w:szCs w:val="18"/>
                <w:lang w:eastAsia="es-PE"/>
              </w:rPr>
            </w:pPr>
            <w:r w:rsidRPr="00683C3A">
              <w:rPr>
                <w:color w:val="000000"/>
                <w:sz w:val="18"/>
                <w:szCs w:val="18"/>
                <w:lang w:eastAsia="es-PE"/>
              </w:rPr>
              <w:t>Contarán con filtros, que reduzcan emisiones gaseosas.</w:t>
            </w:r>
          </w:p>
        </w:tc>
        <w:tc>
          <w:tcPr>
            <w:tcW w:w="1843" w:type="dxa"/>
          </w:tcPr>
          <w:p w:rsidR="00F73B03" w:rsidRPr="00683C3A" w:rsidRDefault="00F73B03" w:rsidP="00A21889">
            <w:pPr>
              <w:jc w:val="both"/>
              <w:rPr>
                <w:color w:val="212121"/>
                <w:sz w:val="18"/>
                <w:szCs w:val="18"/>
                <w:shd w:val="clear" w:color="auto" w:fill="FFFFFF"/>
              </w:rPr>
            </w:pPr>
            <w:r w:rsidRPr="00683C3A">
              <w:rPr>
                <w:color w:val="212121"/>
                <w:sz w:val="18"/>
                <w:szCs w:val="18"/>
                <w:shd w:val="clear" w:color="auto" w:fill="FFFFFF"/>
              </w:rPr>
              <w:t>En caso de desperfectos en los equipos motorizados, estos serán sustituidos.</w:t>
            </w:r>
          </w:p>
        </w:tc>
        <w:tc>
          <w:tcPr>
            <w:tcW w:w="423" w:type="dxa"/>
            <w:gridSpan w:val="2"/>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3"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3"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2</w:t>
            </w:r>
          </w:p>
        </w:tc>
        <w:tc>
          <w:tcPr>
            <w:tcW w:w="352"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4</w:t>
            </w:r>
          </w:p>
        </w:tc>
        <w:tc>
          <w:tcPr>
            <w:tcW w:w="494"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3"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3"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41"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4</w:t>
            </w:r>
          </w:p>
        </w:tc>
        <w:tc>
          <w:tcPr>
            <w:tcW w:w="425"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5"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346"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511" w:type="dxa"/>
            <w:shd w:val="clear" w:color="auto" w:fill="DCE5F4"/>
            <w:vAlign w:val="center"/>
          </w:tcPr>
          <w:p w:rsidR="00F73B03" w:rsidRPr="00683C3A" w:rsidRDefault="00F73B03" w:rsidP="00A21889">
            <w:pPr>
              <w:spacing w:before="120" w:after="120"/>
              <w:jc w:val="center"/>
              <w:rPr>
                <w:sz w:val="18"/>
                <w:szCs w:val="18"/>
              </w:rPr>
            </w:pPr>
            <w:r w:rsidRPr="00683C3A">
              <w:rPr>
                <w:sz w:val="18"/>
                <w:szCs w:val="18"/>
              </w:rPr>
              <w:t>-21</w:t>
            </w:r>
          </w:p>
        </w:tc>
      </w:tr>
      <w:tr w:rsidR="00F73B03" w:rsidRPr="00683C3A" w:rsidTr="003053EF">
        <w:trPr>
          <w:gridAfter w:val="1"/>
          <w:wAfter w:w="64" w:type="dxa"/>
          <w:trHeight w:val="136"/>
        </w:trPr>
        <w:tc>
          <w:tcPr>
            <w:tcW w:w="1049" w:type="dxa"/>
            <w:vMerge/>
            <w:shd w:val="clear" w:color="auto" w:fill="EEF0F6"/>
            <w:vAlign w:val="center"/>
          </w:tcPr>
          <w:p w:rsidR="00F73B03" w:rsidRPr="00683C3A" w:rsidRDefault="00F73B03" w:rsidP="00A21889">
            <w:pPr>
              <w:spacing w:before="120" w:after="120"/>
              <w:jc w:val="center"/>
              <w:rPr>
                <w:b/>
                <w:sz w:val="18"/>
                <w:szCs w:val="18"/>
                <w:lang w:eastAsia="es-PE"/>
              </w:rPr>
            </w:pPr>
          </w:p>
        </w:tc>
        <w:tc>
          <w:tcPr>
            <w:tcW w:w="849" w:type="dxa"/>
            <w:shd w:val="clear" w:color="auto" w:fill="auto"/>
            <w:vAlign w:val="center"/>
          </w:tcPr>
          <w:p w:rsidR="00F73B03" w:rsidRPr="00683C3A" w:rsidRDefault="00F73B03" w:rsidP="00A21889">
            <w:pPr>
              <w:spacing w:before="120" w:after="120"/>
              <w:jc w:val="center"/>
              <w:rPr>
                <w:sz w:val="18"/>
                <w:szCs w:val="18"/>
              </w:rPr>
            </w:pPr>
            <w:r w:rsidRPr="00683C3A">
              <w:rPr>
                <w:sz w:val="18"/>
                <w:szCs w:val="18"/>
              </w:rPr>
              <w:t>SUELO</w:t>
            </w:r>
          </w:p>
        </w:tc>
        <w:tc>
          <w:tcPr>
            <w:tcW w:w="1134" w:type="dxa"/>
            <w:shd w:val="clear" w:color="auto" w:fill="auto"/>
            <w:vAlign w:val="center"/>
          </w:tcPr>
          <w:p w:rsidR="00F73B03" w:rsidRPr="00683C3A" w:rsidRDefault="00F73B03" w:rsidP="00A21889">
            <w:pPr>
              <w:spacing w:before="120" w:after="120"/>
              <w:jc w:val="center"/>
              <w:rPr>
                <w:sz w:val="18"/>
                <w:szCs w:val="18"/>
              </w:rPr>
            </w:pPr>
            <w:r w:rsidRPr="00683C3A">
              <w:rPr>
                <w:color w:val="212121"/>
                <w:sz w:val="18"/>
                <w:szCs w:val="18"/>
                <w:shd w:val="clear" w:color="auto" w:fill="FFFFFF"/>
              </w:rPr>
              <w:t xml:space="preserve">Generación de desmonte y residuos </w:t>
            </w:r>
            <w:r w:rsidRPr="00683C3A">
              <w:rPr>
                <w:color w:val="000000"/>
                <w:sz w:val="18"/>
                <w:szCs w:val="18"/>
              </w:rPr>
              <w:t>sólidos</w:t>
            </w:r>
            <w:r w:rsidRPr="00683C3A">
              <w:rPr>
                <w:color w:val="212121"/>
                <w:sz w:val="18"/>
                <w:szCs w:val="18"/>
                <w:shd w:val="clear" w:color="auto" w:fill="FFFFFF"/>
              </w:rPr>
              <w:t xml:space="preserve"> no peligrosos</w:t>
            </w:r>
          </w:p>
        </w:tc>
        <w:tc>
          <w:tcPr>
            <w:tcW w:w="1214" w:type="dxa"/>
            <w:shd w:val="clear" w:color="auto" w:fill="auto"/>
            <w:vAlign w:val="center"/>
          </w:tcPr>
          <w:p w:rsidR="00F73B03" w:rsidRPr="00683C3A" w:rsidRDefault="00F73B03" w:rsidP="00A21889">
            <w:pPr>
              <w:spacing w:before="120" w:after="120"/>
              <w:jc w:val="center"/>
              <w:rPr>
                <w:sz w:val="18"/>
                <w:szCs w:val="18"/>
              </w:rPr>
            </w:pPr>
            <w:r w:rsidRPr="00683C3A">
              <w:rPr>
                <w:color w:val="212121"/>
                <w:sz w:val="18"/>
                <w:szCs w:val="18"/>
                <w:shd w:val="clear" w:color="auto" w:fill="FFFFFF"/>
              </w:rPr>
              <w:t>Afectación de la Calidad del Suelo</w:t>
            </w:r>
          </w:p>
        </w:tc>
        <w:tc>
          <w:tcPr>
            <w:tcW w:w="1923" w:type="dxa"/>
          </w:tcPr>
          <w:p w:rsidR="00F73B03" w:rsidRPr="00683C3A" w:rsidRDefault="00F73B03" w:rsidP="00A21889">
            <w:pPr>
              <w:shd w:val="clear" w:color="auto" w:fill="FFFFFF"/>
              <w:spacing w:before="120" w:after="120"/>
              <w:jc w:val="both"/>
              <w:rPr>
                <w:rFonts w:eastAsia="Times New Roman" w:cs="Times New Roman"/>
                <w:color w:val="000000"/>
                <w:sz w:val="18"/>
                <w:szCs w:val="18"/>
                <w:lang w:eastAsia="es-PE"/>
              </w:rPr>
            </w:pPr>
            <w:r w:rsidRPr="00683C3A">
              <w:rPr>
                <w:rFonts w:eastAsia="Calibri" w:cs="Times New Roman"/>
                <w:color w:val="000000"/>
                <w:sz w:val="18"/>
                <w:szCs w:val="18"/>
                <w:lang w:eastAsia="es-PE"/>
              </w:rPr>
              <w:t xml:space="preserve">Para prevenir la acumulación de desmonte y generación de polvo. Se implementará un área de almacenamiento temporal de desmonte y residuos sólidos no </w:t>
            </w:r>
            <w:r w:rsidRPr="00683C3A">
              <w:rPr>
                <w:rFonts w:eastAsia="Calibri" w:cs="Times New Roman"/>
                <w:color w:val="000000"/>
                <w:sz w:val="18"/>
                <w:szCs w:val="18"/>
                <w:lang w:eastAsia="es-PE"/>
              </w:rPr>
              <w:lastRenderedPageBreak/>
              <w:t>peligrosos, que estará desde el inicio, al término del proyecto. Ésta será cerca y techada de material impermeable, la misma que estará debidamente señalizada.</w:t>
            </w:r>
          </w:p>
        </w:tc>
        <w:tc>
          <w:tcPr>
            <w:tcW w:w="1762" w:type="dxa"/>
          </w:tcPr>
          <w:p w:rsidR="00F73B03" w:rsidRPr="00683C3A" w:rsidRDefault="00F73B03" w:rsidP="00A21889">
            <w:pPr>
              <w:shd w:val="clear" w:color="auto" w:fill="FFFFFF"/>
              <w:spacing w:before="120" w:after="120"/>
              <w:jc w:val="both"/>
              <w:rPr>
                <w:rFonts w:eastAsia="Calibri" w:cs="Times New Roman"/>
                <w:color w:val="000000"/>
                <w:sz w:val="18"/>
                <w:szCs w:val="18"/>
                <w:lang w:eastAsia="es-PE"/>
              </w:rPr>
            </w:pPr>
            <w:r w:rsidRPr="00683C3A">
              <w:rPr>
                <w:rFonts w:eastAsia="Calibri" w:cs="Times New Roman"/>
                <w:color w:val="000000"/>
                <w:sz w:val="18"/>
                <w:szCs w:val="18"/>
                <w:lang w:eastAsia="es-PE"/>
              </w:rPr>
              <w:lastRenderedPageBreak/>
              <w:t xml:space="preserve">Contará con cilindros herméticos con tapa, pintados y rotulados, de acuerdo a lo establecido por la Norma Técnica Peruana NTP 900.058.2005 </w:t>
            </w:r>
            <w:r w:rsidRPr="00683C3A">
              <w:rPr>
                <w:rFonts w:eastAsia="Calibri" w:cs="Times New Roman"/>
                <w:color w:val="000000"/>
                <w:sz w:val="18"/>
                <w:szCs w:val="18"/>
                <w:lang w:eastAsia="es-PE"/>
              </w:rPr>
              <w:lastRenderedPageBreak/>
              <w:t>denominada “GESTIÓN AMBIENTAL. Gestión de residuos.</w:t>
            </w:r>
          </w:p>
          <w:p w:rsidR="00F73B03" w:rsidRPr="00683C3A" w:rsidRDefault="00F73B03" w:rsidP="00A21889">
            <w:pPr>
              <w:spacing w:before="120" w:after="120"/>
              <w:jc w:val="both"/>
              <w:rPr>
                <w:color w:val="000000"/>
                <w:sz w:val="18"/>
                <w:szCs w:val="18"/>
                <w:lang w:eastAsia="es-PE"/>
              </w:rPr>
            </w:pPr>
            <w:r w:rsidRPr="00683C3A">
              <w:rPr>
                <w:rFonts w:eastAsia="Calibri"/>
                <w:color w:val="000000"/>
                <w:sz w:val="18"/>
                <w:szCs w:val="18"/>
              </w:rPr>
              <w:t>Código de colores para los dispositivos de almacenamiento de residuos”, además,</w:t>
            </w:r>
          </w:p>
        </w:tc>
        <w:tc>
          <w:tcPr>
            <w:tcW w:w="1843" w:type="dxa"/>
          </w:tcPr>
          <w:p w:rsidR="00F73B03" w:rsidRPr="00683C3A" w:rsidRDefault="00F73B03" w:rsidP="00A21889">
            <w:pPr>
              <w:shd w:val="clear" w:color="auto" w:fill="FFFFFF"/>
              <w:spacing w:before="120" w:after="120"/>
              <w:jc w:val="both"/>
              <w:rPr>
                <w:rFonts w:eastAsia="Calibri" w:cs="Times New Roman"/>
                <w:color w:val="000000"/>
                <w:sz w:val="18"/>
                <w:szCs w:val="18"/>
                <w:lang w:eastAsia="es-PE"/>
              </w:rPr>
            </w:pPr>
            <w:r w:rsidRPr="00683C3A">
              <w:rPr>
                <w:rFonts w:eastAsia="Calibri" w:cs="Times New Roman"/>
                <w:color w:val="000000"/>
                <w:sz w:val="18"/>
                <w:szCs w:val="18"/>
                <w:lang w:eastAsia="es-PE"/>
              </w:rPr>
              <w:lastRenderedPageBreak/>
              <w:t>El material de desmonte será dispuesto mediante un volquete hacia una escombrera autorizada por la municipalidad correspondiente.</w:t>
            </w:r>
          </w:p>
          <w:p w:rsidR="00F73B03" w:rsidRPr="00683C3A" w:rsidRDefault="00F73B03" w:rsidP="00A21889">
            <w:pPr>
              <w:shd w:val="clear" w:color="auto" w:fill="FFFFFF"/>
              <w:spacing w:before="120" w:after="120"/>
              <w:jc w:val="both"/>
              <w:rPr>
                <w:rFonts w:eastAsia="Calibri" w:cs="Times New Roman"/>
                <w:color w:val="000000"/>
                <w:sz w:val="18"/>
                <w:szCs w:val="18"/>
                <w:lang w:eastAsia="es-ES"/>
              </w:rPr>
            </w:pPr>
            <w:r w:rsidRPr="00683C3A">
              <w:rPr>
                <w:rFonts w:eastAsia="Calibri" w:cs="Times New Roman"/>
                <w:color w:val="000000"/>
                <w:sz w:val="18"/>
                <w:szCs w:val="18"/>
                <w:lang w:eastAsia="es-PE"/>
              </w:rPr>
              <w:t xml:space="preserve">Los residuos no </w:t>
            </w:r>
            <w:r w:rsidRPr="00683C3A">
              <w:rPr>
                <w:rFonts w:eastAsia="Calibri" w:cs="Times New Roman"/>
                <w:color w:val="000000"/>
                <w:sz w:val="18"/>
                <w:szCs w:val="18"/>
                <w:lang w:eastAsia="es-ES"/>
              </w:rPr>
              <w:t xml:space="preserve">peligrosos (papeles, </w:t>
            </w:r>
            <w:r w:rsidRPr="00683C3A">
              <w:rPr>
                <w:rFonts w:eastAsia="Calibri" w:cs="Times New Roman"/>
                <w:color w:val="000000"/>
                <w:sz w:val="18"/>
                <w:szCs w:val="18"/>
                <w:lang w:eastAsia="es-ES"/>
              </w:rPr>
              <w:lastRenderedPageBreak/>
              <w:t>plásticos) generados, serán entregados a un recolector municipal para ser trasladados al relleno sanitario autorizado.</w:t>
            </w:r>
          </w:p>
          <w:p w:rsidR="00F73B03" w:rsidRPr="00683C3A" w:rsidRDefault="00F73B03" w:rsidP="00A21889">
            <w:pPr>
              <w:jc w:val="both"/>
              <w:rPr>
                <w:color w:val="212121"/>
                <w:sz w:val="18"/>
                <w:szCs w:val="18"/>
                <w:shd w:val="clear" w:color="auto" w:fill="FFFFFF"/>
              </w:rPr>
            </w:pPr>
            <w:r w:rsidRPr="00683C3A">
              <w:rPr>
                <w:color w:val="000000"/>
                <w:sz w:val="18"/>
                <w:szCs w:val="18"/>
              </w:rPr>
              <w:t xml:space="preserve">El manejo de los </w:t>
            </w:r>
          </w:p>
        </w:tc>
        <w:tc>
          <w:tcPr>
            <w:tcW w:w="423" w:type="dxa"/>
            <w:gridSpan w:val="2"/>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lastRenderedPageBreak/>
              <w:t>-1</w:t>
            </w:r>
          </w:p>
        </w:tc>
        <w:tc>
          <w:tcPr>
            <w:tcW w:w="423"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3"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2</w:t>
            </w:r>
          </w:p>
        </w:tc>
        <w:tc>
          <w:tcPr>
            <w:tcW w:w="352"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4</w:t>
            </w:r>
          </w:p>
        </w:tc>
        <w:tc>
          <w:tcPr>
            <w:tcW w:w="494"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3"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3"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41"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4</w:t>
            </w:r>
          </w:p>
        </w:tc>
        <w:tc>
          <w:tcPr>
            <w:tcW w:w="425"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5"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346"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2</w:t>
            </w:r>
          </w:p>
        </w:tc>
        <w:tc>
          <w:tcPr>
            <w:tcW w:w="511" w:type="dxa"/>
            <w:shd w:val="clear" w:color="auto" w:fill="DCE5F4"/>
            <w:vAlign w:val="center"/>
          </w:tcPr>
          <w:p w:rsidR="00F73B03" w:rsidRPr="00683C3A" w:rsidRDefault="00F73B03" w:rsidP="00A21889">
            <w:pPr>
              <w:spacing w:before="120" w:after="120"/>
              <w:jc w:val="center"/>
              <w:rPr>
                <w:sz w:val="18"/>
                <w:szCs w:val="18"/>
              </w:rPr>
            </w:pPr>
            <w:r w:rsidRPr="00683C3A">
              <w:rPr>
                <w:color w:val="000000"/>
                <w:sz w:val="18"/>
                <w:szCs w:val="18"/>
              </w:rPr>
              <w:t>-22</w:t>
            </w:r>
          </w:p>
        </w:tc>
      </w:tr>
      <w:tr w:rsidR="00F73B03" w:rsidRPr="00683C3A" w:rsidTr="003053EF">
        <w:trPr>
          <w:gridAfter w:val="1"/>
          <w:wAfter w:w="64" w:type="dxa"/>
          <w:trHeight w:val="2404"/>
        </w:trPr>
        <w:tc>
          <w:tcPr>
            <w:tcW w:w="1049" w:type="dxa"/>
            <w:vMerge/>
            <w:shd w:val="clear" w:color="auto" w:fill="EEF0F6"/>
            <w:vAlign w:val="center"/>
          </w:tcPr>
          <w:p w:rsidR="00F73B03" w:rsidRPr="00683C3A" w:rsidRDefault="00F73B03" w:rsidP="00A21889">
            <w:pPr>
              <w:spacing w:before="120" w:after="120"/>
              <w:jc w:val="center"/>
              <w:rPr>
                <w:sz w:val="18"/>
                <w:szCs w:val="18"/>
              </w:rPr>
            </w:pPr>
          </w:p>
        </w:tc>
        <w:tc>
          <w:tcPr>
            <w:tcW w:w="849" w:type="dxa"/>
            <w:shd w:val="clear" w:color="auto" w:fill="auto"/>
            <w:vAlign w:val="center"/>
          </w:tcPr>
          <w:p w:rsidR="00F73B03" w:rsidRPr="00683C3A" w:rsidRDefault="00F73B03" w:rsidP="00A21889">
            <w:pPr>
              <w:spacing w:before="120" w:after="120"/>
              <w:jc w:val="center"/>
              <w:rPr>
                <w:sz w:val="18"/>
                <w:szCs w:val="18"/>
              </w:rPr>
            </w:pPr>
          </w:p>
        </w:tc>
        <w:tc>
          <w:tcPr>
            <w:tcW w:w="1134" w:type="dxa"/>
            <w:shd w:val="clear" w:color="auto" w:fill="auto"/>
            <w:vAlign w:val="center"/>
          </w:tcPr>
          <w:p w:rsidR="00F73B03" w:rsidRPr="00683C3A" w:rsidRDefault="00F73B03" w:rsidP="00A21889">
            <w:pPr>
              <w:spacing w:before="120" w:after="120"/>
              <w:jc w:val="center"/>
              <w:rPr>
                <w:sz w:val="18"/>
                <w:szCs w:val="18"/>
              </w:rPr>
            </w:pPr>
          </w:p>
        </w:tc>
        <w:tc>
          <w:tcPr>
            <w:tcW w:w="1214" w:type="dxa"/>
            <w:shd w:val="clear" w:color="auto" w:fill="auto"/>
            <w:vAlign w:val="center"/>
          </w:tcPr>
          <w:p w:rsidR="00F73B03" w:rsidRPr="00683C3A" w:rsidRDefault="00F73B03" w:rsidP="00A21889">
            <w:pPr>
              <w:spacing w:before="120" w:after="120"/>
              <w:jc w:val="center"/>
              <w:rPr>
                <w:sz w:val="18"/>
                <w:szCs w:val="18"/>
              </w:rPr>
            </w:pPr>
          </w:p>
        </w:tc>
        <w:tc>
          <w:tcPr>
            <w:tcW w:w="1923" w:type="dxa"/>
          </w:tcPr>
          <w:p w:rsidR="00F73B03" w:rsidRPr="00683C3A" w:rsidRDefault="00F73B03" w:rsidP="00A21889">
            <w:pPr>
              <w:shd w:val="clear" w:color="auto" w:fill="FFFFFF"/>
              <w:spacing w:before="120" w:after="120"/>
              <w:jc w:val="both"/>
              <w:rPr>
                <w:rFonts w:eastAsia="Calibri" w:cs="Times New Roman"/>
                <w:color w:val="000000"/>
                <w:sz w:val="18"/>
                <w:szCs w:val="18"/>
                <w:lang w:eastAsia="es-PE"/>
              </w:rPr>
            </w:pPr>
          </w:p>
        </w:tc>
        <w:tc>
          <w:tcPr>
            <w:tcW w:w="1762" w:type="dxa"/>
          </w:tcPr>
          <w:p w:rsidR="00F73B03" w:rsidRPr="00683C3A" w:rsidRDefault="00F73B03" w:rsidP="00A21889">
            <w:pPr>
              <w:shd w:val="clear" w:color="auto" w:fill="FFFFFF"/>
              <w:spacing w:before="120" w:after="120"/>
              <w:jc w:val="both"/>
              <w:rPr>
                <w:rFonts w:eastAsia="Calibri" w:cs="Times New Roman"/>
                <w:color w:val="000000"/>
                <w:sz w:val="18"/>
                <w:szCs w:val="18"/>
                <w:lang w:eastAsia="es-PE"/>
              </w:rPr>
            </w:pPr>
            <w:r w:rsidRPr="00683C3A">
              <w:rPr>
                <w:rFonts w:eastAsia="Calibri" w:cs="Times New Roman"/>
                <w:color w:val="000000"/>
                <w:sz w:val="18"/>
                <w:szCs w:val="18"/>
                <w:lang w:eastAsia="es-PE"/>
              </w:rPr>
              <w:t>el área donde se almacenará dichos cilindros estará pavimentada para así evitar cualquier afectación del subsuelo ante una mala disposición de residuos sólidos y/o desmonte.</w:t>
            </w:r>
          </w:p>
        </w:tc>
        <w:tc>
          <w:tcPr>
            <w:tcW w:w="1843" w:type="dxa"/>
          </w:tcPr>
          <w:p w:rsidR="00F73B03" w:rsidRPr="00683C3A" w:rsidRDefault="00F73B03" w:rsidP="00A21889">
            <w:pPr>
              <w:shd w:val="clear" w:color="auto" w:fill="FFFFFF"/>
              <w:spacing w:before="120" w:after="120"/>
              <w:jc w:val="both"/>
              <w:rPr>
                <w:rFonts w:eastAsia="Calibri" w:cs="Times New Roman"/>
                <w:color w:val="000000"/>
                <w:sz w:val="18"/>
                <w:szCs w:val="18"/>
                <w:lang w:eastAsia="es-PE"/>
              </w:rPr>
            </w:pPr>
            <w:r w:rsidRPr="00683C3A">
              <w:rPr>
                <w:rFonts w:eastAsia="Times New Roman" w:cs="Times New Roman"/>
                <w:color w:val="000000"/>
                <w:sz w:val="18"/>
                <w:szCs w:val="18"/>
                <w:lang w:eastAsia="es-PE"/>
              </w:rPr>
              <w:t>Residuos sólidos generados será de acuerdo de acuerdo al reglamento del decreto legislativo N° 1278, decreto legislativo que aprueba la ley de gestión integral de residuos sólidos, aprobado por D.S. Nº 14-2017-MINAM.</w:t>
            </w:r>
          </w:p>
        </w:tc>
        <w:tc>
          <w:tcPr>
            <w:tcW w:w="423" w:type="dxa"/>
            <w:gridSpan w:val="2"/>
            <w:shd w:val="clear" w:color="auto" w:fill="auto"/>
            <w:vAlign w:val="center"/>
          </w:tcPr>
          <w:p w:rsidR="00F73B03" w:rsidRPr="00683C3A" w:rsidRDefault="00F73B03" w:rsidP="00A21889">
            <w:pPr>
              <w:spacing w:before="120" w:after="120"/>
              <w:jc w:val="center"/>
              <w:rPr>
                <w:color w:val="000000"/>
                <w:sz w:val="18"/>
                <w:szCs w:val="18"/>
              </w:rPr>
            </w:pPr>
          </w:p>
        </w:tc>
        <w:tc>
          <w:tcPr>
            <w:tcW w:w="423" w:type="dxa"/>
            <w:shd w:val="clear" w:color="auto" w:fill="auto"/>
            <w:vAlign w:val="center"/>
          </w:tcPr>
          <w:p w:rsidR="00F73B03" w:rsidRPr="00683C3A" w:rsidRDefault="00F73B03" w:rsidP="00A21889">
            <w:pPr>
              <w:spacing w:before="120" w:after="120"/>
              <w:jc w:val="center"/>
              <w:rPr>
                <w:color w:val="000000"/>
                <w:sz w:val="18"/>
                <w:szCs w:val="18"/>
              </w:rPr>
            </w:pPr>
          </w:p>
        </w:tc>
        <w:tc>
          <w:tcPr>
            <w:tcW w:w="423" w:type="dxa"/>
            <w:shd w:val="clear" w:color="auto" w:fill="auto"/>
            <w:vAlign w:val="center"/>
          </w:tcPr>
          <w:p w:rsidR="00F73B03" w:rsidRPr="00683C3A" w:rsidRDefault="00F73B03" w:rsidP="00A21889">
            <w:pPr>
              <w:spacing w:before="120" w:after="120"/>
              <w:jc w:val="center"/>
              <w:rPr>
                <w:color w:val="000000"/>
                <w:sz w:val="18"/>
                <w:szCs w:val="18"/>
              </w:rPr>
            </w:pPr>
          </w:p>
        </w:tc>
        <w:tc>
          <w:tcPr>
            <w:tcW w:w="352" w:type="dxa"/>
            <w:shd w:val="clear" w:color="auto" w:fill="auto"/>
            <w:vAlign w:val="center"/>
          </w:tcPr>
          <w:p w:rsidR="00F73B03" w:rsidRPr="00683C3A" w:rsidRDefault="00F73B03" w:rsidP="00A21889">
            <w:pPr>
              <w:spacing w:before="120" w:after="120"/>
              <w:jc w:val="center"/>
              <w:rPr>
                <w:color w:val="000000"/>
                <w:sz w:val="18"/>
                <w:szCs w:val="18"/>
              </w:rPr>
            </w:pPr>
          </w:p>
        </w:tc>
        <w:tc>
          <w:tcPr>
            <w:tcW w:w="494" w:type="dxa"/>
            <w:shd w:val="clear" w:color="auto" w:fill="auto"/>
            <w:vAlign w:val="center"/>
          </w:tcPr>
          <w:p w:rsidR="00F73B03" w:rsidRPr="00683C3A" w:rsidRDefault="00F73B03" w:rsidP="00A21889">
            <w:pPr>
              <w:spacing w:before="120" w:after="120"/>
              <w:jc w:val="center"/>
              <w:rPr>
                <w:color w:val="000000"/>
                <w:sz w:val="18"/>
                <w:szCs w:val="18"/>
              </w:rPr>
            </w:pPr>
          </w:p>
        </w:tc>
        <w:tc>
          <w:tcPr>
            <w:tcW w:w="423" w:type="dxa"/>
            <w:shd w:val="clear" w:color="auto" w:fill="auto"/>
            <w:vAlign w:val="center"/>
          </w:tcPr>
          <w:p w:rsidR="00F73B03" w:rsidRPr="00683C3A" w:rsidRDefault="00F73B03" w:rsidP="00A21889">
            <w:pPr>
              <w:spacing w:before="120" w:after="120"/>
              <w:jc w:val="center"/>
              <w:rPr>
                <w:color w:val="000000"/>
                <w:sz w:val="18"/>
                <w:szCs w:val="18"/>
              </w:rPr>
            </w:pPr>
          </w:p>
        </w:tc>
        <w:tc>
          <w:tcPr>
            <w:tcW w:w="423" w:type="dxa"/>
            <w:shd w:val="clear" w:color="auto" w:fill="auto"/>
            <w:vAlign w:val="center"/>
          </w:tcPr>
          <w:p w:rsidR="00F73B03" w:rsidRPr="00683C3A" w:rsidRDefault="00F73B03" w:rsidP="00A21889">
            <w:pPr>
              <w:spacing w:before="120" w:after="120"/>
              <w:jc w:val="center"/>
              <w:rPr>
                <w:color w:val="000000"/>
                <w:sz w:val="18"/>
                <w:szCs w:val="18"/>
              </w:rPr>
            </w:pPr>
          </w:p>
        </w:tc>
        <w:tc>
          <w:tcPr>
            <w:tcW w:w="441" w:type="dxa"/>
            <w:shd w:val="clear" w:color="auto" w:fill="auto"/>
            <w:vAlign w:val="center"/>
          </w:tcPr>
          <w:p w:rsidR="00F73B03" w:rsidRPr="00683C3A" w:rsidRDefault="00F73B03" w:rsidP="00A21889">
            <w:pPr>
              <w:spacing w:before="120" w:after="120"/>
              <w:jc w:val="center"/>
              <w:rPr>
                <w:color w:val="000000"/>
                <w:sz w:val="18"/>
                <w:szCs w:val="18"/>
              </w:rPr>
            </w:pPr>
          </w:p>
        </w:tc>
        <w:tc>
          <w:tcPr>
            <w:tcW w:w="425" w:type="dxa"/>
            <w:shd w:val="clear" w:color="auto" w:fill="auto"/>
            <w:vAlign w:val="center"/>
          </w:tcPr>
          <w:p w:rsidR="00F73B03" w:rsidRPr="00683C3A" w:rsidRDefault="00F73B03" w:rsidP="00A21889">
            <w:pPr>
              <w:spacing w:before="120" w:after="120"/>
              <w:jc w:val="center"/>
              <w:rPr>
                <w:color w:val="000000"/>
                <w:sz w:val="18"/>
                <w:szCs w:val="18"/>
              </w:rPr>
            </w:pPr>
          </w:p>
        </w:tc>
        <w:tc>
          <w:tcPr>
            <w:tcW w:w="425" w:type="dxa"/>
            <w:shd w:val="clear" w:color="auto" w:fill="auto"/>
            <w:vAlign w:val="center"/>
          </w:tcPr>
          <w:p w:rsidR="00F73B03" w:rsidRPr="00683C3A" w:rsidRDefault="00F73B03" w:rsidP="00A21889">
            <w:pPr>
              <w:spacing w:before="120" w:after="120"/>
              <w:jc w:val="center"/>
              <w:rPr>
                <w:color w:val="000000"/>
                <w:sz w:val="18"/>
                <w:szCs w:val="18"/>
              </w:rPr>
            </w:pPr>
          </w:p>
        </w:tc>
        <w:tc>
          <w:tcPr>
            <w:tcW w:w="346" w:type="dxa"/>
            <w:shd w:val="clear" w:color="auto" w:fill="auto"/>
            <w:vAlign w:val="center"/>
          </w:tcPr>
          <w:p w:rsidR="00F73B03" w:rsidRPr="00683C3A" w:rsidRDefault="00F73B03" w:rsidP="00A21889">
            <w:pPr>
              <w:spacing w:before="120" w:after="120"/>
              <w:jc w:val="center"/>
              <w:rPr>
                <w:color w:val="000000"/>
                <w:sz w:val="18"/>
                <w:szCs w:val="18"/>
              </w:rPr>
            </w:pPr>
          </w:p>
        </w:tc>
        <w:tc>
          <w:tcPr>
            <w:tcW w:w="511" w:type="dxa"/>
            <w:shd w:val="clear" w:color="auto" w:fill="DCE5F4"/>
            <w:vAlign w:val="center"/>
          </w:tcPr>
          <w:p w:rsidR="00F73B03" w:rsidRPr="00683C3A" w:rsidRDefault="00F73B03" w:rsidP="00A21889">
            <w:pPr>
              <w:spacing w:before="120" w:after="120"/>
              <w:jc w:val="center"/>
              <w:rPr>
                <w:sz w:val="18"/>
                <w:szCs w:val="18"/>
              </w:rPr>
            </w:pPr>
          </w:p>
        </w:tc>
      </w:tr>
      <w:tr w:rsidR="00F73B03" w:rsidRPr="00683C3A" w:rsidTr="003053EF">
        <w:trPr>
          <w:gridAfter w:val="1"/>
          <w:wAfter w:w="64" w:type="dxa"/>
          <w:trHeight w:val="867"/>
        </w:trPr>
        <w:tc>
          <w:tcPr>
            <w:tcW w:w="1049" w:type="dxa"/>
            <w:vMerge/>
            <w:shd w:val="clear" w:color="auto" w:fill="EEF0F6"/>
            <w:vAlign w:val="center"/>
          </w:tcPr>
          <w:p w:rsidR="00F73B03" w:rsidRPr="00683C3A" w:rsidRDefault="00F73B03" w:rsidP="00A21889">
            <w:pPr>
              <w:spacing w:before="120" w:after="120"/>
              <w:jc w:val="center"/>
              <w:rPr>
                <w:sz w:val="18"/>
                <w:szCs w:val="18"/>
              </w:rPr>
            </w:pPr>
          </w:p>
        </w:tc>
        <w:tc>
          <w:tcPr>
            <w:tcW w:w="849" w:type="dxa"/>
            <w:shd w:val="clear" w:color="auto" w:fill="auto"/>
            <w:vAlign w:val="center"/>
          </w:tcPr>
          <w:p w:rsidR="00F73B03" w:rsidRPr="00683C3A" w:rsidRDefault="00F73B03" w:rsidP="00A21889">
            <w:pPr>
              <w:spacing w:before="120" w:after="120"/>
              <w:jc w:val="center"/>
              <w:rPr>
                <w:sz w:val="18"/>
                <w:szCs w:val="18"/>
              </w:rPr>
            </w:pPr>
            <w:r w:rsidRPr="00683C3A">
              <w:rPr>
                <w:sz w:val="18"/>
                <w:szCs w:val="18"/>
              </w:rPr>
              <w:t>SOCIAL</w:t>
            </w:r>
          </w:p>
        </w:tc>
        <w:tc>
          <w:tcPr>
            <w:tcW w:w="1134" w:type="dxa"/>
            <w:shd w:val="clear" w:color="auto" w:fill="auto"/>
            <w:vAlign w:val="center"/>
          </w:tcPr>
          <w:p w:rsidR="00F73B03" w:rsidRPr="00683C3A" w:rsidRDefault="00F73B03" w:rsidP="00A21889">
            <w:pPr>
              <w:spacing w:before="120" w:after="120"/>
              <w:jc w:val="center"/>
              <w:rPr>
                <w:sz w:val="18"/>
                <w:szCs w:val="18"/>
              </w:rPr>
            </w:pPr>
            <w:r w:rsidRPr="00683C3A">
              <w:rPr>
                <w:sz w:val="18"/>
                <w:szCs w:val="18"/>
                <w:lang w:eastAsia="es-PE"/>
              </w:rPr>
              <w:t>Generación de puestos de trabajo en la zona</w:t>
            </w:r>
          </w:p>
        </w:tc>
        <w:tc>
          <w:tcPr>
            <w:tcW w:w="1214" w:type="dxa"/>
            <w:shd w:val="clear" w:color="auto" w:fill="auto"/>
            <w:vAlign w:val="center"/>
          </w:tcPr>
          <w:p w:rsidR="00F73B03" w:rsidRPr="00683C3A" w:rsidRDefault="00F73B03" w:rsidP="00A21889">
            <w:pPr>
              <w:spacing w:before="120" w:after="120"/>
              <w:jc w:val="center"/>
              <w:rPr>
                <w:sz w:val="18"/>
                <w:szCs w:val="18"/>
              </w:rPr>
            </w:pPr>
            <w:r w:rsidRPr="00683C3A">
              <w:rPr>
                <w:color w:val="000000"/>
                <w:sz w:val="18"/>
                <w:szCs w:val="18"/>
                <w:lang w:eastAsia="es-PE"/>
              </w:rPr>
              <w:t>Dinamización de actividades económicas locales</w:t>
            </w:r>
          </w:p>
        </w:tc>
        <w:tc>
          <w:tcPr>
            <w:tcW w:w="1923" w:type="dxa"/>
          </w:tcPr>
          <w:p w:rsidR="00F73B03" w:rsidRPr="00683C3A" w:rsidRDefault="00F73B03" w:rsidP="00A21889">
            <w:pPr>
              <w:spacing w:before="120" w:after="120"/>
              <w:jc w:val="both"/>
              <w:rPr>
                <w:sz w:val="18"/>
                <w:szCs w:val="18"/>
              </w:rPr>
            </w:pPr>
          </w:p>
        </w:tc>
        <w:tc>
          <w:tcPr>
            <w:tcW w:w="1762" w:type="dxa"/>
          </w:tcPr>
          <w:p w:rsidR="00F73B03" w:rsidRPr="00683C3A" w:rsidRDefault="00F73B03" w:rsidP="00A21889">
            <w:pPr>
              <w:spacing w:before="120" w:after="120"/>
              <w:jc w:val="both"/>
              <w:rPr>
                <w:sz w:val="18"/>
                <w:szCs w:val="18"/>
              </w:rPr>
            </w:pPr>
          </w:p>
        </w:tc>
        <w:tc>
          <w:tcPr>
            <w:tcW w:w="1843" w:type="dxa"/>
          </w:tcPr>
          <w:p w:rsidR="00F73B03" w:rsidRPr="00683C3A" w:rsidRDefault="00F73B03" w:rsidP="00A21889">
            <w:pPr>
              <w:spacing w:before="120" w:after="120"/>
              <w:jc w:val="both"/>
              <w:rPr>
                <w:sz w:val="18"/>
                <w:szCs w:val="18"/>
              </w:rPr>
            </w:pPr>
          </w:p>
        </w:tc>
        <w:tc>
          <w:tcPr>
            <w:tcW w:w="423" w:type="dxa"/>
            <w:gridSpan w:val="2"/>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3"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3"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2</w:t>
            </w:r>
          </w:p>
        </w:tc>
        <w:tc>
          <w:tcPr>
            <w:tcW w:w="352"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4</w:t>
            </w:r>
          </w:p>
        </w:tc>
        <w:tc>
          <w:tcPr>
            <w:tcW w:w="494"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3"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3"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41"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5"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5"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346"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511" w:type="dxa"/>
            <w:shd w:val="clear" w:color="auto" w:fill="DCE5F4"/>
            <w:vAlign w:val="center"/>
          </w:tcPr>
          <w:p w:rsidR="00F73B03" w:rsidRPr="00683C3A" w:rsidRDefault="00F73B03" w:rsidP="00A21889">
            <w:pPr>
              <w:spacing w:before="120" w:after="120"/>
              <w:jc w:val="center"/>
              <w:rPr>
                <w:sz w:val="18"/>
                <w:szCs w:val="18"/>
              </w:rPr>
            </w:pPr>
            <w:r w:rsidRPr="00683C3A">
              <w:rPr>
                <w:sz w:val="18"/>
                <w:szCs w:val="18"/>
              </w:rPr>
              <w:t>18</w:t>
            </w:r>
          </w:p>
        </w:tc>
      </w:tr>
      <w:tr w:rsidR="00F73B03" w:rsidRPr="00683C3A" w:rsidTr="003053EF">
        <w:trPr>
          <w:gridAfter w:val="1"/>
          <w:wAfter w:w="64" w:type="dxa"/>
          <w:trHeight w:val="2045"/>
        </w:trPr>
        <w:tc>
          <w:tcPr>
            <w:tcW w:w="1049" w:type="dxa"/>
            <w:vMerge w:val="restart"/>
            <w:shd w:val="clear" w:color="auto" w:fill="EEF0F6"/>
            <w:vAlign w:val="center"/>
          </w:tcPr>
          <w:p w:rsidR="00F73B03" w:rsidRPr="00683C3A" w:rsidRDefault="00F73B03" w:rsidP="00A21889">
            <w:pPr>
              <w:spacing w:before="120" w:after="120"/>
              <w:jc w:val="center"/>
              <w:rPr>
                <w:b/>
                <w:color w:val="000000"/>
                <w:sz w:val="18"/>
                <w:szCs w:val="18"/>
                <w:lang w:eastAsia="es-PE"/>
              </w:rPr>
            </w:pPr>
          </w:p>
          <w:p w:rsidR="00F73B03" w:rsidRPr="00683C3A" w:rsidRDefault="00F73B03" w:rsidP="00A21889">
            <w:pPr>
              <w:spacing w:before="120" w:after="120"/>
              <w:jc w:val="center"/>
              <w:rPr>
                <w:b/>
                <w:color w:val="000000"/>
                <w:sz w:val="18"/>
                <w:szCs w:val="18"/>
                <w:lang w:eastAsia="es-PE"/>
              </w:rPr>
            </w:pPr>
          </w:p>
          <w:p w:rsidR="00F73B03" w:rsidRPr="00683C3A" w:rsidRDefault="00F73B03" w:rsidP="00A21889">
            <w:pPr>
              <w:spacing w:before="120" w:after="120"/>
              <w:jc w:val="center"/>
              <w:rPr>
                <w:b/>
                <w:color w:val="000000"/>
                <w:sz w:val="18"/>
                <w:szCs w:val="18"/>
                <w:lang w:eastAsia="es-PE"/>
              </w:rPr>
            </w:pPr>
          </w:p>
          <w:p w:rsidR="00F73B03" w:rsidRPr="00683C3A" w:rsidRDefault="00F73B03" w:rsidP="00A21889">
            <w:pPr>
              <w:spacing w:before="120" w:after="120"/>
              <w:jc w:val="center"/>
              <w:rPr>
                <w:b/>
                <w:color w:val="000000"/>
                <w:sz w:val="18"/>
                <w:szCs w:val="18"/>
                <w:lang w:eastAsia="es-PE"/>
              </w:rPr>
            </w:pPr>
          </w:p>
          <w:p w:rsidR="00F73B03" w:rsidRPr="00683C3A" w:rsidRDefault="00F73B03" w:rsidP="00A21889">
            <w:pPr>
              <w:spacing w:before="120" w:after="120"/>
              <w:jc w:val="center"/>
              <w:rPr>
                <w:b/>
                <w:color w:val="000000"/>
                <w:sz w:val="18"/>
                <w:szCs w:val="18"/>
                <w:lang w:eastAsia="es-PE"/>
              </w:rPr>
            </w:pPr>
          </w:p>
          <w:p w:rsidR="00F73B03" w:rsidRPr="00683C3A" w:rsidRDefault="00F73B03" w:rsidP="00A21889">
            <w:pPr>
              <w:spacing w:before="120" w:after="120"/>
              <w:jc w:val="center"/>
              <w:rPr>
                <w:b/>
                <w:color w:val="000000"/>
                <w:sz w:val="18"/>
                <w:szCs w:val="18"/>
                <w:lang w:eastAsia="es-PE"/>
              </w:rPr>
            </w:pPr>
          </w:p>
          <w:p w:rsidR="00F73B03" w:rsidRPr="00683C3A" w:rsidRDefault="00F73B03" w:rsidP="00A21889">
            <w:pPr>
              <w:spacing w:before="120" w:after="120"/>
              <w:jc w:val="center"/>
              <w:rPr>
                <w:b/>
                <w:color w:val="000000"/>
                <w:sz w:val="18"/>
                <w:szCs w:val="18"/>
                <w:lang w:eastAsia="es-PE"/>
              </w:rPr>
            </w:pPr>
          </w:p>
          <w:p w:rsidR="00F73B03" w:rsidRPr="00683C3A" w:rsidRDefault="00F73B03" w:rsidP="00A21889">
            <w:pPr>
              <w:spacing w:before="120" w:after="120"/>
              <w:jc w:val="center"/>
              <w:rPr>
                <w:b/>
                <w:color w:val="000000"/>
                <w:sz w:val="18"/>
                <w:szCs w:val="18"/>
                <w:lang w:eastAsia="es-PE"/>
              </w:rPr>
            </w:pPr>
          </w:p>
          <w:p w:rsidR="00F73B03" w:rsidRPr="00683C3A" w:rsidRDefault="00F73B03" w:rsidP="00A21889">
            <w:pPr>
              <w:spacing w:before="120" w:after="120"/>
              <w:jc w:val="center"/>
              <w:rPr>
                <w:b/>
                <w:color w:val="000000"/>
                <w:sz w:val="18"/>
                <w:szCs w:val="18"/>
                <w:lang w:eastAsia="es-PE"/>
              </w:rPr>
            </w:pPr>
          </w:p>
          <w:p w:rsidR="00F73B03" w:rsidRPr="00683C3A" w:rsidRDefault="00F73B03" w:rsidP="00A21889">
            <w:pPr>
              <w:spacing w:before="120" w:after="120"/>
              <w:jc w:val="center"/>
              <w:rPr>
                <w:b/>
                <w:color w:val="000000"/>
                <w:sz w:val="18"/>
                <w:szCs w:val="18"/>
                <w:lang w:eastAsia="es-PE"/>
              </w:rPr>
            </w:pPr>
          </w:p>
          <w:p w:rsidR="00F73B03" w:rsidRPr="00683C3A" w:rsidRDefault="00F73B03" w:rsidP="00A21889">
            <w:pPr>
              <w:spacing w:before="120" w:after="120"/>
              <w:jc w:val="center"/>
              <w:rPr>
                <w:b/>
                <w:color w:val="000000"/>
                <w:sz w:val="18"/>
                <w:szCs w:val="18"/>
                <w:lang w:eastAsia="es-PE"/>
              </w:rPr>
            </w:pPr>
          </w:p>
          <w:p w:rsidR="00F73B03" w:rsidRPr="00683C3A" w:rsidRDefault="00F73B03" w:rsidP="00A21889">
            <w:pPr>
              <w:spacing w:before="120" w:after="120"/>
              <w:jc w:val="center"/>
              <w:rPr>
                <w:b/>
                <w:color w:val="000000"/>
                <w:sz w:val="18"/>
                <w:szCs w:val="18"/>
                <w:lang w:eastAsia="es-PE"/>
              </w:rPr>
            </w:pPr>
          </w:p>
          <w:p w:rsidR="00F73B03" w:rsidRPr="00683C3A" w:rsidRDefault="00F73B03" w:rsidP="00A21889">
            <w:pPr>
              <w:spacing w:before="120" w:after="120"/>
              <w:jc w:val="center"/>
              <w:rPr>
                <w:b/>
                <w:color w:val="000000"/>
                <w:sz w:val="18"/>
                <w:szCs w:val="18"/>
                <w:lang w:eastAsia="es-PE"/>
              </w:rPr>
            </w:pPr>
          </w:p>
          <w:p w:rsidR="00F73B03" w:rsidRPr="00683C3A" w:rsidRDefault="00F73B03" w:rsidP="00A21889">
            <w:pPr>
              <w:spacing w:before="120" w:after="120"/>
              <w:jc w:val="center"/>
              <w:rPr>
                <w:sz w:val="18"/>
                <w:szCs w:val="18"/>
              </w:rPr>
            </w:pPr>
            <w:r w:rsidRPr="00683C3A">
              <w:rPr>
                <w:b/>
                <w:color w:val="000000"/>
                <w:sz w:val="18"/>
                <w:szCs w:val="18"/>
                <w:lang w:eastAsia="es-PE"/>
              </w:rPr>
              <w:t>Obras de Concreto (Simple y Armado) y Albañilería</w:t>
            </w:r>
          </w:p>
        </w:tc>
        <w:tc>
          <w:tcPr>
            <w:tcW w:w="849" w:type="dxa"/>
            <w:vMerge w:val="restart"/>
            <w:shd w:val="clear" w:color="auto" w:fill="auto"/>
            <w:vAlign w:val="center"/>
          </w:tcPr>
          <w:p w:rsidR="00F73B03" w:rsidRPr="00683C3A" w:rsidRDefault="00F73B03" w:rsidP="00A21889">
            <w:pPr>
              <w:spacing w:before="120" w:after="120"/>
              <w:jc w:val="center"/>
              <w:rPr>
                <w:sz w:val="18"/>
                <w:szCs w:val="18"/>
              </w:rPr>
            </w:pPr>
            <w:r w:rsidRPr="00683C3A">
              <w:rPr>
                <w:sz w:val="18"/>
                <w:szCs w:val="18"/>
              </w:rPr>
              <w:lastRenderedPageBreak/>
              <w:t>AIRE</w:t>
            </w:r>
          </w:p>
        </w:tc>
        <w:tc>
          <w:tcPr>
            <w:tcW w:w="1134" w:type="dxa"/>
            <w:shd w:val="clear" w:color="auto" w:fill="auto"/>
            <w:vAlign w:val="center"/>
          </w:tcPr>
          <w:p w:rsidR="00F73B03" w:rsidRPr="00683C3A" w:rsidRDefault="00F73B03" w:rsidP="00A21889">
            <w:pPr>
              <w:spacing w:before="120" w:after="120"/>
              <w:jc w:val="center"/>
              <w:rPr>
                <w:color w:val="212121"/>
                <w:sz w:val="18"/>
                <w:szCs w:val="18"/>
                <w:shd w:val="clear" w:color="auto" w:fill="FFFFFF"/>
              </w:rPr>
            </w:pPr>
            <w:r w:rsidRPr="00683C3A">
              <w:rPr>
                <w:color w:val="212121"/>
                <w:sz w:val="18"/>
                <w:szCs w:val="18"/>
                <w:shd w:val="clear" w:color="auto" w:fill="FFFFFF"/>
              </w:rPr>
              <w:t>Generación de material particulado (polvo).</w:t>
            </w:r>
          </w:p>
        </w:tc>
        <w:tc>
          <w:tcPr>
            <w:tcW w:w="1214" w:type="dxa"/>
            <w:shd w:val="clear" w:color="auto" w:fill="auto"/>
            <w:vAlign w:val="center"/>
          </w:tcPr>
          <w:p w:rsidR="00F73B03" w:rsidRPr="00683C3A" w:rsidRDefault="00F73B03" w:rsidP="00A21889">
            <w:pPr>
              <w:spacing w:before="120" w:after="120"/>
              <w:jc w:val="center"/>
              <w:rPr>
                <w:color w:val="212121"/>
                <w:sz w:val="18"/>
                <w:szCs w:val="18"/>
                <w:shd w:val="clear" w:color="auto" w:fill="FFFFFF"/>
              </w:rPr>
            </w:pPr>
            <w:r w:rsidRPr="00683C3A">
              <w:rPr>
                <w:color w:val="212121"/>
                <w:sz w:val="18"/>
                <w:szCs w:val="18"/>
                <w:shd w:val="clear" w:color="auto" w:fill="FFFFFF"/>
              </w:rPr>
              <w:t>Alteración de la Calidad del Aire</w:t>
            </w:r>
          </w:p>
        </w:tc>
        <w:tc>
          <w:tcPr>
            <w:tcW w:w="1923" w:type="dxa"/>
          </w:tcPr>
          <w:p w:rsidR="00F73B03" w:rsidRPr="00683C3A" w:rsidRDefault="00F73B03" w:rsidP="00A21889">
            <w:pPr>
              <w:spacing w:before="120" w:after="120"/>
              <w:jc w:val="both"/>
              <w:rPr>
                <w:color w:val="000000"/>
                <w:sz w:val="18"/>
                <w:szCs w:val="18"/>
              </w:rPr>
            </w:pPr>
            <w:r w:rsidRPr="00683C3A">
              <w:rPr>
                <w:color w:val="000000"/>
                <w:sz w:val="18"/>
                <w:szCs w:val="18"/>
              </w:rPr>
              <w:t>Se humedecerá el suelo para evitar el levantamiento de material particulado.</w:t>
            </w:r>
          </w:p>
        </w:tc>
        <w:tc>
          <w:tcPr>
            <w:tcW w:w="1762" w:type="dxa"/>
          </w:tcPr>
          <w:p w:rsidR="00F73B03" w:rsidRPr="00683C3A" w:rsidRDefault="00F73B03" w:rsidP="00A21889">
            <w:pPr>
              <w:spacing w:before="120" w:after="120"/>
              <w:jc w:val="both"/>
              <w:rPr>
                <w:color w:val="000000"/>
                <w:sz w:val="18"/>
                <w:szCs w:val="18"/>
              </w:rPr>
            </w:pPr>
            <w:r w:rsidRPr="00683C3A">
              <w:rPr>
                <w:color w:val="000000"/>
                <w:sz w:val="18"/>
                <w:szCs w:val="18"/>
              </w:rPr>
              <w:t>Se colocará un cerco perimétrico con paredes de fácil manipulación y liviana, en todo el perímetro, las mismas estarán que desde el inicio hasta el término del proyecto.</w:t>
            </w:r>
          </w:p>
        </w:tc>
        <w:tc>
          <w:tcPr>
            <w:tcW w:w="1843" w:type="dxa"/>
          </w:tcPr>
          <w:p w:rsidR="00F73B03" w:rsidRPr="00683C3A" w:rsidRDefault="00F73B03" w:rsidP="00A21889">
            <w:pPr>
              <w:spacing w:before="120" w:after="120"/>
              <w:jc w:val="both"/>
              <w:rPr>
                <w:color w:val="000000"/>
                <w:sz w:val="18"/>
                <w:szCs w:val="18"/>
              </w:rPr>
            </w:pPr>
            <w:r w:rsidRPr="00683C3A">
              <w:rPr>
                <w:color w:val="000000"/>
                <w:sz w:val="18"/>
                <w:szCs w:val="18"/>
              </w:rPr>
              <w:t>Se humedecerá con mayor cantidad de agua el área afectada.</w:t>
            </w:r>
          </w:p>
        </w:tc>
        <w:tc>
          <w:tcPr>
            <w:tcW w:w="423" w:type="dxa"/>
            <w:gridSpan w:val="2"/>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3"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3"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352"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4</w:t>
            </w:r>
          </w:p>
        </w:tc>
        <w:tc>
          <w:tcPr>
            <w:tcW w:w="494"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3"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3"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41"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4</w:t>
            </w:r>
          </w:p>
        </w:tc>
        <w:tc>
          <w:tcPr>
            <w:tcW w:w="425"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5"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346"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511" w:type="dxa"/>
            <w:shd w:val="clear" w:color="auto" w:fill="DCE5F4"/>
            <w:vAlign w:val="center"/>
          </w:tcPr>
          <w:p w:rsidR="00F73B03" w:rsidRPr="00683C3A" w:rsidRDefault="00F73B03" w:rsidP="00A21889">
            <w:pPr>
              <w:spacing w:before="120" w:after="120"/>
              <w:jc w:val="center"/>
              <w:rPr>
                <w:sz w:val="18"/>
                <w:szCs w:val="18"/>
              </w:rPr>
            </w:pPr>
            <w:r w:rsidRPr="00683C3A">
              <w:rPr>
                <w:sz w:val="18"/>
                <w:szCs w:val="18"/>
              </w:rPr>
              <w:t>-19</w:t>
            </w:r>
          </w:p>
        </w:tc>
      </w:tr>
      <w:tr w:rsidR="00F73B03" w:rsidRPr="00683C3A" w:rsidTr="003053EF">
        <w:trPr>
          <w:gridAfter w:val="1"/>
          <w:wAfter w:w="64" w:type="dxa"/>
          <w:trHeight w:val="1698"/>
        </w:trPr>
        <w:tc>
          <w:tcPr>
            <w:tcW w:w="1049" w:type="dxa"/>
            <w:vMerge/>
            <w:shd w:val="clear" w:color="auto" w:fill="EEF0F6"/>
            <w:vAlign w:val="center"/>
          </w:tcPr>
          <w:p w:rsidR="00F73B03" w:rsidRPr="00683C3A" w:rsidRDefault="00F73B03" w:rsidP="00A21889">
            <w:pPr>
              <w:spacing w:before="120" w:after="120"/>
              <w:jc w:val="center"/>
              <w:rPr>
                <w:sz w:val="18"/>
                <w:szCs w:val="18"/>
              </w:rPr>
            </w:pPr>
          </w:p>
        </w:tc>
        <w:tc>
          <w:tcPr>
            <w:tcW w:w="849" w:type="dxa"/>
            <w:vMerge/>
            <w:shd w:val="clear" w:color="auto" w:fill="auto"/>
            <w:vAlign w:val="center"/>
          </w:tcPr>
          <w:p w:rsidR="00F73B03" w:rsidRPr="00683C3A" w:rsidRDefault="00F73B03" w:rsidP="00A21889">
            <w:pPr>
              <w:spacing w:before="120" w:after="120"/>
              <w:jc w:val="center"/>
              <w:rPr>
                <w:sz w:val="18"/>
                <w:szCs w:val="18"/>
              </w:rPr>
            </w:pPr>
          </w:p>
        </w:tc>
        <w:tc>
          <w:tcPr>
            <w:tcW w:w="1134" w:type="dxa"/>
            <w:shd w:val="clear" w:color="auto" w:fill="auto"/>
            <w:vAlign w:val="center"/>
          </w:tcPr>
          <w:p w:rsidR="00F73B03" w:rsidRPr="00683C3A" w:rsidRDefault="00F73B03" w:rsidP="00A21889">
            <w:pPr>
              <w:spacing w:before="120" w:after="120"/>
              <w:jc w:val="center"/>
              <w:rPr>
                <w:sz w:val="18"/>
                <w:szCs w:val="18"/>
              </w:rPr>
            </w:pPr>
            <w:r w:rsidRPr="00683C3A">
              <w:rPr>
                <w:color w:val="212121"/>
                <w:sz w:val="18"/>
                <w:szCs w:val="18"/>
                <w:shd w:val="clear" w:color="auto" w:fill="FFFFFF"/>
              </w:rPr>
              <w:t>Generación de emisiones gaseosas provenientes de los equipos motorizados a utilizar</w:t>
            </w:r>
          </w:p>
        </w:tc>
        <w:tc>
          <w:tcPr>
            <w:tcW w:w="1214" w:type="dxa"/>
            <w:shd w:val="clear" w:color="auto" w:fill="auto"/>
            <w:vAlign w:val="center"/>
          </w:tcPr>
          <w:p w:rsidR="00F73B03" w:rsidRPr="00683C3A" w:rsidRDefault="00F73B03" w:rsidP="00A21889">
            <w:pPr>
              <w:spacing w:before="120" w:after="120"/>
              <w:jc w:val="center"/>
              <w:rPr>
                <w:sz w:val="18"/>
                <w:szCs w:val="18"/>
              </w:rPr>
            </w:pPr>
            <w:r w:rsidRPr="00683C3A">
              <w:rPr>
                <w:color w:val="212121"/>
                <w:sz w:val="18"/>
                <w:szCs w:val="18"/>
                <w:shd w:val="clear" w:color="auto" w:fill="FFFFFF"/>
              </w:rPr>
              <w:t>Alteración de la Calidad del Aire</w:t>
            </w:r>
          </w:p>
        </w:tc>
        <w:tc>
          <w:tcPr>
            <w:tcW w:w="1923" w:type="dxa"/>
          </w:tcPr>
          <w:p w:rsidR="00F73B03" w:rsidRPr="00683C3A" w:rsidRDefault="00F73B03" w:rsidP="00A21889">
            <w:pPr>
              <w:spacing w:before="120" w:after="120"/>
              <w:jc w:val="both"/>
              <w:rPr>
                <w:color w:val="000000"/>
                <w:sz w:val="18"/>
                <w:szCs w:val="18"/>
              </w:rPr>
            </w:pPr>
            <w:r w:rsidRPr="00683C3A">
              <w:rPr>
                <w:color w:val="000000"/>
                <w:sz w:val="18"/>
                <w:szCs w:val="18"/>
              </w:rPr>
              <w:t xml:space="preserve">A los equipos y vehículos que intervienen, se realizará la revisión de la ficha técnica, </w:t>
            </w:r>
            <w:r w:rsidRPr="00683C3A">
              <w:rPr>
                <w:color w:val="000000"/>
                <w:sz w:val="18"/>
                <w:szCs w:val="18"/>
                <w:lang w:eastAsia="es-PE"/>
              </w:rPr>
              <w:t>el cual validará el mantenimiento preventivo realizado antes de su uso.</w:t>
            </w:r>
          </w:p>
        </w:tc>
        <w:tc>
          <w:tcPr>
            <w:tcW w:w="1762" w:type="dxa"/>
          </w:tcPr>
          <w:p w:rsidR="00F73B03" w:rsidRPr="00683C3A" w:rsidRDefault="00F73B03" w:rsidP="00A21889">
            <w:pPr>
              <w:spacing w:before="120" w:after="120"/>
              <w:jc w:val="both"/>
              <w:rPr>
                <w:color w:val="000000"/>
                <w:sz w:val="18"/>
                <w:szCs w:val="18"/>
              </w:rPr>
            </w:pPr>
            <w:r w:rsidRPr="00683C3A">
              <w:rPr>
                <w:color w:val="000000"/>
                <w:sz w:val="18"/>
                <w:szCs w:val="18"/>
              </w:rPr>
              <w:t>Contarán con filtros para reducir emisiones de CO y hollín.</w:t>
            </w:r>
          </w:p>
        </w:tc>
        <w:tc>
          <w:tcPr>
            <w:tcW w:w="1843" w:type="dxa"/>
          </w:tcPr>
          <w:p w:rsidR="00F73B03" w:rsidRPr="00683C3A" w:rsidRDefault="00F73B03" w:rsidP="00A21889">
            <w:pPr>
              <w:spacing w:before="120" w:after="120"/>
              <w:jc w:val="both"/>
              <w:rPr>
                <w:color w:val="000000"/>
                <w:sz w:val="18"/>
                <w:szCs w:val="18"/>
              </w:rPr>
            </w:pPr>
            <w:r w:rsidRPr="00683C3A">
              <w:rPr>
                <w:color w:val="212121"/>
                <w:sz w:val="18"/>
                <w:szCs w:val="18"/>
                <w:shd w:val="clear" w:color="auto" w:fill="FFFFFF"/>
              </w:rPr>
              <w:t>En caso de desperfectos en los equipos motorizados, estos serán sustituidos.</w:t>
            </w:r>
          </w:p>
        </w:tc>
        <w:tc>
          <w:tcPr>
            <w:tcW w:w="423" w:type="dxa"/>
            <w:gridSpan w:val="2"/>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3"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3"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2</w:t>
            </w:r>
          </w:p>
        </w:tc>
        <w:tc>
          <w:tcPr>
            <w:tcW w:w="352"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4</w:t>
            </w:r>
          </w:p>
        </w:tc>
        <w:tc>
          <w:tcPr>
            <w:tcW w:w="494"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3"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3"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41"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4</w:t>
            </w:r>
          </w:p>
        </w:tc>
        <w:tc>
          <w:tcPr>
            <w:tcW w:w="425"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5"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346"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511" w:type="dxa"/>
            <w:shd w:val="clear" w:color="auto" w:fill="DCE5F4"/>
            <w:vAlign w:val="center"/>
          </w:tcPr>
          <w:p w:rsidR="00F73B03" w:rsidRPr="00683C3A" w:rsidRDefault="00F73B03" w:rsidP="00A21889">
            <w:pPr>
              <w:spacing w:before="120" w:after="120"/>
              <w:jc w:val="center"/>
              <w:rPr>
                <w:sz w:val="18"/>
                <w:szCs w:val="18"/>
              </w:rPr>
            </w:pPr>
            <w:r w:rsidRPr="00683C3A">
              <w:rPr>
                <w:sz w:val="18"/>
                <w:szCs w:val="18"/>
              </w:rPr>
              <w:t>-21</w:t>
            </w:r>
          </w:p>
        </w:tc>
      </w:tr>
      <w:tr w:rsidR="00F73B03" w:rsidRPr="00683C3A" w:rsidTr="003053EF">
        <w:trPr>
          <w:gridAfter w:val="1"/>
          <w:wAfter w:w="64" w:type="dxa"/>
          <w:trHeight w:val="1088"/>
        </w:trPr>
        <w:tc>
          <w:tcPr>
            <w:tcW w:w="1049" w:type="dxa"/>
            <w:vMerge/>
            <w:shd w:val="clear" w:color="auto" w:fill="EEF0F6"/>
            <w:vAlign w:val="center"/>
          </w:tcPr>
          <w:p w:rsidR="00F73B03" w:rsidRPr="00683C3A" w:rsidRDefault="00F73B03" w:rsidP="00A21889">
            <w:pPr>
              <w:spacing w:before="120" w:after="120"/>
              <w:jc w:val="center"/>
              <w:rPr>
                <w:sz w:val="18"/>
                <w:szCs w:val="18"/>
              </w:rPr>
            </w:pPr>
          </w:p>
        </w:tc>
        <w:tc>
          <w:tcPr>
            <w:tcW w:w="849" w:type="dxa"/>
            <w:shd w:val="clear" w:color="auto" w:fill="auto"/>
            <w:vAlign w:val="center"/>
          </w:tcPr>
          <w:p w:rsidR="00F73B03" w:rsidRPr="00683C3A" w:rsidRDefault="00F73B03" w:rsidP="00A21889">
            <w:pPr>
              <w:spacing w:before="120" w:after="120"/>
              <w:jc w:val="center"/>
              <w:rPr>
                <w:sz w:val="18"/>
                <w:szCs w:val="18"/>
              </w:rPr>
            </w:pPr>
            <w:r w:rsidRPr="00683C3A">
              <w:rPr>
                <w:sz w:val="18"/>
                <w:szCs w:val="18"/>
              </w:rPr>
              <w:t>RUIDO</w:t>
            </w:r>
          </w:p>
        </w:tc>
        <w:tc>
          <w:tcPr>
            <w:tcW w:w="1134" w:type="dxa"/>
            <w:shd w:val="clear" w:color="auto" w:fill="auto"/>
            <w:vAlign w:val="center"/>
          </w:tcPr>
          <w:p w:rsidR="00F73B03" w:rsidRPr="00683C3A" w:rsidRDefault="00F73B03" w:rsidP="00A21889">
            <w:pPr>
              <w:spacing w:before="120" w:after="120"/>
              <w:jc w:val="center"/>
              <w:rPr>
                <w:color w:val="212121"/>
                <w:sz w:val="18"/>
                <w:szCs w:val="18"/>
                <w:shd w:val="clear" w:color="auto" w:fill="FFFFFF"/>
              </w:rPr>
            </w:pPr>
            <w:r w:rsidRPr="00683C3A">
              <w:rPr>
                <w:color w:val="212121"/>
                <w:sz w:val="18"/>
                <w:szCs w:val="18"/>
                <w:shd w:val="clear" w:color="auto" w:fill="FFFFFF"/>
              </w:rPr>
              <w:t>Generación de ruido por la operación de equipos moto-rizados durante la preparación de la mezcla de concreto.</w:t>
            </w:r>
          </w:p>
        </w:tc>
        <w:tc>
          <w:tcPr>
            <w:tcW w:w="1214" w:type="dxa"/>
            <w:shd w:val="clear" w:color="auto" w:fill="auto"/>
            <w:vAlign w:val="center"/>
          </w:tcPr>
          <w:p w:rsidR="00F73B03" w:rsidRPr="00683C3A" w:rsidRDefault="00F73B03" w:rsidP="00A21889">
            <w:pPr>
              <w:spacing w:before="120" w:after="120"/>
              <w:jc w:val="center"/>
              <w:rPr>
                <w:color w:val="212121"/>
                <w:sz w:val="18"/>
                <w:szCs w:val="18"/>
                <w:shd w:val="clear" w:color="auto" w:fill="FFFFFF"/>
              </w:rPr>
            </w:pPr>
            <w:r w:rsidRPr="00683C3A">
              <w:rPr>
                <w:color w:val="212121"/>
                <w:sz w:val="18"/>
                <w:szCs w:val="18"/>
                <w:shd w:val="clear" w:color="auto" w:fill="FFFFFF"/>
              </w:rPr>
              <w:t>Incremento del Nivel Sonoro</w:t>
            </w:r>
          </w:p>
        </w:tc>
        <w:tc>
          <w:tcPr>
            <w:tcW w:w="1923" w:type="dxa"/>
          </w:tcPr>
          <w:p w:rsidR="00F73B03" w:rsidRPr="00683C3A" w:rsidRDefault="00F73B03" w:rsidP="00A21889">
            <w:pPr>
              <w:spacing w:before="120" w:after="120"/>
              <w:jc w:val="both"/>
              <w:rPr>
                <w:rFonts w:eastAsia="Calibri" w:cs="Times New Roman"/>
                <w:color w:val="000000"/>
                <w:sz w:val="18"/>
                <w:szCs w:val="18"/>
                <w:lang w:eastAsia="es-ES"/>
              </w:rPr>
            </w:pPr>
            <w:r w:rsidRPr="00683C3A">
              <w:rPr>
                <w:rFonts w:eastAsia="Calibri" w:cs="Times New Roman"/>
                <w:color w:val="000000"/>
                <w:sz w:val="18"/>
                <w:szCs w:val="18"/>
                <w:lang w:eastAsia="es-ES"/>
              </w:rPr>
              <w:t xml:space="preserve">Se realizará la revisión de la ficha técnica del vehículo y equipos, </w:t>
            </w:r>
            <w:r w:rsidRPr="00683C3A">
              <w:rPr>
                <w:rFonts w:eastAsia="Times New Roman" w:cs="Times New Roman"/>
                <w:color w:val="000000"/>
                <w:sz w:val="18"/>
                <w:szCs w:val="18"/>
                <w:lang w:eastAsia="es-PE"/>
              </w:rPr>
              <w:t>el cual validará el mantenimiento preventivo realizado antes de su uso</w:t>
            </w:r>
            <w:r w:rsidRPr="00683C3A">
              <w:rPr>
                <w:rFonts w:eastAsia="Calibri" w:cs="Times New Roman"/>
                <w:color w:val="000000"/>
                <w:sz w:val="18"/>
                <w:szCs w:val="18"/>
                <w:lang w:eastAsia="es-ES"/>
              </w:rPr>
              <w:t xml:space="preserve">, como aplanadoras, vibradores, etc. </w:t>
            </w:r>
          </w:p>
        </w:tc>
        <w:tc>
          <w:tcPr>
            <w:tcW w:w="1762" w:type="dxa"/>
          </w:tcPr>
          <w:p w:rsidR="00F73B03" w:rsidRPr="00683C3A" w:rsidRDefault="00F73B03" w:rsidP="00A21889">
            <w:pPr>
              <w:spacing w:before="120" w:after="120"/>
              <w:jc w:val="both"/>
              <w:rPr>
                <w:rFonts w:eastAsia="Calibri" w:cs="Times New Roman"/>
                <w:color w:val="000000"/>
                <w:sz w:val="18"/>
                <w:szCs w:val="18"/>
                <w:lang w:eastAsia="es-ES"/>
              </w:rPr>
            </w:pPr>
            <w:r w:rsidRPr="00683C3A">
              <w:rPr>
                <w:rFonts w:eastAsia="Times New Roman" w:cs="Times New Roman"/>
                <w:color w:val="212121"/>
                <w:sz w:val="18"/>
                <w:szCs w:val="18"/>
                <w:shd w:val="clear" w:color="auto" w:fill="FFFFFF"/>
                <w:lang w:eastAsia="es-PE"/>
              </w:rPr>
              <w:t>Contarán con silenciadores en los tubos de escape para reducir el nivel sonoro que dichos vehículos podrían producir</w:t>
            </w:r>
          </w:p>
        </w:tc>
        <w:tc>
          <w:tcPr>
            <w:tcW w:w="1843" w:type="dxa"/>
          </w:tcPr>
          <w:p w:rsidR="00F73B03" w:rsidRPr="00683C3A" w:rsidRDefault="00F73B03" w:rsidP="00A21889">
            <w:pPr>
              <w:spacing w:before="120" w:after="120"/>
              <w:jc w:val="both"/>
              <w:rPr>
                <w:rFonts w:eastAsia="Calibri" w:cs="Times New Roman"/>
                <w:color w:val="000000"/>
                <w:sz w:val="18"/>
                <w:szCs w:val="18"/>
                <w:lang w:eastAsia="es-ES"/>
              </w:rPr>
            </w:pPr>
            <w:r w:rsidRPr="00683C3A">
              <w:rPr>
                <w:rFonts w:eastAsia="Times New Roman" w:cs="Times New Roman"/>
                <w:color w:val="212121"/>
                <w:sz w:val="18"/>
                <w:szCs w:val="18"/>
                <w:shd w:val="clear" w:color="auto" w:fill="FFFFFF"/>
                <w:lang w:eastAsia="es-PE"/>
              </w:rPr>
              <w:t>Controlar que los decibeles se encuentren dentro del rango permisible, mediante un sonómetro.</w:t>
            </w:r>
          </w:p>
        </w:tc>
        <w:tc>
          <w:tcPr>
            <w:tcW w:w="423" w:type="dxa"/>
            <w:gridSpan w:val="2"/>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3"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3"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352"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4</w:t>
            </w:r>
          </w:p>
        </w:tc>
        <w:tc>
          <w:tcPr>
            <w:tcW w:w="494"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3"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3"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41"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4</w:t>
            </w:r>
          </w:p>
        </w:tc>
        <w:tc>
          <w:tcPr>
            <w:tcW w:w="425"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5"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346"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511" w:type="dxa"/>
            <w:shd w:val="clear" w:color="auto" w:fill="DCE5F4"/>
            <w:vAlign w:val="center"/>
          </w:tcPr>
          <w:p w:rsidR="00F73B03" w:rsidRPr="00683C3A" w:rsidRDefault="00F73B03" w:rsidP="00A21889">
            <w:pPr>
              <w:spacing w:before="120" w:after="120"/>
              <w:jc w:val="center"/>
              <w:rPr>
                <w:sz w:val="18"/>
                <w:szCs w:val="18"/>
              </w:rPr>
            </w:pPr>
            <w:r w:rsidRPr="00683C3A">
              <w:rPr>
                <w:sz w:val="18"/>
                <w:szCs w:val="18"/>
              </w:rPr>
              <w:t>-19</w:t>
            </w:r>
          </w:p>
        </w:tc>
      </w:tr>
      <w:tr w:rsidR="00F73B03" w:rsidRPr="00683C3A" w:rsidTr="003053EF">
        <w:trPr>
          <w:gridAfter w:val="1"/>
          <w:wAfter w:w="64" w:type="dxa"/>
          <w:trHeight w:val="3392"/>
        </w:trPr>
        <w:tc>
          <w:tcPr>
            <w:tcW w:w="1049" w:type="dxa"/>
            <w:vMerge/>
            <w:shd w:val="clear" w:color="auto" w:fill="EEF0F6"/>
            <w:vAlign w:val="center"/>
          </w:tcPr>
          <w:p w:rsidR="00F73B03" w:rsidRPr="00683C3A" w:rsidRDefault="00F73B03" w:rsidP="00A21889">
            <w:pPr>
              <w:spacing w:before="120" w:after="120"/>
              <w:jc w:val="center"/>
              <w:rPr>
                <w:sz w:val="18"/>
                <w:szCs w:val="18"/>
              </w:rPr>
            </w:pPr>
          </w:p>
        </w:tc>
        <w:tc>
          <w:tcPr>
            <w:tcW w:w="849" w:type="dxa"/>
            <w:shd w:val="clear" w:color="auto" w:fill="auto"/>
            <w:vAlign w:val="center"/>
          </w:tcPr>
          <w:p w:rsidR="00F73B03" w:rsidRPr="00683C3A" w:rsidRDefault="00F73B03" w:rsidP="00A21889">
            <w:pPr>
              <w:spacing w:before="120" w:after="120"/>
              <w:jc w:val="center"/>
              <w:rPr>
                <w:sz w:val="18"/>
                <w:szCs w:val="18"/>
              </w:rPr>
            </w:pPr>
            <w:r w:rsidRPr="00683C3A">
              <w:rPr>
                <w:sz w:val="18"/>
                <w:szCs w:val="18"/>
              </w:rPr>
              <w:t>SUELO</w:t>
            </w:r>
          </w:p>
        </w:tc>
        <w:tc>
          <w:tcPr>
            <w:tcW w:w="1134" w:type="dxa"/>
            <w:shd w:val="clear" w:color="auto" w:fill="auto"/>
            <w:vAlign w:val="center"/>
          </w:tcPr>
          <w:p w:rsidR="00F73B03" w:rsidRPr="00683C3A" w:rsidRDefault="00F73B03" w:rsidP="00A21889">
            <w:pPr>
              <w:spacing w:before="120" w:after="120"/>
              <w:jc w:val="center"/>
              <w:rPr>
                <w:sz w:val="18"/>
                <w:szCs w:val="18"/>
                <w:lang w:eastAsia="es-PE"/>
              </w:rPr>
            </w:pPr>
            <w:r w:rsidRPr="00683C3A">
              <w:rPr>
                <w:color w:val="212121"/>
                <w:sz w:val="18"/>
                <w:szCs w:val="18"/>
                <w:shd w:val="clear" w:color="auto" w:fill="FFFFFF"/>
              </w:rPr>
              <w:t xml:space="preserve">Generación de desmonte y residuos </w:t>
            </w:r>
            <w:r w:rsidRPr="00683C3A">
              <w:rPr>
                <w:color w:val="000000"/>
                <w:sz w:val="18"/>
                <w:szCs w:val="18"/>
              </w:rPr>
              <w:t>sólidos</w:t>
            </w:r>
            <w:r w:rsidRPr="00683C3A">
              <w:rPr>
                <w:color w:val="212121"/>
                <w:sz w:val="18"/>
                <w:szCs w:val="18"/>
                <w:shd w:val="clear" w:color="auto" w:fill="FFFFFF"/>
              </w:rPr>
              <w:t xml:space="preserve"> no peligrosos</w:t>
            </w:r>
          </w:p>
        </w:tc>
        <w:tc>
          <w:tcPr>
            <w:tcW w:w="1214" w:type="dxa"/>
            <w:shd w:val="clear" w:color="auto" w:fill="auto"/>
            <w:vAlign w:val="center"/>
          </w:tcPr>
          <w:p w:rsidR="00F73B03" w:rsidRPr="00683C3A" w:rsidRDefault="00F73B03" w:rsidP="00A21889">
            <w:pPr>
              <w:spacing w:before="120" w:after="120"/>
              <w:jc w:val="center"/>
              <w:rPr>
                <w:sz w:val="18"/>
                <w:szCs w:val="18"/>
              </w:rPr>
            </w:pPr>
            <w:r w:rsidRPr="00683C3A">
              <w:rPr>
                <w:color w:val="212121"/>
                <w:sz w:val="18"/>
                <w:szCs w:val="18"/>
                <w:shd w:val="clear" w:color="auto" w:fill="FFFFFF"/>
              </w:rPr>
              <w:t>Afectación de la Calidad del Suelo</w:t>
            </w:r>
          </w:p>
        </w:tc>
        <w:tc>
          <w:tcPr>
            <w:tcW w:w="1923" w:type="dxa"/>
          </w:tcPr>
          <w:p w:rsidR="00F73B03" w:rsidRPr="00683C3A" w:rsidRDefault="00F73B03" w:rsidP="00A21889">
            <w:pPr>
              <w:shd w:val="clear" w:color="auto" w:fill="FFFFFF"/>
              <w:spacing w:before="80" w:after="80"/>
              <w:jc w:val="both"/>
              <w:rPr>
                <w:rFonts w:eastAsia="Calibri" w:cs="Times New Roman"/>
                <w:color w:val="000000"/>
                <w:sz w:val="18"/>
                <w:szCs w:val="18"/>
                <w:lang w:eastAsia="es-PE"/>
              </w:rPr>
            </w:pPr>
            <w:r w:rsidRPr="00683C3A">
              <w:rPr>
                <w:rFonts w:eastAsia="Calibri" w:cs="Times New Roman"/>
                <w:color w:val="000000"/>
                <w:sz w:val="18"/>
                <w:szCs w:val="18"/>
                <w:lang w:eastAsia="es-PE"/>
              </w:rPr>
              <w:t>Se implementará un área de almacenamiento temporal de desmonte y residuos sólidos no peligrosos, que estará desde el inicio, al término del proyecto. Ésta será cercada y techada de material impermeable, la misma que estará debidamente señalizada.</w:t>
            </w:r>
          </w:p>
        </w:tc>
        <w:tc>
          <w:tcPr>
            <w:tcW w:w="1762" w:type="dxa"/>
          </w:tcPr>
          <w:p w:rsidR="00F73B03" w:rsidRPr="00683C3A" w:rsidRDefault="00F73B03" w:rsidP="00A21889">
            <w:pPr>
              <w:shd w:val="clear" w:color="auto" w:fill="FFFFFF"/>
              <w:spacing w:before="80" w:after="80"/>
              <w:jc w:val="both"/>
              <w:rPr>
                <w:rFonts w:eastAsia="Calibri" w:cs="Times New Roman"/>
                <w:color w:val="000000"/>
                <w:sz w:val="18"/>
                <w:szCs w:val="18"/>
                <w:lang w:eastAsia="es-PE"/>
              </w:rPr>
            </w:pPr>
            <w:r w:rsidRPr="00683C3A">
              <w:rPr>
                <w:rFonts w:eastAsia="Calibri" w:cs="Times New Roman"/>
                <w:color w:val="000000"/>
                <w:sz w:val="18"/>
                <w:szCs w:val="18"/>
                <w:lang w:eastAsia="es-PE"/>
              </w:rPr>
              <w:t xml:space="preserve">Contará con cilindros herméticos con tapa, pintados y rotulados, de acuerdo a lo establecido por la Norma Técnica Peruana NTP 900.058.2005 denominada “GES-TIÓN AMBIENTAL Gestión de residuos. Código de colores para los dispositivos de almacenamiento de residuos”, además, el área donde se almacenará dichos cilindros estará </w:t>
            </w:r>
            <w:r w:rsidRPr="00683C3A">
              <w:rPr>
                <w:rFonts w:eastAsia="Calibri" w:cs="Times New Roman"/>
                <w:color w:val="000000"/>
                <w:sz w:val="18"/>
                <w:szCs w:val="18"/>
                <w:lang w:eastAsia="es-PE"/>
              </w:rPr>
              <w:lastRenderedPageBreak/>
              <w:t>pavimentada para así evitar cualquier afectación del subsuelo ante una mala disposición de residuos sólidos y/o desmonte.</w:t>
            </w:r>
          </w:p>
          <w:p w:rsidR="00F73B03" w:rsidRPr="00683C3A" w:rsidRDefault="00F73B03" w:rsidP="00A21889">
            <w:pPr>
              <w:shd w:val="clear" w:color="auto" w:fill="FFFFFF"/>
              <w:spacing w:before="80" w:after="80"/>
              <w:jc w:val="both"/>
              <w:rPr>
                <w:rFonts w:eastAsia="Calibri" w:cs="Times New Roman"/>
                <w:color w:val="000000"/>
                <w:sz w:val="18"/>
                <w:szCs w:val="18"/>
                <w:lang w:eastAsia="es-PE"/>
              </w:rPr>
            </w:pPr>
          </w:p>
        </w:tc>
        <w:tc>
          <w:tcPr>
            <w:tcW w:w="1843" w:type="dxa"/>
          </w:tcPr>
          <w:p w:rsidR="00F73B03" w:rsidRPr="00683C3A" w:rsidRDefault="00F73B03" w:rsidP="00A21889">
            <w:pPr>
              <w:shd w:val="clear" w:color="auto" w:fill="FFFFFF"/>
              <w:spacing w:before="80" w:after="80"/>
              <w:jc w:val="both"/>
              <w:rPr>
                <w:rFonts w:eastAsia="Calibri" w:cs="Times New Roman"/>
                <w:color w:val="000000"/>
                <w:sz w:val="18"/>
                <w:szCs w:val="18"/>
                <w:lang w:eastAsia="es-PE"/>
              </w:rPr>
            </w:pPr>
            <w:r w:rsidRPr="00683C3A">
              <w:rPr>
                <w:rFonts w:eastAsia="Calibri" w:cs="Times New Roman"/>
                <w:color w:val="000000"/>
                <w:sz w:val="18"/>
                <w:szCs w:val="18"/>
                <w:lang w:eastAsia="es-PE"/>
              </w:rPr>
              <w:lastRenderedPageBreak/>
              <w:t>El material de desmonte será dispuesto mediante un volquete hacia una escombrera autorizada por la municipalidad correspondiente.</w:t>
            </w:r>
          </w:p>
          <w:p w:rsidR="00F73B03" w:rsidRPr="00683C3A" w:rsidRDefault="00F73B03" w:rsidP="00A21889">
            <w:pPr>
              <w:shd w:val="clear" w:color="auto" w:fill="FFFFFF"/>
              <w:spacing w:before="80" w:after="80"/>
              <w:jc w:val="both"/>
              <w:rPr>
                <w:rFonts w:eastAsia="Calibri" w:cs="Times New Roman"/>
                <w:color w:val="000000"/>
                <w:sz w:val="18"/>
                <w:szCs w:val="18"/>
                <w:lang w:eastAsia="es-PE"/>
              </w:rPr>
            </w:pPr>
            <w:r w:rsidRPr="00683C3A">
              <w:rPr>
                <w:rFonts w:eastAsia="Calibri" w:cs="Times New Roman"/>
                <w:color w:val="000000"/>
                <w:sz w:val="18"/>
                <w:szCs w:val="18"/>
                <w:lang w:eastAsia="es-PE"/>
              </w:rPr>
              <w:t>Los residuos no peligrosos (papeles, plásticos) generados, serán entregados a un recolector municipal para ser trasladados al relleno sanitario autorizado.</w:t>
            </w:r>
          </w:p>
          <w:p w:rsidR="00F73B03" w:rsidRPr="00683C3A" w:rsidRDefault="00F73B03" w:rsidP="00A21889">
            <w:pPr>
              <w:shd w:val="clear" w:color="auto" w:fill="FFFFFF"/>
              <w:spacing w:before="80" w:after="80"/>
              <w:jc w:val="both"/>
              <w:rPr>
                <w:rFonts w:eastAsia="Calibri" w:cs="Times New Roman"/>
                <w:color w:val="000000"/>
                <w:sz w:val="18"/>
                <w:szCs w:val="18"/>
                <w:lang w:eastAsia="es-PE"/>
              </w:rPr>
            </w:pPr>
            <w:r w:rsidRPr="00683C3A">
              <w:rPr>
                <w:rFonts w:eastAsia="Calibri" w:cs="Times New Roman"/>
                <w:color w:val="000000"/>
                <w:sz w:val="18"/>
                <w:szCs w:val="18"/>
                <w:lang w:eastAsia="es-PE"/>
              </w:rPr>
              <w:t xml:space="preserve">El manejo de los residuos sólidos generados será de </w:t>
            </w:r>
            <w:r w:rsidRPr="00683C3A">
              <w:rPr>
                <w:rFonts w:eastAsia="Calibri" w:cs="Times New Roman"/>
                <w:color w:val="000000"/>
                <w:sz w:val="18"/>
                <w:szCs w:val="18"/>
                <w:lang w:eastAsia="es-PE"/>
              </w:rPr>
              <w:lastRenderedPageBreak/>
              <w:t>acuerdo de acuerdo al reglamento del decreto legislativo N° 1278, decreto legislativo que aprueba la ley de gestión integral de residuos sólidos, aprobado por D.S. Nº 14-2017-MINAM</w:t>
            </w:r>
          </w:p>
        </w:tc>
        <w:tc>
          <w:tcPr>
            <w:tcW w:w="423" w:type="dxa"/>
            <w:gridSpan w:val="2"/>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lastRenderedPageBreak/>
              <w:t>-1</w:t>
            </w:r>
          </w:p>
        </w:tc>
        <w:tc>
          <w:tcPr>
            <w:tcW w:w="423"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3"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2</w:t>
            </w:r>
          </w:p>
        </w:tc>
        <w:tc>
          <w:tcPr>
            <w:tcW w:w="352"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4</w:t>
            </w:r>
          </w:p>
        </w:tc>
        <w:tc>
          <w:tcPr>
            <w:tcW w:w="494"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3"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3"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41"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4</w:t>
            </w:r>
          </w:p>
        </w:tc>
        <w:tc>
          <w:tcPr>
            <w:tcW w:w="425"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5"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346"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2</w:t>
            </w:r>
          </w:p>
        </w:tc>
        <w:tc>
          <w:tcPr>
            <w:tcW w:w="511" w:type="dxa"/>
            <w:shd w:val="clear" w:color="auto" w:fill="DCE5F4"/>
            <w:vAlign w:val="center"/>
          </w:tcPr>
          <w:p w:rsidR="00F73B03" w:rsidRPr="00683C3A" w:rsidRDefault="00F73B03" w:rsidP="00A21889">
            <w:pPr>
              <w:spacing w:before="120" w:after="120"/>
              <w:jc w:val="center"/>
              <w:rPr>
                <w:sz w:val="18"/>
                <w:szCs w:val="18"/>
              </w:rPr>
            </w:pPr>
            <w:r w:rsidRPr="00683C3A">
              <w:rPr>
                <w:sz w:val="18"/>
                <w:szCs w:val="18"/>
              </w:rPr>
              <w:t>-22</w:t>
            </w:r>
          </w:p>
        </w:tc>
      </w:tr>
      <w:tr w:rsidR="00F73B03" w:rsidRPr="00683C3A" w:rsidTr="003053EF">
        <w:trPr>
          <w:gridAfter w:val="1"/>
          <w:wAfter w:w="64" w:type="dxa"/>
          <w:trHeight w:val="687"/>
        </w:trPr>
        <w:tc>
          <w:tcPr>
            <w:tcW w:w="1049" w:type="dxa"/>
            <w:vMerge/>
            <w:shd w:val="clear" w:color="auto" w:fill="EEF0F6"/>
            <w:vAlign w:val="center"/>
          </w:tcPr>
          <w:p w:rsidR="00F73B03" w:rsidRPr="00683C3A" w:rsidRDefault="00F73B03" w:rsidP="00A21889">
            <w:pPr>
              <w:spacing w:before="120" w:after="120"/>
              <w:jc w:val="center"/>
              <w:rPr>
                <w:sz w:val="18"/>
                <w:szCs w:val="18"/>
              </w:rPr>
            </w:pPr>
          </w:p>
        </w:tc>
        <w:tc>
          <w:tcPr>
            <w:tcW w:w="849" w:type="dxa"/>
            <w:shd w:val="clear" w:color="auto" w:fill="auto"/>
            <w:vAlign w:val="center"/>
          </w:tcPr>
          <w:p w:rsidR="00F73B03" w:rsidRPr="00683C3A" w:rsidRDefault="00F73B03" w:rsidP="00A21889">
            <w:pPr>
              <w:spacing w:before="120" w:after="120"/>
              <w:jc w:val="center"/>
              <w:rPr>
                <w:sz w:val="18"/>
                <w:szCs w:val="18"/>
              </w:rPr>
            </w:pPr>
            <w:r w:rsidRPr="00683C3A">
              <w:rPr>
                <w:sz w:val="18"/>
                <w:szCs w:val="18"/>
              </w:rPr>
              <w:t>SOCIAL</w:t>
            </w:r>
          </w:p>
        </w:tc>
        <w:tc>
          <w:tcPr>
            <w:tcW w:w="1134" w:type="dxa"/>
            <w:shd w:val="clear" w:color="auto" w:fill="auto"/>
            <w:vAlign w:val="center"/>
          </w:tcPr>
          <w:p w:rsidR="00F73B03" w:rsidRPr="00683C3A" w:rsidRDefault="00F73B03" w:rsidP="00A21889">
            <w:pPr>
              <w:spacing w:before="120" w:after="120"/>
              <w:jc w:val="center"/>
              <w:rPr>
                <w:sz w:val="18"/>
                <w:szCs w:val="18"/>
                <w:lang w:eastAsia="es-PE"/>
              </w:rPr>
            </w:pPr>
            <w:r w:rsidRPr="00683C3A">
              <w:rPr>
                <w:sz w:val="18"/>
                <w:szCs w:val="18"/>
                <w:lang w:eastAsia="es-PE"/>
              </w:rPr>
              <w:t>Generación de puestos de trabajo en la zona</w:t>
            </w:r>
          </w:p>
        </w:tc>
        <w:tc>
          <w:tcPr>
            <w:tcW w:w="1214" w:type="dxa"/>
            <w:shd w:val="clear" w:color="auto" w:fill="auto"/>
            <w:vAlign w:val="center"/>
          </w:tcPr>
          <w:p w:rsidR="00F73B03" w:rsidRPr="00683C3A" w:rsidRDefault="00F73B03" w:rsidP="00A21889">
            <w:pPr>
              <w:spacing w:before="120" w:after="120"/>
              <w:jc w:val="center"/>
              <w:rPr>
                <w:sz w:val="18"/>
                <w:szCs w:val="18"/>
              </w:rPr>
            </w:pPr>
            <w:r w:rsidRPr="00683C3A">
              <w:rPr>
                <w:color w:val="000000"/>
                <w:sz w:val="18"/>
                <w:szCs w:val="18"/>
                <w:lang w:eastAsia="es-PE"/>
              </w:rPr>
              <w:t>Dinamización de actividades económicas locales</w:t>
            </w:r>
          </w:p>
        </w:tc>
        <w:tc>
          <w:tcPr>
            <w:tcW w:w="1923" w:type="dxa"/>
          </w:tcPr>
          <w:p w:rsidR="00F73B03" w:rsidRPr="00683C3A" w:rsidRDefault="00F73B03" w:rsidP="00A21889">
            <w:pPr>
              <w:spacing w:before="120" w:after="120"/>
              <w:jc w:val="both"/>
              <w:rPr>
                <w:sz w:val="18"/>
                <w:szCs w:val="18"/>
              </w:rPr>
            </w:pPr>
          </w:p>
        </w:tc>
        <w:tc>
          <w:tcPr>
            <w:tcW w:w="1762" w:type="dxa"/>
          </w:tcPr>
          <w:p w:rsidR="00F73B03" w:rsidRPr="00683C3A" w:rsidRDefault="00F73B03" w:rsidP="00A21889">
            <w:pPr>
              <w:spacing w:before="120" w:after="120"/>
              <w:jc w:val="both"/>
              <w:rPr>
                <w:sz w:val="18"/>
                <w:szCs w:val="18"/>
              </w:rPr>
            </w:pPr>
          </w:p>
        </w:tc>
        <w:tc>
          <w:tcPr>
            <w:tcW w:w="1843" w:type="dxa"/>
          </w:tcPr>
          <w:p w:rsidR="00F73B03" w:rsidRPr="00683C3A" w:rsidRDefault="00F73B03" w:rsidP="00A21889">
            <w:pPr>
              <w:spacing w:before="120" w:after="120"/>
              <w:jc w:val="both"/>
              <w:rPr>
                <w:sz w:val="18"/>
                <w:szCs w:val="18"/>
              </w:rPr>
            </w:pPr>
          </w:p>
        </w:tc>
        <w:tc>
          <w:tcPr>
            <w:tcW w:w="423" w:type="dxa"/>
            <w:gridSpan w:val="2"/>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3"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3"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352"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4</w:t>
            </w:r>
          </w:p>
        </w:tc>
        <w:tc>
          <w:tcPr>
            <w:tcW w:w="494"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3"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3"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41"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5"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5"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346"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511" w:type="dxa"/>
            <w:shd w:val="clear" w:color="auto" w:fill="DCE5F4"/>
            <w:vAlign w:val="center"/>
          </w:tcPr>
          <w:p w:rsidR="00F73B03" w:rsidRPr="00683C3A" w:rsidRDefault="00F73B03" w:rsidP="00A21889">
            <w:pPr>
              <w:spacing w:before="120" w:after="120"/>
              <w:jc w:val="center"/>
              <w:rPr>
                <w:sz w:val="18"/>
                <w:szCs w:val="18"/>
              </w:rPr>
            </w:pPr>
            <w:r w:rsidRPr="00683C3A">
              <w:rPr>
                <w:color w:val="000000"/>
                <w:sz w:val="18"/>
                <w:szCs w:val="18"/>
              </w:rPr>
              <w:t>16</w:t>
            </w:r>
          </w:p>
        </w:tc>
      </w:tr>
      <w:tr w:rsidR="00F73B03" w:rsidRPr="00683C3A" w:rsidTr="003053EF">
        <w:trPr>
          <w:gridAfter w:val="1"/>
          <w:wAfter w:w="64" w:type="dxa"/>
          <w:trHeight w:val="420"/>
        </w:trPr>
        <w:tc>
          <w:tcPr>
            <w:tcW w:w="1049" w:type="dxa"/>
            <w:vMerge w:val="restart"/>
            <w:shd w:val="clear" w:color="auto" w:fill="EEF0F6"/>
            <w:vAlign w:val="center"/>
          </w:tcPr>
          <w:p w:rsidR="00F73B03" w:rsidRPr="00683C3A" w:rsidRDefault="00F73B03" w:rsidP="00A21889">
            <w:pPr>
              <w:spacing w:before="120" w:after="120"/>
              <w:jc w:val="center"/>
              <w:rPr>
                <w:b/>
                <w:color w:val="000000"/>
                <w:sz w:val="18"/>
                <w:szCs w:val="18"/>
                <w:lang w:eastAsia="es-PE"/>
              </w:rPr>
            </w:pPr>
          </w:p>
          <w:p w:rsidR="00F73B03" w:rsidRPr="00683C3A" w:rsidRDefault="00F73B03" w:rsidP="00A21889">
            <w:pPr>
              <w:spacing w:before="120" w:after="120"/>
              <w:jc w:val="center"/>
              <w:rPr>
                <w:b/>
                <w:color w:val="000000"/>
                <w:sz w:val="18"/>
                <w:szCs w:val="18"/>
                <w:lang w:eastAsia="es-PE"/>
              </w:rPr>
            </w:pPr>
          </w:p>
          <w:p w:rsidR="00F73B03" w:rsidRPr="00683C3A" w:rsidRDefault="00F73B03" w:rsidP="00A21889">
            <w:pPr>
              <w:spacing w:before="120" w:after="120"/>
              <w:jc w:val="center"/>
              <w:rPr>
                <w:b/>
                <w:color w:val="000000"/>
                <w:sz w:val="18"/>
                <w:szCs w:val="18"/>
                <w:lang w:eastAsia="es-PE"/>
              </w:rPr>
            </w:pPr>
          </w:p>
          <w:p w:rsidR="00F73B03" w:rsidRPr="00683C3A" w:rsidRDefault="00F73B03" w:rsidP="00A21889">
            <w:pPr>
              <w:spacing w:before="120" w:after="120"/>
              <w:jc w:val="center"/>
              <w:rPr>
                <w:b/>
                <w:color w:val="000000"/>
                <w:sz w:val="18"/>
                <w:szCs w:val="18"/>
                <w:lang w:eastAsia="es-PE"/>
              </w:rPr>
            </w:pPr>
          </w:p>
          <w:p w:rsidR="00F73B03" w:rsidRPr="00683C3A" w:rsidRDefault="00F73B03" w:rsidP="00A21889">
            <w:pPr>
              <w:spacing w:before="120" w:after="120"/>
              <w:jc w:val="center"/>
              <w:rPr>
                <w:b/>
                <w:color w:val="000000"/>
                <w:sz w:val="18"/>
                <w:szCs w:val="18"/>
                <w:lang w:eastAsia="es-PE"/>
              </w:rPr>
            </w:pPr>
          </w:p>
          <w:p w:rsidR="00F73B03" w:rsidRPr="00683C3A" w:rsidRDefault="00F73B03" w:rsidP="00A21889">
            <w:pPr>
              <w:spacing w:before="120" w:after="120"/>
              <w:jc w:val="center"/>
              <w:rPr>
                <w:b/>
                <w:color w:val="000000"/>
                <w:sz w:val="18"/>
                <w:szCs w:val="18"/>
                <w:lang w:eastAsia="es-PE"/>
              </w:rPr>
            </w:pPr>
          </w:p>
          <w:p w:rsidR="00F73B03" w:rsidRPr="00683C3A" w:rsidRDefault="00F73B03" w:rsidP="00A21889">
            <w:pPr>
              <w:spacing w:before="120" w:after="120"/>
              <w:jc w:val="center"/>
              <w:rPr>
                <w:b/>
                <w:color w:val="000000"/>
                <w:sz w:val="18"/>
                <w:szCs w:val="18"/>
                <w:lang w:eastAsia="es-PE"/>
              </w:rPr>
            </w:pPr>
          </w:p>
          <w:p w:rsidR="00F73B03" w:rsidRPr="00683C3A" w:rsidRDefault="00F73B03" w:rsidP="00A21889">
            <w:pPr>
              <w:spacing w:before="120" w:after="120"/>
              <w:jc w:val="center"/>
              <w:rPr>
                <w:sz w:val="18"/>
                <w:szCs w:val="18"/>
              </w:rPr>
            </w:pPr>
            <w:r w:rsidRPr="00683C3A">
              <w:rPr>
                <w:b/>
                <w:color w:val="000000"/>
                <w:sz w:val="18"/>
                <w:szCs w:val="18"/>
                <w:lang w:eastAsia="es-PE"/>
              </w:rPr>
              <w:t>Carpintería Metálica (Defensas, Postes, Soportes)</w:t>
            </w:r>
          </w:p>
        </w:tc>
        <w:tc>
          <w:tcPr>
            <w:tcW w:w="849" w:type="dxa"/>
            <w:shd w:val="clear" w:color="auto" w:fill="auto"/>
            <w:vAlign w:val="center"/>
          </w:tcPr>
          <w:p w:rsidR="00F73B03" w:rsidRPr="00683C3A" w:rsidRDefault="00F73B03" w:rsidP="00A21889">
            <w:pPr>
              <w:spacing w:before="120" w:after="120"/>
              <w:jc w:val="center"/>
              <w:rPr>
                <w:sz w:val="18"/>
                <w:szCs w:val="18"/>
              </w:rPr>
            </w:pPr>
            <w:r w:rsidRPr="00683C3A">
              <w:rPr>
                <w:sz w:val="18"/>
                <w:szCs w:val="18"/>
              </w:rPr>
              <w:lastRenderedPageBreak/>
              <w:t>RUIDO</w:t>
            </w:r>
          </w:p>
        </w:tc>
        <w:tc>
          <w:tcPr>
            <w:tcW w:w="1134" w:type="dxa"/>
            <w:shd w:val="clear" w:color="auto" w:fill="auto"/>
            <w:vAlign w:val="center"/>
          </w:tcPr>
          <w:p w:rsidR="00F73B03" w:rsidRPr="00683C3A" w:rsidRDefault="00F73B03" w:rsidP="00A21889">
            <w:pPr>
              <w:spacing w:before="120" w:after="120"/>
              <w:jc w:val="center"/>
              <w:rPr>
                <w:sz w:val="18"/>
                <w:szCs w:val="18"/>
                <w:lang w:eastAsia="es-PE"/>
              </w:rPr>
            </w:pPr>
            <w:r w:rsidRPr="00683C3A">
              <w:rPr>
                <w:color w:val="000000"/>
                <w:sz w:val="18"/>
                <w:szCs w:val="18"/>
                <w:lang w:eastAsia="es-PE"/>
              </w:rPr>
              <w:t>Generación de ruido por la operación de maquinarias y equipos de carpintería metálica</w:t>
            </w:r>
          </w:p>
        </w:tc>
        <w:tc>
          <w:tcPr>
            <w:tcW w:w="1214" w:type="dxa"/>
            <w:shd w:val="clear" w:color="auto" w:fill="auto"/>
            <w:vAlign w:val="center"/>
          </w:tcPr>
          <w:p w:rsidR="00F73B03" w:rsidRPr="00683C3A" w:rsidRDefault="00F73B03" w:rsidP="00A21889">
            <w:pPr>
              <w:spacing w:before="120" w:after="120"/>
              <w:jc w:val="center"/>
              <w:rPr>
                <w:sz w:val="18"/>
                <w:szCs w:val="18"/>
              </w:rPr>
            </w:pPr>
            <w:r w:rsidRPr="00683C3A">
              <w:rPr>
                <w:color w:val="212121"/>
                <w:sz w:val="18"/>
                <w:szCs w:val="18"/>
                <w:shd w:val="clear" w:color="auto" w:fill="FFFFFF"/>
              </w:rPr>
              <w:t>Incremento del Nivel Sonoro</w:t>
            </w:r>
          </w:p>
        </w:tc>
        <w:tc>
          <w:tcPr>
            <w:tcW w:w="1923" w:type="dxa"/>
          </w:tcPr>
          <w:p w:rsidR="00F73B03" w:rsidRPr="00683C3A" w:rsidRDefault="00F73B03" w:rsidP="00A21889">
            <w:pPr>
              <w:spacing w:before="120" w:after="120"/>
              <w:jc w:val="both"/>
              <w:rPr>
                <w:color w:val="000000"/>
                <w:sz w:val="18"/>
                <w:szCs w:val="18"/>
                <w:lang w:eastAsia="es-PE"/>
              </w:rPr>
            </w:pPr>
            <w:r w:rsidRPr="00683C3A">
              <w:rPr>
                <w:rFonts w:eastAsia="Calibri"/>
                <w:color w:val="000000"/>
                <w:sz w:val="18"/>
                <w:szCs w:val="18"/>
              </w:rPr>
              <w:t xml:space="preserve">Se realizará la revisión de la ficha técnica del vehículo y equipos, </w:t>
            </w:r>
            <w:r w:rsidRPr="00683C3A">
              <w:rPr>
                <w:color w:val="000000"/>
                <w:sz w:val="18"/>
                <w:szCs w:val="18"/>
              </w:rPr>
              <w:t>el cual validará el mantenimiento preventivo realizado antes de su uso</w:t>
            </w:r>
            <w:r w:rsidRPr="00683C3A">
              <w:rPr>
                <w:rFonts w:eastAsia="Calibri"/>
                <w:color w:val="000000"/>
                <w:sz w:val="18"/>
                <w:szCs w:val="18"/>
              </w:rPr>
              <w:t>, como maquinarias</w:t>
            </w:r>
          </w:p>
        </w:tc>
        <w:tc>
          <w:tcPr>
            <w:tcW w:w="1762" w:type="dxa"/>
          </w:tcPr>
          <w:p w:rsidR="00F73B03" w:rsidRPr="00683C3A" w:rsidRDefault="00F73B03" w:rsidP="00A21889">
            <w:pPr>
              <w:spacing w:before="120" w:after="120"/>
              <w:jc w:val="both"/>
              <w:rPr>
                <w:color w:val="000000"/>
                <w:sz w:val="18"/>
                <w:szCs w:val="18"/>
                <w:lang w:eastAsia="es-PE"/>
              </w:rPr>
            </w:pPr>
            <w:r w:rsidRPr="00683C3A">
              <w:rPr>
                <w:color w:val="000000"/>
                <w:sz w:val="18"/>
                <w:szCs w:val="18"/>
                <w:lang w:eastAsia="es-PE"/>
              </w:rPr>
              <w:t>Para reducir las emisiones de ruido generados en la carpintería metálica, éstas deben contar con silenciadores operativos.</w:t>
            </w:r>
          </w:p>
        </w:tc>
        <w:tc>
          <w:tcPr>
            <w:tcW w:w="1843" w:type="dxa"/>
          </w:tcPr>
          <w:p w:rsidR="00F73B03" w:rsidRPr="00683C3A" w:rsidRDefault="00F73B03" w:rsidP="00A21889">
            <w:pPr>
              <w:spacing w:before="120" w:after="120"/>
              <w:jc w:val="both"/>
              <w:rPr>
                <w:color w:val="212121"/>
                <w:sz w:val="18"/>
                <w:szCs w:val="18"/>
                <w:shd w:val="clear" w:color="auto" w:fill="FFFFFF"/>
              </w:rPr>
            </w:pPr>
            <w:r w:rsidRPr="00683C3A">
              <w:rPr>
                <w:color w:val="212121"/>
                <w:sz w:val="18"/>
                <w:szCs w:val="18"/>
                <w:shd w:val="clear" w:color="auto" w:fill="FFFFFF"/>
              </w:rPr>
              <w:t>Controlar los decibeles del transporte y maquinarias mediante supervisión.</w:t>
            </w:r>
          </w:p>
        </w:tc>
        <w:tc>
          <w:tcPr>
            <w:tcW w:w="423" w:type="dxa"/>
            <w:gridSpan w:val="2"/>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3"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3"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352"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4</w:t>
            </w:r>
          </w:p>
        </w:tc>
        <w:tc>
          <w:tcPr>
            <w:tcW w:w="494"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3"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3"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41"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4</w:t>
            </w:r>
          </w:p>
        </w:tc>
        <w:tc>
          <w:tcPr>
            <w:tcW w:w="425"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5"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346"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511" w:type="dxa"/>
            <w:shd w:val="clear" w:color="auto" w:fill="DCE5F4"/>
            <w:vAlign w:val="center"/>
          </w:tcPr>
          <w:p w:rsidR="00F73B03" w:rsidRPr="00683C3A" w:rsidRDefault="00F73B03" w:rsidP="00A21889">
            <w:pPr>
              <w:spacing w:before="120" w:after="120"/>
              <w:jc w:val="center"/>
              <w:rPr>
                <w:sz w:val="18"/>
                <w:szCs w:val="18"/>
              </w:rPr>
            </w:pPr>
            <w:r w:rsidRPr="00683C3A">
              <w:rPr>
                <w:sz w:val="18"/>
                <w:szCs w:val="18"/>
              </w:rPr>
              <w:t>-19</w:t>
            </w:r>
          </w:p>
        </w:tc>
      </w:tr>
      <w:tr w:rsidR="00F73B03" w:rsidRPr="00683C3A" w:rsidTr="003053EF">
        <w:trPr>
          <w:gridAfter w:val="1"/>
          <w:wAfter w:w="64" w:type="dxa"/>
          <w:trHeight w:val="4411"/>
        </w:trPr>
        <w:tc>
          <w:tcPr>
            <w:tcW w:w="1049" w:type="dxa"/>
            <w:vMerge/>
            <w:shd w:val="clear" w:color="auto" w:fill="EEF0F6"/>
            <w:vAlign w:val="center"/>
          </w:tcPr>
          <w:p w:rsidR="00F73B03" w:rsidRPr="00683C3A" w:rsidRDefault="00F73B03" w:rsidP="00A21889">
            <w:pPr>
              <w:spacing w:before="120" w:after="120"/>
              <w:jc w:val="center"/>
              <w:rPr>
                <w:b/>
                <w:color w:val="000000"/>
                <w:sz w:val="18"/>
                <w:szCs w:val="18"/>
                <w:lang w:eastAsia="es-PE"/>
              </w:rPr>
            </w:pPr>
          </w:p>
        </w:tc>
        <w:tc>
          <w:tcPr>
            <w:tcW w:w="849" w:type="dxa"/>
            <w:shd w:val="clear" w:color="auto" w:fill="auto"/>
            <w:vAlign w:val="center"/>
          </w:tcPr>
          <w:p w:rsidR="00F73B03" w:rsidRPr="00683C3A" w:rsidRDefault="00F73B03" w:rsidP="00A21889">
            <w:pPr>
              <w:spacing w:before="120" w:after="120"/>
              <w:jc w:val="center"/>
              <w:rPr>
                <w:sz w:val="18"/>
                <w:szCs w:val="18"/>
              </w:rPr>
            </w:pPr>
            <w:r w:rsidRPr="00683C3A">
              <w:rPr>
                <w:sz w:val="18"/>
                <w:szCs w:val="18"/>
              </w:rPr>
              <w:t>SUELO</w:t>
            </w:r>
          </w:p>
        </w:tc>
        <w:tc>
          <w:tcPr>
            <w:tcW w:w="1134" w:type="dxa"/>
            <w:shd w:val="clear" w:color="auto" w:fill="auto"/>
            <w:vAlign w:val="center"/>
          </w:tcPr>
          <w:p w:rsidR="00F73B03" w:rsidRPr="00683C3A" w:rsidRDefault="00F73B03" w:rsidP="00A21889">
            <w:pPr>
              <w:spacing w:before="120" w:after="120"/>
              <w:jc w:val="center"/>
              <w:rPr>
                <w:sz w:val="18"/>
                <w:szCs w:val="18"/>
                <w:lang w:eastAsia="es-PE"/>
              </w:rPr>
            </w:pPr>
            <w:r w:rsidRPr="00683C3A">
              <w:rPr>
                <w:color w:val="212121"/>
                <w:sz w:val="18"/>
                <w:szCs w:val="18"/>
                <w:shd w:val="clear" w:color="auto" w:fill="FFFFFF"/>
              </w:rPr>
              <w:t xml:space="preserve">Generación de residuos </w:t>
            </w:r>
            <w:r w:rsidRPr="00683C3A">
              <w:rPr>
                <w:color w:val="000000"/>
                <w:sz w:val="18"/>
                <w:szCs w:val="18"/>
              </w:rPr>
              <w:t>sólidos</w:t>
            </w:r>
            <w:r w:rsidRPr="00683C3A">
              <w:rPr>
                <w:color w:val="212121"/>
                <w:sz w:val="18"/>
                <w:szCs w:val="18"/>
                <w:shd w:val="clear" w:color="auto" w:fill="FFFFFF"/>
              </w:rPr>
              <w:t xml:space="preserve"> no peligrosos</w:t>
            </w:r>
          </w:p>
        </w:tc>
        <w:tc>
          <w:tcPr>
            <w:tcW w:w="1214" w:type="dxa"/>
            <w:shd w:val="clear" w:color="auto" w:fill="auto"/>
            <w:vAlign w:val="center"/>
          </w:tcPr>
          <w:p w:rsidR="00F73B03" w:rsidRPr="00683C3A" w:rsidRDefault="00F73B03" w:rsidP="00A21889">
            <w:pPr>
              <w:spacing w:before="120" w:after="120"/>
              <w:jc w:val="center"/>
              <w:rPr>
                <w:sz w:val="18"/>
                <w:szCs w:val="18"/>
              </w:rPr>
            </w:pPr>
            <w:r w:rsidRPr="00683C3A">
              <w:rPr>
                <w:color w:val="212121"/>
                <w:sz w:val="18"/>
                <w:szCs w:val="18"/>
                <w:shd w:val="clear" w:color="auto" w:fill="FFFFFF"/>
              </w:rPr>
              <w:t>Afectación de la Calidad del Suelo</w:t>
            </w:r>
          </w:p>
        </w:tc>
        <w:tc>
          <w:tcPr>
            <w:tcW w:w="1923" w:type="dxa"/>
          </w:tcPr>
          <w:p w:rsidR="00F73B03" w:rsidRPr="00683C3A" w:rsidRDefault="00F73B03" w:rsidP="00A21889">
            <w:pPr>
              <w:shd w:val="clear" w:color="auto" w:fill="FFFFFF"/>
              <w:spacing w:before="120" w:after="120"/>
              <w:jc w:val="both"/>
              <w:rPr>
                <w:rFonts w:eastAsia="Calibri" w:cs="Times New Roman"/>
                <w:color w:val="000000"/>
                <w:sz w:val="18"/>
                <w:szCs w:val="18"/>
                <w:lang w:eastAsia="es-PE"/>
              </w:rPr>
            </w:pPr>
            <w:r w:rsidRPr="00683C3A">
              <w:rPr>
                <w:rFonts w:eastAsia="Calibri" w:cs="Times New Roman"/>
                <w:color w:val="000000"/>
                <w:sz w:val="18"/>
                <w:szCs w:val="18"/>
                <w:lang w:eastAsia="es-PE"/>
              </w:rPr>
              <w:t xml:space="preserve">Se implementará un área de almacenamiento temporal de residuos sólidos no peligrosos, que estará desde el inicio, al término del proyecto. Ésta será cercada y techada de material impermeable, la misma que estará debidamente señalizada. </w:t>
            </w:r>
          </w:p>
        </w:tc>
        <w:tc>
          <w:tcPr>
            <w:tcW w:w="1762" w:type="dxa"/>
          </w:tcPr>
          <w:p w:rsidR="00F73B03" w:rsidRPr="00683C3A" w:rsidRDefault="00F73B03" w:rsidP="00A21889">
            <w:pPr>
              <w:shd w:val="clear" w:color="auto" w:fill="FFFFFF"/>
              <w:spacing w:before="120" w:after="120"/>
              <w:jc w:val="both"/>
              <w:rPr>
                <w:rFonts w:eastAsia="Calibri" w:cs="Times New Roman"/>
                <w:color w:val="000000"/>
                <w:sz w:val="18"/>
                <w:szCs w:val="18"/>
                <w:lang w:eastAsia="es-PE"/>
              </w:rPr>
            </w:pPr>
            <w:r w:rsidRPr="00683C3A">
              <w:rPr>
                <w:rFonts w:eastAsia="Calibri" w:cs="Times New Roman"/>
                <w:color w:val="000000"/>
                <w:sz w:val="18"/>
                <w:szCs w:val="18"/>
                <w:lang w:eastAsia="es-PE"/>
              </w:rPr>
              <w:t>Contarán con cilindros herméticos con tapa, pintados y rotulados, de acuerdo a lo establecido por la Norma Técnica Peruana NTP 900.058.2005 denominada “GESTIÓN AMBIENTAL.</w:t>
            </w:r>
          </w:p>
          <w:p w:rsidR="00F73B03" w:rsidRPr="00683C3A" w:rsidRDefault="00F73B03" w:rsidP="00A21889">
            <w:pPr>
              <w:shd w:val="clear" w:color="auto" w:fill="FFFFFF"/>
              <w:spacing w:before="120" w:after="120"/>
              <w:jc w:val="both"/>
              <w:rPr>
                <w:rFonts w:eastAsia="Calibri" w:cs="Times New Roman"/>
                <w:color w:val="000000"/>
                <w:sz w:val="18"/>
                <w:szCs w:val="18"/>
                <w:lang w:eastAsia="es-PE"/>
              </w:rPr>
            </w:pPr>
            <w:r w:rsidRPr="00683C3A">
              <w:rPr>
                <w:rFonts w:eastAsia="Calibri" w:cs="Times New Roman"/>
                <w:color w:val="000000"/>
                <w:sz w:val="18"/>
                <w:szCs w:val="18"/>
                <w:lang w:eastAsia="es-PE"/>
              </w:rPr>
              <w:t xml:space="preserve">Gestión de residuos. </w:t>
            </w:r>
          </w:p>
          <w:p w:rsidR="00F73B03" w:rsidRPr="00683C3A" w:rsidRDefault="00F73B03" w:rsidP="00A21889">
            <w:pPr>
              <w:shd w:val="clear" w:color="auto" w:fill="FFFFFF"/>
              <w:spacing w:before="120" w:after="120"/>
              <w:jc w:val="both"/>
              <w:rPr>
                <w:rFonts w:eastAsia="Calibri" w:cs="Times New Roman"/>
                <w:color w:val="000000"/>
                <w:sz w:val="18"/>
                <w:szCs w:val="18"/>
                <w:lang w:eastAsia="es-PE"/>
              </w:rPr>
            </w:pPr>
            <w:r w:rsidRPr="00683C3A">
              <w:rPr>
                <w:rFonts w:eastAsia="Calibri" w:cs="Times New Roman"/>
                <w:color w:val="000000"/>
                <w:sz w:val="18"/>
                <w:szCs w:val="18"/>
                <w:lang w:eastAsia="es-PE"/>
              </w:rPr>
              <w:t>Código de colores para los dispositivos de almacenamiento de residuos”, además, el área donde se almacenará dichos cilindros estará pavimentada para así evitar cualquier afectación del subsuelo ante una mala disposición de residuos sólidos.</w:t>
            </w:r>
          </w:p>
        </w:tc>
        <w:tc>
          <w:tcPr>
            <w:tcW w:w="1843" w:type="dxa"/>
          </w:tcPr>
          <w:p w:rsidR="00F73B03" w:rsidRPr="00683C3A" w:rsidRDefault="00F73B03" w:rsidP="00A21889">
            <w:pPr>
              <w:shd w:val="clear" w:color="auto" w:fill="FFFFFF"/>
              <w:spacing w:before="120" w:after="120"/>
              <w:jc w:val="both"/>
              <w:rPr>
                <w:rFonts w:eastAsia="Calibri" w:cs="Times New Roman"/>
                <w:color w:val="000000"/>
                <w:sz w:val="18"/>
                <w:szCs w:val="18"/>
                <w:lang w:eastAsia="es-PE"/>
              </w:rPr>
            </w:pPr>
            <w:r w:rsidRPr="00683C3A">
              <w:rPr>
                <w:rFonts w:eastAsia="Calibri" w:cs="Times New Roman"/>
                <w:color w:val="000000"/>
                <w:sz w:val="18"/>
                <w:szCs w:val="18"/>
                <w:lang w:eastAsia="es-PE"/>
              </w:rPr>
              <w:t>Los residuos no peligrosos (fierros, plásticos) generados, serán entregados a un recolector municipal para ser trasladados al relleno sanitario autorizado.</w:t>
            </w:r>
          </w:p>
          <w:p w:rsidR="00F73B03" w:rsidRPr="00683C3A" w:rsidRDefault="00F73B03" w:rsidP="00A21889">
            <w:pPr>
              <w:shd w:val="clear" w:color="auto" w:fill="FFFFFF"/>
              <w:spacing w:before="120" w:after="120"/>
              <w:jc w:val="both"/>
              <w:rPr>
                <w:rFonts w:eastAsia="Calibri" w:cs="Times New Roman"/>
                <w:color w:val="000000"/>
                <w:sz w:val="18"/>
                <w:szCs w:val="18"/>
                <w:lang w:eastAsia="es-PE"/>
              </w:rPr>
            </w:pPr>
            <w:r w:rsidRPr="00683C3A">
              <w:rPr>
                <w:rFonts w:eastAsia="Calibri" w:cs="Times New Roman"/>
                <w:color w:val="000000"/>
                <w:sz w:val="18"/>
                <w:szCs w:val="18"/>
                <w:lang w:eastAsia="es-PE"/>
              </w:rPr>
              <w:t>El manejo de los residuos sólidos generados será de acuerdo de acuerdo al reglamento del decreto legislativo N° 1278, decreto legislativo que aprueba la ley de gestión integral de residuos sólidos, aprobado por D.S. Nº 14-2017-MINAM.</w:t>
            </w:r>
          </w:p>
        </w:tc>
        <w:tc>
          <w:tcPr>
            <w:tcW w:w="423" w:type="dxa"/>
            <w:gridSpan w:val="2"/>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3"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3"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352"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4</w:t>
            </w:r>
          </w:p>
        </w:tc>
        <w:tc>
          <w:tcPr>
            <w:tcW w:w="494"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3"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3"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41"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4</w:t>
            </w:r>
          </w:p>
        </w:tc>
        <w:tc>
          <w:tcPr>
            <w:tcW w:w="425"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5"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346"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511" w:type="dxa"/>
            <w:shd w:val="clear" w:color="auto" w:fill="DCE5F4"/>
            <w:vAlign w:val="center"/>
          </w:tcPr>
          <w:p w:rsidR="00F73B03" w:rsidRPr="00683C3A" w:rsidRDefault="00F73B03" w:rsidP="00A21889">
            <w:pPr>
              <w:spacing w:before="120" w:after="120"/>
              <w:jc w:val="center"/>
              <w:rPr>
                <w:sz w:val="18"/>
                <w:szCs w:val="18"/>
              </w:rPr>
            </w:pPr>
            <w:r w:rsidRPr="00683C3A">
              <w:rPr>
                <w:sz w:val="18"/>
                <w:szCs w:val="18"/>
              </w:rPr>
              <w:t>-19</w:t>
            </w:r>
          </w:p>
        </w:tc>
      </w:tr>
      <w:tr w:rsidR="00F73B03" w:rsidRPr="00683C3A" w:rsidTr="003053EF">
        <w:trPr>
          <w:gridAfter w:val="1"/>
          <w:wAfter w:w="64" w:type="dxa"/>
          <w:trHeight w:val="1412"/>
        </w:trPr>
        <w:tc>
          <w:tcPr>
            <w:tcW w:w="1049" w:type="dxa"/>
            <w:vMerge/>
            <w:shd w:val="clear" w:color="auto" w:fill="EEF0F6"/>
            <w:vAlign w:val="center"/>
          </w:tcPr>
          <w:p w:rsidR="00F73B03" w:rsidRPr="00683C3A" w:rsidRDefault="00F73B03" w:rsidP="00A21889">
            <w:pPr>
              <w:spacing w:before="120" w:after="120"/>
              <w:jc w:val="center"/>
              <w:rPr>
                <w:sz w:val="18"/>
                <w:szCs w:val="18"/>
              </w:rPr>
            </w:pPr>
          </w:p>
        </w:tc>
        <w:tc>
          <w:tcPr>
            <w:tcW w:w="849" w:type="dxa"/>
            <w:shd w:val="clear" w:color="auto" w:fill="auto"/>
            <w:vAlign w:val="center"/>
          </w:tcPr>
          <w:p w:rsidR="00F73B03" w:rsidRPr="00683C3A" w:rsidRDefault="00F73B03" w:rsidP="00A21889">
            <w:pPr>
              <w:spacing w:before="120" w:after="120"/>
              <w:jc w:val="center"/>
              <w:rPr>
                <w:sz w:val="18"/>
                <w:szCs w:val="18"/>
              </w:rPr>
            </w:pPr>
            <w:r w:rsidRPr="00683C3A">
              <w:rPr>
                <w:sz w:val="18"/>
                <w:szCs w:val="18"/>
              </w:rPr>
              <w:t>SOCIAL</w:t>
            </w:r>
          </w:p>
        </w:tc>
        <w:tc>
          <w:tcPr>
            <w:tcW w:w="1134" w:type="dxa"/>
            <w:shd w:val="clear" w:color="auto" w:fill="auto"/>
            <w:vAlign w:val="center"/>
          </w:tcPr>
          <w:p w:rsidR="00F73B03" w:rsidRPr="00683C3A" w:rsidRDefault="00F73B03" w:rsidP="00A21889">
            <w:pPr>
              <w:spacing w:before="120" w:after="120"/>
              <w:jc w:val="center"/>
              <w:rPr>
                <w:sz w:val="18"/>
                <w:szCs w:val="18"/>
                <w:lang w:eastAsia="es-PE"/>
              </w:rPr>
            </w:pPr>
            <w:r w:rsidRPr="00683C3A">
              <w:rPr>
                <w:sz w:val="18"/>
                <w:szCs w:val="18"/>
                <w:lang w:eastAsia="es-PE"/>
              </w:rPr>
              <w:t>Generación de puestos de trabajo en la zona</w:t>
            </w:r>
          </w:p>
        </w:tc>
        <w:tc>
          <w:tcPr>
            <w:tcW w:w="1214" w:type="dxa"/>
            <w:shd w:val="clear" w:color="auto" w:fill="auto"/>
            <w:vAlign w:val="center"/>
          </w:tcPr>
          <w:p w:rsidR="00F73B03" w:rsidRPr="00683C3A" w:rsidRDefault="00F73B03" w:rsidP="00A21889">
            <w:pPr>
              <w:spacing w:before="120" w:after="120"/>
              <w:jc w:val="center"/>
              <w:rPr>
                <w:sz w:val="18"/>
                <w:szCs w:val="18"/>
              </w:rPr>
            </w:pPr>
            <w:r w:rsidRPr="00683C3A">
              <w:rPr>
                <w:color w:val="000000"/>
                <w:sz w:val="18"/>
                <w:szCs w:val="18"/>
                <w:lang w:eastAsia="es-PE"/>
              </w:rPr>
              <w:t>Dinamización de actividades económicas locales</w:t>
            </w:r>
          </w:p>
        </w:tc>
        <w:tc>
          <w:tcPr>
            <w:tcW w:w="1923" w:type="dxa"/>
          </w:tcPr>
          <w:p w:rsidR="00F73B03" w:rsidRPr="00683C3A" w:rsidRDefault="00F73B03" w:rsidP="00A21889">
            <w:pPr>
              <w:spacing w:before="120" w:after="120"/>
              <w:jc w:val="both"/>
              <w:rPr>
                <w:sz w:val="18"/>
                <w:szCs w:val="18"/>
              </w:rPr>
            </w:pPr>
          </w:p>
        </w:tc>
        <w:tc>
          <w:tcPr>
            <w:tcW w:w="1762" w:type="dxa"/>
          </w:tcPr>
          <w:p w:rsidR="00F73B03" w:rsidRPr="00683C3A" w:rsidRDefault="00F73B03" w:rsidP="00A21889">
            <w:pPr>
              <w:spacing w:before="120" w:after="120"/>
              <w:jc w:val="both"/>
              <w:rPr>
                <w:sz w:val="18"/>
                <w:szCs w:val="18"/>
              </w:rPr>
            </w:pPr>
          </w:p>
        </w:tc>
        <w:tc>
          <w:tcPr>
            <w:tcW w:w="1843" w:type="dxa"/>
          </w:tcPr>
          <w:p w:rsidR="00F73B03" w:rsidRPr="00683C3A" w:rsidRDefault="00F73B03" w:rsidP="00A21889">
            <w:pPr>
              <w:spacing w:before="120" w:after="120"/>
              <w:jc w:val="both"/>
              <w:rPr>
                <w:sz w:val="18"/>
                <w:szCs w:val="18"/>
              </w:rPr>
            </w:pPr>
          </w:p>
        </w:tc>
        <w:tc>
          <w:tcPr>
            <w:tcW w:w="423" w:type="dxa"/>
            <w:gridSpan w:val="2"/>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3"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3"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2</w:t>
            </w:r>
          </w:p>
        </w:tc>
        <w:tc>
          <w:tcPr>
            <w:tcW w:w="352"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4</w:t>
            </w:r>
          </w:p>
        </w:tc>
        <w:tc>
          <w:tcPr>
            <w:tcW w:w="494"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3"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3"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41"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5"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5"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346"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511" w:type="dxa"/>
            <w:shd w:val="clear" w:color="auto" w:fill="DCE5F4"/>
            <w:vAlign w:val="center"/>
          </w:tcPr>
          <w:p w:rsidR="00F73B03" w:rsidRPr="00683C3A" w:rsidRDefault="00F73B03" w:rsidP="00A21889">
            <w:pPr>
              <w:spacing w:before="120" w:after="120"/>
              <w:jc w:val="center"/>
              <w:rPr>
                <w:sz w:val="18"/>
                <w:szCs w:val="18"/>
              </w:rPr>
            </w:pPr>
            <w:r w:rsidRPr="00683C3A">
              <w:rPr>
                <w:sz w:val="18"/>
                <w:szCs w:val="18"/>
              </w:rPr>
              <w:t>18</w:t>
            </w:r>
          </w:p>
        </w:tc>
      </w:tr>
      <w:tr w:rsidR="00F73B03" w:rsidRPr="00683C3A" w:rsidTr="003053EF">
        <w:trPr>
          <w:gridAfter w:val="1"/>
          <w:wAfter w:w="64" w:type="dxa"/>
          <w:trHeight w:val="278"/>
        </w:trPr>
        <w:tc>
          <w:tcPr>
            <w:tcW w:w="1049" w:type="dxa"/>
            <w:vMerge w:val="restart"/>
            <w:shd w:val="clear" w:color="auto" w:fill="EEF0F6"/>
            <w:vAlign w:val="center"/>
          </w:tcPr>
          <w:p w:rsidR="00F73B03" w:rsidRDefault="005364F8" w:rsidP="00A21889">
            <w:pPr>
              <w:spacing w:before="120" w:after="120"/>
              <w:jc w:val="center"/>
              <w:rPr>
                <w:b/>
                <w:color w:val="000000"/>
                <w:sz w:val="18"/>
                <w:szCs w:val="18"/>
                <w:lang w:eastAsia="es-PE"/>
              </w:rPr>
            </w:pPr>
            <w:r w:rsidRPr="005364F8">
              <w:rPr>
                <w:b/>
                <w:color w:val="000000"/>
                <w:sz w:val="18"/>
                <w:szCs w:val="18"/>
                <w:lang w:eastAsia="es-PE"/>
              </w:rPr>
              <w:lastRenderedPageBreak/>
              <w:t>Izaje, Montaje mecánico de Equipos (Tanque de CL, GLP y Recintos de GNV; Dispensadores de CL, GLP y GNV</w:t>
            </w:r>
            <w:r>
              <w:rPr>
                <w:b/>
                <w:color w:val="000000"/>
                <w:sz w:val="18"/>
                <w:szCs w:val="18"/>
                <w:lang w:eastAsia="es-PE"/>
              </w:rPr>
              <w:t>)</w:t>
            </w:r>
          </w:p>
          <w:p w:rsidR="003053EF" w:rsidRPr="00683C3A" w:rsidRDefault="003053EF" w:rsidP="00A21889">
            <w:pPr>
              <w:spacing w:before="120" w:after="120"/>
              <w:jc w:val="center"/>
              <w:rPr>
                <w:sz w:val="18"/>
                <w:szCs w:val="18"/>
              </w:rPr>
            </w:pPr>
          </w:p>
        </w:tc>
        <w:tc>
          <w:tcPr>
            <w:tcW w:w="849" w:type="dxa"/>
            <w:shd w:val="clear" w:color="auto" w:fill="auto"/>
            <w:vAlign w:val="center"/>
          </w:tcPr>
          <w:p w:rsidR="00F73B03" w:rsidRPr="00683C3A" w:rsidRDefault="00F73B03" w:rsidP="00A21889">
            <w:pPr>
              <w:spacing w:before="120" w:after="120"/>
              <w:jc w:val="center"/>
              <w:rPr>
                <w:sz w:val="18"/>
                <w:szCs w:val="18"/>
              </w:rPr>
            </w:pPr>
            <w:r w:rsidRPr="00683C3A">
              <w:rPr>
                <w:sz w:val="18"/>
                <w:szCs w:val="18"/>
              </w:rPr>
              <w:t>AIRE</w:t>
            </w:r>
          </w:p>
        </w:tc>
        <w:tc>
          <w:tcPr>
            <w:tcW w:w="1134" w:type="dxa"/>
            <w:shd w:val="clear" w:color="auto" w:fill="auto"/>
            <w:vAlign w:val="center"/>
          </w:tcPr>
          <w:p w:rsidR="00F73B03" w:rsidRPr="00683C3A" w:rsidRDefault="00F73B03" w:rsidP="00A21889">
            <w:pPr>
              <w:spacing w:before="120" w:after="120"/>
              <w:jc w:val="center"/>
              <w:rPr>
                <w:sz w:val="18"/>
                <w:szCs w:val="18"/>
                <w:lang w:eastAsia="es-PE"/>
              </w:rPr>
            </w:pPr>
            <w:r w:rsidRPr="00683C3A">
              <w:rPr>
                <w:color w:val="212121"/>
                <w:sz w:val="18"/>
                <w:szCs w:val="18"/>
                <w:shd w:val="clear" w:color="auto" w:fill="FFFFFF"/>
              </w:rPr>
              <w:t xml:space="preserve">Generación de emisiones </w:t>
            </w:r>
            <w:proofErr w:type="spellStart"/>
            <w:r w:rsidRPr="00683C3A">
              <w:rPr>
                <w:color w:val="212121"/>
                <w:sz w:val="18"/>
                <w:szCs w:val="18"/>
                <w:shd w:val="clear" w:color="auto" w:fill="FFFFFF"/>
              </w:rPr>
              <w:t>gase</w:t>
            </w:r>
            <w:proofErr w:type="spellEnd"/>
            <w:r w:rsidRPr="00683C3A">
              <w:rPr>
                <w:color w:val="212121"/>
                <w:sz w:val="18"/>
                <w:szCs w:val="18"/>
                <w:shd w:val="clear" w:color="auto" w:fill="FFFFFF"/>
              </w:rPr>
              <w:t>-osas provenientes de los equipos motorizados a utilizar.</w:t>
            </w:r>
          </w:p>
        </w:tc>
        <w:tc>
          <w:tcPr>
            <w:tcW w:w="1214" w:type="dxa"/>
            <w:shd w:val="clear" w:color="auto" w:fill="auto"/>
            <w:vAlign w:val="center"/>
          </w:tcPr>
          <w:p w:rsidR="00F73B03" w:rsidRPr="00683C3A" w:rsidRDefault="00F73B03" w:rsidP="00A21889">
            <w:pPr>
              <w:spacing w:before="120" w:after="120"/>
              <w:jc w:val="center"/>
              <w:rPr>
                <w:sz w:val="18"/>
                <w:szCs w:val="18"/>
              </w:rPr>
            </w:pPr>
            <w:r w:rsidRPr="00683C3A">
              <w:rPr>
                <w:color w:val="212121"/>
                <w:sz w:val="18"/>
                <w:szCs w:val="18"/>
                <w:shd w:val="clear" w:color="auto" w:fill="FFFFFF"/>
              </w:rPr>
              <w:t>Alteración de la Calidad del Aire</w:t>
            </w:r>
          </w:p>
        </w:tc>
        <w:tc>
          <w:tcPr>
            <w:tcW w:w="1923" w:type="dxa"/>
          </w:tcPr>
          <w:p w:rsidR="00F73B03" w:rsidRPr="00683C3A" w:rsidRDefault="00F73B03" w:rsidP="00A21889">
            <w:pPr>
              <w:spacing w:before="120" w:after="120"/>
              <w:jc w:val="both"/>
              <w:rPr>
                <w:color w:val="212121"/>
                <w:sz w:val="18"/>
                <w:szCs w:val="18"/>
                <w:shd w:val="clear" w:color="auto" w:fill="FFFFFF"/>
              </w:rPr>
            </w:pPr>
            <w:r w:rsidRPr="00683C3A">
              <w:rPr>
                <w:color w:val="212121"/>
                <w:sz w:val="18"/>
                <w:szCs w:val="18"/>
                <w:shd w:val="clear" w:color="auto" w:fill="FFFFFF"/>
              </w:rPr>
              <w:t xml:space="preserve">Se realizará la revisión de la ficha técnica de los vehículos que participen en el </w:t>
            </w:r>
            <w:r w:rsidRPr="00683C3A">
              <w:rPr>
                <w:color w:val="000000"/>
                <w:sz w:val="18"/>
                <w:szCs w:val="18"/>
              </w:rPr>
              <w:t xml:space="preserve">izaje, montaje mecánico de equipos, </w:t>
            </w:r>
            <w:r w:rsidRPr="00683C3A">
              <w:rPr>
                <w:color w:val="000000"/>
                <w:sz w:val="18"/>
                <w:szCs w:val="18"/>
                <w:lang w:eastAsia="es-PE"/>
              </w:rPr>
              <w:t>el cual validará el mantenimiento preventivo realizado antes de su uso.</w:t>
            </w:r>
          </w:p>
        </w:tc>
        <w:tc>
          <w:tcPr>
            <w:tcW w:w="1762" w:type="dxa"/>
          </w:tcPr>
          <w:p w:rsidR="00F73B03" w:rsidRPr="00683C3A" w:rsidRDefault="00F73B03" w:rsidP="00A21889">
            <w:pPr>
              <w:spacing w:before="120" w:after="120"/>
              <w:jc w:val="both"/>
              <w:rPr>
                <w:color w:val="212121"/>
                <w:sz w:val="18"/>
                <w:szCs w:val="18"/>
                <w:shd w:val="clear" w:color="auto" w:fill="FFFFFF"/>
              </w:rPr>
            </w:pPr>
            <w:r w:rsidRPr="00683C3A">
              <w:rPr>
                <w:color w:val="212121"/>
                <w:sz w:val="18"/>
                <w:szCs w:val="18"/>
                <w:shd w:val="clear" w:color="auto" w:fill="FFFFFF"/>
              </w:rPr>
              <w:t>Contarán con filtros, para reducir las emisiones gaseosas generadas.</w:t>
            </w:r>
          </w:p>
        </w:tc>
        <w:tc>
          <w:tcPr>
            <w:tcW w:w="1843" w:type="dxa"/>
          </w:tcPr>
          <w:p w:rsidR="00F73B03" w:rsidRPr="00683C3A" w:rsidRDefault="00F73B03" w:rsidP="00A21889">
            <w:pPr>
              <w:spacing w:before="120" w:after="120"/>
              <w:jc w:val="both"/>
              <w:rPr>
                <w:color w:val="212121"/>
                <w:sz w:val="18"/>
                <w:szCs w:val="18"/>
                <w:shd w:val="clear" w:color="auto" w:fill="FFFFFF"/>
              </w:rPr>
            </w:pPr>
            <w:r w:rsidRPr="00683C3A">
              <w:rPr>
                <w:color w:val="212121"/>
                <w:sz w:val="18"/>
                <w:szCs w:val="18"/>
                <w:shd w:val="clear" w:color="auto" w:fill="FFFFFF"/>
              </w:rPr>
              <w:t>En caso de desperfectos en los equipos motorizados, estos serán sustituidos.</w:t>
            </w:r>
          </w:p>
        </w:tc>
        <w:tc>
          <w:tcPr>
            <w:tcW w:w="423" w:type="dxa"/>
            <w:gridSpan w:val="2"/>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3"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3"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352"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4</w:t>
            </w:r>
          </w:p>
        </w:tc>
        <w:tc>
          <w:tcPr>
            <w:tcW w:w="494"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3"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3"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41"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4</w:t>
            </w:r>
          </w:p>
        </w:tc>
        <w:tc>
          <w:tcPr>
            <w:tcW w:w="425"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5"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346"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511" w:type="dxa"/>
            <w:shd w:val="clear" w:color="auto" w:fill="DCE5F4"/>
            <w:vAlign w:val="center"/>
          </w:tcPr>
          <w:p w:rsidR="00F73B03" w:rsidRPr="00683C3A" w:rsidRDefault="00F73B03" w:rsidP="00A21889">
            <w:pPr>
              <w:spacing w:before="120" w:after="120"/>
              <w:jc w:val="center"/>
              <w:rPr>
                <w:sz w:val="18"/>
                <w:szCs w:val="18"/>
              </w:rPr>
            </w:pPr>
            <w:r w:rsidRPr="00683C3A">
              <w:rPr>
                <w:sz w:val="18"/>
                <w:szCs w:val="18"/>
              </w:rPr>
              <w:t>-19</w:t>
            </w:r>
          </w:p>
        </w:tc>
      </w:tr>
      <w:tr w:rsidR="00F73B03" w:rsidRPr="00683C3A" w:rsidTr="003053EF">
        <w:trPr>
          <w:gridAfter w:val="1"/>
          <w:wAfter w:w="64" w:type="dxa"/>
          <w:trHeight w:val="711"/>
        </w:trPr>
        <w:tc>
          <w:tcPr>
            <w:tcW w:w="1049" w:type="dxa"/>
            <w:vMerge/>
            <w:shd w:val="clear" w:color="auto" w:fill="EEF0F6"/>
            <w:vAlign w:val="center"/>
          </w:tcPr>
          <w:p w:rsidR="00F73B03" w:rsidRPr="00683C3A" w:rsidRDefault="00F73B03" w:rsidP="00A21889">
            <w:pPr>
              <w:spacing w:before="120" w:after="120"/>
              <w:jc w:val="center"/>
              <w:rPr>
                <w:b/>
                <w:color w:val="000000"/>
                <w:sz w:val="18"/>
                <w:szCs w:val="18"/>
                <w:lang w:eastAsia="es-PE"/>
              </w:rPr>
            </w:pPr>
          </w:p>
        </w:tc>
        <w:tc>
          <w:tcPr>
            <w:tcW w:w="849" w:type="dxa"/>
            <w:shd w:val="clear" w:color="auto" w:fill="auto"/>
            <w:vAlign w:val="center"/>
          </w:tcPr>
          <w:p w:rsidR="00F73B03" w:rsidRPr="00683C3A" w:rsidRDefault="00F73B03" w:rsidP="00A21889">
            <w:pPr>
              <w:spacing w:before="120" w:after="120"/>
              <w:jc w:val="center"/>
              <w:rPr>
                <w:sz w:val="18"/>
                <w:szCs w:val="18"/>
              </w:rPr>
            </w:pPr>
            <w:r w:rsidRPr="00683C3A">
              <w:rPr>
                <w:sz w:val="18"/>
                <w:szCs w:val="18"/>
              </w:rPr>
              <w:t>SOCIAL</w:t>
            </w:r>
          </w:p>
        </w:tc>
        <w:tc>
          <w:tcPr>
            <w:tcW w:w="1134" w:type="dxa"/>
            <w:shd w:val="clear" w:color="auto" w:fill="auto"/>
            <w:vAlign w:val="center"/>
          </w:tcPr>
          <w:p w:rsidR="00F73B03" w:rsidRPr="00683C3A" w:rsidRDefault="00F73B03" w:rsidP="00A21889">
            <w:pPr>
              <w:spacing w:before="120" w:after="120"/>
              <w:jc w:val="center"/>
              <w:rPr>
                <w:sz w:val="18"/>
                <w:szCs w:val="18"/>
              </w:rPr>
            </w:pPr>
            <w:r w:rsidRPr="00683C3A">
              <w:rPr>
                <w:sz w:val="18"/>
                <w:szCs w:val="18"/>
                <w:lang w:eastAsia="es-PE"/>
              </w:rPr>
              <w:t>Generación de puestos de trabajo en la zona</w:t>
            </w:r>
          </w:p>
        </w:tc>
        <w:tc>
          <w:tcPr>
            <w:tcW w:w="1214" w:type="dxa"/>
            <w:shd w:val="clear" w:color="auto" w:fill="auto"/>
            <w:vAlign w:val="center"/>
          </w:tcPr>
          <w:p w:rsidR="00F73B03" w:rsidRPr="00683C3A" w:rsidRDefault="00F73B03" w:rsidP="00A21889">
            <w:pPr>
              <w:spacing w:before="120" w:after="120"/>
              <w:jc w:val="center"/>
              <w:rPr>
                <w:sz w:val="18"/>
                <w:szCs w:val="18"/>
              </w:rPr>
            </w:pPr>
            <w:r w:rsidRPr="00683C3A">
              <w:rPr>
                <w:color w:val="000000"/>
                <w:sz w:val="18"/>
                <w:szCs w:val="18"/>
                <w:lang w:eastAsia="es-PE"/>
              </w:rPr>
              <w:t>Dinamización de actividades económicas locales</w:t>
            </w:r>
          </w:p>
        </w:tc>
        <w:tc>
          <w:tcPr>
            <w:tcW w:w="1923" w:type="dxa"/>
          </w:tcPr>
          <w:p w:rsidR="00F73B03" w:rsidRPr="00683C3A" w:rsidRDefault="00F73B03" w:rsidP="00A21889">
            <w:pPr>
              <w:spacing w:before="120" w:after="120"/>
              <w:jc w:val="both"/>
              <w:rPr>
                <w:sz w:val="18"/>
                <w:szCs w:val="18"/>
              </w:rPr>
            </w:pPr>
          </w:p>
        </w:tc>
        <w:tc>
          <w:tcPr>
            <w:tcW w:w="1762" w:type="dxa"/>
          </w:tcPr>
          <w:p w:rsidR="00F73B03" w:rsidRPr="00683C3A" w:rsidRDefault="00F73B03" w:rsidP="00A21889">
            <w:pPr>
              <w:spacing w:before="120" w:after="120"/>
              <w:jc w:val="both"/>
              <w:rPr>
                <w:sz w:val="18"/>
                <w:szCs w:val="18"/>
              </w:rPr>
            </w:pPr>
          </w:p>
        </w:tc>
        <w:tc>
          <w:tcPr>
            <w:tcW w:w="1843" w:type="dxa"/>
          </w:tcPr>
          <w:p w:rsidR="00F73B03" w:rsidRPr="00683C3A" w:rsidRDefault="00F73B03" w:rsidP="00A21889">
            <w:pPr>
              <w:spacing w:before="120" w:after="120"/>
              <w:jc w:val="both"/>
              <w:rPr>
                <w:sz w:val="18"/>
                <w:szCs w:val="18"/>
              </w:rPr>
            </w:pPr>
          </w:p>
        </w:tc>
        <w:tc>
          <w:tcPr>
            <w:tcW w:w="423" w:type="dxa"/>
            <w:gridSpan w:val="2"/>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3"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3"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2</w:t>
            </w:r>
          </w:p>
        </w:tc>
        <w:tc>
          <w:tcPr>
            <w:tcW w:w="352"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4</w:t>
            </w:r>
          </w:p>
        </w:tc>
        <w:tc>
          <w:tcPr>
            <w:tcW w:w="494"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3"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3"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41"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4</w:t>
            </w:r>
          </w:p>
        </w:tc>
        <w:tc>
          <w:tcPr>
            <w:tcW w:w="425"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5"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346"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511" w:type="dxa"/>
            <w:shd w:val="clear" w:color="auto" w:fill="DCE5F4"/>
            <w:vAlign w:val="center"/>
          </w:tcPr>
          <w:p w:rsidR="00F73B03" w:rsidRPr="00683C3A" w:rsidRDefault="00F73B03" w:rsidP="00A21889">
            <w:pPr>
              <w:spacing w:before="120" w:after="120"/>
              <w:jc w:val="center"/>
              <w:rPr>
                <w:sz w:val="18"/>
                <w:szCs w:val="18"/>
              </w:rPr>
            </w:pPr>
            <w:r w:rsidRPr="00683C3A">
              <w:rPr>
                <w:color w:val="000000"/>
                <w:sz w:val="18"/>
                <w:szCs w:val="18"/>
              </w:rPr>
              <w:t>21</w:t>
            </w:r>
          </w:p>
        </w:tc>
      </w:tr>
      <w:tr w:rsidR="00F73B03" w:rsidRPr="00683C3A" w:rsidTr="003053EF">
        <w:trPr>
          <w:gridAfter w:val="1"/>
          <w:wAfter w:w="64" w:type="dxa"/>
          <w:trHeight w:val="1833"/>
        </w:trPr>
        <w:tc>
          <w:tcPr>
            <w:tcW w:w="1049" w:type="dxa"/>
            <w:vMerge w:val="restart"/>
            <w:shd w:val="clear" w:color="auto" w:fill="EEF0F6"/>
            <w:vAlign w:val="center"/>
          </w:tcPr>
          <w:p w:rsidR="00F73B03" w:rsidRPr="00683C3A" w:rsidRDefault="00F73B03" w:rsidP="00A21889">
            <w:pPr>
              <w:spacing w:before="120" w:after="120"/>
              <w:jc w:val="center"/>
              <w:rPr>
                <w:sz w:val="18"/>
                <w:szCs w:val="18"/>
              </w:rPr>
            </w:pPr>
            <w:r w:rsidRPr="00683C3A">
              <w:rPr>
                <w:b/>
                <w:color w:val="000000"/>
                <w:sz w:val="18"/>
                <w:szCs w:val="18"/>
                <w:lang w:eastAsia="es-PE"/>
              </w:rPr>
              <w:t>Instalación y conexionado mecánico de tuberías, accesorios y válvulas</w:t>
            </w:r>
          </w:p>
        </w:tc>
        <w:tc>
          <w:tcPr>
            <w:tcW w:w="849" w:type="dxa"/>
            <w:shd w:val="clear" w:color="auto" w:fill="auto"/>
            <w:vAlign w:val="center"/>
          </w:tcPr>
          <w:p w:rsidR="00F73B03" w:rsidRPr="00683C3A" w:rsidRDefault="00F73B03" w:rsidP="00A21889">
            <w:pPr>
              <w:spacing w:before="120" w:after="120"/>
              <w:jc w:val="center"/>
              <w:rPr>
                <w:color w:val="212121"/>
                <w:sz w:val="18"/>
                <w:szCs w:val="18"/>
                <w:shd w:val="clear" w:color="auto" w:fill="FFFFFF"/>
              </w:rPr>
            </w:pPr>
            <w:r w:rsidRPr="00683C3A">
              <w:rPr>
                <w:color w:val="212121"/>
                <w:sz w:val="18"/>
                <w:szCs w:val="18"/>
                <w:shd w:val="clear" w:color="auto" w:fill="FFFFFF"/>
              </w:rPr>
              <w:t>RUIDO</w:t>
            </w:r>
          </w:p>
        </w:tc>
        <w:tc>
          <w:tcPr>
            <w:tcW w:w="1134" w:type="dxa"/>
            <w:shd w:val="clear" w:color="auto" w:fill="auto"/>
            <w:vAlign w:val="center"/>
          </w:tcPr>
          <w:p w:rsidR="00F73B03" w:rsidRPr="00683C3A" w:rsidRDefault="00F73B03" w:rsidP="00A21889">
            <w:pPr>
              <w:spacing w:before="120" w:after="120"/>
              <w:jc w:val="center"/>
              <w:rPr>
                <w:color w:val="212121"/>
                <w:sz w:val="18"/>
                <w:szCs w:val="18"/>
                <w:shd w:val="clear" w:color="auto" w:fill="FFFFFF"/>
              </w:rPr>
            </w:pPr>
            <w:r w:rsidRPr="00683C3A">
              <w:rPr>
                <w:color w:val="212121"/>
                <w:sz w:val="18"/>
                <w:szCs w:val="18"/>
                <w:shd w:val="clear" w:color="auto" w:fill="FFFFFF"/>
              </w:rPr>
              <w:t>Generación de ruido por la operación de maquinarias y quipos de instalación mecánica.</w:t>
            </w:r>
          </w:p>
        </w:tc>
        <w:tc>
          <w:tcPr>
            <w:tcW w:w="1214" w:type="dxa"/>
            <w:shd w:val="clear" w:color="auto" w:fill="auto"/>
            <w:vAlign w:val="center"/>
          </w:tcPr>
          <w:p w:rsidR="00F73B03" w:rsidRPr="00683C3A" w:rsidRDefault="00F73B03" w:rsidP="00A21889">
            <w:pPr>
              <w:spacing w:before="120" w:after="120"/>
              <w:jc w:val="center"/>
              <w:rPr>
                <w:color w:val="212121"/>
                <w:sz w:val="18"/>
                <w:szCs w:val="18"/>
                <w:shd w:val="clear" w:color="auto" w:fill="FFFFFF"/>
              </w:rPr>
            </w:pPr>
            <w:r w:rsidRPr="00683C3A">
              <w:rPr>
                <w:color w:val="212121"/>
                <w:sz w:val="18"/>
                <w:szCs w:val="18"/>
                <w:shd w:val="clear" w:color="auto" w:fill="FFFFFF"/>
              </w:rPr>
              <w:t>Incremento del Nivel Sonoro</w:t>
            </w:r>
          </w:p>
        </w:tc>
        <w:tc>
          <w:tcPr>
            <w:tcW w:w="1923" w:type="dxa"/>
          </w:tcPr>
          <w:p w:rsidR="00F73B03" w:rsidRPr="00683C3A" w:rsidRDefault="00F73B03" w:rsidP="00A21889">
            <w:pPr>
              <w:spacing w:before="120" w:after="120"/>
              <w:jc w:val="both"/>
              <w:rPr>
                <w:rFonts w:eastAsia="Calibri" w:cs="Times New Roman"/>
                <w:color w:val="212121"/>
                <w:sz w:val="18"/>
                <w:szCs w:val="18"/>
                <w:shd w:val="clear" w:color="auto" w:fill="FFFFFF"/>
              </w:rPr>
            </w:pPr>
            <w:r w:rsidRPr="00683C3A">
              <w:rPr>
                <w:rFonts w:eastAsia="Calibri" w:cs="Times New Roman"/>
                <w:color w:val="212121"/>
                <w:sz w:val="18"/>
                <w:szCs w:val="18"/>
                <w:shd w:val="clear" w:color="auto" w:fill="FFFFFF"/>
              </w:rPr>
              <w:t xml:space="preserve">Para prevenir las emisiones de ruido de los equipos que intervienen en la instalación u conexionado mecánico de tuberías, accesorio y válvulas, se revisará la ficha técnica, </w:t>
            </w:r>
            <w:r w:rsidRPr="00683C3A">
              <w:rPr>
                <w:rFonts w:eastAsia="Times New Roman" w:cs="Times New Roman"/>
                <w:color w:val="000000"/>
                <w:sz w:val="18"/>
                <w:szCs w:val="18"/>
                <w:lang w:eastAsia="es-PE"/>
              </w:rPr>
              <w:t>el cual validará el mantenimiento preventivo realizado antes de su uso</w:t>
            </w:r>
          </w:p>
        </w:tc>
        <w:tc>
          <w:tcPr>
            <w:tcW w:w="1762" w:type="dxa"/>
          </w:tcPr>
          <w:p w:rsidR="00F73B03" w:rsidRPr="00683C3A" w:rsidRDefault="00F73B03" w:rsidP="00A21889">
            <w:pPr>
              <w:spacing w:before="120" w:after="120"/>
              <w:jc w:val="both"/>
              <w:rPr>
                <w:rFonts w:eastAsia="Calibri" w:cs="Times New Roman"/>
                <w:color w:val="212121"/>
                <w:sz w:val="18"/>
                <w:szCs w:val="18"/>
                <w:shd w:val="clear" w:color="auto" w:fill="FFFFFF"/>
              </w:rPr>
            </w:pPr>
            <w:r w:rsidRPr="00683C3A">
              <w:rPr>
                <w:rFonts w:eastAsia="Calibri" w:cs="Times New Roman"/>
                <w:color w:val="212121"/>
                <w:sz w:val="18"/>
                <w:szCs w:val="18"/>
                <w:shd w:val="clear" w:color="auto" w:fill="FFFFFF"/>
              </w:rPr>
              <w:t>Contarán con silenciadores operativos.</w:t>
            </w:r>
          </w:p>
        </w:tc>
        <w:tc>
          <w:tcPr>
            <w:tcW w:w="1843" w:type="dxa"/>
          </w:tcPr>
          <w:p w:rsidR="00F73B03" w:rsidRPr="00683C3A" w:rsidRDefault="00F73B03" w:rsidP="00A21889">
            <w:pPr>
              <w:spacing w:before="120" w:after="120"/>
              <w:jc w:val="both"/>
              <w:rPr>
                <w:rFonts w:eastAsia="Calibri" w:cs="Times New Roman"/>
                <w:color w:val="212121"/>
                <w:sz w:val="18"/>
                <w:szCs w:val="18"/>
                <w:shd w:val="clear" w:color="auto" w:fill="FFFFFF"/>
              </w:rPr>
            </w:pPr>
            <w:r w:rsidRPr="00683C3A">
              <w:rPr>
                <w:rFonts w:eastAsia="Times New Roman" w:cs="Times New Roman"/>
                <w:color w:val="212121"/>
                <w:sz w:val="18"/>
                <w:szCs w:val="18"/>
                <w:shd w:val="clear" w:color="auto" w:fill="FFFFFF"/>
                <w:lang w:eastAsia="es-PE"/>
              </w:rPr>
              <w:t>Controlar que los decibeles se encuentren dentro del rango permisible, mediante un sonómetro.</w:t>
            </w:r>
          </w:p>
        </w:tc>
        <w:tc>
          <w:tcPr>
            <w:tcW w:w="423" w:type="dxa"/>
            <w:gridSpan w:val="2"/>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3"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3"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352"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4</w:t>
            </w:r>
          </w:p>
        </w:tc>
        <w:tc>
          <w:tcPr>
            <w:tcW w:w="494"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3"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3"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41"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4</w:t>
            </w:r>
          </w:p>
        </w:tc>
        <w:tc>
          <w:tcPr>
            <w:tcW w:w="425"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5"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346"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511" w:type="dxa"/>
            <w:shd w:val="clear" w:color="auto" w:fill="DCE5F4"/>
            <w:vAlign w:val="center"/>
          </w:tcPr>
          <w:p w:rsidR="00F73B03" w:rsidRPr="00683C3A" w:rsidRDefault="00F73B03" w:rsidP="00A21889">
            <w:pPr>
              <w:spacing w:before="120" w:after="120"/>
              <w:jc w:val="center"/>
              <w:rPr>
                <w:sz w:val="18"/>
                <w:szCs w:val="18"/>
              </w:rPr>
            </w:pPr>
            <w:r w:rsidRPr="00683C3A">
              <w:rPr>
                <w:sz w:val="18"/>
                <w:szCs w:val="18"/>
              </w:rPr>
              <w:t>-19</w:t>
            </w:r>
          </w:p>
        </w:tc>
      </w:tr>
      <w:tr w:rsidR="00F73B03" w:rsidRPr="00683C3A" w:rsidTr="003053EF">
        <w:trPr>
          <w:gridAfter w:val="1"/>
          <w:wAfter w:w="64" w:type="dxa"/>
        </w:trPr>
        <w:tc>
          <w:tcPr>
            <w:tcW w:w="1049" w:type="dxa"/>
            <w:vMerge/>
            <w:shd w:val="clear" w:color="auto" w:fill="EEF0F6"/>
            <w:vAlign w:val="center"/>
          </w:tcPr>
          <w:p w:rsidR="00F73B03" w:rsidRPr="00683C3A" w:rsidRDefault="00F73B03" w:rsidP="00A21889">
            <w:pPr>
              <w:spacing w:before="120" w:after="120"/>
              <w:jc w:val="center"/>
              <w:rPr>
                <w:b/>
                <w:color w:val="000000"/>
                <w:sz w:val="18"/>
                <w:szCs w:val="18"/>
                <w:lang w:eastAsia="es-PE"/>
              </w:rPr>
            </w:pPr>
          </w:p>
        </w:tc>
        <w:tc>
          <w:tcPr>
            <w:tcW w:w="849" w:type="dxa"/>
            <w:shd w:val="clear" w:color="auto" w:fill="auto"/>
            <w:vAlign w:val="center"/>
          </w:tcPr>
          <w:p w:rsidR="00F73B03" w:rsidRPr="00683C3A" w:rsidRDefault="00F73B03" w:rsidP="00A21889">
            <w:pPr>
              <w:spacing w:before="120" w:after="120"/>
              <w:jc w:val="center"/>
              <w:rPr>
                <w:sz w:val="18"/>
                <w:szCs w:val="18"/>
              </w:rPr>
            </w:pPr>
            <w:r w:rsidRPr="00683C3A">
              <w:rPr>
                <w:sz w:val="18"/>
                <w:szCs w:val="18"/>
              </w:rPr>
              <w:t>SUELO</w:t>
            </w:r>
          </w:p>
        </w:tc>
        <w:tc>
          <w:tcPr>
            <w:tcW w:w="1134" w:type="dxa"/>
            <w:shd w:val="clear" w:color="auto" w:fill="auto"/>
            <w:vAlign w:val="center"/>
          </w:tcPr>
          <w:p w:rsidR="00F73B03" w:rsidRPr="00683C3A" w:rsidRDefault="00F73B03" w:rsidP="00A21889">
            <w:pPr>
              <w:spacing w:before="120" w:after="120"/>
              <w:jc w:val="center"/>
              <w:rPr>
                <w:sz w:val="18"/>
                <w:szCs w:val="18"/>
                <w:lang w:eastAsia="es-PE"/>
              </w:rPr>
            </w:pPr>
            <w:r w:rsidRPr="00683C3A">
              <w:rPr>
                <w:color w:val="212121"/>
                <w:sz w:val="18"/>
                <w:szCs w:val="18"/>
                <w:shd w:val="clear" w:color="auto" w:fill="FFFFFF"/>
              </w:rPr>
              <w:t xml:space="preserve">Generación de residuos </w:t>
            </w:r>
            <w:r w:rsidRPr="00683C3A">
              <w:rPr>
                <w:color w:val="000000"/>
                <w:sz w:val="18"/>
                <w:szCs w:val="18"/>
              </w:rPr>
              <w:t>sólidos</w:t>
            </w:r>
            <w:r w:rsidRPr="00683C3A">
              <w:rPr>
                <w:color w:val="212121"/>
                <w:sz w:val="18"/>
                <w:szCs w:val="18"/>
                <w:shd w:val="clear" w:color="auto" w:fill="FFFFFF"/>
              </w:rPr>
              <w:t xml:space="preserve"> no peligrosos</w:t>
            </w:r>
          </w:p>
        </w:tc>
        <w:tc>
          <w:tcPr>
            <w:tcW w:w="1214" w:type="dxa"/>
            <w:shd w:val="clear" w:color="auto" w:fill="auto"/>
            <w:vAlign w:val="center"/>
          </w:tcPr>
          <w:p w:rsidR="00F73B03" w:rsidRPr="00683C3A" w:rsidRDefault="00F73B03" w:rsidP="00A21889">
            <w:pPr>
              <w:spacing w:before="120" w:after="120"/>
              <w:jc w:val="center"/>
              <w:rPr>
                <w:sz w:val="18"/>
                <w:szCs w:val="18"/>
              </w:rPr>
            </w:pPr>
            <w:r w:rsidRPr="00683C3A">
              <w:rPr>
                <w:color w:val="212121"/>
                <w:sz w:val="18"/>
                <w:szCs w:val="18"/>
                <w:shd w:val="clear" w:color="auto" w:fill="FFFFFF"/>
              </w:rPr>
              <w:t>Afectación de la Calidad del Suelo</w:t>
            </w:r>
          </w:p>
        </w:tc>
        <w:tc>
          <w:tcPr>
            <w:tcW w:w="1923" w:type="dxa"/>
          </w:tcPr>
          <w:p w:rsidR="00F73B03" w:rsidRPr="00683C3A" w:rsidRDefault="00F73B03" w:rsidP="00A21889">
            <w:pPr>
              <w:shd w:val="clear" w:color="auto" w:fill="FFFFFF"/>
              <w:spacing w:before="120" w:after="120"/>
              <w:jc w:val="both"/>
              <w:rPr>
                <w:rFonts w:eastAsia="Calibri" w:cs="Times New Roman"/>
                <w:color w:val="000000"/>
                <w:sz w:val="18"/>
                <w:szCs w:val="18"/>
                <w:lang w:eastAsia="es-PE"/>
              </w:rPr>
            </w:pPr>
            <w:r w:rsidRPr="00683C3A">
              <w:rPr>
                <w:rFonts w:eastAsia="Calibri" w:cs="Times New Roman"/>
                <w:color w:val="000000"/>
                <w:sz w:val="18"/>
                <w:szCs w:val="18"/>
                <w:lang w:eastAsia="es-PE"/>
              </w:rPr>
              <w:t xml:space="preserve">Se implementará un área de almacenamiento temporal de residuos sólidos no peligrosos, que estará desde el inicio, al término del proyecto. Ésta será cercada y techada de </w:t>
            </w:r>
            <w:r w:rsidRPr="00683C3A">
              <w:rPr>
                <w:rFonts w:eastAsia="Calibri" w:cs="Times New Roman"/>
                <w:color w:val="000000"/>
                <w:sz w:val="18"/>
                <w:szCs w:val="18"/>
                <w:lang w:eastAsia="es-PE"/>
              </w:rPr>
              <w:lastRenderedPageBreak/>
              <w:t>material impermeable, la misma que estará debidamente señalizada.</w:t>
            </w:r>
          </w:p>
        </w:tc>
        <w:tc>
          <w:tcPr>
            <w:tcW w:w="1762" w:type="dxa"/>
          </w:tcPr>
          <w:p w:rsidR="00F73B03" w:rsidRPr="00683C3A" w:rsidRDefault="00F73B03" w:rsidP="00A21889">
            <w:pPr>
              <w:shd w:val="clear" w:color="auto" w:fill="FFFFFF"/>
              <w:spacing w:before="120" w:after="120"/>
              <w:jc w:val="both"/>
              <w:rPr>
                <w:rFonts w:eastAsia="Calibri" w:cs="Times New Roman"/>
                <w:color w:val="000000"/>
                <w:sz w:val="18"/>
                <w:szCs w:val="18"/>
                <w:lang w:eastAsia="es-PE"/>
              </w:rPr>
            </w:pPr>
            <w:r w:rsidRPr="00683C3A">
              <w:rPr>
                <w:rFonts w:eastAsia="Calibri" w:cs="Times New Roman"/>
                <w:color w:val="000000"/>
                <w:sz w:val="18"/>
                <w:szCs w:val="18"/>
                <w:lang w:eastAsia="es-PE"/>
              </w:rPr>
              <w:lastRenderedPageBreak/>
              <w:t xml:space="preserve">Contarán con cilindros herméticos con tapa, pintados y rotulados, de acuerdo a lo establecido por la Norma Técnica Peruana NTP 900.058.2005 </w:t>
            </w:r>
            <w:r w:rsidRPr="00683C3A">
              <w:rPr>
                <w:rFonts w:eastAsia="Calibri" w:cs="Times New Roman"/>
                <w:color w:val="000000"/>
                <w:sz w:val="18"/>
                <w:szCs w:val="18"/>
                <w:lang w:eastAsia="es-PE"/>
              </w:rPr>
              <w:lastRenderedPageBreak/>
              <w:t>denominada “GESTIÓN AMBIENTAL.</w:t>
            </w:r>
          </w:p>
          <w:p w:rsidR="00F73B03" w:rsidRPr="00683C3A" w:rsidRDefault="00F73B03" w:rsidP="00A21889">
            <w:pPr>
              <w:shd w:val="clear" w:color="auto" w:fill="FFFFFF"/>
              <w:spacing w:before="120" w:after="120"/>
              <w:jc w:val="both"/>
              <w:rPr>
                <w:rFonts w:eastAsia="Calibri" w:cs="Times New Roman"/>
                <w:color w:val="000000"/>
                <w:sz w:val="18"/>
                <w:szCs w:val="18"/>
                <w:lang w:eastAsia="es-PE"/>
              </w:rPr>
            </w:pPr>
            <w:r w:rsidRPr="00683C3A">
              <w:rPr>
                <w:rFonts w:eastAsia="Calibri" w:cs="Times New Roman"/>
                <w:color w:val="000000"/>
                <w:sz w:val="18"/>
                <w:szCs w:val="18"/>
                <w:lang w:eastAsia="es-PE"/>
              </w:rPr>
              <w:t>Gestión de residuos. Código de colores para los dispositivos de almacenamiento de residuos”, además, el área donde se almacenará dichos cilindros estará pavimentada para así evitar cualquier afectación del subsuelo ante una mala disposición de residuos sólidos</w:t>
            </w:r>
          </w:p>
        </w:tc>
        <w:tc>
          <w:tcPr>
            <w:tcW w:w="1843" w:type="dxa"/>
          </w:tcPr>
          <w:p w:rsidR="00F73B03" w:rsidRPr="00683C3A" w:rsidRDefault="00F73B03" w:rsidP="00A21889">
            <w:pPr>
              <w:shd w:val="clear" w:color="auto" w:fill="FFFFFF"/>
              <w:spacing w:before="120" w:after="120"/>
              <w:jc w:val="both"/>
              <w:rPr>
                <w:rFonts w:eastAsia="Calibri" w:cs="Times New Roman"/>
                <w:color w:val="000000"/>
                <w:sz w:val="18"/>
                <w:szCs w:val="18"/>
                <w:lang w:eastAsia="es-PE"/>
              </w:rPr>
            </w:pPr>
            <w:r w:rsidRPr="00683C3A">
              <w:rPr>
                <w:rFonts w:eastAsia="Calibri" w:cs="Times New Roman"/>
                <w:color w:val="000000"/>
                <w:sz w:val="18"/>
                <w:szCs w:val="18"/>
                <w:lang w:eastAsia="es-PE"/>
              </w:rPr>
              <w:lastRenderedPageBreak/>
              <w:t xml:space="preserve">Los residuos no peligrosos (fierros, tuberías, cartones y plásticos) generados, serán entregados a un recolector municipal para ser trasladados al </w:t>
            </w:r>
            <w:r w:rsidRPr="00683C3A">
              <w:rPr>
                <w:rFonts w:eastAsia="Calibri" w:cs="Times New Roman"/>
                <w:color w:val="000000"/>
                <w:sz w:val="18"/>
                <w:szCs w:val="18"/>
                <w:lang w:eastAsia="es-PE"/>
              </w:rPr>
              <w:lastRenderedPageBreak/>
              <w:t>relleno sanitario autorizado.</w:t>
            </w:r>
          </w:p>
          <w:p w:rsidR="00F73B03" w:rsidRPr="00683C3A" w:rsidRDefault="00F73B03" w:rsidP="00A21889">
            <w:pPr>
              <w:shd w:val="clear" w:color="auto" w:fill="FFFFFF"/>
              <w:spacing w:before="120" w:after="120"/>
              <w:jc w:val="both"/>
              <w:rPr>
                <w:rFonts w:eastAsia="Calibri" w:cs="Times New Roman"/>
                <w:color w:val="000000"/>
                <w:sz w:val="18"/>
                <w:szCs w:val="18"/>
                <w:lang w:eastAsia="es-PE"/>
              </w:rPr>
            </w:pPr>
            <w:r w:rsidRPr="00683C3A">
              <w:rPr>
                <w:rFonts w:eastAsia="Times New Roman" w:cs="Times New Roman"/>
                <w:color w:val="000000"/>
                <w:sz w:val="18"/>
                <w:szCs w:val="18"/>
                <w:lang w:eastAsia="es-PE"/>
              </w:rPr>
              <w:t>El manejo de los residuos sólidos generados será de acuerdo de acuerdo al reglamento del decreto legislativo N° 1278, decreto legislativo que aprueba la ley de gestión integral de residuos sólidos, aprobado por D.S. Nº 14-2017-MINAM.</w:t>
            </w:r>
          </w:p>
        </w:tc>
        <w:tc>
          <w:tcPr>
            <w:tcW w:w="423" w:type="dxa"/>
            <w:gridSpan w:val="2"/>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lastRenderedPageBreak/>
              <w:t>-1</w:t>
            </w:r>
          </w:p>
        </w:tc>
        <w:tc>
          <w:tcPr>
            <w:tcW w:w="423"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3"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352"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4</w:t>
            </w:r>
          </w:p>
        </w:tc>
        <w:tc>
          <w:tcPr>
            <w:tcW w:w="494"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3"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3"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41"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4</w:t>
            </w:r>
          </w:p>
        </w:tc>
        <w:tc>
          <w:tcPr>
            <w:tcW w:w="425"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5"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346"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511" w:type="dxa"/>
            <w:shd w:val="clear" w:color="auto" w:fill="DCE5F4"/>
            <w:vAlign w:val="center"/>
          </w:tcPr>
          <w:p w:rsidR="00F73B03" w:rsidRPr="00683C3A" w:rsidRDefault="00F73B03" w:rsidP="00A21889">
            <w:pPr>
              <w:spacing w:before="120" w:after="120"/>
              <w:jc w:val="center"/>
              <w:rPr>
                <w:sz w:val="18"/>
                <w:szCs w:val="18"/>
              </w:rPr>
            </w:pPr>
            <w:r w:rsidRPr="00683C3A">
              <w:rPr>
                <w:sz w:val="18"/>
                <w:szCs w:val="18"/>
              </w:rPr>
              <w:t>-19</w:t>
            </w:r>
          </w:p>
        </w:tc>
      </w:tr>
      <w:tr w:rsidR="00F73B03" w:rsidRPr="00683C3A" w:rsidTr="003053EF">
        <w:trPr>
          <w:gridAfter w:val="1"/>
          <w:wAfter w:w="64" w:type="dxa"/>
          <w:trHeight w:val="793"/>
        </w:trPr>
        <w:tc>
          <w:tcPr>
            <w:tcW w:w="1049" w:type="dxa"/>
            <w:vMerge/>
            <w:shd w:val="clear" w:color="auto" w:fill="EEF0F6"/>
            <w:vAlign w:val="center"/>
          </w:tcPr>
          <w:p w:rsidR="00F73B03" w:rsidRPr="00683C3A" w:rsidRDefault="00F73B03" w:rsidP="00A21889">
            <w:pPr>
              <w:spacing w:before="120" w:after="120"/>
              <w:jc w:val="center"/>
              <w:rPr>
                <w:sz w:val="18"/>
                <w:szCs w:val="18"/>
              </w:rPr>
            </w:pPr>
          </w:p>
        </w:tc>
        <w:tc>
          <w:tcPr>
            <w:tcW w:w="849" w:type="dxa"/>
            <w:shd w:val="clear" w:color="auto" w:fill="auto"/>
            <w:vAlign w:val="center"/>
          </w:tcPr>
          <w:p w:rsidR="00F73B03" w:rsidRPr="00683C3A" w:rsidRDefault="00F73B03" w:rsidP="00A21889">
            <w:pPr>
              <w:spacing w:before="120" w:after="120"/>
              <w:jc w:val="center"/>
              <w:rPr>
                <w:sz w:val="18"/>
                <w:szCs w:val="18"/>
              </w:rPr>
            </w:pPr>
            <w:r w:rsidRPr="00683C3A">
              <w:rPr>
                <w:sz w:val="18"/>
                <w:szCs w:val="18"/>
              </w:rPr>
              <w:t>SOCIAL</w:t>
            </w:r>
          </w:p>
        </w:tc>
        <w:tc>
          <w:tcPr>
            <w:tcW w:w="1134" w:type="dxa"/>
            <w:shd w:val="clear" w:color="auto" w:fill="auto"/>
            <w:vAlign w:val="center"/>
          </w:tcPr>
          <w:p w:rsidR="00F73B03" w:rsidRPr="00683C3A" w:rsidRDefault="00F73B03" w:rsidP="00A21889">
            <w:pPr>
              <w:spacing w:before="120" w:after="120"/>
              <w:jc w:val="center"/>
              <w:rPr>
                <w:sz w:val="18"/>
                <w:szCs w:val="18"/>
                <w:lang w:eastAsia="es-PE"/>
              </w:rPr>
            </w:pPr>
            <w:r w:rsidRPr="00683C3A">
              <w:rPr>
                <w:sz w:val="18"/>
                <w:szCs w:val="18"/>
                <w:lang w:eastAsia="es-PE"/>
              </w:rPr>
              <w:t>Generación de puestos de trabajo en la zona</w:t>
            </w:r>
          </w:p>
        </w:tc>
        <w:tc>
          <w:tcPr>
            <w:tcW w:w="1214" w:type="dxa"/>
            <w:shd w:val="clear" w:color="auto" w:fill="auto"/>
            <w:vAlign w:val="center"/>
          </w:tcPr>
          <w:p w:rsidR="00F73B03" w:rsidRPr="00683C3A" w:rsidRDefault="00F73B03" w:rsidP="00A21889">
            <w:pPr>
              <w:spacing w:before="120" w:after="120"/>
              <w:jc w:val="center"/>
              <w:rPr>
                <w:sz w:val="18"/>
                <w:szCs w:val="18"/>
              </w:rPr>
            </w:pPr>
            <w:r w:rsidRPr="00683C3A">
              <w:rPr>
                <w:color w:val="000000"/>
                <w:sz w:val="18"/>
                <w:szCs w:val="18"/>
                <w:lang w:eastAsia="es-PE"/>
              </w:rPr>
              <w:t>Dinamización de actividades económicas locales</w:t>
            </w:r>
          </w:p>
        </w:tc>
        <w:tc>
          <w:tcPr>
            <w:tcW w:w="1923" w:type="dxa"/>
          </w:tcPr>
          <w:p w:rsidR="00F73B03" w:rsidRPr="00683C3A" w:rsidRDefault="00F73B03" w:rsidP="00A21889">
            <w:pPr>
              <w:spacing w:before="120" w:after="120"/>
              <w:jc w:val="both"/>
              <w:rPr>
                <w:sz w:val="18"/>
                <w:szCs w:val="18"/>
              </w:rPr>
            </w:pPr>
          </w:p>
        </w:tc>
        <w:tc>
          <w:tcPr>
            <w:tcW w:w="1762" w:type="dxa"/>
          </w:tcPr>
          <w:p w:rsidR="00F73B03" w:rsidRPr="00683C3A" w:rsidRDefault="00F73B03" w:rsidP="00A21889">
            <w:pPr>
              <w:spacing w:before="120" w:after="120"/>
              <w:jc w:val="both"/>
              <w:rPr>
                <w:sz w:val="18"/>
                <w:szCs w:val="18"/>
              </w:rPr>
            </w:pPr>
          </w:p>
        </w:tc>
        <w:tc>
          <w:tcPr>
            <w:tcW w:w="1843" w:type="dxa"/>
          </w:tcPr>
          <w:p w:rsidR="00F73B03" w:rsidRPr="00683C3A" w:rsidRDefault="00F73B03" w:rsidP="00A21889">
            <w:pPr>
              <w:spacing w:before="120" w:after="120"/>
              <w:jc w:val="both"/>
              <w:rPr>
                <w:sz w:val="18"/>
                <w:szCs w:val="18"/>
              </w:rPr>
            </w:pPr>
          </w:p>
        </w:tc>
        <w:tc>
          <w:tcPr>
            <w:tcW w:w="423" w:type="dxa"/>
            <w:gridSpan w:val="2"/>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3"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3"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2</w:t>
            </w:r>
          </w:p>
        </w:tc>
        <w:tc>
          <w:tcPr>
            <w:tcW w:w="352"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4</w:t>
            </w:r>
          </w:p>
        </w:tc>
        <w:tc>
          <w:tcPr>
            <w:tcW w:w="494"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3"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3"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41"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4</w:t>
            </w:r>
          </w:p>
        </w:tc>
        <w:tc>
          <w:tcPr>
            <w:tcW w:w="425"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5"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346"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511" w:type="dxa"/>
            <w:shd w:val="clear" w:color="auto" w:fill="DCE5F4"/>
            <w:vAlign w:val="center"/>
          </w:tcPr>
          <w:p w:rsidR="00F73B03" w:rsidRPr="00683C3A" w:rsidRDefault="00F73B03" w:rsidP="00A21889">
            <w:pPr>
              <w:spacing w:before="120" w:after="120"/>
              <w:jc w:val="center"/>
              <w:rPr>
                <w:sz w:val="18"/>
                <w:szCs w:val="18"/>
              </w:rPr>
            </w:pPr>
            <w:r w:rsidRPr="00683C3A">
              <w:rPr>
                <w:sz w:val="18"/>
                <w:szCs w:val="18"/>
              </w:rPr>
              <w:t>21</w:t>
            </w:r>
          </w:p>
        </w:tc>
      </w:tr>
      <w:tr w:rsidR="00F73B03" w:rsidRPr="00683C3A" w:rsidTr="003053EF">
        <w:trPr>
          <w:gridAfter w:val="1"/>
          <w:wAfter w:w="64" w:type="dxa"/>
        </w:trPr>
        <w:tc>
          <w:tcPr>
            <w:tcW w:w="1049" w:type="dxa"/>
            <w:vMerge w:val="restart"/>
            <w:shd w:val="clear" w:color="auto" w:fill="EEF0F6"/>
            <w:vAlign w:val="center"/>
          </w:tcPr>
          <w:p w:rsidR="00F73B03" w:rsidRPr="00683C3A" w:rsidRDefault="00F73B03" w:rsidP="00A21889">
            <w:pPr>
              <w:spacing w:before="120" w:after="120"/>
              <w:jc w:val="center"/>
              <w:rPr>
                <w:b/>
                <w:color w:val="000000"/>
                <w:sz w:val="18"/>
                <w:szCs w:val="18"/>
                <w:lang w:eastAsia="es-PE"/>
              </w:rPr>
            </w:pPr>
          </w:p>
          <w:p w:rsidR="00F73B03" w:rsidRPr="00683C3A" w:rsidRDefault="00F73B03" w:rsidP="00A21889">
            <w:pPr>
              <w:spacing w:before="120" w:after="120"/>
              <w:jc w:val="center"/>
              <w:rPr>
                <w:b/>
                <w:color w:val="000000"/>
                <w:sz w:val="18"/>
                <w:szCs w:val="18"/>
                <w:lang w:eastAsia="es-PE"/>
              </w:rPr>
            </w:pPr>
          </w:p>
          <w:p w:rsidR="00F73B03" w:rsidRPr="00683C3A" w:rsidRDefault="00F73B03" w:rsidP="00A21889">
            <w:pPr>
              <w:spacing w:before="120" w:after="120"/>
              <w:jc w:val="center"/>
              <w:rPr>
                <w:b/>
                <w:color w:val="000000"/>
                <w:sz w:val="18"/>
                <w:szCs w:val="18"/>
                <w:lang w:eastAsia="es-PE"/>
              </w:rPr>
            </w:pPr>
          </w:p>
          <w:p w:rsidR="00F73B03" w:rsidRPr="00683C3A" w:rsidRDefault="00F73B03" w:rsidP="00A21889">
            <w:pPr>
              <w:spacing w:before="120" w:after="120"/>
              <w:jc w:val="center"/>
              <w:rPr>
                <w:b/>
                <w:color w:val="000000"/>
                <w:sz w:val="18"/>
                <w:szCs w:val="18"/>
                <w:lang w:eastAsia="es-PE"/>
              </w:rPr>
            </w:pPr>
          </w:p>
          <w:p w:rsidR="00F73B03" w:rsidRPr="00683C3A" w:rsidRDefault="00F73B03" w:rsidP="00A21889">
            <w:pPr>
              <w:spacing w:before="120" w:after="120"/>
              <w:jc w:val="center"/>
              <w:rPr>
                <w:b/>
                <w:color w:val="000000"/>
                <w:sz w:val="18"/>
                <w:szCs w:val="18"/>
                <w:lang w:eastAsia="es-PE"/>
              </w:rPr>
            </w:pPr>
          </w:p>
          <w:p w:rsidR="00F73B03" w:rsidRPr="00683C3A" w:rsidRDefault="00F73B03" w:rsidP="00A21889">
            <w:pPr>
              <w:spacing w:before="120" w:after="120"/>
              <w:jc w:val="center"/>
              <w:rPr>
                <w:b/>
                <w:color w:val="000000"/>
                <w:sz w:val="18"/>
                <w:szCs w:val="18"/>
                <w:lang w:eastAsia="es-PE"/>
              </w:rPr>
            </w:pPr>
          </w:p>
          <w:p w:rsidR="00F73B03" w:rsidRPr="00683C3A" w:rsidRDefault="00F73B03" w:rsidP="00A21889">
            <w:pPr>
              <w:spacing w:before="120" w:after="120"/>
              <w:jc w:val="center"/>
              <w:rPr>
                <w:sz w:val="18"/>
                <w:szCs w:val="18"/>
              </w:rPr>
            </w:pPr>
            <w:r w:rsidRPr="00683C3A">
              <w:rPr>
                <w:b/>
                <w:color w:val="000000"/>
                <w:sz w:val="18"/>
                <w:szCs w:val="18"/>
                <w:lang w:eastAsia="es-PE"/>
              </w:rPr>
              <w:t xml:space="preserve">Cableado y Conexionado  Eléctrico y </w:t>
            </w:r>
            <w:r w:rsidRPr="00683C3A">
              <w:rPr>
                <w:b/>
                <w:color w:val="000000"/>
                <w:sz w:val="18"/>
                <w:szCs w:val="18"/>
                <w:lang w:eastAsia="es-PE"/>
              </w:rPr>
              <w:lastRenderedPageBreak/>
              <w:t>Energizado de las insta-</w:t>
            </w:r>
            <w:proofErr w:type="spellStart"/>
            <w:r w:rsidRPr="00683C3A">
              <w:rPr>
                <w:b/>
                <w:color w:val="000000"/>
                <w:sz w:val="18"/>
                <w:szCs w:val="18"/>
                <w:lang w:eastAsia="es-PE"/>
              </w:rPr>
              <w:t>laciones</w:t>
            </w:r>
            <w:proofErr w:type="spellEnd"/>
            <w:r w:rsidRPr="00683C3A">
              <w:rPr>
                <w:b/>
                <w:color w:val="000000"/>
                <w:sz w:val="18"/>
                <w:szCs w:val="18"/>
                <w:lang w:eastAsia="es-PE"/>
              </w:rPr>
              <w:t xml:space="preserve"> eléctricas y  tableros generales</w:t>
            </w:r>
          </w:p>
        </w:tc>
        <w:tc>
          <w:tcPr>
            <w:tcW w:w="849" w:type="dxa"/>
            <w:shd w:val="clear" w:color="auto" w:fill="auto"/>
            <w:vAlign w:val="center"/>
          </w:tcPr>
          <w:p w:rsidR="00F73B03" w:rsidRPr="00683C3A" w:rsidRDefault="00F73B03" w:rsidP="00A21889">
            <w:pPr>
              <w:spacing w:before="120" w:after="120"/>
              <w:jc w:val="center"/>
              <w:rPr>
                <w:sz w:val="18"/>
                <w:szCs w:val="18"/>
              </w:rPr>
            </w:pPr>
            <w:r w:rsidRPr="00683C3A">
              <w:rPr>
                <w:sz w:val="18"/>
                <w:szCs w:val="18"/>
              </w:rPr>
              <w:lastRenderedPageBreak/>
              <w:t>RUIDO</w:t>
            </w:r>
          </w:p>
        </w:tc>
        <w:tc>
          <w:tcPr>
            <w:tcW w:w="1134" w:type="dxa"/>
            <w:shd w:val="clear" w:color="auto" w:fill="auto"/>
            <w:vAlign w:val="center"/>
          </w:tcPr>
          <w:p w:rsidR="00F73B03" w:rsidRPr="00683C3A" w:rsidRDefault="00F73B03" w:rsidP="00A21889">
            <w:pPr>
              <w:spacing w:before="120" w:after="120"/>
              <w:jc w:val="center"/>
              <w:rPr>
                <w:color w:val="212121"/>
                <w:sz w:val="18"/>
                <w:szCs w:val="18"/>
                <w:shd w:val="clear" w:color="auto" w:fill="FFFFFF"/>
              </w:rPr>
            </w:pPr>
            <w:r w:rsidRPr="00683C3A">
              <w:rPr>
                <w:color w:val="212121"/>
                <w:sz w:val="18"/>
                <w:szCs w:val="18"/>
                <w:shd w:val="clear" w:color="auto" w:fill="FFFFFF"/>
              </w:rPr>
              <w:t>Generación de ruido por la operación de maquinarias y equipos de instalación eléctrica.</w:t>
            </w:r>
          </w:p>
        </w:tc>
        <w:tc>
          <w:tcPr>
            <w:tcW w:w="1214" w:type="dxa"/>
            <w:shd w:val="clear" w:color="auto" w:fill="auto"/>
            <w:vAlign w:val="center"/>
          </w:tcPr>
          <w:p w:rsidR="00F73B03" w:rsidRPr="00683C3A" w:rsidRDefault="00F73B03" w:rsidP="00A21889">
            <w:pPr>
              <w:spacing w:before="120" w:after="120"/>
              <w:jc w:val="center"/>
              <w:rPr>
                <w:sz w:val="18"/>
                <w:szCs w:val="18"/>
              </w:rPr>
            </w:pPr>
            <w:r w:rsidRPr="00683C3A">
              <w:rPr>
                <w:color w:val="212121"/>
                <w:sz w:val="18"/>
                <w:szCs w:val="18"/>
                <w:shd w:val="clear" w:color="auto" w:fill="FFFFFF"/>
              </w:rPr>
              <w:t>Incremento del Nivel Sonoro</w:t>
            </w:r>
          </w:p>
        </w:tc>
        <w:tc>
          <w:tcPr>
            <w:tcW w:w="1923" w:type="dxa"/>
          </w:tcPr>
          <w:p w:rsidR="00F73B03" w:rsidRPr="00683C3A" w:rsidRDefault="00F73B03" w:rsidP="00A21889">
            <w:pPr>
              <w:spacing w:before="120" w:after="120"/>
              <w:jc w:val="both"/>
              <w:rPr>
                <w:color w:val="212121"/>
                <w:sz w:val="18"/>
                <w:szCs w:val="18"/>
                <w:shd w:val="clear" w:color="auto" w:fill="FFFFFF"/>
              </w:rPr>
            </w:pPr>
            <w:r w:rsidRPr="00683C3A">
              <w:rPr>
                <w:rFonts w:eastAsia="Calibri"/>
                <w:color w:val="212121"/>
                <w:sz w:val="18"/>
                <w:szCs w:val="18"/>
                <w:shd w:val="clear" w:color="auto" w:fill="FFFFFF"/>
              </w:rPr>
              <w:t xml:space="preserve">Para prevenir las emisiones de ruido de los equipos que intervienen en el cableado y conexionado eléctrico y Energizado de las instalaciones eléctricas y  tableros generales , se revisará la ficha técnica, </w:t>
            </w:r>
            <w:r w:rsidRPr="00683C3A">
              <w:rPr>
                <w:color w:val="000000"/>
                <w:sz w:val="18"/>
                <w:szCs w:val="18"/>
              </w:rPr>
              <w:t>el cual validará el mantenimiento preventivo realizado antes de su uso</w:t>
            </w:r>
          </w:p>
        </w:tc>
        <w:tc>
          <w:tcPr>
            <w:tcW w:w="1762" w:type="dxa"/>
          </w:tcPr>
          <w:p w:rsidR="00F73B03" w:rsidRPr="00683C3A" w:rsidRDefault="00F73B03" w:rsidP="00A21889">
            <w:pPr>
              <w:spacing w:before="120" w:after="120"/>
              <w:jc w:val="both"/>
              <w:rPr>
                <w:color w:val="212121"/>
                <w:sz w:val="18"/>
                <w:szCs w:val="18"/>
                <w:shd w:val="clear" w:color="auto" w:fill="FFFFFF"/>
              </w:rPr>
            </w:pPr>
            <w:r w:rsidRPr="00683C3A">
              <w:rPr>
                <w:color w:val="212121"/>
                <w:sz w:val="18"/>
                <w:szCs w:val="18"/>
                <w:shd w:val="clear" w:color="auto" w:fill="FFFFFF"/>
              </w:rPr>
              <w:t>Para reducir las emisiones de ruido generados durante el cableado y conexionado eléctrico y energizado de tableros, estas maquinarias y equipos, éstos deben contar con silenciadores operativos.</w:t>
            </w:r>
          </w:p>
        </w:tc>
        <w:tc>
          <w:tcPr>
            <w:tcW w:w="1843" w:type="dxa"/>
          </w:tcPr>
          <w:p w:rsidR="00F73B03" w:rsidRPr="00683C3A" w:rsidRDefault="00F73B03" w:rsidP="00A21889">
            <w:pPr>
              <w:spacing w:before="120" w:after="120"/>
              <w:jc w:val="both"/>
              <w:rPr>
                <w:color w:val="212121"/>
                <w:sz w:val="18"/>
                <w:szCs w:val="18"/>
                <w:shd w:val="clear" w:color="auto" w:fill="FFFFFF"/>
              </w:rPr>
            </w:pPr>
            <w:r w:rsidRPr="00683C3A">
              <w:rPr>
                <w:color w:val="212121"/>
                <w:sz w:val="18"/>
                <w:szCs w:val="18"/>
                <w:shd w:val="clear" w:color="auto" w:fill="FFFFFF"/>
              </w:rPr>
              <w:t>Controlar que los decibeles se encuentren dentro del rango permisible, mediante un sonómetro.</w:t>
            </w:r>
          </w:p>
        </w:tc>
        <w:tc>
          <w:tcPr>
            <w:tcW w:w="423" w:type="dxa"/>
            <w:gridSpan w:val="2"/>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3"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3"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352"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4</w:t>
            </w:r>
          </w:p>
        </w:tc>
        <w:tc>
          <w:tcPr>
            <w:tcW w:w="494"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3"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3"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41"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4</w:t>
            </w:r>
          </w:p>
        </w:tc>
        <w:tc>
          <w:tcPr>
            <w:tcW w:w="425"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5"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346"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511" w:type="dxa"/>
            <w:shd w:val="clear" w:color="auto" w:fill="DCE5F4"/>
            <w:vAlign w:val="center"/>
          </w:tcPr>
          <w:p w:rsidR="00F73B03" w:rsidRPr="00683C3A" w:rsidRDefault="00F73B03" w:rsidP="00A21889">
            <w:pPr>
              <w:spacing w:before="120" w:after="120"/>
              <w:jc w:val="center"/>
              <w:rPr>
                <w:sz w:val="18"/>
                <w:szCs w:val="18"/>
              </w:rPr>
            </w:pPr>
            <w:r w:rsidRPr="00683C3A">
              <w:rPr>
                <w:sz w:val="18"/>
                <w:szCs w:val="18"/>
              </w:rPr>
              <w:t>-19</w:t>
            </w:r>
          </w:p>
        </w:tc>
      </w:tr>
      <w:tr w:rsidR="00F73B03" w:rsidRPr="00683C3A" w:rsidTr="003053EF">
        <w:trPr>
          <w:gridAfter w:val="1"/>
          <w:wAfter w:w="64" w:type="dxa"/>
          <w:trHeight w:val="4956"/>
        </w:trPr>
        <w:tc>
          <w:tcPr>
            <w:tcW w:w="1049" w:type="dxa"/>
            <w:vMerge/>
            <w:shd w:val="clear" w:color="auto" w:fill="EEF0F6"/>
            <w:vAlign w:val="center"/>
          </w:tcPr>
          <w:p w:rsidR="00F73B03" w:rsidRPr="00683C3A" w:rsidRDefault="00F73B03" w:rsidP="00A21889">
            <w:pPr>
              <w:spacing w:before="120" w:after="120"/>
              <w:jc w:val="center"/>
              <w:rPr>
                <w:b/>
                <w:color w:val="000000"/>
                <w:sz w:val="18"/>
                <w:szCs w:val="18"/>
                <w:lang w:eastAsia="es-PE"/>
              </w:rPr>
            </w:pPr>
          </w:p>
        </w:tc>
        <w:tc>
          <w:tcPr>
            <w:tcW w:w="849" w:type="dxa"/>
            <w:shd w:val="clear" w:color="auto" w:fill="auto"/>
            <w:vAlign w:val="center"/>
          </w:tcPr>
          <w:p w:rsidR="00F73B03" w:rsidRPr="00683C3A" w:rsidRDefault="00F73B03" w:rsidP="00A21889">
            <w:pPr>
              <w:spacing w:before="120" w:after="120"/>
              <w:jc w:val="center"/>
              <w:rPr>
                <w:sz w:val="18"/>
                <w:szCs w:val="18"/>
              </w:rPr>
            </w:pPr>
            <w:r w:rsidRPr="00683C3A">
              <w:rPr>
                <w:sz w:val="18"/>
                <w:szCs w:val="18"/>
              </w:rPr>
              <w:t>SUELO</w:t>
            </w:r>
          </w:p>
        </w:tc>
        <w:tc>
          <w:tcPr>
            <w:tcW w:w="1134" w:type="dxa"/>
            <w:shd w:val="clear" w:color="auto" w:fill="auto"/>
            <w:vAlign w:val="center"/>
          </w:tcPr>
          <w:p w:rsidR="00F73B03" w:rsidRPr="00683C3A" w:rsidRDefault="00F73B03" w:rsidP="00A21889">
            <w:pPr>
              <w:spacing w:before="120" w:after="120"/>
              <w:jc w:val="center"/>
              <w:rPr>
                <w:sz w:val="18"/>
                <w:szCs w:val="18"/>
                <w:lang w:eastAsia="es-PE"/>
              </w:rPr>
            </w:pPr>
            <w:r w:rsidRPr="00683C3A">
              <w:rPr>
                <w:color w:val="212121"/>
                <w:sz w:val="18"/>
                <w:szCs w:val="18"/>
                <w:shd w:val="clear" w:color="auto" w:fill="FFFFFF"/>
              </w:rPr>
              <w:t xml:space="preserve">Generación de residuos </w:t>
            </w:r>
            <w:r w:rsidRPr="00683C3A">
              <w:rPr>
                <w:color w:val="000000"/>
                <w:sz w:val="18"/>
                <w:szCs w:val="18"/>
              </w:rPr>
              <w:t>sólidos</w:t>
            </w:r>
            <w:r w:rsidRPr="00683C3A">
              <w:rPr>
                <w:color w:val="212121"/>
                <w:sz w:val="18"/>
                <w:szCs w:val="18"/>
                <w:shd w:val="clear" w:color="auto" w:fill="FFFFFF"/>
              </w:rPr>
              <w:t xml:space="preserve"> no peligrosos</w:t>
            </w:r>
          </w:p>
        </w:tc>
        <w:tc>
          <w:tcPr>
            <w:tcW w:w="1214" w:type="dxa"/>
            <w:shd w:val="clear" w:color="auto" w:fill="auto"/>
            <w:vAlign w:val="center"/>
          </w:tcPr>
          <w:p w:rsidR="00F73B03" w:rsidRPr="00683C3A" w:rsidRDefault="00F73B03" w:rsidP="00A21889">
            <w:pPr>
              <w:spacing w:before="120" w:after="120"/>
              <w:jc w:val="center"/>
              <w:rPr>
                <w:sz w:val="18"/>
                <w:szCs w:val="18"/>
              </w:rPr>
            </w:pPr>
            <w:r w:rsidRPr="00683C3A">
              <w:rPr>
                <w:color w:val="212121"/>
                <w:sz w:val="18"/>
                <w:szCs w:val="18"/>
                <w:shd w:val="clear" w:color="auto" w:fill="FFFFFF"/>
              </w:rPr>
              <w:t>Afectación de la Calidad del Suelo</w:t>
            </w:r>
          </w:p>
        </w:tc>
        <w:tc>
          <w:tcPr>
            <w:tcW w:w="1923" w:type="dxa"/>
          </w:tcPr>
          <w:p w:rsidR="00F73B03" w:rsidRPr="00683C3A" w:rsidRDefault="00F73B03" w:rsidP="00A21889">
            <w:pPr>
              <w:shd w:val="clear" w:color="auto" w:fill="FFFFFF"/>
              <w:spacing w:before="120" w:after="120"/>
              <w:jc w:val="both"/>
              <w:rPr>
                <w:rFonts w:eastAsia="Calibri" w:cs="Times New Roman"/>
                <w:color w:val="000000"/>
                <w:sz w:val="18"/>
                <w:szCs w:val="18"/>
                <w:lang w:eastAsia="es-PE"/>
              </w:rPr>
            </w:pPr>
            <w:r w:rsidRPr="00683C3A">
              <w:rPr>
                <w:rFonts w:eastAsia="Calibri" w:cs="Times New Roman"/>
                <w:color w:val="000000"/>
                <w:sz w:val="18"/>
                <w:szCs w:val="18"/>
                <w:lang w:eastAsia="es-PE"/>
              </w:rPr>
              <w:t>Se implementará un área de almacenamiento temporal de residuos sólidos no peligrosos, que estará desde el inicio, al término del proyecto. Ésta será cercada y techada de material impermeable, la misma que estará debidamente señalizada.</w:t>
            </w:r>
          </w:p>
        </w:tc>
        <w:tc>
          <w:tcPr>
            <w:tcW w:w="1762" w:type="dxa"/>
          </w:tcPr>
          <w:p w:rsidR="00F73B03" w:rsidRPr="00683C3A" w:rsidRDefault="00F73B03" w:rsidP="00A21889">
            <w:pPr>
              <w:shd w:val="clear" w:color="auto" w:fill="FFFFFF"/>
              <w:spacing w:before="120" w:after="120"/>
              <w:jc w:val="both"/>
              <w:rPr>
                <w:rFonts w:eastAsia="Calibri" w:cs="Times New Roman"/>
                <w:color w:val="000000"/>
                <w:sz w:val="18"/>
                <w:szCs w:val="18"/>
                <w:lang w:eastAsia="es-PE"/>
              </w:rPr>
            </w:pPr>
            <w:r w:rsidRPr="00683C3A">
              <w:rPr>
                <w:rFonts w:eastAsia="Calibri" w:cs="Times New Roman"/>
                <w:color w:val="000000"/>
                <w:sz w:val="18"/>
                <w:szCs w:val="18"/>
                <w:lang w:eastAsia="es-PE"/>
              </w:rPr>
              <w:t>Contarán con cilindros herméticos con tapa, pintados y rotulados, de acuerdo a lo establecido por la Norma Técnica Peruana NTP 900.058.2005 denominada “GESTIÓN AMBIENTAL. Gestión de residuos. Código de colores para los dispositivos de almacenamiento de residuos”, además, el área donde se almacenará dichos cilindros estará pavimentada para así evitar cualquier afectación del subsuelo ante una mala disposición de residuos sólidos.</w:t>
            </w:r>
          </w:p>
        </w:tc>
        <w:tc>
          <w:tcPr>
            <w:tcW w:w="1843" w:type="dxa"/>
          </w:tcPr>
          <w:p w:rsidR="00F73B03" w:rsidRPr="00683C3A" w:rsidRDefault="00F73B03" w:rsidP="00A21889">
            <w:pPr>
              <w:shd w:val="clear" w:color="auto" w:fill="FFFFFF"/>
              <w:spacing w:before="120" w:after="120"/>
              <w:jc w:val="both"/>
              <w:rPr>
                <w:rFonts w:eastAsia="Calibri" w:cs="Times New Roman"/>
                <w:color w:val="000000"/>
                <w:sz w:val="18"/>
                <w:szCs w:val="18"/>
                <w:lang w:eastAsia="es-PE"/>
              </w:rPr>
            </w:pPr>
            <w:r w:rsidRPr="00683C3A">
              <w:rPr>
                <w:rFonts w:eastAsia="Calibri" w:cs="Times New Roman"/>
                <w:color w:val="000000"/>
                <w:sz w:val="18"/>
                <w:szCs w:val="18"/>
                <w:lang w:eastAsia="es-PE"/>
              </w:rPr>
              <w:t>Los residuos no peligrosos (cables eléctricos) generados, serán entregados a un recolector municipal para ser trasladados al relleno sanitario autorizado.</w:t>
            </w:r>
          </w:p>
          <w:p w:rsidR="00F73B03" w:rsidRPr="00683C3A" w:rsidRDefault="00F73B03" w:rsidP="00A21889">
            <w:pPr>
              <w:shd w:val="clear" w:color="auto" w:fill="FFFFFF"/>
              <w:spacing w:before="120" w:after="120"/>
              <w:jc w:val="both"/>
              <w:rPr>
                <w:rFonts w:eastAsia="Calibri" w:cs="Times New Roman"/>
                <w:color w:val="000000"/>
                <w:sz w:val="18"/>
                <w:szCs w:val="18"/>
                <w:lang w:eastAsia="es-PE"/>
              </w:rPr>
            </w:pPr>
            <w:r w:rsidRPr="00683C3A">
              <w:rPr>
                <w:rFonts w:eastAsia="Times New Roman" w:cs="Times New Roman"/>
                <w:color w:val="000000"/>
                <w:sz w:val="18"/>
                <w:szCs w:val="18"/>
                <w:lang w:eastAsia="es-PE"/>
              </w:rPr>
              <w:t>El manejo de los residuos sólidos generados será de acuerdo de acuerdo al reglamento del decreto legislativo N° 1278, decreto legislativo que aprueba la ley de gestión integral de residuos sólidos, aprobado por D.S. Nº 14-2017-MINAM.</w:t>
            </w:r>
          </w:p>
        </w:tc>
        <w:tc>
          <w:tcPr>
            <w:tcW w:w="423" w:type="dxa"/>
            <w:gridSpan w:val="2"/>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3"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3"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352"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4</w:t>
            </w:r>
          </w:p>
        </w:tc>
        <w:tc>
          <w:tcPr>
            <w:tcW w:w="494"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2</w:t>
            </w:r>
          </w:p>
        </w:tc>
        <w:tc>
          <w:tcPr>
            <w:tcW w:w="423"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4</w:t>
            </w:r>
          </w:p>
        </w:tc>
        <w:tc>
          <w:tcPr>
            <w:tcW w:w="423"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41"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4</w:t>
            </w:r>
          </w:p>
        </w:tc>
        <w:tc>
          <w:tcPr>
            <w:tcW w:w="425"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5"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346"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511" w:type="dxa"/>
            <w:shd w:val="clear" w:color="auto" w:fill="DCE5F4"/>
            <w:vAlign w:val="center"/>
          </w:tcPr>
          <w:p w:rsidR="00F73B03" w:rsidRPr="00683C3A" w:rsidRDefault="00F73B03" w:rsidP="00A21889">
            <w:pPr>
              <w:spacing w:before="120" w:after="120"/>
              <w:jc w:val="center"/>
              <w:rPr>
                <w:sz w:val="18"/>
                <w:szCs w:val="18"/>
              </w:rPr>
            </w:pPr>
            <w:r w:rsidRPr="00683C3A">
              <w:rPr>
                <w:sz w:val="18"/>
                <w:szCs w:val="18"/>
              </w:rPr>
              <w:t>-23</w:t>
            </w:r>
          </w:p>
        </w:tc>
      </w:tr>
      <w:tr w:rsidR="00F73B03" w:rsidRPr="00683C3A" w:rsidTr="003053EF">
        <w:trPr>
          <w:gridAfter w:val="1"/>
          <w:wAfter w:w="64" w:type="dxa"/>
          <w:trHeight w:val="1234"/>
        </w:trPr>
        <w:tc>
          <w:tcPr>
            <w:tcW w:w="1049" w:type="dxa"/>
            <w:vMerge/>
            <w:shd w:val="clear" w:color="auto" w:fill="EEF0F6"/>
            <w:vAlign w:val="center"/>
          </w:tcPr>
          <w:p w:rsidR="00F73B03" w:rsidRPr="00683C3A" w:rsidRDefault="00F73B03" w:rsidP="00A21889">
            <w:pPr>
              <w:spacing w:before="120" w:after="120"/>
              <w:jc w:val="center"/>
              <w:rPr>
                <w:sz w:val="18"/>
                <w:szCs w:val="18"/>
              </w:rPr>
            </w:pPr>
          </w:p>
        </w:tc>
        <w:tc>
          <w:tcPr>
            <w:tcW w:w="849" w:type="dxa"/>
            <w:shd w:val="clear" w:color="auto" w:fill="auto"/>
            <w:vAlign w:val="center"/>
          </w:tcPr>
          <w:p w:rsidR="00F73B03" w:rsidRPr="00683C3A" w:rsidRDefault="00F73B03" w:rsidP="00A21889">
            <w:pPr>
              <w:spacing w:before="120" w:after="120"/>
              <w:jc w:val="center"/>
              <w:rPr>
                <w:sz w:val="18"/>
                <w:szCs w:val="18"/>
              </w:rPr>
            </w:pPr>
            <w:r w:rsidRPr="00683C3A">
              <w:rPr>
                <w:sz w:val="18"/>
                <w:szCs w:val="18"/>
              </w:rPr>
              <w:t>SOCIAL</w:t>
            </w:r>
          </w:p>
        </w:tc>
        <w:tc>
          <w:tcPr>
            <w:tcW w:w="1134" w:type="dxa"/>
            <w:shd w:val="clear" w:color="auto" w:fill="auto"/>
            <w:vAlign w:val="center"/>
          </w:tcPr>
          <w:p w:rsidR="00F73B03" w:rsidRPr="00683C3A" w:rsidRDefault="00F73B03" w:rsidP="00A21889">
            <w:pPr>
              <w:spacing w:before="120" w:after="120"/>
              <w:jc w:val="center"/>
              <w:rPr>
                <w:sz w:val="18"/>
                <w:szCs w:val="18"/>
                <w:lang w:eastAsia="es-PE"/>
              </w:rPr>
            </w:pPr>
            <w:r w:rsidRPr="00683C3A">
              <w:rPr>
                <w:sz w:val="18"/>
                <w:szCs w:val="18"/>
                <w:lang w:eastAsia="es-PE"/>
              </w:rPr>
              <w:t>Generación de puestos de trabajo en la zona</w:t>
            </w:r>
          </w:p>
        </w:tc>
        <w:tc>
          <w:tcPr>
            <w:tcW w:w="1214" w:type="dxa"/>
            <w:shd w:val="clear" w:color="auto" w:fill="auto"/>
            <w:vAlign w:val="center"/>
          </w:tcPr>
          <w:p w:rsidR="00F73B03" w:rsidRPr="00683C3A" w:rsidRDefault="00F73B03" w:rsidP="00A21889">
            <w:pPr>
              <w:spacing w:before="120" w:after="120"/>
              <w:jc w:val="center"/>
              <w:rPr>
                <w:sz w:val="18"/>
                <w:szCs w:val="18"/>
              </w:rPr>
            </w:pPr>
            <w:r w:rsidRPr="00683C3A">
              <w:rPr>
                <w:color w:val="000000"/>
                <w:sz w:val="18"/>
                <w:szCs w:val="18"/>
                <w:lang w:eastAsia="es-PE"/>
              </w:rPr>
              <w:t>Dinamización de actividades económicas locales</w:t>
            </w:r>
          </w:p>
        </w:tc>
        <w:tc>
          <w:tcPr>
            <w:tcW w:w="1923" w:type="dxa"/>
          </w:tcPr>
          <w:p w:rsidR="00F73B03" w:rsidRPr="00683C3A" w:rsidRDefault="00F73B03" w:rsidP="00A21889">
            <w:pPr>
              <w:spacing w:before="120" w:after="120"/>
              <w:jc w:val="both"/>
              <w:rPr>
                <w:sz w:val="18"/>
                <w:szCs w:val="18"/>
              </w:rPr>
            </w:pPr>
          </w:p>
        </w:tc>
        <w:tc>
          <w:tcPr>
            <w:tcW w:w="1762" w:type="dxa"/>
          </w:tcPr>
          <w:p w:rsidR="00F73B03" w:rsidRPr="00683C3A" w:rsidRDefault="00F73B03" w:rsidP="00A21889">
            <w:pPr>
              <w:spacing w:before="120" w:after="120"/>
              <w:jc w:val="both"/>
              <w:rPr>
                <w:sz w:val="18"/>
                <w:szCs w:val="18"/>
              </w:rPr>
            </w:pPr>
          </w:p>
        </w:tc>
        <w:tc>
          <w:tcPr>
            <w:tcW w:w="1843" w:type="dxa"/>
          </w:tcPr>
          <w:p w:rsidR="00F73B03" w:rsidRPr="00683C3A" w:rsidRDefault="00F73B03" w:rsidP="00A21889">
            <w:pPr>
              <w:spacing w:before="120" w:after="120"/>
              <w:jc w:val="both"/>
              <w:rPr>
                <w:sz w:val="18"/>
                <w:szCs w:val="18"/>
              </w:rPr>
            </w:pPr>
          </w:p>
        </w:tc>
        <w:tc>
          <w:tcPr>
            <w:tcW w:w="423" w:type="dxa"/>
            <w:gridSpan w:val="2"/>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3"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3"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2</w:t>
            </w:r>
          </w:p>
        </w:tc>
        <w:tc>
          <w:tcPr>
            <w:tcW w:w="352"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4</w:t>
            </w:r>
          </w:p>
        </w:tc>
        <w:tc>
          <w:tcPr>
            <w:tcW w:w="494"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2</w:t>
            </w:r>
          </w:p>
        </w:tc>
        <w:tc>
          <w:tcPr>
            <w:tcW w:w="423"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3"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41"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4</w:t>
            </w:r>
          </w:p>
        </w:tc>
        <w:tc>
          <w:tcPr>
            <w:tcW w:w="425"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425"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346" w:type="dxa"/>
            <w:shd w:val="clear" w:color="auto" w:fill="auto"/>
            <w:vAlign w:val="center"/>
          </w:tcPr>
          <w:p w:rsidR="00F73B03" w:rsidRPr="00683C3A" w:rsidRDefault="00F73B03" w:rsidP="00A21889">
            <w:pPr>
              <w:spacing w:before="120" w:after="120"/>
              <w:jc w:val="center"/>
              <w:rPr>
                <w:color w:val="000000"/>
                <w:sz w:val="18"/>
                <w:szCs w:val="18"/>
              </w:rPr>
            </w:pPr>
            <w:r w:rsidRPr="00683C3A">
              <w:rPr>
                <w:color w:val="000000"/>
                <w:sz w:val="18"/>
                <w:szCs w:val="18"/>
              </w:rPr>
              <w:t>1</w:t>
            </w:r>
          </w:p>
        </w:tc>
        <w:tc>
          <w:tcPr>
            <w:tcW w:w="511" w:type="dxa"/>
            <w:shd w:val="clear" w:color="auto" w:fill="DCE5F4"/>
            <w:vAlign w:val="center"/>
          </w:tcPr>
          <w:p w:rsidR="00F73B03" w:rsidRPr="00683C3A" w:rsidRDefault="00F73B03" w:rsidP="00A21889">
            <w:pPr>
              <w:spacing w:before="120" w:after="120"/>
              <w:jc w:val="center"/>
              <w:rPr>
                <w:sz w:val="18"/>
                <w:szCs w:val="18"/>
              </w:rPr>
            </w:pPr>
            <w:r w:rsidRPr="00683C3A">
              <w:rPr>
                <w:sz w:val="18"/>
                <w:szCs w:val="18"/>
              </w:rPr>
              <w:t>22</w:t>
            </w:r>
          </w:p>
        </w:tc>
      </w:tr>
      <w:bookmarkEnd w:id="9"/>
    </w:tbl>
    <w:p w:rsidR="00530EC3" w:rsidRDefault="00530EC3" w:rsidP="007664AB">
      <w:pPr>
        <w:jc w:val="both"/>
        <w:rPr>
          <w:rFonts w:cs="Times New Roman"/>
          <w:b/>
          <w:szCs w:val="24"/>
        </w:rPr>
      </w:pPr>
    </w:p>
    <w:p w:rsidR="009464F7" w:rsidRDefault="009464F7" w:rsidP="007664AB">
      <w:pPr>
        <w:jc w:val="both"/>
        <w:rPr>
          <w:rFonts w:cs="Times New Roman"/>
          <w:b/>
          <w:szCs w:val="24"/>
        </w:rPr>
      </w:pPr>
    </w:p>
    <w:tbl>
      <w:tblPr>
        <w:tblW w:w="1495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CellMar>
          <w:left w:w="57" w:type="dxa"/>
          <w:right w:w="57" w:type="dxa"/>
        </w:tblCellMar>
        <w:tblLook w:val="04A0" w:firstRow="1" w:lastRow="0" w:firstColumn="1" w:lastColumn="0" w:noHBand="0" w:noVBand="1"/>
      </w:tblPr>
      <w:tblGrid>
        <w:gridCol w:w="1269"/>
        <w:gridCol w:w="991"/>
        <w:gridCol w:w="1417"/>
        <w:gridCol w:w="1276"/>
        <w:gridCol w:w="1624"/>
        <w:gridCol w:w="1418"/>
        <w:gridCol w:w="26"/>
        <w:gridCol w:w="1676"/>
        <w:gridCol w:w="426"/>
        <w:gridCol w:w="424"/>
        <w:gridCol w:w="426"/>
        <w:gridCol w:w="425"/>
        <w:gridCol w:w="425"/>
        <w:gridCol w:w="425"/>
        <w:gridCol w:w="426"/>
        <w:gridCol w:w="425"/>
        <w:gridCol w:w="425"/>
        <w:gridCol w:w="425"/>
        <w:gridCol w:w="429"/>
        <w:gridCol w:w="566"/>
        <w:gridCol w:w="11"/>
      </w:tblGrid>
      <w:tr w:rsidR="000218FD" w:rsidRPr="00B97914" w:rsidTr="00A21889">
        <w:trPr>
          <w:trHeight w:val="279"/>
        </w:trPr>
        <w:tc>
          <w:tcPr>
            <w:tcW w:w="14955" w:type="dxa"/>
            <w:gridSpan w:val="21"/>
            <w:shd w:val="clear" w:color="auto" w:fill="002060"/>
          </w:tcPr>
          <w:p w:rsidR="000218FD" w:rsidRPr="00B97914" w:rsidRDefault="000218FD" w:rsidP="00A21889">
            <w:pPr>
              <w:tabs>
                <w:tab w:val="center" w:pos="7484"/>
                <w:tab w:val="left" w:pos="13044"/>
              </w:tabs>
              <w:spacing w:before="120" w:after="120"/>
              <w:ind w:left="113" w:right="113"/>
              <w:rPr>
                <w:b/>
                <w:sz w:val="18"/>
                <w:szCs w:val="18"/>
              </w:rPr>
            </w:pPr>
            <w:r w:rsidRPr="00B97914">
              <w:rPr>
                <w:b/>
                <w:color w:val="FFFFFF"/>
                <w:sz w:val="18"/>
                <w:szCs w:val="18"/>
              </w:rPr>
              <w:lastRenderedPageBreak/>
              <w:tab/>
            </w:r>
            <w:r w:rsidRPr="00B97914">
              <w:rPr>
                <w:b/>
                <w:color w:val="FFFFFF"/>
                <w:szCs w:val="18"/>
              </w:rPr>
              <w:t>ETAPA OPERACIÓN – COMBUSTIBLES LIQUIDOS</w:t>
            </w:r>
            <w:r w:rsidRPr="00B97914">
              <w:rPr>
                <w:b/>
                <w:color w:val="FFFFFF"/>
                <w:sz w:val="18"/>
                <w:szCs w:val="18"/>
              </w:rPr>
              <w:tab/>
            </w:r>
          </w:p>
        </w:tc>
      </w:tr>
      <w:tr w:rsidR="000218FD" w:rsidRPr="00B97914" w:rsidTr="00A21889">
        <w:trPr>
          <w:gridAfter w:val="1"/>
          <w:wAfter w:w="11" w:type="dxa"/>
          <w:trHeight w:val="557"/>
        </w:trPr>
        <w:tc>
          <w:tcPr>
            <w:tcW w:w="1269" w:type="dxa"/>
            <w:vMerge w:val="restart"/>
            <w:shd w:val="clear" w:color="auto" w:fill="EEF0F6"/>
            <w:vAlign w:val="center"/>
          </w:tcPr>
          <w:p w:rsidR="000218FD" w:rsidRPr="00B97914" w:rsidRDefault="000218FD" w:rsidP="00A21889">
            <w:pPr>
              <w:spacing w:before="120" w:after="120"/>
              <w:jc w:val="center"/>
              <w:rPr>
                <w:sz w:val="18"/>
                <w:szCs w:val="18"/>
              </w:rPr>
            </w:pPr>
            <w:r w:rsidRPr="00B97914">
              <w:rPr>
                <w:b/>
                <w:color w:val="000000"/>
                <w:sz w:val="18"/>
                <w:szCs w:val="18"/>
                <w:lang w:eastAsia="es-PE"/>
              </w:rPr>
              <w:t>ACTIVIDAD</w:t>
            </w:r>
          </w:p>
        </w:tc>
        <w:tc>
          <w:tcPr>
            <w:tcW w:w="991" w:type="dxa"/>
            <w:vMerge w:val="restart"/>
            <w:shd w:val="clear" w:color="auto" w:fill="EEF0F6"/>
            <w:textDirection w:val="tbRl"/>
            <w:vAlign w:val="center"/>
          </w:tcPr>
          <w:p w:rsidR="000218FD" w:rsidRPr="00B97914" w:rsidRDefault="000218FD" w:rsidP="00A21889">
            <w:pPr>
              <w:spacing w:before="120" w:after="120"/>
              <w:ind w:left="113" w:right="113"/>
              <w:jc w:val="center"/>
              <w:rPr>
                <w:sz w:val="18"/>
                <w:szCs w:val="18"/>
              </w:rPr>
            </w:pPr>
            <w:r w:rsidRPr="00B97914">
              <w:rPr>
                <w:b/>
                <w:color w:val="000000"/>
                <w:sz w:val="18"/>
                <w:szCs w:val="18"/>
                <w:lang w:eastAsia="es-PE"/>
              </w:rPr>
              <w:t>COMPONENTE AMBIENTAL</w:t>
            </w:r>
          </w:p>
        </w:tc>
        <w:tc>
          <w:tcPr>
            <w:tcW w:w="1417" w:type="dxa"/>
            <w:vMerge w:val="restart"/>
            <w:shd w:val="clear" w:color="auto" w:fill="EEF0F6"/>
            <w:vAlign w:val="center"/>
          </w:tcPr>
          <w:p w:rsidR="000218FD" w:rsidRPr="00B97914" w:rsidRDefault="000218FD" w:rsidP="00A21889">
            <w:pPr>
              <w:spacing w:before="120" w:after="120"/>
              <w:jc w:val="center"/>
              <w:rPr>
                <w:sz w:val="18"/>
                <w:szCs w:val="18"/>
              </w:rPr>
            </w:pPr>
            <w:r w:rsidRPr="00B97914">
              <w:rPr>
                <w:b/>
                <w:color w:val="000000"/>
                <w:sz w:val="18"/>
                <w:szCs w:val="18"/>
                <w:lang w:eastAsia="es-PE"/>
              </w:rPr>
              <w:t>ASPECTOS AMBIEN-TALES</w:t>
            </w:r>
          </w:p>
        </w:tc>
        <w:tc>
          <w:tcPr>
            <w:tcW w:w="1276" w:type="dxa"/>
            <w:vMerge w:val="restart"/>
            <w:shd w:val="clear" w:color="auto" w:fill="EEF0F6"/>
            <w:vAlign w:val="center"/>
          </w:tcPr>
          <w:p w:rsidR="000218FD" w:rsidRPr="00B97914" w:rsidRDefault="000218FD" w:rsidP="00A21889">
            <w:pPr>
              <w:spacing w:before="120" w:after="120"/>
              <w:jc w:val="center"/>
              <w:rPr>
                <w:sz w:val="18"/>
                <w:szCs w:val="18"/>
              </w:rPr>
            </w:pPr>
            <w:r w:rsidRPr="00B97914">
              <w:rPr>
                <w:b/>
                <w:color w:val="000000"/>
                <w:sz w:val="18"/>
                <w:szCs w:val="18"/>
                <w:lang w:eastAsia="es-PE"/>
              </w:rPr>
              <w:t>POSIBLES IMPACTOS AMBIEN-TALES</w:t>
            </w:r>
          </w:p>
        </w:tc>
        <w:tc>
          <w:tcPr>
            <w:tcW w:w="4744" w:type="dxa"/>
            <w:gridSpan w:val="4"/>
            <w:shd w:val="clear" w:color="auto" w:fill="EEF0F6"/>
            <w:vAlign w:val="center"/>
          </w:tcPr>
          <w:p w:rsidR="000218FD" w:rsidRPr="00B97914" w:rsidRDefault="000218FD" w:rsidP="00A21889">
            <w:pPr>
              <w:spacing w:before="120" w:after="120"/>
              <w:jc w:val="center"/>
              <w:rPr>
                <w:b/>
                <w:sz w:val="18"/>
                <w:szCs w:val="18"/>
              </w:rPr>
            </w:pPr>
            <w:r w:rsidRPr="00B97914">
              <w:rPr>
                <w:b/>
                <w:color w:val="000000"/>
                <w:sz w:val="18"/>
                <w:szCs w:val="18"/>
                <w:lang w:eastAsia="es-PE"/>
              </w:rPr>
              <w:t>MEDIDAS DE MANEJO AMBIENTAL</w:t>
            </w:r>
          </w:p>
        </w:tc>
        <w:tc>
          <w:tcPr>
            <w:tcW w:w="4681" w:type="dxa"/>
            <w:gridSpan w:val="11"/>
            <w:shd w:val="clear" w:color="auto" w:fill="EEF0F6"/>
            <w:vAlign w:val="center"/>
          </w:tcPr>
          <w:p w:rsidR="000218FD" w:rsidRPr="00B97914" w:rsidRDefault="000218FD" w:rsidP="00A21889">
            <w:pPr>
              <w:spacing w:before="120" w:after="120"/>
              <w:jc w:val="center"/>
              <w:rPr>
                <w:b/>
                <w:sz w:val="18"/>
                <w:szCs w:val="18"/>
              </w:rPr>
            </w:pPr>
            <w:r w:rsidRPr="00B97914">
              <w:rPr>
                <w:b/>
                <w:sz w:val="18"/>
                <w:szCs w:val="18"/>
              </w:rPr>
              <w:t>ATRIBUTOS</w:t>
            </w:r>
          </w:p>
        </w:tc>
        <w:tc>
          <w:tcPr>
            <w:tcW w:w="566" w:type="dxa"/>
            <w:vMerge w:val="restart"/>
            <w:shd w:val="clear" w:color="auto" w:fill="EEF0F6"/>
            <w:textDirection w:val="tbRl"/>
            <w:vAlign w:val="center"/>
          </w:tcPr>
          <w:p w:rsidR="000218FD" w:rsidRPr="00B97914" w:rsidRDefault="000218FD" w:rsidP="00A21889">
            <w:pPr>
              <w:spacing w:before="120" w:after="120"/>
              <w:ind w:left="113" w:right="113"/>
              <w:jc w:val="center"/>
              <w:rPr>
                <w:b/>
                <w:sz w:val="18"/>
                <w:szCs w:val="18"/>
              </w:rPr>
            </w:pPr>
            <w:r w:rsidRPr="00B97914">
              <w:rPr>
                <w:b/>
                <w:sz w:val="18"/>
                <w:szCs w:val="18"/>
              </w:rPr>
              <w:t>IMPORTANCIA</w:t>
            </w:r>
          </w:p>
        </w:tc>
      </w:tr>
      <w:tr w:rsidR="000218FD" w:rsidRPr="00B97914" w:rsidTr="00A21889">
        <w:trPr>
          <w:gridAfter w:val="1"/>
          <w:wAfter w:w="11" w:type="dxa"/>
          <w:cantSplit/>
          <w:trHeight w:val="1314"/>
        </w:trPr>
        <w:tc>
          <w:tcPr>
            <w:tcW w:w="1269" w:type="dxa"/>
            <w:vMerge/>
            <w:shd w:val="clear" w:color="auto" w:fill="EEF0F6"/>
            <w:vAlign w:val="center"/>
          </w:tcPr>
          <w:p w:rsidR="000218FD" w:rsidRPr="00B97914" w:rsidRDefault="000218FD" w:rsidP="00A21889">
            <w:pPr>
              <w:spacing w:before="120" w:after="120"/>
              <w:jc w:val="center"/>
              <w:rPr>
                <w:b/>
                <w:color w:val="000000"/>
                <w:sz w:val="18"/>
                <w:szCs w:val="18"/>
                <w:lang w:eastAsia="es-PE"/>
              </w:rPr>
            </w:pPr>
          </w:p>
        </w:tc>
        <w:tc>
          <w:tcPr>
            <w:tcW w:w="991" w:type="dxa"/>
            <w:vMerge/>
            <w:shd w:val="clear" w:color="auto" w:fill="EEF0F6"/>
            <w:vAlign w:val="center"/>
          </w:tcPr>
          <w:p w:rsidR="000218FD" w:rsidRPr="00B97914" w:rsidRDefault="000218FD" w:rsidP="00A21889">
            <w:pPr>
              <w:spacing w:before="120" w:after="120"/>
              <w:jc w:val="center"/>
              <w:rPr>
                <w:b/>
                <w:color w:val="000000"/>
                <w:sz w:val="18"/>
                <w:szCs w:val="18"/>
                <w:lang w:eastAsia="es-PE"/>
              </w:rPr>
            </w:pPr>
          </w:p>
        </w:tc>
        <w:tc>
          <w:tcPr>
            <w:tcW w:w="1417" w:type="dxa"/>
            <w:vMerge/>
            <w:shd w:val="clear" w:color="auto" w:fill="EEF0F6"/>
            <w:vAlign w:val="center"/>
          </w:tcPr>
          <w:p w:rsidR="000218FD" w:rsidRPr="00B97914" w:rsidRDefault="000218FD" w:rsidP="00A21889">
            <w:pPr>
              <w:spacing w:before="120" w:after="120"/>
              <w:jc w:val="center"/>
              <w:rPr>
                <w:b/>
                <w:color w:val="000000"/>
                <w:sz w:val="18"/>
                <w:szCs w:val="18"/>
                <w:lang w:eastAsia="es-PE"/>
              </w:rPr>
            </w:pPr>
          </w:p>
        </w:tc>
        <w:tc>
          <w:tcPr>
            <w:tcW w:w="1276" w:type="dxa"/>
            <w:vMerge/>
            <w:shd w:val="clear" w:color="auto" w:fill="EEF0F6"/>
            <w:vAlign w:val="center"/>
          </w:tcPr>
          <w:p w:rsidR="000218FD" w:rsidRPr="00B97914" w:rsidRDefault="000218FD" w:rsidP="00A21889">
            <w:pPr>
              <w:spacing w:before="120" w:after="120"/>
              <w:jc w:val="center"/>
              <w:rPr>
                <w:b/>
                <w:color w:val="000000"/>
                <w:sz w:val="18"/>
                <w:szCs w:val="18"/>
                <w:lang w:eastAsia="es-PE"/>
              </w:rPr>
            </w:pPr>
          </w:p>
        </w:tc>
        <w:tc>
          <w:tcPr>
            <w:tcW w:w="1624" w:type="dxa"/>
            <w:shd w:val="clear" w:color="auto" w:fill="EEF0F6"/>
            <w:vAlign w:val="center"/>
          </w:tcPr>
          <w:p w:rsidR="000218FD" w:rsidRPr="00B97914" w:rsidRDefault="000218FD" w:rsidP="00A21889">
            <w:pPr>
              <w:spacing w:before="120" w:after="120"/>
              <w:rPr>
                <w:b/>
                <w:sz w:val="18"/>
                <w:szCs w:val="18"/>
              </w:rPr>
            </w:pPr>
            <w:r w:rsidRPr="00B97914">
              <w:rPr>
                <w:b/>
                <w:sz w:val="18"/>
                <w:szCs w:val="18"/>
              </w:rPr>
              <w:t xml:space="preserve">  PREVENCIÓN</w:t>
            </w:r>
          </w:p>
        </w:tc>
        <w:tc>
          <w:tcPr>
            <w:tcW w:w="1444" w:type="dxa"/>
            <w:gridSpan w:val="2"/>
            <w:shd w:val="clear" w:color="auto" w:fill="EEF0F6"/>
            <w:vAlign w:val="center"/>
          </w:tcPr>
          <w:p w:rsidR="000218FD" w:rsidRPr="00B97914" w:rsidRDefault="000218FD" w:rsidP="00A21889">
            <w:pPr>
              <w:spacing w:before="120" w:after="120"/>
              <w:jc w:val="center"/>
              <w:rPr>
                <w:b/>
                <w:sz w:val="18"/>
                <w:szCs w:val="18"/>
              </w:rPr>
            </w:pPr>
            <w:r w:rsidRPr="00B97914">
              <w:rPr>
                <w:b/>
                <w:sz w:val="18"/>
                <w:szCs w:val="18"/>
              </w:rPr>
              <w:t xml:space="preserve">  MITIGACIÓN</w:t>
            </w:r>
          </w:p>
        </w:tc>
        <w:tc>
          <w:tcPr>
            <w:tcW w:w="1676" w:type="dxa"/>
            <w:shd w:val="clear" w:color="auto" w:fill="EEF0F6"/>
            <w:vAlign w:val="center"/>
          </w:tcPr>
          <w:p w:rsidR="000218FD" w:rsidRPr="00B97914" w:rsidRDefault="000218FD" w:rsidP="00A21889">
            <w:pPr>
              <w:spacing w:before="120" w:after="120"/>
              <w:jc w:val="center"/>
              <w:rPr>
                <w:b/>
                <w:sz w:val="18"/>
                <w:szCs w:val="18"/>
              </w:rPr>
            </w:pPr>
            <w:r w:rsidRPr="00B97914">
              <w:rPr>
                <w:b/>
                <w:sz w:val="18"/>
                <w:szCs w:val="18"/>
              </w:rPr>
              <w:t>CORRECIÓN</w:t>
            </w:r>
          </w:p>
        </w:tc>
        <w:tc>
          <w:tcPr>
            <w:tcW w:w="426" w:type="dxa"/>
            <w:shd w:val="clear" w:color="auto" w:fill="EEF0F6"/>
            <w:textDirection w:val="tbRl"/>
            <w:vAlign w:val="center"/>
          </w:tcPr>
          <w:p w:rsidR="000218FD" w:rsidRPr="00B97914" w:rsidRDefault="000218FD" w:rsidP="00A21889">
            <w:pPr>
              <w:spacing w:before="120" w:after="120"/>
              <w:ind w:left="113" w:right="113"/>
              <w:jc w:val="center"/>
              <w:rPr>
                <w:b/>
                <w:sz w:val="18"/>
                <w:szCs w:val="18"/>
              </w:rPr>
            </w:pPr>
            <w:r w:rsidRPr="00B97914">
              <w:rPr>
                <w:b/>
                <w:sz w:val="18"/>
                <w:szCs w:val="18"/>
              </w:rPr>
              <w:t>N</w:t>
            </w:r>
          </w:p>
        </w:tc>
        <w:tc>
          <w:tcPr>
            <w:tcW w:w="424" w:type="dxa"/>
            <w:shd w:val="clear" w:color="auto" w:fill="EEF0F6"/>
            <w:textDirection w:val="tbRl"/>
            <w:vAlign w:val="center"/>
          </w:tcPr>
          <w:p w:rsidR="000218FD" w:rsidRPr="00B97914" w:rsidRDefault="000218FD" w:rsidP="00A21889">
            <w:pPr>
              <w:spacing w:before="120" w:after="120"/>
              <w:ind w:left="113" w:right="113"/>
              <w:jc w:val="center"/>
              <w:rPr>
                <w:b/>
                <w:sz w:val="18"/>
                <w:szCs w:val="18"/>
              </w:rPr>
            </w:pPr>
            <w:r w:rsidRPr="00B97914">
              <w:rPr>
                <w:b/>
                <w:sz w:val="18"/>
                <w:szCs w:val="18"/>
              </w:rPr>
              <w:t>I</w:t>
            </w:r>
          </w:p>
        </w:tc>
        <w:tc>
          <w:tcPr>
            <w:tcW w:w="426" w:type="dxa"/>
            <w:shd w:val="clear" w:color="auto" w:fill="EEF0F6"/>
            <w:textDirection w:val="tbRl"/>
            <w:vAlign w:val="center"/>
          </w:tcPr>
          <w:p w:rsidR="000218FD" w:rsidRPr="00B97914" w:rsidRDefault="000218FD" w:rsidP="00A21889">
            <w:pPr>
              <w:spacing w:before="120" w:after="120"/>
              <w:ind w:left="113" w:right="113"/>
              <w:jc w:val="center"/>
              <w:rPr>
                <w:b/>
                <w:sz w:val="18"/>
                <w:szCs w:val="18"/>
              </w:rPr>
            </w:pPr>
            <w:r w:rsidRPr="00B97914">
              <w:rPr>
                <w:b/>
                <w:sz w:val="18"/>
                <w:szCs w:val="18"/>
              </w:rPr>
              <w:t>EX</w:t>
            </w:r>
          </w:p>
        </w:tc>
        <w:tc>
          <w:tcPr>
            <w:tcW w:w="425" w:type="dxa"/>
            <w:shd w:val="clear" w:color="auto" w:fill="EEF0F6"/>
            <w:textDirection w:val="tbRl"/>
            <w:vAlign w:val="center"/>
          </w:tcPr>
          <w:p w:rsidR="000218FD" w:rsidRPr="00B97914" w:rsidRDefault="000218FD" w:rsidP="00A21889">
            <w:pPr>
              <w:spacing w:before="120" w:after="120"/>
              <w:ind w:left="113" w:right="113"/>
              <w:jc w:val="center"/>
              <w:rPr>
                <w:b/>
                <w:sz w:val="18"/>
                <w:szCs w:val="18"/>
              </w:rPr>
            </w:pPr>
            <w:r w:rsidRPr="00B97914">
              <w:rPr>
                <w:b/>
                <w:sz w:val="18"/>
                <w:szCs w:val="18"/>
              </w:rPr>
              <w:t>MO</w:t>
            </w:r>
          </w:p>
        </w:tc>
        <w:tc>
          <w:tcPr>
            <w:tcW w:w="425" w:type="dxa"/>
            <w:shd w:val="clear" w:color="auto" w:fill="EEF0F6"/>
            <w:textDirection w:val="tbRl"/>
            <w:vAlign w:val="center"/>
          </w:tcPr>
          <w:p w:rsidR="000218FD" w:rsidRPr="00B97914" w:rsidRDefault="000218FD" w:rsidP="00A21889">
            <w:pPr>
              <w:spacing w:before="120" w:after="120"/>
              <w:ind w:left="113" w:right="113"/>
              <w:jc w:val="center"/>
              <w:rPr>
                <w:b/>
                <w:sz w:val="18"/>
                <w:szCs w:val="18"/>
              </w:rPr>
            </w:pPr>
            <w:r w:rsidRPr="00B97914">
              <w:rPr>
                <w:b/>
                <w:sz w:val="18"/>
                <w:szCs w:val="18"/>
              </w:rPr>
              <w:t>PE</w:t>
            </w:r>
          </w:p>
        </w:tc>
        <w:tc>
          <w:tcPr>
            <w:tcW w:w="425" w:type="dxa"/>
            <w:shd w:val="clear" w:color="auto" w:fill="EEF0F6"/>
            <w:textDirection w:val="tbRl"/>
            <w:vAlign w:val="center"/>
          </w:tcPr>
          <w:p w:rsidR="000218FD" w:rsidRPr="00B97914" w:rsidRDefault="000218FD" w:rsidP="00A21889">
            <w:pPr>
              <w:spacing w:before="120" w:after="120"/>
              <w:ind w:left="113" w:right="113"/>
              <w:jc w:val="center"/>
              <w:rPr>
                <w:b/>
                <w:sz w:val="18"/>
                <w:szCs w:val="18"/>
              </w:rPr>
            </w:pPr>
            <w:r w:rsidRPr="00B97914">
              <w:rPr>
                <w:b/>
                <w:sz w:val="18"/>
                <w:szCs w:val="18"/>
              </w:rPr>
              <w:t>RV</w:t>
            </w:r>
          </w:p>
        </w:tc>
        <w:tc>
          <w:tcPr>
            <w:tcW w:w="426" w:type="dxa"/>
            <w:shd w:val="clear" w:color="auto" w:fill="EEF0F6"/>
            <w:textDirection w:val="tbRl"/>
            <w:vAlign w:val="center"/>
          </w:tcPr>
          <w:p w:rsidR="000218FD" w:rsidRPr="00B97914" w:rsidRDefault="000218FD" w:rsidP="00A21889">
            <w:pPr>
              <w:spacing w:before="120" w:after="120"/>
              <w:ind w:left="113" w:right="113"/>
              <w:jc w:val="center"/>
              <w:rPr>
                <w:b/>
                <w:sz w:val="18"/>
                <w:szCs w:val="18"/>
              </w:rPr>
            </w:pPr>
            <w:r w:rsidRPr="00B97914">
              <w:rPr>
                <w:b/>
                <w:sz w:val="18"/>
                <w:szCs w:val="18"/>
              </w:rPr>
              <w:t>AC</w:t>
            </w:r>
          </w:p>
        </w:tc>
        <w:tc>
          <w:tcPr>
            <w:tcW w:w="425" w:type="dxa"/>
            <w:shd w:val="clear" w:color="auto" w:fill="EEF0F6"/>
            <w:textDirection w:val="tbRl"/>
            <w:vAlign w:val="center"/>
          </w:tcPr>
          <w:p w:rsidR="000218FD" w:rsidRPr="00B97914" w:rsidRDefault="000218FD" w:rsidP="00A21889">
            <w:pPr>
              <w:spacing w:before="120" w:after="120"/>
              <w:ind w:left="113" w:right="113"/>
              <w:jc w:val="center"/>
              <w:rPr>
                <w:b/>
                <w:sz w:val="18"/>
                <w:szCs w:val="18"/>
              </w:rPr>
            </w:pPr>
            <w:r w:rsidRPr="00B97914">
              <w:rPr>
                <w:b/>
                <w:sz w:val="18"/>
                <w:szCs w:val="18"/>
              </w:rPr>
              <w:t>EF</w:t>
            </w:r>
          </w:p>
        </w:tc>
        <w:tc>
          <w:tcPr>
            <w:tcW w:w="425" w:type="dxa"/>
            <w:shd w:val="clear" w:color="auto" w:fill="EEF0F6"/>
            <w:textDirection w:val="tbRl"/>
            <w:vAlign w:val="center"/>
          </w:tcPr>
          <w:p w:rsidR="000218FD" w:rsidRPr="00B97914" w:rsidRDefault="000218FD" w:rsidP="00A21889">
            <w:pPr>
              <w:spacing w:before="120" w:after="120"/>
              <w:ind w:left="113" w:right="113"/>
              <w:jc w:val="center"/>
              <w:rPr>
                <w:b/>
                <w:sz w:val="18"/>
                <w:szCs w:val="18"/>
              </w:rPr>
            </w:pPr>
            <w:r w:rsidRPr="00B97914">
              <w:rPr>
                <w:b/>
                <w:sz w:val="18"/>
                <w:szCs w:val="18"/>
              </w:rPr>
              <w:t>SI</w:t>
            </w:r>
          </w:p>
        </w:tc>
        <w:tc>
          <w:tcPr>
            <w:tcW w:w="425" w:type="dxa"/>
            <w:shd w:val="clear" w:color="auto" w:fill="EEF0F6"/>
            <w:textDirection w:val="tbRl"/>
            <w:vAlign w:val="center"/>
          </w:tcPr>
          <w:p w:rsidR="000218FD" w:rsidRPr="00B97914" w:rsidRDefault="000218FD" w:rsidP="00A21889">
            <w:pPr>
              <w:spacing w:before="120" w:after="120"/>
              <w:ind w:left="113" w:right="113"/>
              <w:jc w:val="center"/>
              <w:rPr>
                <w:b/>
                <w:sz w:val="18"/>
                <w:szCs w:val="18"/>
              </w:rPr>
            </w:pPr>
            <w:r w:rsidRPr="00B97914">
              <w:rPr>
                <w:b/>
                <w:sz w:val="18"/>
                <w:szCs w:val="18"/>
              </w:rPr>
              <w:t>RC</w:t>
            </w:r>
          </w:p>
        </w:tc>
        <w:tc>
          <w:tcPr>
            <w:tcW w:w="429" w:type="dxa"/>
            <w:shd w:val="clear" w:color="auto" w:fill="EEF0F6"/>
            <w:textDirection w:val="tbRl"/>
            <w:vAlign w:val="center"/>
          </w:tcPr>
          <w:p w:rsidR="000218FD" w:rsidRPr="00B97914" w:rsidRDefault="000218FD" w:rsidP="00A21889">
            <w:pPr>
              <w:spacing w:before="120" w:after="120"/>
              <w:ind w:left="113" w:right="113"/>
              <w:jc w:val="center"/>
              <w:rPr>
                <w:b/>
                <w:sz w:val="18"/>
                <w:szCs w:val="18"/>
              </w:rPr>
            </w:pPr>
            <w:r w:rsidRPr="00B97914">
              <w:rPr>
                <w:b/>
                <w:sz w:val="18"/>
                <w:szCs w:val="18"/>
              </w:rPr>
              <w:t>PR</w:t>
            </w:r>
          </w:p>
        </w:tc>
        <w:tc>
          <w:tcPr>
            <w:tcW w:w="566" w:type="dxa"/>
            <w:vMerge/>
            <w:shd w:val="clear" w:color="auto" w:fill="EEF0F6"/>
            <w:vAlign w:val="center"/>
          </w:tcPr>
          <w:p w:rsidR="000218FD" w:rsidRPr="00B97914" w:rsidRDefault="000218FD" w:rsidP="00A21889">
            <w:pPr>
              <w:spacing w:before="120" w:after="120"/>
              <w:jc w:val="center"/>
              <w:rPr>
                <w:sz w:val="18"/>
                <w:szCs w:val="18"/>
              </w:rPr>
            </w:pPr>
          </w:p>
        </w:tc>
      </w:tr>
      <w:tr w:rsidR="000218FD" w:rsidRPr="00B97914" w:rsidTr="00A21889">
        <w:trPr>
          <w:gridAfter w:val="1"/>
          <w:wAfter w:w="11" w:type="dxa"/>
          <w:trHeight w:val="1000"/>
        </w:trPr>
        <w:tc>
          <w:tcPr>
            <w:tcW w:w="1269" w:type="dxa"/>
            <w:vMerge w:val="restart"/>
            <w:shd w:val="clear" w:color="auto" w:fill="EEF0F6"/>
            <w:vAlign w:val="center"/>
          </w:tcPr>
          <w:p w:rsidR="000218FD" w:rsidRPr="00B97914" w:rsidRDefault="000218FD" w:rsidP="00A21889">
            <w:pPr>
              <w:spacing w:before="120" w:after="120"/>
              <w:jc w:val="center"/>
              <w:rPr>
                <w:b/>
                <w:color w:val="000000"/>
                <w:sz w:val="18"/>
                <w:szCs w:val="18"/>
                <w:lang w:eastAsia="es-PE"/>
              </w:rPr>
            </w:pPr>
          </w:p>
          <w:p w:rsidR="000218FD" w:rsidRPr="00B97914" w:rsidRDefault="000218FD" w:rsidP="00A21889">
            <w:pPr>
              <w:spacing w:before="120" w:after="120"/>
              <w:jc w:val="center"/>
              <w:rPr>
                <w:b/>
                <w:color w:val="000000"/>
                <w:sz w:val="18"/>
                <w:szCs w:val="18"/>
                <w:lang w:eastAsia="es-PE"/>
              </w:rPr>
            </w:pPr>
          </w:p>
          <w:p w:rsidR="000218FD" w:rsidRPr="00B97914" w:rsidRDefault="000218FD" w:rsidP="00A21889">
            <w:pPr>
              <w:spacing w:before="120" w:after="120"/>
              <w:jc w:val="center"/>
              <w:rPr>
                <w:sz w:val="18"/>
                <w:szCs w:val="18"/>
              </w:rPr>
            </w:pPr>
            <w:r w:rsidRPr="00B97914">
              <w:rPr>
                <w:b/>
                <w:color w:val="000000"/>
                <w:sz w:val="18"/>
                <w:szCs w:val="18"/>
                <w:lang w:eastAsia="es-PE"/>
              </w:rPr>
              <w:t>Recepción, desplaza-miento y emplaza-miento del Camión Cisterna para Combustibles Líquidos</w:t>
            </w:r>
          </w:p>
        </w:tc>
        <w:tc>
          <w:tcPr>
            <w:tcW w:w="991" w:type="dxa"/>
            <w:shd w:val="clear" w:color="auto" w:fill="auto"/>
            <w:vAlign w:val="center"/>
          </w:tcPr>
          <w:p w:rsidR="000218FD" w:rsidRPr="00B97914" w:rsidRDefault="000218FD" w:rsidP="00A21889">
            <w:pPr>
              <w:spacing w:before="120" w:after="120"/>
              <w:jc w:val="center"/>
              <w:rPr>
                <w:sz w:val="18"/>
                <w:szCs w:val="18"/>
              </w:rPr>
            </w:pPr>
            <w:r w:rsidRPr="00B97914">
              <w:rPr>
                <w:sz w:val="18"/>
                <w:szCs w:val="18"/>
              </w:rPr>
              <w:t>AIRE</w:t>
            </w:r>
          </w:p>
        </w:tc>
        <w:tc>
          <w:tcPr>
            <w:tcW w:w="1417" w:type="dxa"/>
            <w:shd w:val="clear" w:color="auto" w:fill="auto"/>
            <w:vAlign w:val="center"/>
          </w:tcPr>
          <w:p w:rsidR="000218FD" w:rsidRPr="00B97914" w:rsidRDefault="000218FD" w:rsidP="00A21889">
            <w:pPr>
              <w:spacing w:before="120" w:after="120"/>
              <w:jc w:val="center"/>
              <w:rPr>
                <w:color w:val="212121"/>
                <w:sz w:val="18"/>
                <w:szCs w:val="18"/>
                <w:shd w:val="clear" w:color="auto" w:fill="FFFFFF"/>
              </w:rPr>
            </w:pPr>
            <w:r w:rsidRPr="00B97914">
              <w:rPr>
                <w:color w:val="212121"/>
                <w:sz w:val="18"/>
                <w:szCs w:val="18"/>
                <w:shd w:val="clear" w:color="auto" w:fill="FFFFFF"/>
              </w:rPr>
              <w:t xml:space="preserve">Generación de emisiones </w:t>
            </w:r>
            <w:proofErr w:type="spellStart"/>
            <w:r w:rsidRPr="00B97914">
              <w:rPr>
                <w:color w:val="212121"/>
                <w:sz w:val="18"/>
                <w:szCs w:val="18"/>
                <w:shd w:val="clear" w:color="auto" w:fill="FFFFFF"/>
              </w:rPr>
              <w:t>gase</w:t>
            </w:r>
            <w:proofErr w:type="spellEnd"/>
            <w:r w:rsidRPr="00B97914">
              <w:rPr>
                <w:color w:val="212121"/>
                <w:sz w:val="18"/>
                <w:szCs w:val="18"/>
                <w:shd w:val="clear" w:color="auto" w:fill="FFFFFF"/>
              </w:rPr>
              <w:t>-osas provenientes de los equipos motorizados a utilizar</w:t>
            </w:r>
          </w:p>
        </w:tc>
        <w:tc>
          <w:tcPr>
            <w:tcW w:w="1276" w:type="dxa"/>
            <w:shd w:val="clear" w:color="auto" w:fill="auto"/>
            <w:vAlign w:val="center"/>
          </w:tcPr>
          <w:p w:rsidR="000218FD" w:rsidRPr="00B97914" w:rsidRDefault="000218FD" w:rsidP="00A21889">
            <w:pPr>
              <w:pStyle w:val="xmsonormal"/>
              <w:spacing w:before="120" w:beforeAutospacing="0" w:after="120" w:afterAutospacing="0"/>
              <w:jc w:val="center"/>
              <w:rPr>
                <w:sz w:val="18"/>
                <w:szCs w:val="18"/>
              </w:rPr>
            </w:pPr>
            <w:r w:rsidRPr="00B97914">
              <w:rPr>
                <w:rFonts w:eastAsia="Calibri"/>
                <w:color w:val="212121"/>
                <w:sz w:val="18"/>
                <w:szCs w:val="18"/>
                <w:shd w:val="clear" w:color="auto" w:fill="FFFFFF"/>
                <w:lang w:eastAsia="en-US"/>
              </w:rPr>
              <w:t>Alteración de la Calidad del Aire</w:t>
            </w:r>
          </w:p>
        </w:tc>
        <w:tc>
          <w:tcPr>
            <w:tcW w:w="1624" w:type="dxa"/>
            <w:shd w:val="clear" w:color="auto" w:fill="auto"/>
            <w:vAlign w:val="center"/>
          </w:tcPr>
          <w:p w:rsidR="000218FD" w:rsidRPr="00B97914" w:rsidRDefault="000218FD" w:rsidP="00A21889">
            <w:pPr>
              <w:spacing w:before="120" w:after="120"/>
              <w:jc w:val="both"/>
              <w:rPr>
                <w:color w:val="212121"/>
                <w:sz w:val="18"/>
                <w:szCs w:val="18"/>
                <w:shd w:val="clear" w:color="auto" w:fill="FFFFFF"/>
              </w:rPr>
            </w:pPr>
            <w:r w:rsidRPr="00B97914">
              <w:rPr>
                <w:color w:val="212121"/>
                <w:sz w:val="18"/>
                <w:szCs w:val="18"/>
                <w:shd w:val="clear" w:color="auto" w:fill="FFFFFF"/>
              </w:rPr>
              <w:t xml:space="preserve">Se verificará la ficha técnica de las maquinarias y vehículos a ser utilizados en la recepción, desplazamiento y emplazamiento del camión cisterna para C.L., </w:t>
            </w:r>
            <w:r w:rsidRPr="00B97914">
              <w:rPr>
                <w:color w:val="000000"/>
                <w:sz w:val="18"/>
                <w:szCs w:val="18"/>
                <w:lang w:eastAsia="es-PE"/>
              </w:rPr>
              <w:t>el cual validará el mantenimiento preventivo realizado antes de su uso</w:t>
            </w:r>
            <w:r>
              <w:rPr>
                <w:color w:val="000000"/>
                <w:sz w:val="18"/>
                <w:szCs w:val="18"/>
                <w:lang w:eastAsia="es-PE"/>
              </w:rPr>
              <w:t>.</w:t>
            </w:r>
          </w:p>
        </w:tc>
        <w:tc>
          <w:tcPr>
            <w:tcW w:w="1418" w:type="dxa"/>
          </w:tcPr>
          <w:p w:rsidR="000218FD" w:rsidRPr="00B97914" w:rsidRDefault="000218FD" w:rsidP="00A21889">
            <w:pPr>
              <w:spacing w:before="120" w:after="120"/>
              <w:jc w:val="both"/>
              <w:rPr>
                <w:color w:val="000000"/>
                <w:sz w:val="18"/>
                <w:szCs w:val="18"/>
              </w:rPr>
            </w:pPr>
            <w:r w:rsidRPr="00B97914">
              <w:rPr>
                <w:color w:val="000000"/>
                <w:sz w:val="18"/>
                <w:szCs w:val="18"/>
                <w:lang w:eastAsia="es-PE"/>
              </w:rPr>
              <w:t>Contará con filtro, que reduzca emisiones gaseosas.</w:t>
            </w:r>
          </w:p>
        </w:tc>
        <w:tc>
          <w:tcPr>
            <w:tcW w:w="1702" w:type="dxa"/>
            <w:gridSpan w:val="2"/>
          </w:tcPr>
          <w:p w:rsidR="000218FD" w:rsidRPr="00B97914" w:rsidRDefault="000218FD" w:rsidP="00A21889">
            <w:pPr>
              <w:spacing w:before="120" w:after="120"/>
              <w:jc w:val="both"/>
              <w:rPr>
                <w:color w:val="000000"/>
                <w:sz w:val="18"/>
                <w:szCs w:val="18"/>
              </w:rPr>
            </w:pPr>
            <w:r w:rsidRPr="00B97914">
              <w:rPr>
                <w:color w:val="212121"/>
                <w:sz w:val="18"/>
                <w:szCs w:val="18"/>
                <w:shd w:val="clear" w:color="auto" w:fill="FFFFFF"/>
              </w:rPr>
              <w:t>En caso de desperfecto del camión cisterna, será sustituido.</w:t>
            </w:r>
          </w:p>
        </w:tc>
        <w:tc>
          <w:tcPr>
            <w:tcW w:w="426" w:type="dxa"/>
            <w:shd w:val="clear" w:color="auto" w:fill="auto"/>
            <w:vAlign w:val="center"/>
          </w:tcPr>
          <w:p w:rsidR="000218FD" w:rsidRPr="00B97914" w:rsidRDefault="000218FD" w:rsidP="00A21889">
            <w:pPr>
              <w:spacing w:before="120" w:after="120"/>
              <w:ind w:right="307"/>
              <w:rPr>
                <w:color w:val="000000"/>
                <w:sz w:val="18"/>
                <w:szCs w:val="18"/>
              </w:rPr>
            </w:pPr>
            <w:r w:rsidRPr="00B97914">
              <w:rPr>
                <w:color w:val="000000"/>
                <w:sz w:val="18"/>
                <w:szCs w:val="18"/>
              </w:rPr>
              <w:t>-1</w:t>
            </w:r>
          </w:p>
        </w:tc>
        <w:tc>
          <w:tcPr>
            <w:tcW w:w="424"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6"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4</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4</w:t>
            </w:r>
          </w:p>
        </w:tc>
        <w:tc>
          <w:tcPr>
            <w:tcW w:w="426"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4</w:t>
            </w:r>
          </w:p>
        </w:tc>
        <w:tc>
          <w:tcPr>
            <w:tcW w:w="429"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2</w:t>
            </w:r>
          </w:p>
        </w:tc>
        <w:tc>
          <w:tcPr>
            <w:tcW w:w="566" w:type="dxa"/>
            <w:shd w:val="clear" w:color="auto" w:fill="EEF0F6"/>
            <w:vAlign w:val="center"/>
          </w:tcPr>
          <w:p w:rsidR="000218FD" w:rsidRPr="00B97914" w:rsidRDefault="000218FD" w:rsidP="00A21889">
            <w:pPr>
              <w:spacing w:before="120" w:after="120"/>
              <w:jc w:val="center"/>
              <w:rPr>
                <w:sz w:val="18"/>
                <w:szCs w:val="18"/>
              </w:rPr>
            </w:pPr>
            <w:r w:rsidRPr="00B97914">
              <w:rPr>
                <w:sz w:val="18"/>
                <w:szCs w:val="18"/>
              </w:rPr>
              <w:t>-23</w:t>
            </w:r>
          </w:p>
        </w:tc>
      </w:tr>
      <w:tr w:rsidR="000218FD" w:rsidRPr="00B97914" w:rsidTr="00A21889">
        <w:trPr>
          <w:gridAfter w:val="1"/>
          <w:wAfter w:w="11" w:type="dxa"/>
          <w:trHeight w:val="278"/>
        </w:trPr>
        <w:tc>
          <w:tcPr>
            <w:tcW w:w="1269" w:type="dxa"/>
            <w:vMerge/>
            <w:shd w:val="clear" w:color="auto" w:fill="EEF0F6"/>
            <w:vAlign w:val="center"/>
          </w:tcPr>
          <w:p w:rsidR="000218FD" w:rsidRPr="00B97914" w:rsidRDefault="000218FD" w:rsidP="00A21889">
            <w:pPr>
              <w:spacing w:before="120" w:after="120"/>
              <w:jc w:val="center"/>
              <w:rPr>
                <w:sz w:val="18"/>
                <w:szCs w:val="18"/>
              </w:rPr>
            </w:pPr>
          </w:p>
        </w:tc>
        <w:tc>
          <w:tcPr>
            <w:tcW w:w="991" w:type="dxa"/>
            <w:shd w:val="clear" w:color="auto" w:fill="auto"/>
            <w:vAlign w:val="center"/>
          </w:tcPr>
          <w:p w:rsidR="000218FD" w:rsidRPr="00B97914" w:rsidRDefault="000218FD" w:rsidP="00A21889">
            <w:pPr>
              <w:spacing w:before="120" w:after="120"/>
              <w:jc w:val="center"/>
              <w:rPr>
                <w:sz w:val="18"/>
                <w:szCs w:val="18"/>
              </w:rPr>
            </w:pPr>
            <w:r w:rsidRPr="00B97914">
              <w:rPr>
                <w:sz w:val="18"/>
                <w:szCs w:val="18"/>
              </w:rPr>
              <w:t>RUIDO</w:t>
            </w:r>
          </w:p>
        </w:tc>
        <w:tc>
          <w:tcPr>
            <w:tcW w:w="1417" w:type="dxa"/>
            <w:shd w:val="clear" w:color="auto" w:fill="auto"/>
            <w:vAlign w:val="center"/>
          </w:tcPr>
          <w:p w:rsidR="000218FD" w:rsidRPr="00B97914" w:rsidRDefault="000218FD" w:rsidP="00A21889">
            <w:pPr>
              <w:spacing w:before="120" w:after="120"/>
              <w:jc w:val="both"/>
              <w:rPr>
                <w:sz w:val="18"/>
                <w:szCs w:val="18"/>
              </w:rPr>
            </w:pPr>
            <w:r w:rsidRPr="00B97914">
              <w:rPr>
                <w:sz w:val="18"/>
                <w:szCs w:val="18"/>
                <w:lang w:eastAsia="es-PE"/>
              </w:rPr>
              <w:t xml:space="preserve">Generación de ruido por la </w:t>
            </w:r>
            <w:proofErr w:type="spellStart"/>
            <w:r w:rsidRPr="00B97914">
              <w:rPr>
                <w:sz w:val="18"/>
                <w:szCs w:val="18"/>
                <w:lang w:eastAsia="es-PE"/>
              </w:rPr>
              <w:t>ope</w:t>
            </w:r>
            <w:proofErr w:type="spellEnd"/>
            <w:r w:rsidRPr="00B97914">
              <w:rPr>
                <w:sz w:val="18"/>
                <w:szCs w:val="18"/>
                <w:lang w:eastAsia="es-PE"/>
              </w:rPr>
              <w:t xml:space="preserve">-ración de equipos motorizados durante la </w:t>
            </w:r>
            <w:proofErr w:type="spellStart"/>
            <w:r w:rsidRPr="00B97914">
              <w:rPr>
                <w:sz w:val="18"/>
                <w:szCs w:val="18"/>
                <w:lang w:eastAsia="es-PE"/>
              </w:rPr>
              <w:t>recep-ción</w:t>
            </w:r>
            <w:proofErr w:type="spellEnd"/>
            <w:r w:rsidRPr="00B97914">
              <w:rPr>
                <w:sz w:val="18"/>
                <w:szCs w:val="18"/>
                <w:lang w:eastAsia="es-PE"/>
              </w:rPr>
              <w:t xml:space="preserve"> y emplaza-miento del Camión Cisterna para </w:t>
            </w:r>
            <w:proofErr w:type="spellStart"/>
            <w:r w:rsidRPr="00B97914">
              <w:rPr>
                <w:sz w:val="18"/>
                <w:szCs w:val="18"/>
                <w:lang w:eastAsia="es-PE"/>
              </w:rPr>
              <w:t>Combus-tibles</w:t>
            </w:r>
            <w:proofErr w:type="spellEnd"/>
            <w:r w:rsidRPr="00B97914">
              <w:rPr>
                <w:sz w:val="18"/>
                <w:szCs w:val="18"/>
                <w:lang w:eastAsia="es-PE"/>
              </w:rPr>
              <w:t xml:space="preserve"> Líquidos.</w:t>
            </w:r>
          </w:p>
        </w:tc>
        <w:tc>
          <w:tcPr>
            <w:tcW w:w="1276" w:type="dxa"/>
            <w:shd w:val="clear" w:color="auto" w:fill="auto"/>
            <w:vAlign w:val="center"/>
          </w:tcPr>
          <w:p w:rsidR="000218FD" w:rsidRPr="00B97914" w:rsidRDefault="000218FD" w:rsidP="00A21889">
            <w:pPr>
              <w:spacing w:before="120" w:after="120"/>
              <w:jc w:val="center"/>
              <w:rPr>
                <w:sz w:val="18"/>
                <w:szCs w:val="18"/>
              </w:rPr>
            </w:pPr>
            <w:r w:rsidRPr="00B97914">
              <w:rPr>
                <w:color w:val="212121"/>
                <w:sz w:val="18"/>
                <w:szCs w:val="18"/>
                <w:shd w:val="clear" w:color="auto" w:fill="FFFFFF"/>
              </w:rPr>
              <w:t>Incremento del Nivel Sonoro</w:t>
            </w:r>
          </w:p>
        </w:tc>
        <w:tc>
          <w:tcPr>
            <w:tcW w:w="1624" w:type="dxa"/>
            <w:shd w:val="clear" w:color="auto" w:fill="auto"/>
            <w:vAlign w:val="center"/>
          </w:tcPr>
          <w:p w:rsidR="000218FD" w:rsidRPr="00B97914" w:rsidRDefault="000218FD" w:rsidP="00A21889">
            <w:pPr>
              <w:spacing w:before="120" w:after="120"/>
              <w:jc w:val="both"/>
              <w:rPr>
                <w:color w:val="212121"/>
                <w:sz w:val="18"/>
                <w:szCs w:val="18"/>
                <w:shd w:val="clear" w:color="auto" w:fill="FFFFFF"/>
              </w:rPr>
            </w:pPr>
            <w:r w:rsidRPr="00B97914">
              <w:rPr>
                <w:color w:val="212121"/>
                <w:sz w:val="18"/>
                <w:szCs w:val="18"/>
                <w:shd w:val="clear" w:color="auto" w:fill="FFFFFF"/>
              </w:rPr>
              <w:t xml:space="preserve">Se realizará la revisión de la ficha técnica del vehículo previamente a su utilización recepción, desplazamiento y emplazamiento del camión cisterna para C.L., </w:t>
            </w:r>
            <w:r w:rsidRPr="00B97914">
              <w:rPr>
                <w:color w:val="000000"/>
                <w:sz w:val="18"/>
                <w:szCs w:val="18"/>
                <w:lang w:eastAsia="es-PE"/>
              </w:rPr>
              <w:t xml:space="preserve">el cual validará el mantenimiento </w:t>
            </w:r>
            <w:r w:rsidRPr="00B97914">
              <w:rPr>
                <w:color w:val="000000"/>
                <w:sz w:val="18"/>
                <w:szCs w:val="18"/>
                <w:lang w:eastAsia="es-PE"/>
              </w:rPr>
              <w:lastRenderedPageBreak/>
              <w:t>preventivo realizado antes de su uso</w:t>
            </w:r>
            <w:r>
              <w:rPr>
                <w:color w:val="212121"/>
                <w:sz w:val="18"/>
                <w:szCs w:val="18"/>
                <w:shd w:val="clear" w:color="auto" w:fill="FFFFFF"/>
              </w:rPr>
              <w:t>.</w:t>
            </w:r>
          </w:p>
        </w:tc>
        <w:tc>
          <w:tcPr>
            <w:tcW w:w="1418" w:type="dxa"/>
          </w:tcPr>
          <w:p w:rsidR="000218FD" w:rsidRPr="00B97914" w:rsidRDefault="000218FD" w:rsidP="00A21889">
            <w:pPr>
              <w:spacing w:before="120" w:after="120"/>
              <w:jc w:val="both"/>
              <w:rPr>
                <w:color w:val="000000"/>
                <w:sz w:val="18"/>
                <w:szCs w:val="18"/>
              </w:rPr>
            </w:pPr>
            <w:r w:rsidRPr="00B97914">
              <w:rPr>
                <w:color w:val="212121"/>
                <w:sz w:val="18"/>
                <w:szCs w:val="18"/>
                <w:shd w:val="clear" w:color="auto" w:fill="FFFFFF"/>
              </w:rPr>
              <w:lastRenderedPageBreak/>
              <w:t>Contarán con silenciadores en los tubos de escape para reducir el nivel sonoro que dichos vehículos podrían producir.</w:t>
            </w:r>
          </w:p>
        </w:tc>
        <w:tc>
          <w:tcPr>
            <w:tcW w:w="1702" w:type="dxa"/>
            <w:gridSpan w:val="2"/>
          </w:tcPr>
          <w:p w:rsidR="000218FD" w:rsidRPr="00B97914" w:rsidRDefault="000218FD" w:rsidP="00A21889">
            <w:pPr>
              <w:spacing w:before="120" w:after="120"/>
              <w:rPr>
                <w:color w:val="000000"/>
                <w:sz w:val="18"/>
                <w:szCs w:val="18"/>
              </w:rPr>
            </w:pPr>
            <w:r w:rsidRPr="00B97914">
              <w:rPr>
                <w:color w:val="212121"/>
                <w:sz w:val="18"/>
                <w:szCs w:val="18"/>
                <w:shd w:val="clear" w:color="auto" w:fill="FFFFFF"/>
              </w:rPr>
              <w:t>Controlar que los decibeles se encuentren dentro del rango permisible, mediante un sonómetro.</w:t>
            </w:r>
          </w:p>
        </w:tc>
        <w:tc>
          <w:tcPr>
            <w:tcW w:w="426" w:type="dxa"/>
            <w:shd w:val="clear" w:color="auto" w:fill="auto"/>
            <w:vAlign w:val="center"/>
          </w:tcPr>
          <w:p w:rsidR="000218FD" w:rsidRPr="00B97914" w:rsidRDefault="000218FD" w:rsidP="00A21889">
            <w:pPr>
              <w:spacing w:before="120" w:after="120"/>
              <w:rPr>
                <w:color w:val="000000"/>
                <w:sz w:val="18"/>
                <w:szCs w:val="18"/>
              </w:rPr>
            </w:pPr>
            <w:r w:rsidRPr="00B97914">
              <w:rPr>
                <w:color w:val="000000"/>
                <w:sz w:val="18"/>
                <w:szCs w:val="18"/>
              </w:rPr>
              <w:t>-1</w:t>
            </w:r>
          </w:p>
        </w:tc>
        <w:tc>
          <w:tcPr>
            <w:tcW w:w="424"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6"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4</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6"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9"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2</w:t>
            </w:r>
          </w:p>
        </w:tc>
        <w:tc>
          <w:tcPr>
            <w:tcW w:w="566" w:type="dxa"/>
            <w:shd w:val="clear" w:color="auto" w:fill="EEF0F6"/>
            <w:vAlign w:val="center"/>
          </w:tcPr>
          <w:p w:rsidR="000218FD" w:rsidRPr="00B97914" w:rsidRDefault="000218FD" w:rsidP="00A21889">
            <w:pPr>
              <w:spacing w:before="120" w:after="120"/>
              <w:jc w:val="center"/>
              <w:rPr>
                <w:sz w:val="18"/>
                <w:szCs w:val="18"/>
              </w:rPr>
            </w:pPr>
            <w:r w:rsidRPr="00B97914">
              <w:rPr>
                <w:sz w:val="18"/>
                <w:szCs w:val="18"/>
              </w:rPr>
              <w:t>-17</w:t>
            </w:r>
          </w:p>
        </w:tc>
      </w:tr>
      <w:tr w:rsidR="000218FD" w:rsidRPr="00B97914" w:rsidTr="00A21889">
        <w:trPr>
          <w:gridAfter w:val="1"/>
          <w:wAfter w:w="11" w:type="dxa"/>
          <w:trHeight w:val="846"/>
        </w:trPr>
        <w:tc>
          <w:tcPr>
            <w:tcW w:w="1269" w:type="dxa"/>
            <w:vMerge/>
            <w:shd w:val="clear" w:color="auto" w:fill="EEF0F6"/>
            <w:vAlign w:val="center"/>
          </w:tcPr>
          <w:p w:rsidR="000218FD" w:rsidRPr="00B97914" w:rsidRDefault="000218FD" w:rsidP="00A21889">
            <w:pPr>
              <w:spacing w:before="120" w:after="120"/>
              <w:jc w:val="center"/>
              <w:rPr>
                <w:sz w:val="18"/>
                <w:szCs w:val="18"/>
              </w:rPr>
            </w:pPr>
          </w:p>
        </w:tc>
        <w:tc>
          <w:tcPr>
            <w:tcW w:w="991" w:type="dxa"/>
            <w:shd w:val="clear" w:color="auto" w:fill="auto"/>
            <w:vAlign w:val="center"/>
          </w:tcPr>
          <w:p w:rsidR="000218FD" w:rsidRPr="00B97914" w:rsidRDefault="000218FD" w:rsidP="00A21889">
            <w:pPr>
              <w:spacing w:before="120" w:after="120"/>
              <w:jc w:val="center"/>
              <w:rPr>
                <w:sz w:val="18"/>
                <w:szCs w:val="18"/>
              </w:rPr>
            </w:pPr>
            <w:r w:rsidRPr="00B97914">
              <w:rPr>
                <w:sz w:val="18"/>
                <w:szCs w:val="18"/>
              </w:rPr>
              <w:t>SOCIAL</w:t>
            </w:r>
          </w:p>
        </w:tc>
        <w:tc>
          <w:tcPr>
            <w:tcW w:w="1417" w:type="dxa"/>
            <w:shd w:val="clear" w:color="auto" w:fill="auto"/>
            <w:vAlign w:val="center"/>
          </w:tcPr>
          <w:p w:rsidR="000218FD" w:rsidRPr="00B97914" w:rsidRDefault="000218FD" w:rsidP="00A21889">
            <w:pPr>
              <w:spacing w:before="120" w:after="120"/>
              <w:jc w:val="center"/>
              <w:rPr>
                <w:sz w:val="18"/>
                <w:szCs w:val="18"/>
                <w:lang w:eastAsia="es-PE"/>
              </w:rPr>
            </w:pPr>
            <w:r w:rsidRPr="00B97914">
              <w:rPr>
                <w:sz w:val="18"/>
                <w:szCs w:val="18"/>
                <w:lang w:eastAsia="es-PE"/>
              </w:rPr>
              <w:t>Generación de puestos de trabajo en la zona</w:t>
            </w:r>
          </w:p>
        </w:tc>
        <w:tc>
          <w:tcPr>
            <w:tcW w:w="1276" w:type="dxa"/>
            <w:shd w:val="clear" w:color="auto" w:fill="auto"/>
            <w:vAlign w:val="center"/>
          </w:tcPr>
          <w:p w:rsidR="000218FD" w:rsidRPr="00B97914" w:rsidRDefault="000218FD" w:rsidP="00A21889">
            <w:pPr>
              <w:spacing w:before="120" w:after="120"/>
              <w:jc w:val="center"/>
              <w:rPr>
                <w:sz w:val="18"/>
                <w:szCs w:val="18"/>
              </w:rPr>
            </w:pPr>
            <w:r w:rsidRPr="00B97914">
              <w:rPr>
                <w:color w:val="000000"/>
                <w:sz w:val="18"/>
                <w:szCs w:val="18"/>
                <w:lang w:eastAsia="es-PE"/>
              </w:rPr>
              <w:t>Dinamización de actividades económicas locales</w:t>
            </w:r>
          </w:p>
        </w:tc>
        <w:tc>
          <w:tcPr>
            <w:tcW w:w="1624" w:type="dxa"/>
            <w:shd w:val="clear" w:color="auto" w:fill="auto"/>
            <w:vAlign w:val="center"/>
          </w:tcPr>
          <w:p w:rsidR="000218FD" w:rsidRPr="00B97914" w:rsidRDefault="000218FD" w:rsidP="00A21889">
            <w:pPr>
              <w:spacing w:before="120" w:after="120"/>
              <w:jc w:val="both"/>
              <w:rPr>
                <w:sz w:val="18"/>
                <w:szCs w:val="18"/>
              </w:rPr>
            </w:pPr>
          </w:p>
        </w:tc>
        <w:tc>
          <w:tcPr>
            <w:tcW w:w="1418" w:type="dxa"/>
          </w:tcPr>
          <w:p w:rsidR="000218FD" w:rsidRPr="00B97914" w:rsidRDefault="000218FD" w:rsidP="00A21889">
            <w:pPr>
              <w:spacing w:before="120" w:after="120"/>
              <w:jc w:val="center"/>
              <w:rPr>
                <w:color w:val="000000"/>
                <w:sz w:val="18"/>
                <w:szCs w:val="18"/>
              </w:rPr>
            </w:pPr>
          </w:p>
        </w:tc>
        <w:tc>
          <w:tcPr>
            <w:tcW w:w="1702" w:type="dxa"/>
            <w:gridSpan w:val="2"/>
          </w:tcPr>
          <w:p w:rsidR="000218FD" w:rsidRPr="00B97914" w:rsidRDefault="000218FD" w:rsidP="00A21889">
            <w:pPr>
              <w:spacing w:before="120" w:after="120"/>
              <w:rPr>
                <w:color w:val="000000"/>
                <w:sz w:val="18"/>
                <w:szCs w:val="18"/>
              </w:rPr>
            </w:pPr>
          </w:p>
        </w:tc>
        <w:tc>
          <w:tcPr>
            <w:tcW w:w="426" w:type="dxa"/>
            <w:shd w:val="clear" w:color="auto" w:fill="auto"/>
            <w:vAlign w:val="center"/>
          </w:tcPr>
          <w:p w:rsidR="000218FD" w:rsidRPr="00B97914" w:rsidRDefault="000218FD" w:rsidP="00A21889">
            <w:pPr>
              <w:spacing w:before="120" w:after="120"/>
              <w:rPr>
                <w:color w:val="000000"/>
                <w:sz w:val="18"/>
                <w:szCs w:val="18"/>
              </w:rPr>
            </w:pPr>
            <w:r w:rsidRPr="00B97914">
              <w:rPr>
                <w:color w:val="000000"/>
                <w:sz w:val="18"/>
                <w:szCs w:val="18"/>
              </w:rPr>
              <w:t>1</w:t>
            </w:r>
          </w:p>
        </w:tc>
        <w:tc>
          <w:tcPr>
            <w:tcW w:w="424"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6"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2</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4</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2</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6"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4</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9"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566" w:type="dxa"/>
            <w:shd w:val="clear" w:color="auto" w:fill="EEF0F6"/>
            <w:vAlign w:val="center"/>
          </w:tcPr>
          <w:p w:rsidR="000218FD" w:rsidRPr="00B97914" w:rsidRDefault="000218FD" w:rsidP="00A21889">
            <w:pPr>
              <w:spacing w:before="120" w:after="120"/>
              <w:jc w:val="center"/>
              <w:rPr>
                <w:sz w:val="18"/>
                <w:szCs w:val="18"/>
              </w:rPr>
            </w:pPr>
            <w:r w:rsidRPr="00B97914">
              <w:rPr>
                <w:sz w:val="18"/>
                <w:szCs w:val="18"/>
              </w:rPr>
              <w:t>22</w:t>
            </w:r>
          </w:p>
        </w:tc>
      </w:tr>
      <w:tr w:rsidR="000218FD" w:rsidRPr="00B97914" w:rsidTr="00A21889">
        <w:trPr>
          <w:gridAfter w:val="1"/>
          <w:wAfter w:w="11" w:type="dxa"/>
          <w:trHeight w:val="1837"/>
        </w:trPr>
        <w:tc>
          <w:tcPr>
            <w:tcW w:w="1269" w:type="dxa"/>
            <w:vMerge w:val="restart"/>
            <w:shd w:val="clear" w:color="auto" w:fill="EEF0F6"/>
            <w:vAlign w:val="center"/>
          </w:tcPr>
          <w:p w:rsidR="000218FD" w:rsidRPr="00B97914" w:rsidRDefault="000218FD" w:rsidP="00A21889">
            <w:pPr>
              <w:spacing w:before="120" w:after="120"/>
              <w:jc w:val="center"/>
              <w:rPr>
                <w:b/>
                <w:color w:val="000000"/>
                <w:sz w:val="18"/>
                <w:szCs w:val="18"/>
                <w:lang w:eastAsia="es-PE"/>
              </w:rPr>
            </w:pPr>
          </w:p>
          <w:p w:rsidR="000218FD" w:rsidRPr="00B97914" w:rsidRDefault="000218FD" w:rsidP="00A21889">
            <w:pPr>
              <w:spacing w:before="120" w:after="120"/>
              <w:jc w:val="center"/>
              <w:rPr>
                <w:b/>
                <w:color w:val="000000"/>
                <w:sz w:val="18"/>
                <w:szCs w:val="18"/>
                <w:lang w:eastAsia="es-PE"/>
              </w:rPr>
            </w:pPr>
          </w:p>
          <w:p w:rsidR="000218FD" w:rsidRPr="00B97914" w:rsidRDefault="000218FD" w:rsidP="00A21889">
            <w:pPr>
              <w:spacing w:before="120" w:after="120"/>
              <w:jc w:val="center"/>
              <w:rPr>
                <w:b/>
                <w:color w:val="000000"/>
                <w:sz w:val="18"/>
                <w:szCs w:val="18"/>
                <w:lang w:eastAsia="es-PE"/>
              </w:rPr>
            </w:pPr>
          </w:p>
          <w:p w:rsidR="000218FD" w:rsidRPr="00B97914" w:rsidRDefault="000218FD" w:rsidP="00A21889">
            <w:pPr>
              <w:spacing w:before="120" w:after="120"/>
              <w:jc w:val="center"/>
              <w:rPr>
                <w:b/>
                <w:color w:val="000000"/>
                <w:sz w:val="18"/>
                <w:szCs w:val="18"/>
                <w:lang w:eastAsia="es-PE"/>
              </w:rPr>
            </w:pPr>
          </w:p>
          <w:p w:rsidR="000218FD" w:rsidRPr="00B97914" w:rsidRDefault="000218FD" w:rsidP="00A21889">
            <w:pPr>
              <w:spacing w:before="120" w:after="120"/>
              <w:jc w:val="center"/>
              <w:rPr>
                <w:b/>
                <w:color w:val="000000"/>
                <w:sz w:val="18"/>
                <w:szCs w:val="18"/>
                <w:lang w:eastAsia="es-PE"/>
              </w:rPr>
            </w:pPr>
          </w:p>
          <w:p w:rsidR="000218FD" w:rsidRPr="00B97914" w:rsidRDefault="000218FD" w:rsidP="00A21889">
            <w:pPr>
              <w:spacing w:before="120" w:after="120"/>
              <w:jc w:val="center"/>
              <w:rPr>
                <w:b/>
                <w:color w:val="000000"/>
                <w:sz w:val="18"/>
                <w:szCs w:val="18"/>
                <w:lang w:eastAsia="es-PE"/>
              </w:rPr>
            </w:pPr>
          </w:p>
          <w:p w:rsidR="000218FD" w:rsidRPr="00B97914" w:rsidRDefault="000218FD" w:rsidP="00A21889">
            <w:pPr>
              <w:spacing w:before="120" w:after="120"/>
              <w:jc w:val="center"/>
              <w:rPr>
                <w:b/>
                <w:color w:val="000000"/>
                <w:sz w:val="18"/>
                <w:szCs w:val="18"/>
                <w:lang w:eastAsia="es-PE"/>
              </w:rPr>
            </w:pPr>
          </w:p>
          <w:p w:rsidR="000218FD" w:rsidRPr="00B97914" w:rsidRDefault="000218FD" w:rsidP="00A21889">
            <w:pPr>
              <w:spacing w:before="120" w:after="120"/>
              <w:jc w:val="center"/>
              <w:rPr>
                <w:b/>
                <w:color w:val="000000"/>
                <w:sz w:val="18"/>
                <w:szCs w:val="18"/>
                <w:lang w:eastAsia="es-PE"/>
              </w:rPr>
            </w:pPr>
          </w:p>
          <w:p w:rsidR="000218FD" w:rsidRPr="00B97914" w:rsidRDefault="000218FD" w:rsidP="00A21889">
            <w:pPr>
              <w:spacing w:before="120" w:after="120"/>
              <w:jc w:val="center"/>
              <w:rPr>
                <w:b/>
                <w:color w:val="000000"/>
                <w:sz w:val="18"/>
                <w:szCs w:val="18"/>
                <w:lang w:eastAsia="es-PE"/>
              </w:rPr>
            </w:pPr>
          </w:p>
          <w:p w:rsidR="000218FD" w:rsidRPr="00B97914" w:rsidRDefault="000218FD" w:rsidP="00A21889">
            <w:pPr>
              <w:spacing w:before="120" w:after="120"/>
              <w:jc w:val="center"/>
              <w:rPr>
                <w:sz w:val="18"/>
                <w:szCs w:val="18"/>
              </w:rPr>
            </w:pPr>
            <w:r w:rsidRPr="00B97914">
              <w:rPr>
                <w:b/>
                <w:color w:val="000000"/>
                <w:sz w:val="18"/>
                <w:szCs w:val="18"/>
                <w:lang w:eastAsia="es-PE"/>
              </w:rPr>
              <w:t>Descarga y Almacena-miento de Combustibles Líquidos</w:t>
            </w:r>
          </w:p>
        </w:tc>
        <w:tc>
          <w:tcPr>
            <w:tcW w:w="991" w:type="dxa"/>
            <w:vMerge w:val="restart"/>
            <w:shd w:val="clear" w:color="auto" w:fill="auto"/>
            <w:vAlign w:val="center"/>
          </w:tcPr>
          <w:p w:rsidR="000218FD" w:rsidRPr="00B97914" w:rsidRDefault="000218FD" w:rsidP="00A21889">
            <w:pPr>
              <w:spacing w:before="120" w:after="120"/>
              <w:jc w:val="center"/>
              <w:rPr>
                <w:sz w:val="18"/>
                <w:szCs w:val="18"/>
                <w:lang w:eastAsia="es-PE"/>
              </w:rPr>
            </w:pPr>
            <w:r w:rsidRPr="00B97914">
              <w:rPr>
                <w:sz w:val="18"/>
                <w:szCs w:val="18"/>
                <w:lang w:eastAsia="es-PE"/>
              </w:rPr>
              <w:t>AIRE</w:t>
            </w:r>
          </w:p>
        </w:tc>
        <w:tc>
          <w:tcPr>
            <w:tcW w:w="1417" w:type="dxa"/>
            <w:shd w:val="clear" w:color="auto" w:fill="auto"/>
            <w:vAlign w:val="center"/>
          </w:tcPr>
          <w:p w:rsidR="000218FD" w:rsidRPr="00B97914" w:rsidRDefault="000218FD" w:rsidP="00A21889">
            <w:pPr>
              <w:spacing w:before="120" w:after="120"/>
              <w:jc w:val="center"/>
              <w:rPr>
                <w:sz w:val="18"/>
                <w:szCs w:val="18"/>
                <w:lang w:eastAsia="es-PE"/>
              </w:rPr>
            </w:pPr>
            <w:r w:rsidRPr="00B97914">
              <w:rPr>
                <w:sz w:val="18"/>
                <w:szCs w:val="18"/>
                <w:lang w:eastAsia="es-PE"/>
              </w:rPr>
              <w:t xml:space="preserve">Generación de emisiones de gases </w:t>
            </w:r>
            <w:proofErr w:type="spellStart"/>
            <w:r w:rsidRPr="00B97914">
              <w:rPr>
                <w:sz w:val="18"/>
                <w:szCs w:val="18"/>
                <w:lang w:eastAsia="es-PE"/>
              </w:rPr>
              <w:t>conta-minantes</w:t>
            </w:r>
            <w:proofErr w:type="spellEnd"/>
            <w:r w:rsidRPr="00B97914">
              <w:rPr>
                <w:sz w:val="18"/>
                <w:szCs w:val="18"/>
                <w:lang w:eastAsia="es-PE"/>
              </w:rPr>
              <w:t xml:space="preserve"> debido a los equipos motorizados utilizados.</w:t>
            </w:r>
          </w:p>
        </w:tc>
        <w:tc>
          <w:tcPr>
            <w:tcW w:w="1276" w:type="dxa"/>
            <w:shd w:val="clear" w:color="auto" w:fill="auto"/>
            <w:vAlign w:val="center"/>
          </w:tcPr>
          <w:p w:rsidR="000218FD" w:rsidRPr="00B97914" w:rsidRDefault="000218FD" w:rsidP="00A21889">
            <w:pPr>
              <w:spacing w:before="120" w:after="120"/>
              <w:jc w:val="center"/>
              <w:rPr>
                <w:sz w:val="18"/>
                <w:szCs w:val="18"/>
              </w:rPr>
            </w:pPr>
            <w:r w:rsidRPr="00B97914">
              <w:rPr>
                <w:color w:val="212121"/>
                <w:sz w:val="18"/>
                <w:szCs w:val="18"/>
                <w:shd w:val="clear" w:color="auto" w:fill="FFFFFF"/>
              </w:rPr>
              <w:t>Alteración de la Calidad del Aire</w:t>
            </w:r>
          </w:p>
        </w:tc>
        <w:tc>
          <w:tcPr>
            <w:tcW w:w="1624" w:type="dxa"/>
            <w:shd w:val="clear" w:color="auto" w:fill="auto"/>
            <w:vAlign w:val="center"/>
          </w:tcPr>
          <w:p w:rsidR="000218FD" w:rsidRPr="00B97914" w:rsidRDefault="000218FD" w:rsidP="00A21889">
            <w:pPr>
              <w:spacing w:before="120" w:after="120"/>
              <w:jc w:val="both"/>
              <w:rPr>
                <w:color w:val="212121"/>
                <w:sz w:val="18"/>
                <w:szCs w:val="18"/>
                <w:shd w:val="clear" w:color="auto" w:fill="FFFFFF"/>
              </w:rPr>
            </w:pPr>
            <w:r w:rsidRPr="00B97914">
              <w:rPr>
                <w:color w:val="212121"/>
                <w:sz w:val="18"/>
                <w:szCs w:val="18"/>
                <w:shd w:val="clear" w:color="auto" w:fill="FFFFFF"/>
              </w:rPr>
              <w:t xml:space="preserve">Se realizará la verificación de la ficha técnica de las maquinarias y vehículos a ser utilizados, </w:t>
            </w:r>
            <w:r w:rsidRPr="00B97914">
              <w:rPr>
                <w:color w:val="000000"/>
                <w:sz w:val="18"/>
                <w:szCs w:val="18"/>
                <w:lang w:eastAsia="es-PE"/>
              </w:rPr>
              <w:t>el cual validará el mantenimiento preventivo realizado antes de su uso</w:t>
            </w:r>
            <w:r>
              <w:rPr>
                <w:color w:val="212121"/>
                <w:sz w:val="18"/>
                <w:szCs w:val="18"/>
                <w:shd w:val="clear" w:color="auto" w:fill="FFFFFF"/>
              </w:rPr>
              <w:t>.</w:t>
            </w:r>
          </w:p>
        </w:tc>
        <w:tc>
          <w:tcPr>
            <w:tcW w:w="1418" w:type="dxa"/>
          </w:tcPr>
          <w:p w:rsidR="000218FD" w:rsidRPr="00B97914" w:rsidRDefault="000218FD" w:rsidP="00A21889">
            <w:pPr>
              <w:spacing w:before="120" w:after="120"/>
              <w:jc w:val="both"/>
              <w:rPr>
                <w:color w:val="000000"/>
                <w:sz w:val="18"/>
                <w:szCs w:val="18"/>
              </w:rPr>
            </w:pPr>
            <w:r>
              <w:rPr>
                <w:color w:val="000000"/>
                <w:sz w:val="18"/>
                <w:szCs w:val="18"/>
                <w:lang w:eastAsia="es-PE"/>
              </w:rPr>
              <w:t>C</w:t>
            </w:r>
            <w:r w:rsidRPr="00B97914">
              <w:rPr>
                <w:color w:val="000000"/>
                <w:sz w:val="18"/>
                <w:szCs w:val="18"/>
                <w:lang w:eastAsia="es-PE"/>
              </w:rPr>
              <w:t>ontarán con filtros, que reduzcan emisiones gaseosas.</w:t>
            </w:r>
          </w:p>
        </w:tc>
        <w:tc>
          <w:tcPr>
            <w:tcW w:w="1702" w:type="dxa"/>
            <w:gridSpan w:val="2"/>
          </w:tcPr>
          <w:p w:rsidR="000218FD" w:rsidRPr="00B97914" w:rsidRDefault="000218FD" w:rsidP="00A21889">
            <w:pPr>
              <w:spacing w:before="120" w:after="120"/>
              <w:jc w:val="both"/>
              <w:rPr>
                <w:color w:val="000000"/>
                <w:sz w:val="18"/>
                <w:szCs w:val="18"/>
              </w:rPr>
            </w:pPr>
            <w:r w:rsidRPr="00B8099A">
              <w:rPr>
                <w:color w:val="212121"/>
                <w:sz w:val="18"/>
                <w:szCs w:val="18"/>
                <w:shd w:val="clear" w:color="auto" w:fill="FFFFFF"/>
              </w:rPr>
              <w:t>En caso de desperfectos en los equipos motorizados, estos serán sustituidos.</w:t>
            </w:r>
          </w:p>
        </w:tc>
        <w:tc>
          <w:tcPr>
            <w:tcW w:w="426" w:type="dxa"/>
            <w:shd w:val="clear" w:color="auto" w:fill="auto"/>
            <w:vAlign w:val="center"/>
          </w:tcPr>
          <w:p w:rsidR="000218FD" w:rsidRPr="00B97914" w:rsidRDefault="000218FD" w:rsidP="00A21889">
            <w:pPr>
              <w:spacing w:before="120" w:after="120"/>
              <w:rPr>
                <w:color w:val="000000"/>
                <w:sz w:val="18"/>
                <w:szCs w:val="18"/>
              </w:rPr>
            </w:pPr>
            <w:r w:rsidRPr="00B97914">
              <w:rPr>
                <w:color w:val="000000"/>
                <w:sz w:val="18"/>
                <w:szCs w:val="18"/>
              </w:rPr>
              <w:t>-1</w:t>
            </w:r>
          </w:p>
        </w:tc>
        <w:tc>
          <w:tcPr>
            <w:tcW w:w="424"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6"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4</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4</w:t>
            </w:r>
          </w:p>
        </w:tc>
        <w:tc>
          <w:tcPr>
            <w:tcW w:w="426"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4</w:t>
            </w:r>
          </w:p>
        </w:tc>
        <w:tc>
          <w:tcPr>
            <w:tcW w:w="429"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2</w:t>
            </w:r>
          </w:p>
        </w:tc>
        <w:tc>
          <w:tcPr>
            <w:tcW w:w="566" w:type="dxa"/>
            <w:shd w:val="clear" w:color="auto" w:fill="EEF0F6"/>
            <w:vAlign w:val="center"/>
          </w:tcPr>
          <w:p w:rsidR="000218FD" w:rsidRPr="00B97914" w:rsidRDefault="000218FD" w:rsidP="00A21889">
            <w:pPr>
              <w:spacing w:before="120" w:after="120"/>
              <w:jc w:val="center"/>
              <w:rPr>
                <w:sz w:val="18"/>
                <w:szCs w:val="18"/>
              </w:rPr>
            </w:pPr>
            <w:r w:rsidRPr="00B97914">
              <w:rPr>
                <w:sz w:val="18"/>
                <w:szCs w:val="18"/>
              </w:rPr>
              <w:t>-23</w:t>
            </w:r>
          </w:p>
        </w:tc>
      </w:tr>
      <w:tr w:rsidR="000218FD" w:rsidRPr="00B97914" w:rsidTr="00A21889">
        <w:trPr>
          <w:gridAfter w:val="1"/>
          <w:wAfter w:w="11" w:type="dxa"/>
          <w:trHeight w:val="1139"/>
        </w:trPr>
        <w:tc>
          <w:tcPr>
            <w:tcW w:w="1269" w:type="dxa"/>
            <w:vMerge/>
            <w:shd w:val="clear" w:color="auto" w:fill="EEF0F6"/>
            <w:vAlign w:val="center"/>
          </w:tcPr>
          <w:p w:rsidR="000218FD" w:rsidRPr="00B97914" w:rsidRDefault="000218FD" w:rsidP="00A21889">
            <w:pPr>
              <w:spacing w:before="120" w:after="120"/>
              <w:jc w:val="center"/>
              <w:rPr>
                <w:b/>
                <w:color w:val="000000"/>
                <w:sz w:val="18"/>
                <w:szCs w:val="18"/>
                <w:lang w:eastAsia="es-PE"/>
              </w:rPr>
            </w:pPr>
          </w:p>
        </w:tc>
        <w:tc>
          <w:tcPr>
            <w:tcW w:w="991" w:type="dxa"/>
            <w:vMerge/>
            <w:shd w:val="clear" w:color="auto" w:fill="auto"/>
            <w:vAlign w:val="center"/>
          </w:tcPr>
          <w:p w:rsidR="000218FD" w:rsidRPr="00B97914" w:rsidRDefault="000218FD" w:rsidP="00A21889">
            <w:pPr>
              <w:spacing w:before="120" w:after="120"/>
              <w:jc w:val="center"/>
              <w:rPr>
                <w:sz w:val="18"/>
                <w:szCs w:val="18"/>
                <w:lang w:eastAsia="es-PE"/>
              </w:rPr>
            </w:pPr>
          </w:p>
        </w:tc>
        <w:tc>
          <w:tcPr>
            <w:tcW w:w="1417" w:type="dxa"/>
            <w:shd w:val="clear" w:color="auto" w:fill="auto"/>
            <w:vAlign w:val="center"/>
          </w:tcPr>
          <w:p w:rsidR="000218FD" w:rsidRPr="00B97914" w:rsidRDefault="000218FD" w:rsidP="00A21889">
            <w:pPr>
              <w:spacing w:before="120" w:after="120"/>
              <w:jc w:val="center"/>
              <w:rPr>
                <w:sz w:val="18"/>
                <w:szCs w:val="18"/>
                <w:lang w:eastAsia="es-PE"/>
              </w:rPr>
            </w:pPr>
            <w:r w:rsidRPr="00B97914">
              <w:rPr>
                <w:sz w:val="18"/>
                <w:szCs w:val="18"/>
                <w:lang w:eastAsia="es-PE"/>
              </w:rPr>
              <w:t>Generación de fuga de gases de C.L.</w:t>
            </w:r>
          </w:p>
        </w:tc>
        <w:tc>
          <w:tcPr>
            <w:tcW w:w="1276" w:type="dxa"/>
            <w:shd w:val="clear" w:color="auto" w:fill="auto"/>
            <w:vAlign w:val="center"/>
          </w:tcPr>
          <w:p w:rsidR="000218FD" w:rsidRPr="00B97914" w:rsidRDefault="000218FD" w:rsidP="00A21889">
            <w:pPr>
              <w:spacing w:before="120" w:after="120"/>
              <w:jc w:val="center"/>
              <w:rPr>
                <w:color w:val="212121"/>
                <w:sz w:val="18"/>
                <w:szCs w:val="18"/>
                <w:shd w:val="clear" w:color="auto" w:fill="FFFFFF"/>
              </w:rPr>
            </w:pPr>
            <w:r w:rsidRPr="00B97914">
              <w:rPr>
                <w:color w:val="212121"/>
                <w:sz w:val="18"/>
                <w:szCs w:val="18"/>
                <w:shd w:val="clear" w:color="auto" w:fill="FFFFFF"/>
              </w:rPr>
              <w:t>Alteración de la Calidad del Aire</w:t>
            </w:r>
          </w:p>
        </w:tc>
        <w:tc>
          <w:tcPr>
            <w:tcW w:w="1624" w:type="dxa"/>
            <w:shd w:val="clear" w:color="auto" w:fill="auto"/>
            <w:vAlign w:val="center"/>
          </w:tcPr>
          <w:p w:rsidR="000218FD" w:rsidRPr="00B97914" w:rsidRDefault="000218FD" w:rsidP="00A21889">
            <w:pPr>
              <w:spacing w:before="120" w:after="120"/>
              <w:jc w:val="both"/>
              <w:rPr>
                <w:color w:val="212121"/>
                <w:sz w:val="18"/>
                <w:szCs w:val="18"/>
                <w:shd w:val="clear" w:color="auto" w:fill="FFFFFF"/>
              </w:rPr>
            </w:pPr>
            <w:r w:rsidRPr="00B97914">
              <w:rPr>
                <w:color w:val="212121"/>
                <w:sz w:val="18"/>
                <w:szCs w:val="18"/>
                <w:shd w:val="clear" w:color="auto" w:fill="FFFFFF"/>
              </w:rPr>
              <w:t xml:space="preserve">Se instalará detectores de gases para evitar alguna fuga </w:t>
            </w:r>
          </w:p>
        </w:tc>
        <w:tc>
          <w:tcPr>
            <w:tcW w:w="1418" w:type="dxa"/>
          </w:tcPr>
          <w:p w:rsidR="000218FD" w:rsidRPr="00B97914" w:rsidRDefault="000218FD" w:rsidP="00A21889">
            <w:pPr>
              <w:spacing w:before="120" w:after="120"/>
              <w:jc w:val="both"/>
              <w:rPr>
                <w:color w:val="000000"/>
                <w:sz w:val="18"/>
                <w:szCs w:val="18"/>
              </w:rPr>
            </w:pPr>
            <w:r w:rsidRPr="00B97914">
              <w:rPr>
                <w:color w:val="212121"/>
                <w:sz w:val="18"/>
                <w:szCs w:val="18"/>
                <w:shd w:val="clear" w:color="auto" w:fill="FFFFFF"/>
              </w:rPr>
              <w:t>Se implementarán un sistema de detector de mezclas explosivas, próximo a las bombas de C.L</w:t>
            </w:r>
          </w:p>
        </w:tc>
        <w:tc>
          <w:tcPr>
            <w:tcW w:w="1702" w:type="dxa"/>
            <w:gridSpan w:val="2"/>
          </w:tcPr>
          <w:p w:rsidR="000218FD" w:rsidRPr="00B97914" w:rsidRDefault="000218FD" w:rsidP="00A21889">
            <w:pPr>
              <w:spacing w:before="120" w:after="120"/>
              <w:jc w:val="both"/>
              <w:rPr>
                <w:color w:val="000000"/>
                <w:sz w:val="18"/>
                <w:szCs w:val="18"/>
              </w:rPr>
            </w:pPr>
            <w:r>
              <w:rPr>
                <w:color w:val="000000"/>
                <w:sz w:val="18"/>
                <w:szCs w:val="18"/>
              </w:rPr>
              <w:t>Los detectores de mezclas explosivas, al detectar la presencia de fugas, procederán a bloquear.</w:t>
            </w:r>
          </w:p>
        </w:tc>
        <w:tc>
          <w:tcPr>
            <w:tcW w:w="426"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4"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6"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4</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4</w:t>
            </w:r>
          </w:p>
        </w:tc>
        <w:tc>
          <w:tcPr>
            <w:tcW w:w="426"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4</w:t>
            </w:r>
          </w:p>
        </w:tc>
        <w:tc>
          <w:tcPr>
            <w:tcW w:w="429"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2</w:t>
            </w:r>
          </w:p>
        </w:tc>
        <w:tc>
          <w:tcPr>
            <w:tcW w:w="566" w:type="dxa"/>
            <w:shd w:val="clear" w:color="auto" w:fill="EEF0F6"/>
            <w:vAlign w:val="center"/>
          </w:tcPr>
          <w:p w:rsidR="000218FD" w:rsidRPr="00B97914" w:rsidRDefault="000218FD" w:rsidP="00A21889">
            <w:pPr>
              <w:spacing w:before="120" w:after="120"/>
              <w:jc w:val="center"/>
              <w:rPr>
                <w:sz w:val="18"/>
                <w:szCs w:val="18"/>
              </w:rPr>
            </w:pPr>
            <w:r w:rsidRPr="00B97914">
              <w:rPr>
                <w:sz w:val="18"/>
                <w:szCs w:val="18"/>
              </w:rPr>
              <w:t>-23</w:t>
            </w:r>
          </w:p>
        </w:tc>
      </w:tr>
      <w:tr w:rsidR="000218FD" w:rsidRPr="00B97914" w:rsidTr="00A21889">
        <w:trPr>
          <w:gridAfter w:val="1"/>
          <w:wAfter w:w="11" w:type="dxa"/>
          <w:trHeight w:val="845"/>
        </w:trPr>
        <w:tc>
          <w:tcPr>
            <w:tcW w:w="1269" w:type="dxa"/>
            <w:vMerge/>
            <w:shd w:val="clear" w:color="auto" w:fill="EEF0F6"/>
            <w:vAlign w:val="center"/>
          </w:tcPr>
          <w:p w:rsidR="000218FD" w:rsidRPr="00B97914" w:rsidRDefault="000218FD" w:rsidP="00A21889">
            <w:pPr>
              <w:spacing w:before="120" w:after="120"/>
              <w:jc w:val="center"/>
              <w:rPr>
                <w:sz w:val="18"/>
                <w:szCs w:val="18"/>
              </w:rPr>
            </w:pPr>
          </w:p>
        </w:tc>
        <w:tc>
          <w:tcPr>
            <w:tcW w:w="991" w:type="dxa"/>
            <w:shd w:val="clear" w:color="auto" w:fill="auto"/>
            <w:vAlign w:val="center"/>
          </w:tcPr>
          <w:p w:rsidR="000218FD" w:rsidRPr="00B97914" w:rsidRDefault="000218FD" w:rsidP="00A21889">
            <w:pPr>
              <w:spacing w:before="120" w:after="120"/>
              <w:jc w:val="center"/>
              <w:rPr>
                <w:sz w:val="18"/>
                <w:szCs w:val="18"/>
              </w:rPr>
            </w:pPr>
            <w:r w:rsidRPr="00B97914">
              <w:rPr>
                <w:sz w:val="18"/>
                <w:szCs w:val="18"/>
              </w:rPr>
              <w:t>RUIDO</w:t>
            </w:r>
          </w:p>
        </w:tc>
        <w:tc>
          <w:tcPr>
            <w:tcW w:w="1417" w:type="dxa"/>
            <w:shd w:val="clear" w:color="auto" w:fill="auto"/>
            <w:vAlign w:val="center"/>
          </w:tcPr>
          <w:p w:rsidR="000218FD" w:rsidRPr="00B97914" w:rsidRDefault="000218FD" w:rsidP="00A21889">
            <w:pPr>
              <w:spacing w:before="120" w:after="120"/>
              <w:jc w:val="center"/>
              <w:rPr>
                <w:sz w:val="18"/>
                <w:szCs w:val="18"/>
                <w:lang w:eastAsia="es-PE"/>
              </w:rPr>
            </w:pPr>
            <w:r w:rsidRPr="00B97914">
              <w:rPr>
                <w:sz w:val="18"/>
                <w:szCs w:val="18"/>
                <w:lang w:eastAsia="es-PE"/>
              </w:rPr>
              <w:t>Generación de ruido por la operación de equipos motorizados durante la descarga y almacenamiento de C.L.</w:t>
            </w:r>
          </w:p>
        </w:tc>
        <w:tc>
          <w:tcPr>
            <w:tcW w:w="1276" w:type="dxa"/>
            <w:shd w:val="clear" w:color="auto" w:fill="auto"/>
            <w:vAlign w:val="center"/>
          </w:tcPr>
          <w:p w:rsidR="000218FD" w:rsidRPr="00B97914" w:rsidRDefault="000218FD" w:rsidP="00A21889">
            <w:pPr>
              <w:spacing w:before="120" w:after="120"/>
              <w:jc w:val="center"/>
              <w:rPr>
                <w:sz w:val="18"/>
                <w:szCs w:val="18"/>
              </w:rPr>
            </w:pPr>
            <w:r w:rsidRPr="00B97914">
              <w:rPr>
                <w:color w:val="212121"/>
                <w:sz w:val="18"/>
                <w:szCs w:val="18"/>
                <w:shd w:val="clear" w:color="auto" w:fill="FFFFFF"/>
              </w:rPr>
              <w:t>Incremento del Nivel Sonoro</w:t>
            </w:r>
          </w:p>
        </w:tc>
        <w:tc>
          <w:tcPr>
            <w:tcW w:w="1624" w:type="dxa"/>
            <w:shd w:val="clear" w:color="auto" w:fill="auto"/>
            <w:vAlign w:val="center"/>
          </w:tcPr>
          <w:p w:rsidR="000218FD" w:rsidRPr="00B97914" w:rsidRDefault="000218FD" w:rsidP="00A21889">
            <w:pPr>
              <w:spacing w:before="120" w:after="120"/>
              <w:jc w:val="both"/>
              <w:rPr>
                <w:color w:val="212121"/>
                <w:sz w:val="18"/>
                <w:szCs w:val="18"/>
                <w:shd w:val="clear" w:color="auto" w:fill="FFFFFF"/>
              </w:rPr>
            </w:pPr>
            <w:r w:rsidRPr="00B97914">
              <w:rPr>
                <w:color w:val="212121"/>
                <w:sz w:val="18"/>
                <w:szCs w:val="18"/>
                <w:shd w:val="clear" w:color="auto" w:fill="FFFFFF"/>
              </w:rPr>
              <w:t xml:space="preserve">Se verificará que las maquinarias y vehículos que participen en la descarga y almacenamiento de C.L. a ser utilizados, hayan sido sometidos a un programa de </w:t>
            </w:r>
            <w:r w:rsidRPr="00B97914">
              <w:rPr>
                <w:color w:val="212121"/>
                <w:sz w:val="18"/>
                <w:szCs w:val="18"/>
                <w:shd w:val="clear" w:color="auto" w:fill="FFFFFF"/>
              </w:rPr>
              <w:lastRenderedPageBreak/>
              <w:t xml:space="preserve">mantenimiento, se realizará también la revisión técnica, </w:t>
            </w:r>
            <w:r w:rsidRPr="00B97914">
              <w:rPr>
                <w:color w:val="000000"/>
                <w:sz w:val="18"/>
                <w:szCs w:val="18"/>
                <w:lang w:eastAsia="es-PE"/>
              </w:rPr>
              <w:t xml:space="preserve">la cual validará el mantenimiento preventivo realizado antes de su uso. </w:t>
            </w:r>
          </w:p>
        </w:tc>
        <w:tc>
          <w:tcPr>
            <w:tcW w:w="1418" w:type="dxa"/>
          </w:tcPr>
          <w:p w:rsidR="000218FD" w:rsidRPr="00B97914" w:rsidRDefault="000218FD" w:rsidP="00A21889">
            <w:pPr>
              <w:spacing w:before="120" w:after="120"/>
              <w:jc w:val="both"/>
              <w:rPr>
                <w:color w:val="000000"/>
                <w:sz w:val="18"/>
                <w:szCs w:val="18"/>
              </w:rPr>
            </w:pPr>
            <w:r w:rsidRPr="00B97914">
              <w:rPr>
                <w:color w:val="212121"/>
                <w:sz w:val="18"/>
                <w:szCs w:val="18"/>
                <w:shd w:val="clear" w:color="auto" w:fill="FFFFFF"/>
              </w:rPr>
              <w:lastRenderedPageBreak/>
              <w:t>Contarán con silenciadores en los tubos de escape para reducir el nivel sonoro que dichos vehículos podrían producir.</w:t>
            </w:r>
          </w:p>
        </w:tc>
        <w:tc>
          <w:tcPr>
            <w:tcW w:w="1702" w:type="dxa"/>
            <w:gridSpan w:val="2"/>
          </w:tcPr>
          <w:p w:rsidR="000218FD" w:rsidRPr="00B97914" w:rsidRDefault="000218FD" w:rsidP="00A21889">
            <w:pPr>
              <w:spacing w:before="120" w:after="120"/>
              <w:jc w:val="both"/>
              <w:rPr>
                <w:color w:val="000000"/>
                <w:sz w:val="18"/>
                <w:szCs w:val="18"/>
              </w:rPr>
            </w:pPr>
            <w:r w:rsidRPr="00B97914">
              <w:rPr>
                <w:color w:val="212121"/>
                <w:sz w:val="18"/>
                <w:szCs w:val="18"/>
                <w:shd w:val="clear" w:color="auto" w:fill="FFFFFF"/>
              </w:rPr>
              <w:t>Controlar que los decibeles se encuentren dentro del rango permisible, mediante un sonómetro.</w:t>
            </w:r>
          </w:p>
        </w:tc>
        <w:tc>
          <w:tcPr>
            <w:tcW w:w="426"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4"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6"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4</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6"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9"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566" w:type="dxa"/>
            <w:shd w:val="clear" w:color="auto" w:fill="EEF0F6"/>
            <w:vAlign w:val="center"/>
          </w:tcPr>
          <w:p w:rsidR="000218FD" w:rsidRPr="00B97914" w:rsidRDefault="000218FD" w:rsidP="00A21889">
            <w:pPr>
              <w:spacing w:before="120" w:after="120"/>
              <w:jc w:val="center"/>
              <w:rPr>
                <w:sz w:val="18"/>
                <w:szCs w:val="18"/>
              </w:rPr>
            </w:pPr>
            <w:r w:rsidRPr="00B97914">
              <w:rPr>
                <w:sz w:val="18"/>
                <w:szCs w:val="18"/>
              </w:rPr>
              <w:t>-16</w:t>
            </w:r>
          </w:p>
        </w:tc>
      </w:tr>
      <w:tr w:rsidR="000218FD" w:rsidRPr="00B97914" w:rsidTr="00A21889">
        <w:trPr>
          <w:gridAfter w:val="1"/>
          <w:wAfter w:w="11" w:type="dxa"/>
          <w:trHeight w:val="420"/>
        </w:trPr>
        <w:tc>
          <w:tcPr>
            <w:tcW w:w="1269" w:type="dxa"/>
            <w:vMerge/>
            <w:shd w:val="clear" w:color="auto" w:fill="EEF0F6"/>
            <w:vAlign w:val="center"/>
          </w:tcPr>
          <w:p w:rsidR="000218FD" w:rsidRPr="00B97914" w:rsidRDefault="000218FD" w:rsidP="00A21889">
            <w:pPr>
              <w:spacing w:before="120" w:after="120"/>
              <w:jc w:val="center"/>
              <w:rPr>
                <w:sz w:val="18"/>
                <w:szCs w:val="18"/>
              </w:rPr>
            </w:pPr>
          </w:p>
        </w:tc>
        <w:tc>
          <w:tcPr>
            <w:tcW w:w="991" w:type="dxa"/>
            <w:shd w:val="clear" w:color="auto" w:fill="auto"/>
            <w:vAlign w:val="center"/>
          </w:tcPr>
          <w:p w:rsidR="000218FD" w:rsidRPr="00B97914" w:rsidRDefault="000218FD" w:rsidP="00A21889">
            <w:pPr>
              <w:spacing w:before="120" w:after="120"/>
              <w:jc w:val="center"/>
              <w:rPr>
                <w:sz w:val="18"/>
                <w:szCs w:val="18"/>
              </w:rPr>
            </w:pPr>
            <w:r w:rsidRPr="00B97914">
              <w:rPr>
                <w:sz w:val="18"/>
                <w:szCs w:val="18"/>
              </w:rPr>
              <w:t>SUELO</w:t>
            </w:r>
          </w:p>
        </w:tc>
        <w:tc>
          <w:tcPr>
            <w:tcW w:w="1417" w:type="dxa"/>
            <w:shd w:val="clear" w:color="auto" w:fill="auto"/>
            <w:vAlign w:val="center"/>
          </w:tcPr>
          <w:p w:rsidR="000218FD" w:rsidRPr="00B97914" w:rsidRDefault="000218FD" w:rsidP="00A21889">
            <w:pPr>
              <w:spacing w:before="120" w:after="120"/>
              <w:jc w:val="center"/>
              <w:rPr>
                <w:sz w:val="18"/>
                <w:szCs w:val="18"/>
                <w:lang w:eastAsia="es-PE"/>
              </w:rPr>
            </w:pPr>
            <w:r w:rsidRPr="00B97914">
              <w:rPr>
                <w:sz w:val="18"/>
                <w:szCs w:val="18"/>
                <w:lang w:eastAsia="es-PE"/>
              </w:rPr>
              <w:t>Generación de residuos sólidos peligrosos</w:t>
            </w:r>
          </w:p>
        </w:tc>
        <w:tc>
          <w:tcPr>
            <w:tcW w:w="1276" w:type="dxa"/>
            <w:shd w:val="clear" w:color="auto" w:fill="auto"/>
            <w:vAlign w:val="center"/>
          </w:tcPr>
          <w:p w:rsidR="000218FD" w:rsidRPr="00B97914" w:rsidRDefault="000218FD" w:rsidP="00A21889">
            <w:pPr>
              <w:spacing w:before="120" w:after="120"/>
              <w:jc w:val="center"/>
              <w:rPr>
                <w:sz w:val="18"/>
                <w:szCs w:val="18"/>
              </w:rPr>
            </w:pPr>
            <w:r w:rsidRPr="00B97914">
              <w:rPr>
                <w:color w:val="212121"/>
                <w:sz w:val="18"/>
                <w:szCs w:val="18"/>
                <w:shd w:val="clear" w:color="auto" w:fill="FFFFFF"/>
              </w:rPr>
              <w:t>Afectación de la Calidad del Suelo</w:t>
            </w:r>
          </w:p>
        </w:tc>
        <w:tc>
          <w:tcPr>
            <w:tcW w:w="1624" w:type="dxa"/>
            <w:shd w:val="clear" w:color="auto" w:fill="auto"/>
            <w:vAlign w:val="center"/>
          </w:tcPr>
          <w:p w:rsidR="000218FD" w:rsidRPr="00B97914" w:rsidRDefault="000218FD" w:rsidP="00A21889">
            <w:pPr>
              <w:pStyle w:val="xmsonormal"/>
              <w:shd w:val="clear" w:color="auto" w:fill="FFFFFF"/>
              <w:spacing w:before="120" w:beforeAutospacing="0" w:after="120" w:afterAutospacing="0"/>
              <w:jc w:val="both"/>
              <w:rPr>
                <w:rFonts w:eastAsia="Calibri"/>
                <w:color w:val="000000"/>
                <w:sz w:val="18"/>
                <w:szCs w:val="18"/>
              </w:rPr>
            </w:pPr>
            <w:r w:rsidRPr="00B97914">
              <w:rPr>
                <w:rFonts w:eastAsia="Calibri"/>
                <w:color w:val="000000"/>
                <w:sz w:val="18"/>
                <w:szCs w:val="18"/>
              </w:rPr>
              <w:t>Se implementará un área de almacenamiento temporal de residuos sólidos peligrosos, que estará cercada y techada de material impermeable, la misma que estará debidamente señalizada</w:t>
            </w:r>
            <w:r>
              <w:rPr>
                <w:rFonts w:eastAsia="Calibri"/>
                <w:color w:val="000000"/>
                <w:sz w:val="18"/>
                <w:szCs w:val="18"/>
              </w:rPr>
              <w:t>.</w:t>
            </w:r>
          </w:p>
        </w:tc>
        <w:tc>
          <w:tcPr>
            <w:tcW w:w="1418" w:type="dxa"/>
          </w:tcPr>
          <w:p w:rsidR="000218FD" w:rsidRPr="00B97914" w:rsidRDefault="000218FD" w:rsidP="00A21889">
            <w:pPr>
              <w:pStyle w:val="xmsonormal"/>
              <w:shd w:val="clear" w:color="auto" w:fill="FFFFFF"/>
              <w:spacing w:before="120" w:beforeAutospacing="0" w:after="120" w:afterAutospacing="0"/>
              <w:jc w:val="both"/>
              <w:rPr>
                <w:rFonts w:eastAsia="Calibri"/>
                <w:color w:val="000000"/>
                <w:sz w:val="18"/>
                <w:szCs w:val="18"/>
              </w:rPr>
            </w:pPr>
            <w:r w:rsidRPr="00B97914">
              <w:rPr>
                <w:rFonts w:eastAsia="Calibri"/>
                <w:color w:val="000000"/>
                <w:sz w:val="18"/>
                <w:szCs w:val="18"/>
              </w:rPr>
              <w:t xml:space="preserve">Contará con cilindros herméticos con tapa, pintados y rotulados, de acuerdo a lo establecido por la Norma Técnica Peruana NTP 900.058.2005 denominada “GESTIÓN AMBIENTAL. Gestión de residuos. Código de colores para los dispositivos de almacenamiento de residuos”, además, el área donde se almacenará dichos cilindros estará pavimentada para así evitar cualquier afectación del </w:t>
            </w:r>
            <w:r w:rsidRPr="00B97914">
              <w:rPr>
                <w:rFonts w:eastAsia="Calibri"/>
                <w:color w:val="000000"/>
                <w:sz w:val="18"/>
                <w:szCs w:val="18"/>
              </w:rPr>
              <w:lastRenderedPageBreak/>
              <w:t>subsuelo ante una mala disposición de residuos sólidos.</w:t>
            </w:r>
          </w:p>
          <w:p w:rsidR="000218FD" w:rsidRPr="00B97914" w:rsidRDefault="000218FD" w:rsidP="00A21889">
            <w:pPr>
              <w:spacing w:before="120" w:after="120"/>
              <w:jc w:val="both"/>
              <w:rPr>
                <w:color w:val="000000"/>
                <w:sz w:val="18"/>
                <w:szCs w:val="18"/>
              </w:rPr>
            </w:pPr>
            <w:r w:rsidRPr="00B97914">
              <w:rPr>
                <w:color w:val="000000"/>
                <w:sz w:val="18"/>
                <w:szCs w:val="18"/>
              </w:rPr>
              <w:t xml:space="preserve">Se </w:t>
            </w:r>
            <w:r w:rsidR="003053EF" w:rsidRPr="00B97914">
              <w:rPr>
                <w:color w:val="000000"/>
                <w:sz w:val="18"/>
                <w:szCs w:val="18"/>
              </w:rPr>
              <w:t>ubicarán</w:t>
            </w:r>
            <w:r w:rsidRPr="00B97914">
              <w:rPr>
                <w:color w:val="000000"/>
                <w:sz w:val="18"/>
                <w:szCs w:val="18"/>
              </w:rPr>
              <w:t xml:space="preserve"> señalizaciones y se respetaran todos colocando los residuos peligrosos en su área otorgada y/o establecida.</w:t>
            </w:r>
          </w:p>
        </w:tc>
        <w:tc>
          <w:tcPr>
            <w:tcW w:w="1702" w:type="dxa"/>
            <w:gridSpan w:val="2"/>
          </w:tcPr>
          <w:p w:rsidR="000218FD" w:rsidRPr="00B97914" w:rsidRDefault="000218FD" w:rsidP="00A21889">
            <w:pPr>
              <w:spacing w:before="120" w:after="120"/>
              <w:jc w:val="both"/>
              <w:rPr>
                <w:color w:val="000000"/>
                <w:sz w:val="18"/>
                <w:szCs w:val="18"/>
              </w:rPr>
            </w:pPr>
            <w:r w:rsidRPr="00B97914">
              <w:rPr>
                <w:color w:val="000000"/>
                <w:sz w:val="18"/>
                <w:szCs w:val="18"/>
              </w:rPr>
              <w:lastRenderedPageBreak/>
              <w:t>En caso de derrames de residuos peligrosos se aplicará la utilización del kit anti derrame para limpiar el área contaminada.</w:t>
            </w:r>
          </w:p>
          <w:p w:rsidR="000218FD" w:rsidRPr="00B97914" w:rsidRDefault="000218FD" w:rsidP="00A21889">
            <w:pPr>
              <w:pStyle w:val="xmsonormal"/>
              <w:shd w:val="clear" w:color="auto" w:fill="FFFFFF"/>
              <w:spacing w:before="120" w:beforeAutospacing="0" w:after="120" w:afterAutospacing="0"/>
              <w:jc w:val="both"/>
              <w:rPr>
                <w:rFonts w:eastAsia="Calibri"/>
                <w:color w:val="000000"/>
                <w:sz w:val="18"/>
                <w:szCs w:val="18"/>
              </w:rPr>
            </w:pPr>
            <w:r w:rsidRPr="00B97914">
              <w:rPr>
                <w:rFonts w:eastAsia="Calibri"/>
                <w:color w:val="000000"/>
                <w:sz w:val="18"/>
                <w:szCs w:val="18"/>
              </w:rPr>
              <w:t>Los residuos peligrosos (derrames de combustibles),</w:t>
            </w:r>
            <w:r w:rsidRPr="00B97914">
              <w:rPr>
                <w:color w:val="212121"/>
                <w:sz w:val="18"/>
                <w:szCs w:val="18"/>
                <w:shd w:val="clear" w:color="auto" w:fill="FFFFFF"/>
                <w:lang w:eastAsia="en-US"/>
              </w:rPr>
              <w:t xml:space="preserve"> </w:t>
            </w:r>
            <w:r w:rsidRPr="00B97914">
              <w:rPr>
                <w:color w:val="212121"/>
                <w:sz w:val="18"/>
                <w:szCs w:val="18"/>
                <w:shd w:val="clear" w:color="auto" w:fill="FFFFFF"/>
              </w:rPr>
              <w:t>s</w:t>
            </w:r>
            <w:r w:rsidRPr="00B97914">
              <w:rPr>
                <w:rFonts w:eastAsia="Calibri"/>
                <w:color w:val="000000"/>
                <w:sz w:val="18"/>
                <w:szCs w:val="18"/>
              </w:rPr>
              <w:t>erán entregados a una Empresa Operadora de Residuos Sólidos (EO-RS) autorizada las cuales será trasladados a un relleno sanitario de seguridad autorizado</w:t>
            </w:r>
            <w:r w:rsidRPr="00B97914">
              <w:rPr>
                <w:color w:val="212121"/>
                <w:sz w:val="18"/>
                <w:szCs w:val="18"/>
                <w:shd w:val="clear" w:color="auto" w:fill="FFFFFF"/>
                <w:lang w:eastAsia="en-US"/>
              </w:rPr>
              <w:t>.</w:t>
            </w:r>
          </w:p>
          <w:p w:rsidR="000218FD" w:rsidRPr="00B97914" w:rsidRDefault="000218FD" w:rsidP="00A21889">
            <w:pPr>
              <w:spacing w:before="120" w:after="120"/>
              <w:jc w:val="both"/>
              <w:rPr>
                <w:color w:val="000000"/>
                <w:sz w:val="18"/>
                <w:szCs w:val="18"/>
              </w:rPr>
            </w:pPr>
            <w:r w:rsidRPr="00B97914">
              <w:rPr>
                <w:rFonts w:eastAsia="Calibri"/>
                <w:color w:val="000000"/>
                <w:sz w:val="18"/>
                <w:szCs w:val="18"/>
              </w:rPr>
              <w:t xml:space="preserve">El manejo de los residuos sólidos generados será de acuerdo de acuerdo al reglamento del decreto legislativo N° 1278, decreto legislativo que aprueba la ley de gestión integral de </w:t>
            </w:r>
            <w:r w:rsidRPr="00B97914">
              <w:rPr>
                <w:rFonts w:eastAsia="Calibri"/>
                <w:color w:val="000000"/>
                <w:sz w:val="18"/>
                <w:szCs w:val="18"/>
              </w:rPr>
              <w:lastRenderedPageBreak/>
              <w:t>residuos sólidos, aprobado por D.S. Nº 14-2017-MINAM.</w:t>
            </w:r>
            <w:r w:rsidRPr="00B97914">
              <w:rPr>
                <w:color w:val="000000"/>
                <w:sz w:val="18"/>
                <w:szCs w:val="18"/>
              </w:rPr>
              <w:t xml:space="preserve"> </w:t>
            </w:r>
          </w:p>
        </w:tc>
        <w:tc>
          <w:tcPr>
            <w:tcW w:w="426"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lastRenderedPageBreak/>
              <w:t>-1</w:t>
            </w:r>
          </w:p>
        </w:tc>
        <w:tc>
          <w:tcPr>
            <w:tcW w:w="424"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6"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2</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4</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6"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4</w:t>
            </w:r>
          </w:p>
        </w:tc>
        <w:tc>
          <w:tcPr>
            <w:tcW w:w="429"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2</w:t>
            </w:r>
          </w:p>
        </w:tc>
        <w:tc>
          <w:tcPr>
            <w:tcW w:w="566" w:type="dxa"/>
            <w:shd w:val="clear" w:color="auto" w:fill="EEF0F6"/>
            <w:vAlign w:val="center"/>
          </w:tcPr>
          <w:p w:rsidR="000218FD" w:rsidRPr="00B97914" w:rsidRDefault="000218FD" w:rsidP="00A21889">
            <w:pPr>
              <w:spacing w:before="120" w:after="120"/>
              <w:jc w:val="center"/>
              <w:rPr>
                <w:sz w:val="18"/>
                <w:szCs w:val="18"/>
              </w:rPr>
            </w:pPr>
            <w:r w:rsidRPr="00B97914">
              <w:rPr>
                <w:sz w:val="18"/>
                <w:szCs w:val="18"/>
              </w:rPr>
              <w:t>-21</w:t>
            </w:r>
          </w:p>
        </w:tc>
      </w:tr>
      <w:tr w:rsidR="000218FD" w:rsidRPr="00B97914" w:rsidTr="00A21889">
        <w:trPr>
          <w:gridAfter w:val="1"/>
          <w:wAfter w:w="11" w:type="dxa"/>
          <w:trHeight w:val="1724"/>
        </w:trPr>
        <w:tc>
          <w:tcPr>
            <w:tcW w:w="1269" w:type="dxa"/>
            <w:vMerge w:val="restart"/>
            <w:shd w:val="clear" w:color="auto" w:fill="EEF0F6"/>
            <w:vAlign w:val="center"/>
          </w:tcPr>
          <w:p w:rsidR="000218FD" w:rsidRPr="00B97914" w:rsidRDefault="000218FD" w:rsidP="00A21889">
            <w:pPr>
              <w:spacing w:before="120" w:after="120"/>
              <w:jc w:val="center"/>
              <w:rPr>
                <w:b/>
                <w:color w:val="000000"/>
                <w:sz w:val="18"/>
                <w:szCs w:val="18"/>
                <w:lang w:eastAsia="es-PE"/>
              </w:rPr>
            </w:pPr>
          </w:p>
          <w:p w:rsidR="000218FD" w:rsidRPr="00B97914" w:rsidRDefault="000218FD" w:rsidP="00A21889">
            <w:pPr>
              <w:spacing w:before="120" w:after="120"/>
              <w:jc w:val="center"/>
              <w:rPr>
                <w:b/>
                <w:color w:val="000000"/>
                <w:sz w:val="18"/>
                <w:szCs w:val="18"/>
                <w:lang w:eastAsia="es-PE"/>
              </w:rPr>
            </w:pPr>
          </w:p>
          <w:p w:rsidR="000218FD" w:rsidRPr="00B97914" w:rsidRDefault="000218FD" w:rsidP="00A21889">
            <w:pPr>
              <w:spacing w:before="120" w:after="120"/>
              <w:jc w:val="center"/>
              <w:rPr>
                <w:b/>
                <w:color w:val="000000"/>
                <w:sz w:val="18"/>
                <w:szCs w:val="18"/>
                <w:lang w:eastAsia="es-PE"/>
              </w:rPr>
            </w:pPr>
          </w:p>
          <w:p w:rsidR="000218FD" w:rsidRPr="00B97914" w:rsidRDefault="000218FD" w:rsidP="00A21889">
            <w:pPr>
              <w:spacing w:before="120" w:after="120"/>
              <w:jc w:val="center"/>
              <w:rPr>
                <w:b/>
                <w:color w:val="000000"/>
                <w:sz w:val="18"/>
                <w:szCs w:val="18"/>
                <w:lang w:eastAsia="es-PE"/>
              </w:rPr>
            </w:pPr>
          </w:p>
          <w:p w:rsidR="000218FD" w:rsidRPr="00B97914" w:rsidRDefault="000218FD" w:rsidP="00A21889">
            <w:pPr>
              <w:spacing w:before="120" w:after="120"/>
              <w:jc w:val="center"/>
              <w:rPr>
                <w:b/>
                <w:color w:val="000000"/>
                <w:sz w:val="18"/>
                <w:szCs w:val="18"/>
                <w:lang w:eastAsia="es-PE"/>
              </w:rPr>
            </w:pPr>
          </w:p>
          <w:p w:rsidR="000218FD" w:rsidRPr="00B97914" w:rsidRDefault="000218FD" w:rsidP="00A21889">
            <w:pPr>
              <w:spacing w:before="120" w:after="120"/>
              <w:jc w:val="center"/>
              <w:rPr>
                <w:b/>
                <w:color w:val="000000"/>
                <w:sz w:val="18"/>
                <w:szCs w:val="18"/>
                <w:lang w:eastAsia="es-PE"/>
              </w:rPr>
            </w:pPr>
          </w:p>
          <w:p w:rsidR="000218FD" w:rsidRPr="00B97914" w:rsidRDefault="000218FD" w:rsidP="00A21889">
            <w:pPr>
              <w:spacing w:before="120" w:after="120"/>
              <w:jc w:val="center"/>
              <w:rPr>
                <w:b/>
                <w:color w:val="000000"/>
                <w:sz w:val="18"/>
                <w:szCs w:val="18"/>
                <w:lang w:eastAsia="es-PE"/>
              </w:rPr>
            </w:pPr>
          </w:p>
          <w:p w:rsidR="000218FD" w:rsidRPr="00B97914" w:rsidRDefault="000218FD" w:rsidP="00A21889">
            <w:pPr>
              <w:spacing w:before="120" w:after="120"/>
              <w:jc w:val="center"/>
              <w:rPr>
                <w:b/>
                <w:color w:val="000000"/>
                <w:sz w:val="18"/>
                <w:szCs w:val="18"/>
                <w:lang w:eastAsia="es-PE"/>
              </w:rPr>
            </w:pPr>
          </w:p>
          <w:p w:rsidR="000218FD" w:rsidRPr="00B97914" w:rsidRDefault="000218FD" w:rsidP="00A21889">
            <w:pPr>
              <w:spacing w:before="120" w:after="120"/>
              <w:jc w:val="center"/>
              <w:rPr>
                <w:b/>
                <w:color w:val="000000"/>
                <w:sz w:val="18"/>
                <w:szCs w:val="18"/>
                <w:lang w:eastAsia="es-PE"/>
              </w:rPr>
            </w:pPr>
          </w:p>
          <w:p w:rsidR="000218FD" w:rsidRPr="00B97914" w:rsidRDefault="000218FD" w:rsidP="00A21889">
            <w:pPr>
              <w:spacing w:before="120" w:after="120"/>
              <w:jc w:val="center"/>
              <w:rPr>
                <w:b/>
                <w:color w:val="000000"/>
                <w:sz w:val="18"/>
                <w:szCs w:val="18"/>
                <w:lang w:eastAsia="es-PE"/>
              </w:rPr>
            </w:pPr>
          </w:p>
          <w:p w:rsidR="000218FD" w:rsidRPr="00B97914" w:rsidRDefault="000218FD" w:rsidP="00A21889">
            <w:pPr>
              <w:spacing w:before="120" w:after="120"/>
              <w:jc w:val="center"/>
              <w:rPr>
                <w:b/>
                <w:color w:val="000000"/>
                <w:sz w:val="18"/>
                <w:szCs w:val="18"/>
                <w:lang w:eastAsia="es-PE"/>
              </w:rPr>
            </w:pPr>
          </w:p>
          <w:p w:rsidR="000218FD" w:rsidRPr="00B97914" w:rsidRDefault="000218FD" w:rsidP="00A21889">
            <w:pPr>
              <w:spacing w:before="120" w:after="120"/>
              <w:jc w:val="center"/>
              <w:rPr>
                <w:b/>
                <w:color w:val="000000"/>
                <w:sz w:val="18"/>
                <w:szCs w:val="18"/>
                <w:lang w:eastAsia="es-PE"/>
              </w:rPr>
            </w:pPr>
          </w:p>
          <w:p w:rsidR="000218FD" w:rsidRPr="00B97914" w:rsidRDefault="000218FD" w:rsidP="00A21889">
            <w:pPr>
              <w:spacing w:before="120" w:after="120"/>
              <w:jc w:val="center"/>
              <w:rPr>
                <w:b/>
                <w:color w:val="000000"/>
                <w:sz w:val="18"/>
                <w:szCs w:val="18"/>
                <w:lang w:eastAsia="es-PE"/>
              </w:rPr>
            </w:pPr>
          </w:p>
          <w:p w:rsidR="000218FD" w:rsidRPr="00B97914" w:rsidRDefault="000218FD" w:rsidP="00A21889">
            <w:pPr>
              <w:spacing w:before="120" w:after="120"/>
              <w:jc w:val="center"/>
              <w:rPr>
                <w:sz w:val="18"/>
                <w:szCs w:val="18"/>
              </w:rPr>
            </w:pPr>
            <w:r w:rsidRPr="00B97914">
              <w:rPr>
                <w:b/>
                <w:color w:val="000000"/>
                <w:sz w:val="18"/>
                <w:szCs w:val="18"/>
                <w:lang w:eastAsia="es-PE"/>
              </w:rPr>
              <w:t xml:space="preserve">Despacho y Venta de </w:t>
            </w:r>
            <w:r w:rsidRPr="00B97914">
              <w:rPr>
                <w:b/>
                <w:color w:val="000000"/>
                <w:sz w:val="18"/>
                <w:szCs w:val="18"/>
                <w:lang w:eastAsia="es-PE"/>
              </w:rPr>
              <w:lastRenderedPageBreak/>
              <w:t>Combustibles Líquidos al Público Automotor</w:t>
            </w:r>
          </w:p>
        </w:tc>
        <w:tc>
          <w:tcPr>
            <w:tcW w:w="991" w:type="dxa"/>
            <w:vMerge w:val="restart"/>
            <w:shd w:val="clear" w:color="auto" w:fill="auto"/>
            <w:vAlign w:val="center"/>
          </w:tcPr>
          <w:p w:rsidR="000218FD" w:rsidRPr="00B97914" w:rsidRDefault="000218FD" w:rsidP="00A21889">
            <w:pPr>
              <w:spacing w:before="120" w:after="120"/>
              <w:jc w:val="center"/>
              <w:rPr>
                <w:sz w:val="18"/>
                <w:szCs w:val="18"/>
                <w:lang w:eastAsia="es-PE"/>
              </w:rPr>
            </w:pPr>
            <w:r w:rsidRPr="00B97914">
              <w:rPr>
                <w:sz w:val="18"/>
                <w:szCs w:val="18"/>
                <w:lang w:eastAsia="es-PE"/>
              </w:rPr>
              <w:lastRenderedPageBreak/>
              <w:t>AIRE</w:t>
            </w:r>
          </w:p>
        </w:tc>
        <w:tc>
          <w:tcPr>
            <w:tcW w:w="1417" w:type="dxa"/>
            <w:shd w:val="clear" w:color="auto" w:fill="auto"/>
            <w:vAlign w:val="center"/>
          </w:tcPr>
          <w:p w:rsidR="000218FD" w:rsidRPr="00B97914" w:rsidRDefault="000218FD" w:rsidP="00A21889">
            <w:pPr>
              <w:spacing w:before="120" w:after="120"/>
              <w:jc w:val="center"/>
              <w:rPr>
                <w:sz w:val="18"/>
                <w:szCs w:val="18"/>
                <w:lang w:eastAsia="es-PE"/>
              </w:rPr>
            </w:pPr>
            <w:r w:rsidRPr="00B97914">
              <w:rPr>
                <w:sz w:val="18"/>
                <w:szCs w:val="18"/>
                <w:lang w:eastAsia="es-PE"/>
              </w:rPr>
              <w:t>Generación de emisiones de gases contaminantes debido a los equipos motorizados utilizados.</w:t>
            </w:r>
          </w:p>
        </w:tc>
        <w:tc>
          <w:tcPr>
            <w:tcW w:w="1276" w:type="dxa"/>
            <w:shd w:val="clear" w:color="auto" w:fill="auto"/>
            <w:vAlign w:val="center"/>
          </w:tcPr>
          <w:p w:rsidR="000218FD" w:rsidRPr="00B97914" w:rsidRDefault="000218FD" w:rsidP="00A21889">
            <w:pPr>
              <w:spacing w:before="120" w:after="120"/>
              <w:jc w:val="center"/>
              <w:rPr>
                <w:sz w:val="18"/>
                <w:szCs w:val="18"/>
              </w:rPr>
            </w:pPr>
            <w:r w:rsidRPr="00B97914">
              <w:rPr>
                <w:color w:val="212121"/>
                <w:sz w:val="18"/>
                <w:szCs w:val="18"/>
                <w:shd w:val="clear" w:color="auto" w:fill="FFFFFF"/>
              </w:rPr>
              <w:t>Alteración de la Calidad del Aire</w:t>
            </w:r>
          </w:p>
        </w:tc>
        <w:tc>
          <w:tcPr>
            <w:tcW w:w="1624" w:type="dxa"/>
            <w:shd w:val="clear" w:color="auto" w:fill="auto"/>
            <w:vAlign w:val="center"/>
          </w:tcPr>
          <w:p w:rsidR="000218FD" w:rsidRPr="00B97914" w:rsidRDefault="000218FD" w:rsidP="00A21889">
            <w:pPr>
              <w:spacing w:before="120" w:after="120"/>
              <w:jc w:val="both"/>
              <w:rPr>
                <w:color w:val="000000"/>
                <w:sz w:val="18"/>
                <w:szCs w:val="18"/>
                <w:lang w:eastAsia="es-PE"/>
              </w:rPr>
            </w:pPr>
            <w:r w:rsidRPr="00B97914">
              <w:rPr>
                <w:color w:val="000000"/>
                <w:sz w:val="18"/>
                <w:szCs w:val="18"/>
                <w:lang w:eastAsia="es-PE"/>
              </w:rPr>
              <w:t>Se realizará el mantenimiento continuo de las mangueras y pistolas de despacho para reducir las fugas de combustibles líquidos.</w:t>
            </w:r>
          </w:p>
        </w:tc>
        <w:tc>
          <w:tcPr>
            <w:tcW w:w="1418" w:type="dxa"/>
          </w:tcPr>
          <w:p w:rsidR="000218FD" w:rsidRPr="00B97914" w:rsidRDefault="000218FD" w:rsidP="00A21889">
            <w:pPr>
              <w:spacing w:before="120" w:after="120"/>
              <w:jc w:val="both"/>
              <w:rPr>
                <w:color w:val="000000"/>
                <w:sz w:val="18"/>
                <w:szCs w:val="18"/>
              </w:rPr>
            </w:pPr>
            <w:r w:rsidRPr="00B97914">
              <w:rPr>
                <w:color w:val="000000"/>
                <w:sz w:val="18"/>
                <w:szCs w:val="18"/>
                <w:lang w:eastAsia="es-PE"/>
              </w:rPr>
              <w:t>Contar</w:t>
            </w:r>
            <w:r>
              <w:rPr>
                <w:color w:val="000000"/>
                <w:sz w:val="18"/>
                <w:szCs w:val="18"/>
                <w:lang w:eastAsia="es-PE"/>
              </w:rPr>
              <w:t>á</w:t>
            </w:r>
            <w:r w:rsidRPr="00B97914">
              <w:rPr>
                <w:color w:val="000000"/>
                <w:sz w:val="18"/>
                <w:szCs w:val="18"/>
                <w:lang w:eastAsia="es-PE"/>
              </w:rPr>
              <w:t>n con filtros, que reduzcan emisiones gaseosas.</w:t>
            </w:r>
          </w:p>
        </w:tc>
        <w:tc>
          <w:tcPr>
            <w:tcW w:w="1702" w:type="dxa"/>
            <w:gridSpan w:val="2"/>
          </w:tcPr>
          <w:p w:rsidR="000218FD" w:rsidRPr="00B97914" w:rsidRDefault="000218FD" w:rsidP="00A21889">
            <w:pPr>
              <w:spacing w:before="120" w:after="120"/>
              <w:jc w:val="both"/>
              <w:rPr>
                <w:color w:val="000000"/>
                <w:sz w:val="18"/>
                <w:szCs w:val="18"/>
              </w:rPr>
            </w:pPr>
            <w:r w:rsidRPr="00B8099A">
              <w:rPr>
                <w:color w:val="212121"/>
                <w:sz w:val="18"/>
                <w:szCs w:val="18"/>
                <w:shd w:val="clear" w:color="auto" w:fill="FFFFFF"/>
              </w:rPr>
              <w:t>En caso de desperfectos en los equipos motorizados, estos serán sustituidos.</w:t>
            </w:r>
          </w:p>
        </w:tc>
        <w:tc>
          <w:tcPr>
            <w:tcW w:w="426"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4"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6"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4</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4</w:t>
            </w:r>
          </w:p>
        </w:tc>
        <w:tc>
          <w:tcPr>
            <w:tcW w:w="426"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4</w:t>
            </w:r>
          </w:p>
        </w:tc>
        <w:tc>
          <w:tcPr>
            <w:tcW w:w="429"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2</w:t>
            </w:r>
          </w:p>
        </w:tc>
        <w:tc>
          <w:tcPr>
            <w:tcW w:w="566" w:type="dxa"/>
            <w:shd w:val="clear" w:color="auto" w:fill="EEF0F6"/>
            <w:vAlign w:val="center"/>
          </w:tcPr>
          <w:p w:rsidR="000218FD" w:rsidRPr="00B97914" w:rsidRDefault="000218FD" w:rsidP="00A21889">
            <w:pPr>
              <w:spacing w:before="120" w:after="120"/>
              <w:jc w:val="center"/>
              <w:rPr>
                <w:sz w:val="18"/>
                <w:szCs w:val="18"/>
              </w:rPr>
            </w:pPr>
            <w:r w:rsidRPr="00B97914">
              <w:rPr>
                <w:sz w:val="18"/>
                <w:szCs w:val="18"/>
              </w:rPr>
              <w:t>-23</w:t>
            </w:r>
          </w:p>
        </w:tc>
      </w:tr>
      <w:tr w:rsidR="000218FD" w:rsidRPr="00B97914" w:rsidTr="00A21889">
        <w:trPr>
          <w:gridAfter w:val="1"/>
          <w:wAfter w:w="11" w:type="dxa"/>
          <w:trHeight w:val="2927"/>
        </w:trPr>
        <w:tc>
          <w:tcPr>
            <w:tcW w:w="1269" w:type="dxa"/>
            <w:vMerge/>
            <w:shd w:val="clear" w:color="auto" w:fill="EEF0F6"/>
            <w:vAlign w:val="center"/>
          </w:tcPr>
          <w:p w:rsidR="000218FD" w:rsidRPr="00B97914" w:rsidRDefault="000218FD" w:rsidP="00A21889">
            <w:pPr>
              <w:spacing w:before="120" w:after="120"/>
              <w:jc w:val="center"/>
              <w:rPr>
                <w:b/>
                <w:color w:val="000000"/>
                <w:sz w:val="18"/>
                <w:szCs w:val="18"/>
                <w:lang w:eastAsia="es-PE"/>
              </w:rPr>
            </w:pPr>
          </w:p>
        </w:tc>
        <w:tc>
          <w:tcPr>
            <w:tcW w:w="991" w:type="dxa"/>
            <w:vMerge/>
            <w:shd w:val="clear" w:color="auto" w:fill="auto"/>
            <w:vAlign w:val="center"/>
          </w:tcPr>
          <w:p w:rsidR="000218FD" w:rsidRPr="00B97914" w:rsidRDefault="000218FD" w:rsidP="00A21889">
            <w:pPr>
              <w:spacing w:before="120" w:after="120"/>
              <w:jc w:val="center"/>
              <w:rPr>
                <w:sz w:val="18"/>
                <w:szCs w:val="18"/>
                <w:lang w:eastAsia="es-PE"/>
              </w:rPr>
            </w:pPr>
          </w:p>
        </w:tc>
        <w:tc>
          <w:tcPr>
            <w:tcW w:w="1417" w:type="dxa"/>
            <w:shd w:val="clear" w:color="auto" w:fill="auto"/>
            <w:vAlign w:val="center"/>
          </w:tcPr>
          <w:p w:rsidR="000218FD" w:rsidRPr="00B97914" w:rsidRDefault="000218FD" w:rsidP="00A21889">
            <w:pPr>
              <w:spacing w:before="120" w:after="120"/>
              <w:jc w:val="center"/>
              <w:rPr>
                <w:sz w:val="18"/>
                <w:szCs w:val="18"/>
                <w:lang w:eastAsia="es-PE"/>
              </w:rPr>
            </w:pPr>
            <w:r w:rsidRPr="00B97914">
              <w:rPr>
                <w:sz w:val="18"/>
                <w:szCs w:val="18"/>
                <w:lang w:eastAsia="es-PE"/>
              </w:rPr>
              <w:t>Generación de gases por vehículos durante el despacho</w:t>
            </w:r>
          </w:p>
        </w:tc>
        <w:tc>
          <w:tcPr>
            <w:tcW w:w="1276" w:type="dxa"/>
            <w:shd w:val="clear" w:color="auto" w:fill="auto"/>
            <w:vAlign w:val="center"/>
          </w:tcPr>
          <w:p w:rsidR="000218FD" w:rsidRPr="00B97914" w:rsidRDefault="000218FD" w:rsidP="00A21889">
            <w:pPr>
              <w:spacing w:before="120" w:after="120"/>
              <w:jc w:val="center"/>
              <w:rPr>
                <w:sz w:val="18"/>
                <w:szCs w:val="18"/>
              </w:rPr>
            </w:pPr>
            <w:r w:rsidRPr="00B97914">
              <w:rPr>
                <w:color w:val="212121"/>
                <w:sz w:val="18"/>
                <w:szCs w:val="18"/>
                <w:shd w:val="clear" w:color="auto" w:fill="FFFFFF"/>
              </w:rPr>
              <w:t>Alteración de la Calidad del Aire</w:t>
            </w:r>
          </w:p>
        </w:tc>
        <w:tc>
          <w:tcPr>
            <w:tcW w:w="1624" w:type="dxa"/>
            <w:shd w:val="clear" w:color="auto" w:fill="auto"/>
            <w:vAlign w:val="center"/>
          </w:tcPr>
          <w:p w:rsidR="000218FD" w:rsidRPr="00B97914" w:rsidRDefault="000218FD" w:rsidP="00A21889">
            <w:pPr>
              <w:spacing w:before="120" w:after="120"/>
              <w:jc w:val="both"/>
              <w:rPr>
                <w:color w:val="212121"/>
                <w:sz w:val="18"/>
                <w:szCs w:val="18"/>
                <w:shd w:val="clear" w:color="auto" w:fill="FFFFFF"/>
              </w:rPr>
            </w:pPr>
            <w:r w:rsidRPr="00B97914">
              <w:rPr>
                <w:color w:val="212121"/>
                <w:sz w:val="18"/>
                <w:szCs w:val="18"/>
                <w:shd w:val="clear" w:color="auto" w:fill="FFFFFF"/>
              </w:rPr>
              <w:t>Se implementarán letreros para indicar que el conductor debe apagar su motor al llegar al punto de recepción con la finalidad de evitar la generación de gases por vehículos durante el despacho.</w:t>
            </w:r>
          </w:p>
        </w:tc>
        <w:tc>
          <w:tcPr>
            <w:tcW w:w="1418" w:type="dxa"/>
          </w:tcPr>
          <w:p w:rsidR="000218FD" w:rsidRPr="00B97914" w:rsidRDefault="000218FD" w:rsidP="00A21889">
            <w:pPr>
              <w:spacing w:before="120" w:after="120"/>
              <w:jc w:val="both"/>
              <w:rPr>
                <w:color w:val="000000"/>
                <w:sz w:val="18"/>
                <w:szCs w:val="18"/>
              </w:rPr>
            </w:pPr>
            <w:r w:rsidRPr="00B97914">
              <w:rPr>
                <w:color w:val="212121"/>
                <w:sz w:val="18"/>
                <w:szCs w:val="18"/>
                <w:shd w:val="clear" w:color="auto" w:fill="FFFFFF"/>
              </w:rPr>
              <w:t>Se verificará que los vehículos que se abastecen de C.L. mantengan apagados sus motores al llegar al punto de recepción y termino para evitar las emisiones de gases de combustión.</w:t>
            </w:r>
          </w:p>
        </w:tc>
        <w:tc>
          <w:tcPr>
            <w:tcW w:w="1702" w:type="dxa"/>
            <w:gridSpan w:val="2"/>
          </w:tcPr>
          <w:p w:rsidR="000218FD" w:rsidRPr="00B97914" w:rsidRDefault="000218FD" w:rsidP="00A21889">
            <w:pPr>
              <w:spacing w:before="120" w:after="120"/>
              <w:jc w:val="both"/>
              <w:rPr>
                <w:color w:val="000000"/>
                <w:sz w:val="18"/>
                <w:szCs w:val="18"/>
              </w:rPr>
            </w:pPr>
            <w:r>
              <w:rPr>
                <w:color w:val="000000"/>
                <w:sz w:val="18"/>
                <w:szCs w:val="18"/>
              </w:rPr>
              <w:t>Los vehículos estarán apagados, hasta que sean despachados de combustible.</w:t>
            </w:r>
          </w:p>
        </w:tc>
        <w:tc>
          <w:tcPr>
            <w:tcW w:w="426"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4"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6"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4</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4</w:t>
            </w:r>
          </w:p>
        </w:tc>
        <w:tc>
          <w:tcPr>
            <w:tcW w:w="426"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4</w:t>
            </w:r>
          </w:p>
        </w:tc>
        <w:tc>
          <w:tcPr>
            <w:tcW w:w="429"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2</w:t>
            </w:r>
          </w:p>
        </w:tc>
        <w:tc>
          <w:tcPr>
            <w:tcW w:w="566" w:type="dxa"/>
            <w:shd w:val="clear" w:color="auto" w:fill="EEF0F6"/>
            <w:vAlign w:val="center"/>
          </w:tcPr>
          <w:p w:rsidR="000218FD" w:rsidRPr="00B97914" w:rsidRDefault="000218FD" w:rsidP="00A21889">
            <w:pPr>
              <w:spacing w:before="120" w:after="120"/>
              <w:jc w:val="center"/>
              <w:rPr>
                <w:sz w:val="18"/>
                <w:szCs w:val="18"/>
              </w:rPr>
            </w:pPr>
            <w:r w:rsidRPr="00B97914">
              <w:rPr>
                <w:sz w:val="18"/>
                <w:szCs w:val="18"/>
              </w:rPr>
              <w:t>-23</w:t>
            </w:r>
          </w:p>
        </w:tc>
      </w:tr>
      <w:tr w:rsidR="000218FD" w:rsidRPr="00B97914" w:rsidTr="00A21889">
        <w:trPr>
          <w:gridAfter w:val="1"/>
          <w:wAfter w:w="11" w:type="dxa"/>
          <w:trHeight w:val="977"/>
        </w:trPr>
        <w:tc>
          <w:tcPr>
            <w:tcW w:w="1269" w:type="dxa"/>
            <w:vMerge/>
            <w:shd w:val="clear" w:color="auto" w:fill="EEF0F6"/>
            <w:vAlign w:val="center"/>
          </w:tcPr>
          <w:p w:rsidR="000218FD" w:rsidRPr="00B97914" w:rsidRDefault="000218FD" w:rsidP="00A21889">
            <w:pPr>
              <w:spacing w:before="120" w:after="120"/>
              <w:jc w:val="center"/>
              <w:rPr>
                <w:b/>
                <w:color w:val="000000"/>
                <w:sz w:val="18"/>
                <w:szCs w:val="18"/>
                <w:lang w:eastAsia="es-PE"/>
              </w:rPr>
            </w:pPr>
          </w:p>
        </w:tc>
        <w:tc>
          <w:tcPr>
            <w:tcW w:w="991" w:type="dxa"/>
            <w:vMerge/>
            <w:shd w:val="clear" w:color="auto" w:fill="auto"/>
            <w:vAlign w:val="center"/>
          </w:tcPr>
          <w:p w:rsidR="000218FD" w:rsidRPr="00B97914" w:rsidRDefault="000218FD" w:rsidP="00A21889">
            <w:pPr>
              <w:spacing w:before="120" w:after="120"/>
              <w:jc w:val="center"/>
              <w:rPr>
                <w:sz w:val="18"/>
                <w:szCs w:val="18"/>
                <w:lang w:eastAsia="es-PE"/>
              </w:rPr>
            </w:pPr>
          </w:p>
        </w:tc>
        <w:tc>
          <w:tcPr>
            <w:tcW w:w="1417" w:type="dxa"/>
            <w:shd w:val="clear" w:color="auto" w:fill="auto"/>
            <w:vAlign w:val="center"/>
          </w:tcPr>
          <w:p w:rsidR="000218FD" w:rsidRPr="00B97914" w:rsidRDefault="000218FD" w:rsidP="00A21889">
            <w:pPr>
              <w:spacing w:before="360" w:after="360"/>
              <w:jc w:val="center"/>
              <w:rPr>
                <w:sz w:val="18"/>
                <w:szCs w:val="18"/>
                <w:lang w:eastAsia="es-PE"/>
              </w:rPr>
            </w:pPr>
            <w:r w:rsidRPr="00B97914">
              <w:rPr>
                <w:sz w:val="18"/>
                <w:szCs w:val="18"/>
                <w:lang w:eastAsia="es-PE"/>
              </w:rPr>
              <w:t>Generación de fugas de C.L.</w:t>
            </w:r>
          </w:p>
        </w:tc>
        <w:tc>
          <w:tcPr>
            <w:tcW w:w="1276" w:type="dxa"/>
            <w:shd w:val="clear" w:color="auto" w:fill="auto"/>
            <w:vAlign w:val="center"/>
          </w:tcPr>
          <w:p w:rsidR="000218FD" w:rsidRPr="00B97914" w:rsidRDefault="000218FD" w:rsidP="00A21889">
            <w:pPr>
              <w:spacing w:before="120" w:after="120"/>
              <w:jc w:val="center"/>
              <w:rPr>
                <w:color w:val="212121"/>
                <w:sz w:val="18"/>
                <w:szCs w:val="18"/>
                <w:shd w:val="clear" w:color="auto" w:fill="FFFFFF"/>
              </w:rPr>
            </w:pPr>
          </w:p>
        </w:tc>
        <w:tc>
          <w:tcPr>
            <w:tcW w:w="1624" w:type="dxa"/>
            <w:shd w:val="clear" w:color="auto" w:fill="auto"/>
            <w:vAlign w:val="center"/>
          </w:tcPr>
          <w:p w:rsidR="000218FD" w:rsidRPr="00B97914" w:rsidRDefault="000218FD" w:rsidP="00A21889">
            <w:pPr>
              <w:spacing w:before="120" w:after="120"/>
              <w:jc w:val="both"/>
              <w:rPr>
                <w:color w:val="000000"/>
                <w:sz w:val="18"/>
                <w:szCs w:val="18"/>
                <w:shd w:val="clear" w:color="auto" w:fill="FFFFFF"/>
              </w:rPr>
            </w:pPr>
            <w:r w:rsidRPr="00B97914">
              <w:rPr>
                <w:color w:val="212121"/>
                <w:sz w:val="18"/>
                <w:szCs w:val="18"/>
                <w:shd w:val="clear" w:color="auto" w:fill="FFFFFF"/>
              </w:rPr>
              <w:t>Se implementarán de detector de mezclas explosivas en las cajuelas de los dispensadores de C.L.</w:t>
            </w:r>
          </w:p>
        </w:tc>
        <w:tc>
          <w:tcPr>
            <w:tcW w:w="1418" w:type="dxa"/>
          </w:tcPr>
          <w:p w:rsidR="000218FD" w:rsidRDefault="000218FD" w:rsidP="00A21889">
            <w:pPr>
              <w:spacing w:before="120" w:after="120"/>
              <w:jc w:val="both"/>
              <w:rPr>
                <w:color w:val="212121"/>
                <w:sz w:val="18"/>
                <w:szCs w:val="18"/>
                <w:shd w:val="clear" w:color="auto" w:fill="FFFFFF"/>
              </w:rPr>
            </w:pPr>
            <w:r>
              <w:rPr>
                <w:color w:val="212121"/>
                <w:sz w:val="18"/>
                <w:szCs w:val="18"/>
                <w:shd w:val="clear" w:color="auto" w:fill="FFFFFF"/>
              </w:rPr>
              <w:t>En caso de presencia de fugas se activarán los detectores de mezclas explosivas</w:t>
            </w:r>
          </w:p>
          <w:p w:rsidR="000218FD" w:rsidRPr="00B97914" w:rsidRDefault="000218FD" w:rsidP="00A21889">
            <w:pPr>
              <w:spacing w:before="120" w:after="120"/>
              <w:jc w:val="both"/>
              <w:rPr>
                <w:color w:val="000000"/>
                <w:sz w:val="18"/>
                <w:szCs w:val="18"/>
              </w:rPr>
            </w:pPr>
          </w:p>
        </w:tc>
        <w:tc>
          <w:tcPr>
            <w:tcW w:w="1702" w:type="dxa"/>
            <w:gridSpan w:val="2"/>
          </w:tcPr>
          <w:p w:rsidR="000218FD" w:rsidRPr="00B97914" w:rsidRDefault="000218FD" w:rsidP="00A21889">
            <w:pPr>
              <w:spacing w:before="120" w:after="120"/>
              <w:jc w:val="both"/>
              <w:rPr>
                <w:color w:val="000000"/>
                <w:sz w:val="18"/>
                <w:szCs w:val="18"/>
              </w:rPr>
            </w:pPr>
            <w:r>
              <w:rPr>
                <w:color w:val="000000"/>
                <w:sz w:val="18"/>
                <w:szCs w:val="18"/>
              </w:rPr>
              <w:t>Los detectores de mezclas explosivas, al detectar la presencia de fugas, procederán a bloquear.</w:t>
            </w:r>
          </w:p>
        </w:tc>
        <w:tc>
          <w:tcPr>
            <w:tcW w:w="426"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4"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6"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4</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4</w:t>
            </w:r>
          </w:p>
        </w:tc>
        <w:tc>
          <w:tcPr>
            <w:tcW w:w="426"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4</w:t>
            </w:r>
          </w:p>
        </w:tc>
        <w:tc>
          <w:tcPr>
            <w:tcW w:w="429"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2</w:t>
            </w:r>
          </w:p>
        </w:tc>
        <w:tc>
          <w:tcPr>
            <w:tcW w:w="566" w:type="dxa"/>
            <w:shd w:val="clear" w:color="auto" w:fill="EEF0F6"/>
            <w:vAlign w:val="center"/>
          </w:tcPr>
          <w:p w:rsidR="000218FD" w:rsidRPr="00B97914" w:rsidRDefault="000218FD" w:rsidP="00A21889">
            <w:pPr>
              <w:spacing w:before="120" w:after="120"/>
              <w:jc w:val="center"/>
              <w:rPr>
                <w:sz w:val="18"/>
                <w:szCs w:val="18"/>
              </w:rPr>
            </w:pPr>
            <w:r w:rsidRPr="00B97914">
              <w:rPr>
                <w:sz w:val="18"/>
                <w:szCs w:val="18"/>
              </w:rPr>
              <w:t>-23</w:t>
            </w:r>
          </w:p>
        </w:tc>
      </w:tr>
      <w:tr w:rsidR="000218FD" w:rsidRPr="00B97914" w:rsidTr="00A21889">
        <w:trPr>
          <w:gridAfter w:val="1"/>
          <w:wAfter w:w="11" w:type="dxa"/>
          <w:trHeight w:val="846"/>
        </w:trPr>
        <w:tc>
          <w:tcPr>
            <w:tcW w:w="1269" w:type="dxa"/>
            <w:vMerge/>
            <w:shd w:val="clear" w:color="auto" w:fill="EEF0F6"/>
            <w:vAlign w:val="center"/>
          </w:tcPr>
          <w:p w:rsidR="000218FD" w:rsidRPr="00B97914" w:rsidRDefault="000218FD" w:rsidP="00A21889">
            <w:pPr>
              <w:spacing w:before="120" w:after="120"/>
              <w:jc w:val="center"/>
              <w:rPr>
                <w:sz w:val="18"/>
                <w:szCs w:val="18"/>
              </w:rPr>
            </w:pPr>
          </w:p>
        </w:tc>
        <w:tc>
          <w:tcPr>
            <w:tcW w:w="991" w:type="dxa"/>
            <w:shd w:val="clear" w:color="auto" w:fill="auto"/>
            <w:vAlign w:val="center"/>
          </w:tcPr>
          <w:p w:rsidR="000218FD" w:rsidRPr="00B97914" w:rsidRDefault="000218FD" w:rsidP="00A21889">
            <w:pPr>
              <w:spacing w:before="120" w:after="120"/>
              <w:jc w:val="center"/>
              <w:rPr>
                <w:sz w:val="18"/>
                <w:szCs w:val="18"/>
              </w:rPr>
            </w:pPr>
            <w:r w:rsidRPr="00B97914">
              <w:rPr>
                <w:sz w:val="18"/>
                <w:szCs w:val="18"/>
              </w:rPr>
              <w:t>RUIDO</w:t>
            </w:r>
          </w:p>
        </w:tc>
        <w:tc>
          <w:tcPr>
            <w:tcW w:w="1417" w:type="dxa"/>
            <w:shd w:val="clear" w:color="auto" w:fill="auto"/>
            <w:vAlign w:val="center"/>
          </w:tcPr>
          <w:p w:rsidR="000218FD" w:rsidRPr="00B97914" w:rsidRDefault="000218FD" w:rsidP="00A21889">
            <w:pPr>
              <w:spacing w:before="120" w:after="120"/>
              <w:jc w:val="center"/>
              <w:rPr>
                <w:sz w:val="18"/>
                <w:szCs w:val="18"/>
                <w:lang w:eastAsia="es-PE"/>
              </w:rPr>
            </w:pPr>
            <w:r w:rsidRPr="00B97914">
              <w:rPr>
                <w:sz w:val="18"/>
                <w:szCs w:val="18"/>
                <w:lang w:eastAsia="es-PE"/>
              </w:rPr>
              <w:t>Generación de ruido por la operación de equipos motorizados durante el despacho y venta de C.L.</w:t>
            </w:r>
          </w:p>
        </w:tc>
        <w:tc>
          <w:tcPr>
            <w:tcW w:w="1276" w:type="dxa"/>
            <w:shd w:val="clear" w:color="auto" w:fill="auto"/>
            <w:vAlign w:val="center"/>
          </w:tcPr>
          <w:p w:rsidR="000218FD" w:rsidRPr="00B97914" w:rsidRDefault="000218FD" w:rsidP="00A21889">
            <w:pPr>
              <w:spacing w:before="120" w:after="120"/>
              <w:jc w:val="center"/>
              <w:rPr>
                <w:sz w:val="18"/>
                <w:szCs w:val="18"/>
              </w:rPr>
            </w:pPr>
            <w:r w:rsidRPr="00B97914">
              <w:rPr>
                <w:color w:val="212121"/>
                <w:sz w:val="18"/>
                <w:szCs w:val="18"/>
                <w:shd w:val="clear" w:color="auto" w:fill="FFFFFF"/>
              </w:rPr>
              <w:t>Incremento del Nivel Sonoro</w:t>
            </w:r>
          </w:p>
        </w:tc>
        <w:tc>
          <w:tcPr>
            <w:tcW w:w="1624" w:type="dxa"/>
            <w:shd w:val="clear" w:color="auto" w:fill="auto"/>
            <w:vAlign w:val="center"/>
          </w:tcPr>
          <w:p w:rsidR="000218FD" w:rsidRPr="00B97914" w:rsidRDefault="000218FD" w:rsidP="00A21889">
            <w:pPr>
              <w:spacing w:before="120" w:after="120"/>
              <w:jc w:val="both"/>
              <w:rPr>
                <w:color w:val="212121"/>
                <w:sz w:val="18"/>
                <w:szCs w:val="18"/>
                <w:shd w:val="clear" w:color="auto" w:fill="FFFFFF"/>
              </w:rPr>
            </w:pPr>
            <w:r w:rsidRPr="00B97914">
              <w:rPr>
                <w:color w:val="212121"/>
                <w:sz w:val="18"/>
                <w:szCs w:val="18"/>
                <w:shd w:val="clear" w:color="auto" w:fill="FFFFFF"/>
              </w:rPr>
              <w:t xml:space="preserve">Se implementarán letreros para indicar que el conductor debe apagar su motor al llegar al punto de recepción con la finalidad de evitar la generación de </w:t>
            </w:r>
            <w:r>
              <w:rPr>
                <w:color w:val="212121"/>
                <w:sz w:val="18"/>
                <w:szCs w:val="18"/>
                <w:shd w:val="clear" w:color="auto" w:fill="FFFFFF"/>
              </w:rPr>
              <w:t>ruidos</w:t>
            </w:r>
            <w:r w:rsidRPr="00B97914">
              <w:rPr>
                <w:color w:val="212121"/>
                <w:sz w:val="18"/>
                <w:szCs w:val="18"/>
                <w:shd w:val="clear" w:color="auto" w:fill="FFFFFF"/>
              </w:rPr>
              <w:t xml:space="preserve"> por vehículos durante el despacho.</w:t>
            </w:r>
          </w:p>
        </w:tc>
        <w:tc>
          <w:tcPr>
            <w:tcW w:w="1418" w:type="dxa"/>
          </w:tcPr>
          <w:p w:rsidR="000218FD" w:rsidRPr="00B97914" w:rsidRDefault="000218FD" w:rsidP="00A21889">
            <w:pPr>
              <w:spacing w:before="120" w:after="120"/>
              <w:rPr>
                <w:color w:val="000000"/>
                <w:sz w:val="18"/>
                <w:szCs w:val="18"/>
              </w:rPr>
            </w:pPr>
            <w:r w:rsidRPr="00B97914">
              <w:rPr>
                <w:color w:val="212121"/>
                <w:sz w:val="18"/>
                <w:szCs w:val="18"/>
                <w:shd w:val="clear" w:color="auto" w:fill="FFFFFF"/>
              </w:rPr>
              <w:t>Se verificará que los vehículos que se abastecen de C.L. mantengan apagados sus motores al llegar al punto de despacho.</w:t>
            </w:r>
          </w:p>
        </w:tc>
        <w:tc>
          <w:tcPr>
            <w:tcW w:w="1702" w:type="dxa"/>
            <w:gridSpan w:val="2"/>
          </w:tcPr>
          <w:p w:rsidR="000218FD" w:rsidRPr="00B97914" w:rsidRDefault="000218FD" w:rsidP="00A21889">
            <w:pPr>
              <w:spacing w:before="120" w:after="120"/>
              <w:rPr>
                <w:color w:val="000000"/>
                <w:sz w:val="18"/>
                <w:szCs w:val="18"/>
              </w:rPr>
            </w:pPr>
            <w:r w:rsidRPr="00B97914">
              <w:rPr>
                <w:color w:val="000000"/>
                <w:sz w:val="18"/>
                <w:szCs w:val="18"/>
              </w:rPr>
              <w:t>No se produce ruidos con decibeles elevados ya que los vehículos están apagados</w:t>
            </w:r>
            <w:r>
              <w:rPr>
                <w:color w:val="000000"/>
                <w:sz w:val="18"/>
                <w:szCs w:val="18"/>
              </w:rPr>
              <w:t>.</w:t>
            </w:r>
            <w:r w:rsidRPr="00B97914">
              <w:rPr>
                <w:color w:val="000000"/>
                <w:sz w:val="18"/>
                <w:szCs w:val="18"/>
              </w:rPr>
              <w:t xml:space="preserve"> </w:t>
            </w:r>
          </w:p>
        </w:tc>
        <w:tc>
          <w:tcPr>
            <w:tcW w:w="426"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4"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6"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4</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6"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9"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566" w:type="dxa"/>
            <w:shd w:val="clear" w:color="auto" w:fill="EEF0F6"/>
            <w:vAlign w:val="center"/>
          </w:tcPr>
          <w:p w:rsidR="000218FD" w:rsidRPr="00B97914" w:rsidRDefault="000218FD" w:rsidP="00A21889">
            <w:pPr>
              <w:spacing w:before="120" w:after="120"/>
              <w:jc w:val="center"/>
              <w:rPr>
                <w:sz w:val="18"/>
                <w:szCs w:val="18"/>
              </w:rPr>
            </w:pPr>
            <w:r w:rsidRPr="00B97914">
              <w:rPr>
                <w:sz w:val="18"/>
                <w:szCs w:val="18"/>
              </w:rPr>
              <w:t>-16</w:t>
            </w:r>
          </w:p>
        </w:tc>
      </w:tr>
      <w:tr w:rsidR="000218FD" w:rsidRPr="00B97914" w:rsidTr="00A21889">
        <w:trPr>
          <w:gridAfter w:val="1"/>
          <w:wAfter w:w="11" w:type="dxa"/>
        </w:trPr>
        <w:tc>
          <w:tcPr>
            <w:tcW w:w="1269" w:type="dxa"/>
            <w:vMerge/>
            <w:shd w:val="clear" w:color="auto" w:fill="EEF0F6"/>
            <w:vAlign w:val="center"/>
          </w:tcPr>
          <w:p w:rsidR="000218FD" w:rsidRPr="00B97914" w:rsidRDefault="000218FD" w:rsidP="00A21889">
            <w:pPr>
              <w:spacing w:before="120" w:after="120"/>
              <w:jc w:val="center"/>
              <w:rPr>
                <w:sz w:val="18"/>
                <w:szCs w:val="18"/>
                <w:lang w:eastAsia="es-PE"/>
              </w:rPr>
            </w:pPr>
          </w:p>
        </w:tc>
        <w:tc>
          <w:tcPr>
            <w:tcW w:w="991" w:type="dxa"/>
            <w:shd w:val="clear" w:color="auto" w:fill="auto"/>
            <w:vAlign w:val="center"/>
          </w:tcPr>
          <w:p w:rsidR="000218FD" w:rsidRPr="00B97914" w:rsidRDefault="000218FD" w:rsidP="00A21889">
            <w:pPr>
              <w:spacing w:before="120" w:after="120"/>
              <w:jc w:val="center"/>
              <w:rPr>
                <w:sz w:val="18"/>
                <w:szCs w:val="18"/>
                <w:lang w:eastAsia="es-PE"/>
              </w:rPr>
            </w:pPr>
            <w:r w:rsidRPr="00B97914">
              <w:rPr>
                <w:sz w:val="18"/>
                <w:szCs w:val="18"/>
                <w:lang w:eastAsia="es-PE"/>
              </w:rPr>
              <w:t>SUELO</w:t>
            </w:r>
          </w:p>
        </w:tc>
        <w:tc>
          <w:tcPr>
            <w:tcW w:w="1417" w:type="dxa"/>
            <w:shd w:val="clear" w:color="auto" w:fill="auto"/>
            <w:vAlign w:val="center"/>
          </w:tcPr>
          <w:p w:rsidR="000218FD" w:rsidRPr="00B97914" w:rsidRDefault="000218FD" w:rsidP="00A21889">
            <w:pPr>
              <w:spacing w:before="120" w:after="120"/>
              <w:jc w:val="center"/>
              <w:rPr>
                <w:sz w:val="18"/>
                <w:szCs w:val="18"/>
                <w:lang w:eastAsia="es-PE"/>
              </w:rPr>
            </w:pPr>
            <w:r w:rsidRPr="00B97914">
              <w:rPr>
                <w:sz w:val="18"/>
                <w:szCs w:val="18"/>
                <w:lang w:eastAsia="es-PE"/>
              </w:rPr>
              <w:t xml:space="preserve">Generación de residuos </w:t>
            </w:r>
            <w:r w:rsidRPr="00B97914">
              <w:rPr>
                <w:color w:val="000000"/>
                <w:sz w:val="18"/>
                <w:szCs w:val="18"/>
              </w:rPr>
              <w:t>sólidos</w:t>
            </w:r>
            <w:r w:rsidRPr="00B97914">
              <w:rPr>
                <w:sz w:val="18"/>
                <w:szCs w:val="18"/>
                <w:lang w:eastAsia="es-PE"/>
              </w:rPr>
              <w:t xml:space="preserve"> peligrosos</w:t>
            </w:r>
          </w:p>
        </w:tc>
        <w:tc>
          <w:tcPr>
            <w:tcW w:w="1276" w:type="dxa"/>
            <w:shd w:val="clear" w:color="auto" w:fill="auto"/>
            <w:vAlign w:val="center"/>
          </w:tcPr>
          <w:p w:rsidR="000218FD" w:rsidRPr="00B97914" w:rsidRDefault="000218FD" w:rsidP="00A21889">
            <w:pPr>
              <w:spacing w:before="120" w:after="120"/>
              <w:jc w:val="center"/>
              <w:rPr>
                <w:sz w:val="18"/>
                <w:szCs w:val="18"/>
                <w:lang w:eastAsia="es-PE"/>
              </w:rPr>
            </w:pPr>
            <w:r w:rsidRPr="00B97914">
              <w:rPr>
                <w:color w:val="212121"/>
                <w:sz w:val="18"/>
                <w:szCs w:val="18"/>
                <w:shd w:val="clear" w:color="auto" w:fill="FFFFFF"/>
              </w:rPr>
              <w:t>Afectación de la Calidad del Suelo</w:t>
            </w:r>
          </w:p>
        </w:tc>
        <w:tc>
          <w:tcPr>
            <w:tcW w:w="1624" w:type="dxa"/>
            <w:shd w:val="clear" w:color="auto" w:fill="auto"/>
            <w:vAlign w:val="center"/>
          </w:tcPr>
          <w:p w:rsidR="000218FD" w:rsidRPr="00B97914" w:rsidRDefault="000218FD" w:rsidP="00A21889">
            <w:pPr>
              <w:pStyle w:val="xmsonormal"/>
              <w:shd w:val="clear" w:color="auto" w:fill="FFFFFF"/>
              <w:spacing w:before="120" w:beforeAutospacing="0" w:after="120" w:afterAutospacing="0"/>
              <w:jc w:val="both"/>
              <w:rPr>
                <w:rFonts w:eastAsia="Calibri"/>
                <w:color w:val="000000"/>
                <w:sz w:val="18"/>
                <w:szCs w:val="18"/>
              </w:rPr>
            </w:pPr>
            <w:r w:rsidRPr="00B97914">
              <w:rPr>
                <w:rFonts w:eastAsia="Calibri"/>
                <w:color w:val="000000"/>
                <w:sz w:val="18"/>
                <w:szCs w:val="18"/>
              </w:rPr>
              <w:t>Se implementará un área de almacenamiento temporal de residuos sólidos peligrosos, que estará cercada y techada de material impermeable, la misma que estará debidamente señalizada</w:t>
            </w:r>
            <w:r>
              <w:rPr>
                <w:rFonts w:eastAsia="Calibri"/>
                <w:color w:val="000000"/>
                <w:sz w:val="18"/>
                <w:szCs w:val="18"/>
              </w:rPr>
              <w:t>.</w:t>
            </w:r>
          </w:p>
        </w:tc>
        <w:tc>
          <w:tcPr>
            <w:tcW w:w="1418" w:type="dxa"/>
          </w:tcPr>
          <w:p w:rsidR="000218FD" w:rsidRDefault="000218FD" w:rsidP="00A21889">
            <w:pPr>
              <w:spacing w:before="120" w:after="120"/>
              <w:rPr>
                <w:color w:val="000000"/>
                <w:sz w:val="18"/>
                <w:szCs w:val="18"/>
              </w:rPr>
            </w:pPr>
            <w:r w:rsidRPr="00B97914">
              <w:rPr>
                <w:color w:val="000000"/>
                <w:sz w:val="18"/>
                <w:szCs w:val="18"/>
              </w:rPr>
              <w:t>Para reducir la contaminación y /o evitarlo se deberá respetar las señalizaciones de residuos sólidos.</w:t>
            </w:r>
          </w:p>
          <w:p w:rsidR="000218FD" w:rsidRPr="00B97914" w:rsidRDefault="000218FD" w:rsidP="00A21889">
            <w:pPr>
              <w:spacing w:before="120" w:after="120"/>
              <w:rPr>
                <w:color w:val="000000"/>
                <w:sz w:val="18"/>
                <w:szCs w:val="18"/>
              </w:rPr>
            </w:pPr>
            <w:r>
              <w:rPr>
                <w:rFonts w:eastAsia="Calibri"/>
                <w:color w:val="000000"/>
                <w:sz w:val="18"/>
                <w:szCs w:val="18"/>
              </w:rPr>
              <w:t>C</w:t>
            </w:r>
            <w:r w:rsidRPr="00B97914">
              <w:rPr>
                <w:rFonts w:eastAsia="Calibri"/>
                <w:color w:val="000000"/>
                <w:sz w:val="18"/>
                <w:szCs w:val="18"/>
              </w:rPr>
              <w:t xml:space="preserve">ontará con cilindros herméticos con tapa, pintados y rotulados, de acuerdo a lo establecido por la Norma Técnica </w:t>
            </w:r>
            <w:r w:rsidRPr="00B97914">
              <w:rPr>
                <w:rFonts w:eastAsia="Calibri"/>
                <w:color w:val="000000"/>
                <w:sz w:val="18"/>
                <w:szCs w:val="18"/>
              </w:rPr>
              <w:lastRenderedPageBreak/>
              <w:t>Peruana NTP 900.058.2005 denominada “GESTIÓN AMBIENTAL. Gestión de residuos. Código de colores para los dispositivos de almacenamiento de residuos”, además, el área donde se almacenará dichos cilindros estará pavimentada para así evitar cualquier afectación del subsuelo ante una mala disposición de residuos sólidos.</w:t>
            </w:r>
          </w:p>
        </w:tc>
        <w:tc>
          <w:tcPr>
            <w:tcW w:w="1702" w:type="dxa"/>
            <w:gridSpan w:val="2"/>
          </w:tcPr>
          <w:p w:rsidR="000218FD" w:rsidRPr="00B97914" w:rsidRDefault="000218FD" w:rsidP="00A21889">
            <w:pPr>
              <w:pStyle w:val="xmsonormal"/>
              <w:shd w:val="clear" w:color="auto" w:fill="FFFFFF"/>
              <w:spacing w:before="120" w:beforeAutospacing="0" w:after="120" w:afterAutospacing="0"/>
              <w:jc w:val="both"/>
              <w:rPr>
                <w:rFonts w:eastAsia="Calibri"/>
                <w:color w:val="000000"/>
                <w:sz w:val="18"/>
                <w:szCs w:val="18"/>
              </w:rPr>
            </w:pPr>
            <w:r w:rsidRPr="00B97914">
              <w:rPr>
                <w:rFonts w:eastAsia="Calibri"/>
                <w:color w:val="000000"/>
                <w:sz w:val="18"/>
                <w:szCs w:val="18"/>
              </w:rPr>
              <w:lastRenderedPageBreak/>
              <w:t xml:space="preserve">En caso de algún tipo de derrame </w:t>
            </w:r>
            <w:proofErr w:type="gramStart"/>
            <w:r w:rsidRPr="00B97914">
              <w:rPr>
                <w:rFonts w:eastAsia="Calibri"/>
                <w:color w:val="000000"/>
                <w:sz w:val="18"/>
                <w:szCs w:val="18"/>
              </w:rPr>
              <w:t>se  utilizara</w:t>
            </w:r>
            <w:proofErr w:type="gramEnd"/>
            <w:r w:rsidRPr="00B97914">
              <w:rPr>
                <w:rFonts w:eastAsia="Calibri"/>
                <w:color w:val="000000"/>
                <w:sz w:val="18"/>
                <w:szCs w:val="18"/>
              </w:rPr>
              <w:t xml:space="preserve"> el kit anti derrame. Los residuos peligrosos (derrames de combustibles),</w:t>
            </w:r>
            <w:r w:rsidRPr="00B97914">
              <w:rPr>
                <w:color w:val="212121"/>
                <w:sz w:val="18"/>
                <w:szCs w:val="18"/>
                <w:shd w:val="clear" w:color="auto" w:fill="FFFFFF"/>
                <w:lang w:eastAsia="en-US"/>
              </w:rPr>
              <w:t xml:space="preserve"> </w:t>
            </w:r>
            <w:r w:rsidRPr="00B97914">
              <w:rPr>
                <w:color w:val="212121"/>
                <w:sz w:val="18"/>
                <w:szCs w:val="18"/>
                <w:shd w:val="clear" w:color="auto" w:fill="FFFFFF"/>
              </w:rPr>
              <w:t>s</w:t>
            </w:r>
            <w:r w:rsidRPr="00B97914">
              <w:rPr>
                <w:rFonts w:eastAsia="Calibri"/>
                <w:color w:val="000000"/>
                <w:sz w:val="18"/>
                <w:szCs w:val="18"/>
              </w:rPr>
              <w:t>erán entregados a una Empresa Operadora de Residuos Sólidos (EO-RS) autorizada las cuales será trasladados a un relleno sanitario de seguridad autorizado</w:t>
            </w:r>
            <w:r w:rsidRPr="00B97914">
              <w:rPr>
                <w:color w:val="212121"/>
                <w:sz w:val="18"/>
                <w:szCs w:val="18"/>
                <w:shd w:val="clear" w:color="auto" w:fill="FFFFFF"/>
                <w:lang w:eastAsia="en-US"/>
              </w:rPr>
              <w:t>.</w:t>
            </w:r>
          </w:p>
          <w:p w:rsidR="000218FD" w:rsidRPr="00B97914" w:rsidRDefault="000218FD" w:rsidP="00A21889">
            <w:pPr>
              <w:spacing w:before="120" w:after="120"/>
              <w:jc w:val="both"/>
              <w:rPr>
                <w:color w:val="000000"/>
                <w:sz w:val="18"/>
                <w:szCs w:val="18"/>
              </w:rPr>
            </w:pPr>
            <w:r w:rsidRPr="00B97914">
              <w:rPr>
                <w:rFonts w:eastAsia="Calibri"/>
                <w:color w:val="000000"/>
                <w:sz w:val="18"/>
                <w:szCs w:val="18"/>
              </w:rPr>
              <w:lastRenderedPageBreak/>
              <w:t>El manejo de los residuos sólidos generados será de acuerdo de acuerdo al reglamento del decreto legislativo N° 1278, decreto legislativo que aprueba la ley de gestión integral de residuos sólidos, aprobado por D.S. Nº 14-2017-MINAM.</w:t>
            </w:r>
          </w:p>
        </w:tc>
        <w:tc>
          <w:tcPr>
            <w:tcW w:w="426"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lastRenderedPageBreak/>
              <w:t>-1</w:t>
            </w:r>
          </w:p>
        </w:tc>
        <w:tc>
          <w:tcPr>
            <w:tcW w:w="424"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6"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4</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4</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6"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2</w:t>
            </w:r>
          </w:p>
        </w:tc>
        <w:tc>
          <w:tcPr>
            <w:tcW w:w="429"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2</w:t>
            </w:r>
          </w:p>
        </w:tc>
        <w:tc>
          <w:tcPr>
            <w:tcW w:w="566" w:type="dxa"/>
            <w:shd w:val="clear" w:color="auto" w:fill="EEF0F6"/>
            <w:vAlign w:val="center"/>
          </w:tcPr>
          <w:p w:rsidR="000218FD" w:rsidRPr="00B97914" w:rsidRDefault="000218FD" w:rsidP="00A21889">
            <w:pPr>
              <w:spacing w:before="120" w:after="120"/>
              <w:jc w:val="center"/>
              <w:rPr>
                <w:sz w:val="18"/>
                <w:szCs w:val="18"/>
              </w:rPr>
            </w:pPr>
            <w:r w:rsidRPr="00B97914">
              <w:rPr>
                <w:sz w:val="18"/>
                <w:szCs w:val="18"/>
              </w:rPr>
              <w:t>-21</w:t>
            </w:r>
          </w:p>
        </w:tc>
      </w:tr>
      <w:tr w:rsidR="000218FD" w:rsidRPr="00B97914" w:rsidTr="00A21889">
        <w:trPr>
          <w:gridAfter w:val="1"/>
          <w:wAfter w:w="11" w:type="dxa"/>
          <w:trHeight w:val="953"/>
        </w:trPr>
        <w:tc>
          <w:tcPr>
            <w:tcW w:w="1269" w:type="dxa"/>
            <w:vMerge/>
            <w:shd w:val="clear" w:color="auto" w:fill="EEF0F6"/>
            <w:vAlign w:val="center"/>
          </w:tcPr>
          <w:p w:rsidR="000218FD" w:rsidRPr="00B97914" w:rsidRDefault="000218FD" w:rsidP="00A21889">
            <w:pPr>
              <w:spacing w:before="120" w:after="120"/>
              <w:jc w:val="center"/>
              <w:rPr>
                <w:sz w:val="18"/>
                <w:szCs w:val="18"/>
              </w:rPr>
            </w:pPr>
          </w:p>
        </w:tc>
        <w:tc>
          <w:tcPr>
            <w:tcW w:w="991" w:type="dxa"/>
            <w:shd w:val="clear" w:color="auto" w:fill="auto"/>
            <w:vAlign w:val="center"/>
          </w:tcPr>
          <w:p w:rsidR="000218FD" w:rsidRPr="00B97914" w:rsidRDefault="000218FD" w:rsidP="00A21889">
            <w:pPr>
              <w:spacing w:before="120" w:after="120"/>
              <w:jc w:val="center"/>
              <w:rPr>
                <w:sz w:val="18"/>
                <w:szCs w:val="18"/>
              </w:rPr>
            </w:pPr>
            <w:r w:rsidRPr="00B97914">
              <w:rPr>
                <w:sz w:val="18"/>
                <w:szCs w:val="18"/>
              </w:rPr>
              <w:t>SOCIAL</w:t>
            </w:r>
          </w:p>
        </w:tc>
        <w:tc>
          <w:tcPr>
            <w:tcW w:w="1417" w:type="dxa"/>
            <w:shd w:val="clear" w:color="auto" w:fill="auto"/>
            <w:vAlign w:val="center"/>
          </w:tcPr>
          <w:p w:rsidR="000218FD" w:rsidRPr="00B97914" w:rsidRDefault="000218FD" w:rsidP="00A21889">
            <w:pPr>
              <w:spacing w:before="120" w:after="120"/>
              <w:jc w:val="center"/>
              <w:rPr>
                <w:sz w:val="18"/>
                <w:szCs w:val="18"/>
                <w:lang w:eastAsia="es-PE"/>
              </w:rPr>
            </w:pPr>
            <w:r w:rsidRPr="00B97914">
              <w:rPr>
                <w:sz w:val="18"/>
                <w:szCs w:val="18"/>
                <w:lang w:eastAsia="es-PE"/>
              </w:rPr>
              <w:t>Generación de puestos de trabajo en la zona</w:t>
            </w:r>
          </w:p>
        </w:tc>
        <w:tc>
          <w:tcPr>
            <w:tcW w:w="1276" w:type="dxa"/>
            <w:shd w:val="clear" w:color="auto" w:fill="auto"/>
            <w:vAlign w:val="center"/>
          </w:tcPr>
          <w:p w:rsidR="000218FD" w:rsidRPr="00B97914" w:rsidRDefault="000218FD" w:rsidP="00A21889">
            <w:pPr>
              <w:spacing w:before="120" w:after="120"/>
              <w:jc w:val="center"/>
              <w:rPr>
                <w:sz w:val="18"/>
                <w:szCs w:val="18"/>
              </w:rPr>
            </w:pPr>
            <w:r w:rsidRPr="00B97914">
              <w:rPr>
                <w:color w:val="000000"/>
                <w:sz w:val="18"/>
                <w:szCs w:val="18"/>
                <w:lang w:eastAsia="es-PE"/>
              </w:rPr>
              <w:t>Dinamización de actividades económicas locales</w:t>
            </w:r>
          </w:p>
        </w:tc>
        <w:tc>
          <w:tcPr>
            <w:tcW w:w="1624" w:type="dxa"/>
            <w:shd w:val="clear" w:color="auto" w:fill="auto"/>
            <w:vAlign w:val="center"/>
          </w:tcPr>
          <w:p w:rsidR="000218FD" w:rsidRPr="00B97914" w:rsidRDefault="000218FD" w:rsidP="00A21889">
            <w:pPr>
              <w:spacing w:before="120" w:after="120"/>
              <w:jc w:val="both"/>
              <w:rPr>
                <w:sz w:val="18"/>
                <w:szCs w:val="18"/>
              </w:rPr>
            </w:pPr>
          </w:p>
        </w:tc>
        <w:tc>
          <w:tcPr>
            <w:tcW w:w="1418" w:type="dxa"/>
          </w:tcPr>
          <w:p w:rsidR="000218FD" w:rsidRPr="00B97914" w:rsidRDefault="000218FD" w:rsidP="00A21889">
            <w:pPr>
              <w:spacing w:before="120" w:after="120"/>
              <w:jc w:val="center"/>
              <w:rPr>
                <w:color w:val="000000"/>
                <w:sz w:val="18"/>
                <w:szCs w:val="18"/>
              </w:rPr>
            </w:pPr>
          </w:p>
        </w:tc>
        <w:tc>
          <w:tcPr>
            <w:tcW w:w="1702" w:type="dxa"/>
            <w:gridSpan w:val="2"/>
          </w:tcPr>
          <w:p w:rsidR="000218FD" w:rsidRPr="00B97914" w:rsidRDefault="000218FD" w:rsidP="00A21889">
            <w:pPr>
              <w:spacing w:before="120" w:after="120"/>
              <w:jc w:val="center"/>
              <w:rPr>
                <w:color w:val="000000"/>
                <w:sz w:val="18"/>
                <w:szCs w:val="18"/>
              </w:rPr>
            </w:pPr>
          </w:p>
        </w:tc>
        <w:tc>
          <w:tcPr>
            <w:tcW w:w="426"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4"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6"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2</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4</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2</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6"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4</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9"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566" w:type="dxa"/>
            <w:shd w:val="clear" w:color="auto" w:fill="EEF0F6"/>
            <w:vAlign w:val="center"/>
          </w:tcPr>
          <w:p w:rsidR="000218FD" w:rsidRPr="00B97914" w:rsidRDefault="000218FD" w:rsidP="00A21889">
            <w:pPr>
              <w:spacing w:before="120" w:after="120"/>
              <w:jc w:val="center"/>
              <w:rPr>
                <w:sz w:val="18"/>
                <w:szCs w:val="18"/>
              </w:rPr>
            </w:pPr>
            <w:r w:rsidRPr="00B97914">
              <w:rPr>
                <w:sz w:val="18"/>
                <w:szCs w:val="18"/>
              </w:rPr>
              <w:t>22</w:t>
            </w:r>
          </w:p>
        </w:tc>
      </w:tr>
      <w:tr w:rsidR="000218FD" w:rsidRPr="00B97914" w:rsidTr="00A21889">
        <w:trPr>
          <w:gridAfter w:val="1"/>
          <w:wAfter w:w="11" w:type="dxa"/>
          <w:trHeight w:val="1818"/>
        </w:trPr>
        <w:tc>
          <w:tcPr>
            <w:tcW w:w="1269" w:type="dxa"/>
            <w:vMerge w:val="restart"/>
            <w:shd w:val="clear" w:color="auto" w:fill="EEF0F6"/>
            <w:vAlign w:val="center"/>
          </w:tcPr>
          <w:p w:rsidR="000218FD" w:rsidRPr="00B97914" w:rsidRDefault="000218FD" w:rsidP="00A21889">
            <w:pPr>
              <w:spacing w:before="120" w:after="120"/>
              <w:jc w:val="center"/>
              <w:rPr>
                <w:b/>
                <w:color w:val="000000"/>
                <w:sz w:val="18"/>
                <w:szCs w:val="18"/>
                <w:lang w:eastAsia="es-PE"/>
              </w:rPr>
            </w:pPr>
          </w:p>
          <w:p w:rsidR="000218FD" w:rsidRPr="00B97914" w:rsidRDefault="000218FD" w:rsidP="00A21889">
            <w:pPr>
              <w:spacing w:before="120" w:after="120"/>
              <w:jc w:val="center"/>
              <w:rPr>
                <w:b/>
                <w:color w:val="000000"/>
                <w:sz w:val="18"/>
                <w:szCs w:val="18"/>
                <w:lang w:eastAsia="es-PE"/>
              </w:rPr>
            </w:pPr>
          </w:p>
          <w:p w:rsidR="000218FD" w:rsidRPr="00B97914" w:rsidRDefault="000218FD" w:rsidP="00A21889">
            <w:pPr>
              <w:spacing w:before="120" w:after="120"/>
              <w:jc w:val="center"/>
              <w:rPr>
                <w:b/>
                <w:color w:val="000000"/>
                <w:sz w:val="18"/>
                <w:szCs w:val="18"/>
                <w:lang w:eastAsia="es-PE"/>
              </w:rPr>
            </w:pPr>
          </w:p>
          <w:p w:rsidR="000218FD" w:rsidRPr="00B97914" w:rsidRDefault="000218FD" w:rsidP="00A21889">
            <w:pPr>
              <w:spacing w:before="120" w:after="120"/>
              <w:jc w:val="center"/>
              <w:rPr>
                <w:b/>
                <w:color w:val="000000"/>
                <w:sz w:val="18"/>
                <w:szCs w:val="18"/>
                <w:lang w:eastAsia="es-PE"/>
              </w:rPr>
            </w:pPr>
          </w:p>
          <w:p w:rsidR="000218FD" w:rsidRPr="00B97914" w:rsidRDefault="000218FD" w:rsidP="00A21889">
            <w:pPr>
              <w:spacing w:before="120" w:after="120"/>
              <w:jc w:val="center"/>
              <w:rPr>
                <w:b/>
                <w:color w:val="000000"/>
                <w:sz w:val="18"/>
                <w:szCs w:val="18"/>
                <w:lang w:eastAsia="es-PE"/>
              </w:rPr>
            </w:pPr>
          </w:p>
          <w:p w:rsidR="000218FD" w:rsidRDefault="000218FD" w:rsidP="00A21889">
            <w:pPr>
              <w:spacing w:before="120" w:after="120"/>
              <w:jc w:val="center"/>
              <w:rPr>
                <w:b/>
                <w:color w:val="000000"/>
                <w:sz w:val="18"/>
                <w:szCs w:val="18"/>
                <w:lang w:eastAsia="es-PE"/>
              </w:rPr>
            </w:pPr>
          </w:p>
          <w:p w:rsidR="000218FD" w:rsidRDefault="000218FD" w:rsidP="00A21889">
            <w:pPr>
              <w:spacing w:before="120" w:after="120"/>
              <w:jc w:val="center"/>
              <w:rPr>
                <w:b/>
                <w:color w:val="000000"/>
                <w:sz w:val="18"/>
                <w:szCs w:val="18"/>
                <w:lang w:eastAsia="es-PE"/>
              </w:rPr>
            </w:pPr>
          </w:p>
          <w:p w:rsidR="000218FD" w:rsidRDefault="000218FD" w:rsidP="00A21889">
            <w:pPr>
              <w:spacing w:before="120" w:after="120"/>
              <w:jc w:val="center"/>
              <w:rPr>
                <w:b/>
                <w:color w:val="000000"/>
                <w:sz w:val="18"/>
                <w:szCs w:val="18"/>
                <w:lang w:eastAsia="es-PE"/>
              </w:rPr>
            </w:pPr>
          </w:p>
          <w:p w:rsidR="000218FD" w:rsidRPr="00B97914" w:rsidRDefault="000218FD" w:rsidP="00A21889">
            <w:pPr>
              <w:spacing w:before="120" w:after="120"/>
              <w:jc w:val="center"/>
              <w:rPr>
                <w:b/>
                <w:color w:val="000000"/>
                <w:sz w:val="18"/>
                <w:szCs w:val="18"/>
                <w:lang w:eastAsia="es-PE"/>
              </w:rPr>
            </w:pPr>
          </w:p>
          <w:p w:rsidR="000218FD" w:rsidRPr="00B97914" w:rsidRDefault="000218FD" w:rsidP="00A21889">
            <w:pPr>
              <w:spacing w:before="120" w:after="120"/>
              <w:jc w:val="center"/>
              <w:rPr>
                <w:b/>
                <w:color w:val="000000"/>
                <w:sz w:val="18"/>
                <w:szCs w:val="18"/>
                <w:lang w:eastAsia="es-PE"/>
              </w:rPr>
            </w:pPr>
          </w:p>
          <w:p w:rsidR="000218FD" w:rsidRPr="00B97914" w:rsidRDefault="000218FD" w:rsidP="00A21889">
            <w:pPr>
              <w:spacing w:before="120" w:after="120"/>
              <w:jc w:val="center"/>
              <w:rPr>
                <w:b/>
                <w:color w:val="000000"/>
                <w:sz w:val="18"/>
                <w:szCs w:val="18"/>
                <w:lang w:eastAsia="es-PE"/>
              </w:rPr>
            </w:pPr>
            <w:proofErr w:type="spellStart"/>
            <w:r w:rsidRPr="00B97914">
              <w:rPr>
                <w:b/>
                <w:color w:val="000000"/>
                <w:sz w:val="18"/>
                <w:szCs w:val="18"/>
                <w:lang w:eastAsia="es-PE"/>
              </w:rPr>
              <w:t>Manteni</w:t>
            </w:r>
            <w:proofErr w:type="spellEnd"/>
            <w:r w:rsidRPr="00B97914">
              <w:rPr>
                <w:b/>
                <w:color w:val="000000"/>
                <w:sz w:val="18"/>
                <w:szCs w:val="18"/>
                <w:lang w:eastAsia="es-PE"/>
              </w:rPr>
              <w:t>-miento de Tanques de Combustibles Líquidos</w:t>
            </w:r>
          </w:p>
        </w:tc>
        <w:tc>
          <w:tcPr>
            <w:tcW w:w="991" w:type="dxa"/>
            <w:shd w:val="clear" w:color="auto" w:fill="auto"/>
            <w:vAlign w:val="center"/>
          </w:tcPr>
          <w:p w:rsidR="000218FD" w:rsidRPr="00B97914" w:rsidRDefault="000218FD" w:rsidP="00A21889">
            <w:pPr>
              <w:spacing w:before="120" w:after="120"/>
              <w:jc w:val="center"/>
              <w:rPr>
                <w:sz w:val="18"/>
                <w:szCs w:val="18"/>
              </w:rPr>
            </w:pPr>
            <w:r w:rsidRPr="00B97914">
              <w:rPr>
                <w:sz w:val="18"/>
                <w:szCs w:val="18"/>
              </w:rPr>
              <w:t>RUIDO</w:t>
            </w:r>
          </w:p>
        </w:tc>
        <w:tc>
          <w:tcPr>
            <w:tcW w:w="1417" w:type="dxa"/>
            <w:shd w:val="clear" w:color="auto" w:fill="auto"/>
            <w:vAlign w:val="center"/>
          </w:tcPr>
          <w:p w:rsidR="000218FD" w:rsidRPr="00B97914" w:rsidRDefault="000218FD" w:rsidP="00A21889">
            <w:pPr>
              <w:spacing w:before="120" w:after="120"/>
              <w:jc w:val="center"/>
              <w:rPr>
                <w:sz w:val="18"/>
                <w:szCs w:val="18"/>
                <w:lang w:eastAsia="es-PE"/>
              </w:rPr>
            </w:pPr>
            <w:r w:rsidRPr="00B97914">
              <w:rPr>
                <w:sz w:val="18"/>
                <w:szCs w:val="18"/>
                <w:lang w:eastAsia="es-PE"/>
              </w:rPr>
              <w:t>Generación de ruido por la operación de equipos motorizados durante el mantenimiento de tanques de CL.</w:t>
            </w:r>
          </w:p>
        </w:tc>
        <w:tc>
          <w:tcPr>
            <w:tcW w:w="1276" w:type="dxa"/>
            <w:shd w:val="clear" w:color="auto" w:fill="auto"/>
            <w:vAlign w:val="center"/>
          </w:tcPr>
          <w:p w:rsidR="000218FD" w:rsidRPr="00B97914" w:rsidRDefault="000218FD" w:rsidP="00A21889">
            <w:pPr>
              <w:spacing w:before="120" w:after="120"/>
              <w:jc w:val="center"/>
              <w:rPr>
                <w:sz w:val="18"/>
                <w:szCs w:val="18"/>
              </w:rPr>
            </w:pPr>
            <w:r w:rsidRPr="00B97914">
              <w:rPr>
                <w:color w:val="212121"/>
                <w:sz w:val="18"/>
                <w:szCs w:val="18"/>
                <w:shd w:val="clear" w:color="auto" w:fill="FFFFFF"/>
              </w:rPr>
              <w:t>Incremento del Nivel Sonoro</w:t>
            </w:r>
          </w:p>
        </w:tc>
        <w:tc>
          <w:tcPr>
            <w:tcW w:w="1624" w:type="dxa"/>
            <w:shd w:val="clear" w:color="auto" w:fill="auto"/>
            <w:vAlign w:val="center"/>
          </w:tcPr>
          <w:p w:rsidR="000218FD" w:rsidRPr="00B97914" w:rsidRDefault="000218FD" w:rsidP="00A21889">
            <w:pPr>
              <w:spacing w:before="120" w:after="120"/>
              <w:jc w:val="both"/>
              <w:rPr>
                <w:color w:val="000000"/>
                <w:sz w:val="18"/>
                <w:szCs w:val="18"/>
                <w:lang w:eastAsia="es-PE"/>
              </w:rPr>
            </w:pPr>
            <w:r w:rsidRPr="00B97914">
              <w:rPr>
                <w:color w:val="000000"/>
                <w:sz w:val="18"/>
                <w:szCs w:val="18"/>
                <w:lang w:eastAsia="es-PE"/>
              </w:rPr>
              <w:t>Se implementarán señaléticas y/o indicaciones para informar que está prohibido el uso de sirenas o claxon de los vehículos.</w:t>
            </w:r>
          </w:p>
        </w:tc>
        <w:tc>
          <w:tcPr>
            <w:tcW w:w="1418" w:type="dxa"/>
          </w:tcPr>
          <w:p w:rsidR="000218FD" w:rsidRPr="00B97914" w:rsidRDefault="000218FD" w:rsidP="00A21889">
            <w:pPr>
              <w:spacing w:before="120" w:after="120"/>
              <w:rPr>
                <w:color w:val="000000"/>
                <w:sz w:val="18"/>
                <w:szCs w:val="18"/>
              </w:rPr>
            </w:pPr>
            <w:r w:rsidRPr="00B97914">
              <w:rPr>
                <w:color w:val="000000"/>
                <w:sz w:val="18"/>
                <w:szCs w:val="18"/>
              </w:rPr>
              <w:t>Se</w:t>
            </w:r>
            <w:r>
              <w:rPr>
                <w:color w:val="000000"/>
                <w:sz w:val="18"/>
                <w:szCs w:val="18"/>
              </w:rPr>
              <w:t xml:space="preserve"> respetarán</w:t>
            </w:r>
            <w:r w:rsidRPr="00B97914">
              <w:rPr>
                <w:color w:val="000000"/>
                <w:sz w:val="18"/>
                <w:szCs w:val="18"/>
              </w:rPr>
              <w:t xml:space="preserve"> </w:t>
            </w:r>
            <w:r>
              <w:rPr>
                <w:color w:val="000000"/>
                <w:sz w:val="18"/>
                <w:szCs w:val="18"/>
              </w:rPr>
              <w:t xml:space="preserve">las </w:t>
            </w:r>
            <w:r w:rsidRPr="00B97914">
              <w:rPr>
                <w:color w:val="000000"/>
                <w:sz w:val="18"/>
                <w:szCs w:val="18"/>
              </w:rPr>
              <w:t>señalizaciones de prohibición de claxon con ruidos elevados.</w:t>
            </w:r>
          </w:p>
        </w:tc>
        <w:tc>
          <w:tcPr>
            <w:tcW w:w="1702" w:type="dxa"/>
            <w:gridSpan w:val="2"/>
          </w:tcPr>
          <w:p w:rsidR="000218FD" w:rsidRPr="00B97914" w:rsidRDefault="000218FD" w:rsidP="00A21889">
            <w:pPr>
              <w:spacing w:before="120" w:after="120"/>
              <w:jc w:val="both"/>
              <w:rPr>
                <w:color w:val="000000"/>
                <w:sz w:val="18"/>
                <w:szCs w:val="18"/>
              </w:rPr>
            </w:pPr>
            <w:r w:rsidRPr="00B97914">
              <w:rPr>
                <w:color w:val="212121"/>
                <w:sz w:val="18"/>
                <w:szCs w:val="18"/>
                <w:shd w:val="clear" w:color="auto" w:fill="FFFFFF"/>
              </w:rPr>
              <w:t>Controlar que los decibeles se encuentren dentro del rango permisible</w:t>
            </w:r>
            <w:r>
              <w:rPr>
                <w:color w:val="212121"/>
                <w:sz w:val="18"/>
                <w:szCs w:val="18"/>
                <w:shd w:val="clear" w:color="auto" w:fill="FFFFFF"/>
              </w:rPr>
              <w:t>.</w:t>
            </w:r>
          </w:p>
        </w:tc>
        <w:tc>
          <w:tcPr>
            <w:tcW w:w="426"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4"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6"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4</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6"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9"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566" w:type="dxa"/>
            <w:shd w:val="clear" w:color="auto" w:fill="EEF0F6"/>
            <w:vAlign w:val="center"/>
          </w:tcPr>
          <w:p w:rsidR="000218FD" w:rsidRPr="00B97914" w:rsidRDefault="000218FD" w:rsidP="00A21889">
            <w:pPr>
              <w:spacing w:before="120" w:after="120"/>
              <w:jc w:val="center"/>
              <w:rPr>
                <w:sz w:val="18"/>
                <w:szCs w:val="18"/>
              </w:rPr>
            </w:pPr>
            <w:r w:rsidRPr="00B97914">
              <w:rPr>
                <w:sz w:val="18"/>
                <w:szCs w:val="18"/>
              </w:rPr>
              <w:t>-16</w:t>
            </w:r>
          </w:p>
        </w:tc>
      </w:tr>
      <w:tr w:rsidR="000218FD" w:rsidRPr="00B97914" w:rsidTr="00A21889">
        <w:trPr>
          <w:gridAfter w:val="1"/>
          <w:wAfter w:w="11" w:type="dxa"/>
          <w:trHeight w:val="1270"/>
        </w:trPr>
        <w:tc>
          <w:tcPr>
            <w:tcW w:w="1269" w:type="dxa"/>
            <w:vMerge/>
            <w:shd w:val="clear" w:color="auto" w:fill="EEF0F6"/>
            <w:vAlign w:val="center"/>
          </w:tcPr>
          <w:p w:rsidR="000218FD" w:rsidRPr="00B97914" w:rsidRDefault="000218FD" w:rsidP="00A21889">
            <w:pPr>
              <w:spacing w:before="120" w:after="120"/>
              <w:jc w:val="center"/>
              <w:rPr>
                <w:b/>
                <w:color w:val="000000"/>
                <w:sz w:val="18"/>
                <w:szCs w:val="18"/>
                <w:lang w:eastAsia="es-PE"/>
              </w:rPr>
            </w:pPr>
          </w:p>
        </w:tc>
        <w:tc>
          <w:tcPr>
            <w:tcW w:w="991" w:type="dxa"/>
            <w:shd w:val="clear" w:color="auto" w:fill="auto"/>
            <w:vAlign w:val="center"/>
          </w:tcPr>
          <w:p w:rsidR="000218FD" w:rsidRPr="00B97914" w:rsidRDefault="000218FD" w:rsidP="00A21889">
            <w:pPr>
              <w:spacing w:before="120" w:after="120"/>
              <w:jc w:val="center"/>
              <w:rPr>
                <w:sz w:val="18"/>
                <w:szCs w:val="18"/>
              </w:rPr>
            </w:pPr>
            <w:r w:rsidRPr="00B97914">
              <w:rPr>
                <w:sz w:val="18"/>
                <w:szCs w:val="18"/>
              </w:rPr>
              <w:t>SUELO</w:t>
            </w:r>
          </w:p>
        </w:tc>
        <w:tc>
          <w:tcPr>
            <w:tcW w:w="1417" w:type="dxa"/>
            <w:shd w:val="clear" w:color="auto" w:fill="auto"/>
            <w:vAlign w:val="center"/>
          </w:tcPr>
          <w:p w:rsidR="000218FD" w:rsidRPr="00B97914" w:rsidRDefault="000218FD" w:rsidP="00A21889">
            <w:pPr>
              <w:spacing w:before="120" w:after="120"/>
              <w:jc w:val="center"/>
              <w:rPr>
                <w:sz w:val="18"/>
                <w:szCs w:val="18"/>
                <w:lang w:eastAsia="es-PE"/>
              </w:rPr>
            </w:pPr>
            <w:r w:rsidRPr="00B97914">
              <w:rPr>
                <w:sz w:val="18"/>
                <w:szCs w:val="18"/>
                <w:lang w:eastAsia="es-PE"/>
              </w:rPr>
              <w:t xml:space="preserve">Generación de residuos </w:t>
            </w:r>
            <w:r w:rsidRPr="00B97914">
              <w:rPr>
                <w:color w:val="000000"/>
                <w:sz w:val="18"/>
                <w:szCs w:val="18"/>
              </w:rPr>
              <w:t>sólidos</w:t>
            </w:r>
            <w:r w:rsidRPr="00B97914">
              <w:rPr>
                <w:sz w:val="18"/>
                <w:szCs w:val="18"/>
                <w:lang w:eastAsia="es-PE"/>
              </w:rPr>
              <w:t xml:space="preserve"> no peligrosos y peligrosos</w:t>
            </w:r>
          </w:p>
        </w:tc>
        <w:tc>
          <w:tcPr>
            <w:tcW w:w="1276" w:type="dxa"/>
            <w:shd w:val="clear" w:color="auto" w:fill="auto"/>
            <w:vAlign w:val="center"/>
          </w:tcPr>
          <w:p w:rsidR="000218FD" w:rsidRPr="00B97914" w:rsidRDefault="000218FD" w:rsidP="00A21889">
            <w:pPr>
              <w:spacing w:before="120" w:after="120"/>
              <w:jc w:val="center"/>
              <w:rPr>
                <w:sz w:val="18"/>
                <w:szCs w:val="18"/>
              </w:rPr>
            </w:pPr>
            <w:r w:rsidRPr="00B97914">
              <w:rPr>
                <w:color w:val="212121"/>
                <w:sz w:val="18"/>
                <w:szCs w:val="18"/>
                <w:shd w:val="clear" w:color="auto" w:fill="FFFFFF"/>
              </w:rPr>
              <w:t>Afectación de la Calidad del Suelo</w:t>
            </w:r>
          </w:p>
        </w:tc>
        <w:tc>
          <w:tcPr>
            <w:tcW w:w="1624" w:type="dxa"/>
            <w:shd w:val="clear" w:color="auto" w:fill="auto"/>
            <w:vAlign w:val="center"/>
          </w:tcPr>
          <w:p w:rsidR="000218FD" w:rsidRPr="00B97914" w:rsidRDefault="000218FD" w:rsidP="00A21889">
            <w:pPr>
              <w:pStyle w:val="xmsonormal"/>
              <w:shd w:val="clear" w:color="auto" w:fill="FFFFFF"/>
              <w:spacing w:before="120" w:beforeAutospacing="0" w:after="120" w:afterAutospacing="0"/>
              <w:jc w:val="both"/>
              <w:rPr>
                <w:rFonts w:eastAsia="Calibri"/>
                <w:color w:val="000000"/>
                <w:sz w:val="18"/>
                <w:szCs w:val="18"/>
              </w:rPr>
            </w:pPr>
            <w:r w:rsidRPr="00B97914">
              <w:rPr>
                <w:rFonts w:eastAsia="Calibri"/>
                <w:color w:val="000000"/>
                <w:sz w:val="18"/>
                <w:szCs w:val="18"/>
              </w:rPr>
              <w:t xml:space="preserve">Se implementará un área de almacenamiento temporal de residuos sólidos peligrosos y no peligrosos, que estará cercada y techada de material impermeable, la misma que estará debidamente señalizada, </w:t>
            </w:r>
          </w:p>
        </w:tc>
        <w:tc>
          <w:tcPr>
            <w:tcW w:w="1418" w:type="dxa"/>
          </w:tcPr>
          <w:p w:rsidR="000218FD" w:rsidRDefault="000218FD" w:rsidP="00A21889">
            <w:pPr>
              <w:spacing w:before="120" w:after="120"/>
              <w:rPr>
                <w:color w:val="000000"/>
                <w:sz w:val="18"/>
                <w:szCs w:val="18"/>
              </w:rPr>
            </w:pPr>
            <w:r w:rsidRPr="00B97914">
              <w:rPr>
                <w:color w:val="000000"/>
                <w:sz w:val="18"/>
                <w:szCs w:val="18"/>
              </w:rPr>
              <w:t>Se respetará y se cumplirá con el plan de manejo de residuos solidos</w:t>
            </w:r>
          </w:p>
          <w:p w:rsidR="000218FD" w:rsidRPr="00B97914" w:rsidRDefault="000218FD" w:rsidP="00A21889">
            <w:pPr>
              <w:spacing w:before="120" w:after="120"/>
              <w:rPr>
                <w:color w:val="000000"/>
                <w:sz w:val="18"/>
                <w:szCs w:val="18"/>
              </w:rPr>
            </w:pPr>
            <w:r w:rsidRPr="00B97914">
              <w:rPr>
                <w:rFonts w:eastAsia="Calibri"/>
                <w:color w:val="000000"/>
                <w:sz w:val="18"/>
                <w:szCs w:val="18"/>
              </w:rPr>
              <w:t xml:space="preserve">contará con cilindros herméticos con tapa, pintados y rotulados, de acuerdo a lo establecido por la Norma Técnica Peruana NTP 900.058.2005 denominada “GESTIÓN AMBIENTAL. Gestión de residuos. Código de colores para los dispositivos de almacenamiento de residuos”, además, el área donde se </w:t>
            </w:r>
            <w:r w:rsidRPr="00B97914">
              <w:rPr>
                <w:rFonts w:eastAsia="Calibri"/>
                <w:color w:val="000000"/>
                <w:sz w:val="18"/>
                <w:szCs w:val="18"/>
              </w:rPr>
              <w:lastRenderedPageBreak/>
              <w:t>almacenará dichos cilindros estará pavimentada para así evitar cualquier afectación del subsuelo ante una mala disposición de residuos sólidos.</w:t>
            </w:r>
          </w:p>
        </w:tc>
        <w:tc>
          <w:tcPr>
            <w:tcW w:w="1702" w:type="dxa"/>
            <w:gridSpan w:val="2"/>
          </w:tcPr>
          <w:p w:rsidR="000218FD" w:rsidRPr="00B97914" w:rsidRDefault="000218FD" w:rsidP="00A21889">
            <w:pPr>
              <w:pStyle w:val="xmsonormal"/>
              <w:shd w:val="clear" w:color="auto" w:fill="FFFFFF"/>
              <w:spacing w:before="240" w:beforeAutospacing="0" w:after="120" w:afterAutospacing="0"/>
              <w:jc w:val="both"/>
              <w:rPr>
                <w:rFonts w:eastAsia="Calibri"/>
                <w:color w:val="000000"/>
                <w:sz w:val="18"/>
                <w:szCs w:val="18"/>
              </w:rPr>
            </w:pPr>
            <w:r w:rsidRPr="00B97914">
              <w:rPr>
                <w:rFonts w:eastAsia="Calibri"/>
                <w:color w:val="000000"/>
                <w:sz w:val="18"/>
                <w:szCs w:val="18"/>
              </w:rPr>
              <w:lastRenderedPageBreak/>
              <w:t>Los residuos no peligrosos (plásticos, trapos, piezas desgastadas), serán entregados a un recolector municipal para ser trasladados al relleno sanitario autorizado.</w:t>
            </w:r>
          </w:p>
          <w:p w:rsidR="000218FD" w:rsidRPr="00B97914" w:rsidRDefault="000218FD" w:rsidP="00A21889">
            <w:pPr>
              <w:pStyle w:val="xmsonormal"/>
              <w:shd w:val="clear" w:color="auto" w:fill="FFFFFF"/>
              <w:spacing w:before="120" w:beforeAutospacing="0" w:after="120" w:afterAutospacing="0"/>
              <w:jc w:val="both"/>
              <w:rPr>
                <w:color w:val="212121"/>
                <w:sz w:val="18"/>
                <w:szCs w:val="18"/>
                <w:shd w:val="clear" w:color="auto" w:fill="FFFFFF"/>
                <w:lang w:eastAsia="en-US"/>
              </w:rPr>
            </w:pPr>
            <w:r w:rsidRPr="00B97914">
              <w:rPr>
                <w:rFonts w:eastAsia="Calibri"/>
                <w:color w:val="000000"/>
                <w:sz w:val="18"/>
                <w:szCs w:val="18"/>
              </w:rPr>
              <w:t>Los residuos peligrosos (restos de combustible),</w:t>
            </w:r>
            <w:r w:rsidRPr="00B97914">
              <w:rPr>
                <w:color w:val="212121"/>
                <w:sz w:val="18"/>
                <w:szCs w:val="18"/>
                <w:shd w:val="clear" w:color="auto" w:fill="FFFFFF"/>
                <w:lang w:eastAsia="en-US"/>
              </w:rPr>
              <w:t xml:space="preserve"> </w:t>
            </w:r>
            <w:r w:rsidRPr="00B97914">
              <w:rPr>
                <w:color w:val="212121"/>
                <w:sz w:val="18"/>
                <w:szCs w:val="18"/>
                <w:shd w:val="clear" w:color="auto" w:fill="FFFFFF"/>
              </w:rPr>
              <w:t>s</w:t>
            </w:r>
            <w:r w:rsidRPr="00B97914">
              <w:rPr>
                <w:rFonts w:eastAsia="Calibri"/>
                <w:color w:val="000000"/>
                <w:sz w:val="18"/>
                <w:szCs w:val="18"/>
              </w:rPr>
              <w:t>erán entregados a una EO-RS autorizada las cuales será trasladados a un relleno sanitario de seguridad autorizado</w:t>
            </w:r>
            <w:r w:rsidRPr="00B97914">
              <w:rPr>
                <w:color w:val="212121"/>
                <w:sz w:val="18"/>
                <w:szCs w:val="18"/>
                <w:shd w:val="clear" w:color="auto" w:fill="FFFFFF"/>
                <w:lang w:eastAsia="en-US"/>
              </w:rPr>
              <w:t>.</w:t>
            </w:r>
          </w:p>
          <w:p w:rsidR="000218FD" w:rsidRPr="00B97914" w:rsidRDefault="000218FD" w:rsidP="00A21889">
            <w:pPr>
              <w:spacing w:before="120" w:after="120"/>
              <w:jc w:val="both"/>
              <w:rPr>
                <w:color w:val="000000"/>
                <w:sz w:val="18"/>
                <w:szCs w:val="18"/>
              </w:rPr>
            </w:pPr>
            <w:r w:rsidRPr="00B97914">
              <w:rPr>
                <w:rFonts w:eastAsia="Calibri"/>
                <w:color w:val="000000"/>
                <w:sz w:val="18"/>
                <w:szCs w:val="18"/>
              </w:rPr>
              <w:t xml:space="preserve">El manejo de los residuos sólidos generados será de acuerdo de acuerdo al reglamento del decreto legislativo N° 1278, decreto legislativo que </w:t>
            </w:r>
            <w:r w:rsidRPr="00B97914">
              <w:rPr>
                <w:rFonts w:eastAsia="Calibri"/>
                <w:color w:val="000000"/>
                <w:sz w:val="18"/>
                <w:szCs w:val="18"/>
              </w:rPr>
              <w:lastRenderedPageBreak/>
              <w:t>aprueba la ley de gestión integral de residuos sólidos, aprobado por D.S. Nº 14-2017-MINAM.</w:t>
            </w:r>
          </w:p>
        </w:tc>
        <w:tc>
          <w:tcPr>
            <w:tcW w:w="426"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lastRenderedPageBreak/>
              <w:t>-1</w:t>
            </w:r>
          </w:p>
        </w:tc>
        <w:tc>
          <w:tcPr>
            <w:tcW w:w="424"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6"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4</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4</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4</w:t>
            </w:r>
          </w:p>
        </w:tc>
        <w:tc>
          <w:tcPr>
            <w:tcW w:w="426"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2</w:t>
            </w:r>
          </w:p>
        </w:tc>
        <w:tc>
          <w:tcPr>
            <w:tcW w:w="429"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2</w:t>
            </w:r>
          </w:p>
        </w:tc>
        <w:tc>
          <w:tcPr>
            <w:tcW w:w="566" w:type="dxa"/>
            <w:shd w:val="clear" w:color="auto" w:fill="EEF0F6"/>
            <w:vAlign w:val="center"/>
          </w:tcPr>
          <w:p w:rsidR="000218FD" w:rsidRPr="00B97914" w:rsidRDefault="000218FD" w:rsidP="00A21889">
            <w:pPr>
              <w:spacing w:before="120" w:after="120"/>
              <w:jc w:val="center"/>
              <w:rPr>
                <w:sz w:val="18"/>
                <w:szCs w:val="18"/>
              </w:rPr>
            </w:pPr>
            <w:r w:rsidRPr="00B97914">
              <w:rPr>
                <w:sz w:val="18"/>
                <w:szCs w:val="18"/>
              </w:rPr>
              <w:t>-24</w:t>
            </w:r>
          </w:p>
        </w:tc>
      </w:tr>
      <w:tr w:rsidR="000218FD" w:rsidRPr="00B97914" w:rsidTr="00A21889">
        <w:trPr>
          <w:gridAfter w:val="1"/>
          <w:wAfter w:w="11" w:type="dxa"/>
          <w:trHeight w:val="1314"/>
        </w:trPr>
        <w:tc>
          <w:tcPr>
            <w:tcW w:w="1269" w:type="dxa"/>
            <w:vMerge/>
            <w:shd w:val="clear" w:color="auto" w:fill="EEF0F6"/>
            <w:vAlign w:val="center"/>
          </w:tcPr>
          <w:p w:rsidR="000218FD" w:rsidRPr="00B97914" w:rsidRDefault="000218FD" w:rsidP="00A21889">
            <w:pPr>
              <w:spacing w:before="120" w:after="120"/>
              <w:jc w:val="center"/>
              <w:rPr>
                <w:sz w:val="18"/>
                <w:szCs w:val="18"/>
              </w:rPr>
            </w:pPr>
          </w:p>
        </w:tc>
        <w:tc>
          <w:tcPr>
            <w:tcW w:w="991" w:type="dxa"/>
            <w:shd w:val="clear" w:color="auto" w:fill="auto"/>
            <w:vAlign w:val="center"/>
          </w:tcPr>
          <w:p w:rsidR="000218FD" w:rsidRPr="00B97914" w:rsidRDefault="000218FD" w:rsidP="00A21889">
            <w:pPr>
              <w:spacing w:before="120" w:after="120"/>
              <w:jc w:val="center"/>
              <w:rPr>
                <w:sz w:val="18"/>
                <w:szCs w:val="18"/>
              </w:rPr>
            </w:pPr>
            <w:r w:rsidRPr="00B97914">
              <w:rPr>
                <w:sz w:val="18"/>
                <w:szCs w:val="18"/>
              </w:rPr>
              <w:t>SOCIAL</w:t>
            </w:r>
          </w:p>
        </w:tc>
        <w:tc>
          <w:tcPr>
            <w:tcW w:w="1417" w:type="dxa"/>
            <w:shd w:val="clear" w:color="auto" w:fill="auto"/>
            <w:vAlign w:val="center"/>
          </w:tcPr>
          <w:p w:rsidR="000218FD" w:rsidRPr="00B97914" w:rsidRDefault="000218FD" w:rsidP="00A21889">
            <w:pPr>
              <w:spacing w:before="480" w:after="480"/>
              <w:jc w:val="center"/>
              <w:rPr>
                <w:sz w:val="18"/>
                <w:szCs w:val="18"/>
                <w:lang w:eastAsia="es-PE"/>
              </w:rPr>
            </w:pPr>
            <w:r w:rsidRPr="00B97914">
              <w:rPr>
                <w:sz w:val="18"/>
                <w:szCs w:val="18"/>
                <w:lang w:eastAsia="es-PE"/>
              </w:rPr>
              <w:t>Generación de puestos de trabajo en la zona</w:t>
            </w:r>
          </w:p>
        </w:tc>
        <w:tc>
          <w:tcPr>
            <w:tcW w:w="1276" w:type="dxa"/>
            <w:shd w:val="clear" w:color="auto" w:fill="auto"/>
            <w:vAlign w:val="center"/>
          </w:tcPr>
          <w:p w:rsidR="000218FD" w:rsidRPr="00B97914" w:rsidRDefault="000218FD" w:rsidP="00A21889">
            <w:pPr>
              <w:spacing w:before="120" w:after="120"/>
              <w:jc w:val="center"/>
              <w:rPr>
                <w:sz w:val="18"/>
                <w:szCs w:val="18"/>
              </w:rPr>
            </w:pPr>
            <w:r w:rsidRPr="00B97914">
              <w:rPr>
                <w:color w:val="000000"/>
                <w:sz w:val="18"/>
                <w:szCs w:val="18"/>
                <w:lang w:eastAsia="es-PE"/>
              </w:rPr>
              <w:t>Dinamización de actividades económicas locales</w:t>
            </w:r>
          </w:p>
        </w:tc>
        <w:tc>
          <w:tcPr>
            <w:tcW w:w="1624" w:type="dxa"/>
            <w:shd w:val="clear" w:color="auto" w:fill="auto"/>
            <w:vAlign w:val="center"/>
          </w:tcPr>
          <w:p w:rsidR="000218FD" w:rsidRPr="00B97914" w:rsidRDefault="000218FD" w:rsidP="00A21889">
            <w:pPr>
              <w:spacing w:before="120" w:after="120"/>
              <w:jc w:val="both"/>
              <w:rPr>
                <w:sz w:val="18"/>
                <w:szCs w:val="18"/>
              </w:rPr>
            </w:pPr>
          </w:p>
        </w:tc>
        <w:tc>
          <w:tcPr>
            <w:tcW w:w="1418" w:type="dxa"/>
          </w:tcPr>
          <w:p w:rsidR="000218FD" w:rsidRPr="00B97914" w:rsidRDefault="000218FD" w:rsidP="00A21889">
            <w:pPr>
              <w:spacing w:before="120" w:after="120"/>
              <w:rPr>
                <w:color w:val="000000"/>
                <w:sz w:val="18"/>
                <w:szCs w:val="18"/>
              </w:rPr>
            </w:pPr>
          </w:p>
        </w:tc>
        <w:tc>
          <w:tcPr>
            <w:tcW w:w="1702" w:type="dxa"/>
            <w:gridSpan w:val="2"/>
          </w:tcPr>
          <w:p w:rsidR="000218FD" w:rsidRPr="00B97914" w:rsidRDefault="000218FD" w:rsidP="00A21889">
            <w:pPr>
              <w:spacing w:before="120" w:after="120"/>
              <w:rPr>
                <w:color w:val="000000"/>
                <w:sz w:val="18"/>
                <w:szCs w:val="18"/>
              </w:rPr>
            </w:pPr>
          </w:p>
        </w:tc>
        <w:tc>
          <w:tcPr>
            <w:tcW w:w="426"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4"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6"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4</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4</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6"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9"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2</w:t>
            </w:r>
          </w:p>
        </w:tc>
        <w:tc>
          <w:tcPr>
            <w:tcW w:w="566" w:type="dxa"/>
            <w:shd w:val="clear" w:color="auto" w:fill="EEF0F6"/>
            <w:vAlign w:val="center"/>
          </w:tcPr>
          <w:p w:rsidR="000218FD" w:rsidRPr="00B97914" w:rsidRDefault="000218FD" w:rsidP="00A21889">
            <w:pPr>
              <w:spacing w:before="120" w:after="120"/>
              <w:jc w:val="center"/>
              <w:rPr>
                <w:sz w:val="18"/>
                <w:szCs w:val="18"/>
              </w:rPr>
            </w:pPr>
            <w:r w:rsidRPr="00B97914">
              <w:rPr>
                <w:sz w:val="18"/>
                <w:szCs w:val="18"/>
              </w:rPr>
              <w:t>20</w:t>
            </w:r>
          </w:p>
        </w:tc>
      </w:tr>
      <w:tr w:rsidR="000218FD" w:rsidRPr="00B97914" w:rsidTr="00A21889">
        <w:trPr>
          <w:gridAfter w:val="1"/>
          <w:wAfter w:w="11" w:type="dxa"/>
          <w:trHeight w:val="279"/>
        </w:trPr>
        <w:tc>
          <w:tcPr>
            <w:tcW w:w="1269" w:type="dxa"/>
            <w:shd w:val="clear" w:color="auto" w:fill="EEF0F6"/>
            <w:vAlign w:val="center"/>
          </w:tcPr>
          <w:p w:rsidR="000218FD" w:rsidRPr="00B97914" w:rsidRDefault="000218FD" w:rsidP="00A21889">
            <w:pPr>
              <w:spacing w:before="120" w:after="120"/>
              <w:jc w:val="center"/>
              <w:rPr>
                <w:b/>
                <w:color w:val="000000"/>
                <w:sz w:val="18"/>
                <w:szCs w:val="18"/>
                <w:lang w:eastAsia="es-PE"/>
              </w:rPr>
            </w:pPr>
          </w:p>
        </w:tc>
        <w:tc>
          <w:tcPr>
            <w:tcW w:w="991" w:type="dxa"/>
            <w:shd w:val="clear" w:color="auto" w:fill="auto"/>
            <w:vAlign w:val="center"/>
          </w:tcPr>
          <w:p w:rsidR="000218FD" w:rsidRPr="00B97914" w:rsidRDefault="000218FD" w:rsidP="00A21889">
            <w:pPr>
              <w:spacing w:before="120" w:after="120"/>
              <w:jc w:val="center"/>
              <w:rPr>
                <w:sz w:val="18"/>
                <w:szCs w:val="18"/>
              </w:rPr>
            </w:pPr>
            <w:r w:rsidRPr="00B97914">
              <w:rPr>
                <w:sz w:val="18"/>
                <w:szCs w:val="18"/>
              </w:rPr>
              <w:t>RUIDO</w:t>
            </w:r>
          </w:p>
        </w:tc>
        <w:tc>
          <w:tcPr>
            <w:tcW w:w="1417" w:type="dxa"/>
            <w:shd w:val="clear" w:color="auto" w:fill="auto"/>
            <w:vAlign w:val="center"/>
          </w:tcPr>
          <w:p w:rsidR="000218FD" w:rsidRPr="00B97914" w:rsidRDefault="000218FD" w:rsidP="00A21889">
            <w:pPr>
              <w:spacing w:before="360" w:after="360"/>
              <w:jc w:val="center"/>
              <w:rPr>
                <w:sz w:val="18"/>
                <w:szCs w:val="18"/>
                <w:lang w:eastAsia="es-PE"/>
              </w:rPr>
            </w:pPr>
            <w:r w:rsidRPr="00B97914">
              <w:rPr>
                <w:sz w:val="18"/>
                <w:szCs w:val="18"/>
                <w:lang w:eastAsia="es-PE"/>
              </w:rPr>
              <w:t>Generación de ruido por operación de equipos motorizados durante el mantenimiento de tuberías conexas de CL</w:t>
            </w:r>
          </w:p>
        </w:tc>
        <w:tc>
          <w:tcPr>
            <w:tcW w:w="1276" w:type="dxa"/>
            <w:shd w:val="clear" w:color="auto" w:fill="auto"/>
            <w:vAlign w:val="center"/>
          </w:tcPr>
          <w:p w:rsidR="000218FD" w:rsidRPr="00B97914" w:rsidRDefault="000218FD" w:rsidP="00A21889">
            <w:pPr>
              <w:spacing w:before="120" w:after="120"/>
              <w:jc w:val="center"/>
              <w:rPr>
                <w:sz w:val="18"/>
                <w:szCs w:val="18"/>
              </w:rPr>
            </w:pPr>
            <w:r w:rsidRPr="00B97914">
              <w:rPr>
                <w:color w:val="212121"/>
                <w:sz w:val="18"/>
                <w:szCs w:val="18"/>
                <w:shd w:val="clear" w:color="auto" w:fill="FFFFFF"/>
              </w:rPr>
              <w:t>Incremento del Nivel Sonoro</w:t>
            </w:r>
          </w:p>
        </w:tc>
        <w:tc>
          <w:tcPr>
            <w:tcW w:w="1624" w:type="dxa"/>
            <w:shd w:val="clear" w:color="auto" w:fill="auto"/>
            <w:vAlign w:val="center"/>
          </w:tcPr>
          <w:p w:rsidR="000218FD" w:rsidRPr="00B97914" w:rsidRDefault="000218FD" w:rsidP="00A21889">
            <w:pPr>
              <w:jc w:val="both"/>
              <w:rPr>
                <w:color w:val="000000"/>
                <w:sz w:val="18"/>
                <w:szCs w:val="18"/>
                <w:lang w:eastAsia="es-PE"/>
              </w:rPr>
            </w:pPr>
            <w:r w:rsidRPr="00B97914">
              <w:rPr>
                <w:color w:val="000000"/>
                <w:sz w:val="18"/>
                <w:szCs w:val="18"/>
                <w:lang w:eastAsia="es-PE"/>
              </w:rPr>
              <w:t>Se implementarán señaléticas y/o indicaciones para informar que está prohibido el uso de sirenas o claxon de los vehículos.</w:t>
            </w:r>
          </w:p>
        </w:tc>
        <w:tc>
          <w:tcPr>
            <w:tcW w:w="1418" w:type="dxa"/>
          </w:tcPr>
          <w:p w:rsidR="000218FD" w:rsidRPr="00B97914" w:rsidRDefault="000218FD" w:rsidP="00A21889">
            <w:pPr>
              <w:spacing w:before="120" w:after="120"/>
              <w:jc w:val="both"/>
              <w:rPr>
                <w:color w:val="000000"/>
                <w:sz w:val="18"/>
                <w:szCs w:val="18"/>
              </w:rPr>
            </w:pPr>
          </w:p>
          <w:p w:rsidR="000218FD" w:rsidRPr="00B97914" w:rsidRDefault="000218FD" w:rsidP="00A21889">
            <w:pPr>
              <w:spacing w:before="120" w:after="120"/>
              <w:jc w:val="both"/>
              <w:rPr>
                <w:color w:val="000000"/>
                <w:sz w:val="18"/>
                <w:szCs w:val="18"/>
              </w:rPr>
            </w:pPr>
            <w:r w:rsidRPr="00B97914">
              <w:rPr>
                <w:color w:val="000000"/>
                <w:sz w:val="18"/>
                <w:szCs w:val="18"/>
              </w:rPr>
              <w:t>Se implementa señalizaciones de prohibición de claxon con ruidos elevados.</w:t>
            </w:r>
          </w:p>
        </w:tc>
        <w:tc>
          <w:tcPr>
            <w:tcW w:w="1702" w:type="dxa"/>
            <w:gridSpan w:val="2"/>
          </w:tcPr>
          <w:p w:rsidR="000218FD" w:rsidRPr="00B97914" w:rsidRDefault="000218FD" w:rsidP="00A21889">
            <w:pPr>
              <w:spacing w:before="120" w:after="120"/>
              <w:jc w:val="both"/>
              <w:rPr>
                <w:color w:val="000000"/>
                <w:sz w:val="18"/>
                <w:szCs w:val="18"/>
              </w:rPr>
            </w:pPr>
          </w:p>
          <w:p w:rsidR="000218FD" w:rsidRPr="00B97914" w:rsidRDefault="000218FD" w:rsidP="00A21889">
            <w:pPr>
              <w:spacing w:before="120" w:after="120"/>
              <w:jc w:val="both"/>
              <w:rPr>
                <w:color w:val="000000"/>
                <w:sz w:val="18"/>
                <w:szCs w:val="18"/>
              </w:rPr>
            </w:pPr>
            <w:r w:rsidRPr="00B97914">
              <w:rPr>
                <w:color w:val="000000"/>
                <w:sz w:val="18"/>
                <w:szCs w:val="18"/>
              </w:rPr>
              <w:t>No se produce ruidos con decibeles elevados</w:t>
            </w:r>
          </w:p>
        </w:tc>
        <w:tc>
          <w:tcPr>
            <w:tcW w:w="426"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4"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6"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4</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6"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9"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566" w:type="dxa"/>
            <w:shd w:val="clear" w:color="auto" w:fill="EEF0F6"/>
            <w:vAlign w:val="center"/>
          </w:tcPr>
          <w:p w:rsidR="000218FD" w:rsidRPr="00B97914" w:rsidRDefault="000218FD" w:rsidP="00A21889">
            <w:pPr>
              <w:spacing w:before="120" w:after="120"/>
              <w:jc w:val="center"/>
              <w:rPr>
                <w:sz w:val="18"/>
                <w:szCs w:val="18"/>
              </w:rPr>
            </w:pPr>
            <w:r w:rsidRPr="00B97914">
              <w:rPr>
                <w:sz w:val="18"/>
                <w:szCs w:val="18"/>
              </w:rPr>
              <w:t>-16</w:t>
            </w:r>
          </w:p>
        </w:tc>
      </w:tr>
      <w:tr w:rsidR="000218FD" w:rsidRPr="00B97914" w:rsidTr="00A21889">
        <w:trPr>
          <w:gridAfter w:val="1"/>
          <w:wAfter w:w="11" w:type="dxa"/>
          <w:trHeight w:val="699"/>
        </w:trPr>
        <w:tc>
          <w:tcPr>
            <w:tcW w:w="1269" w:type="dxa"/>
            <w:vMerge w:val="restart"/>
            <w:shd w:val="clear" w:color="auto" w:fill="EEF0F6"/>
            <w:vAlign w:val="center"/>
          </w:tcPr>
          <w:p w:rsidR="00FA1D2E" w:rsidRDefault="00FA1D2E" w:rsidP="00A21889">
            <w:pPr>
              <w:spacing w:before="120" w:after="120"/>
              <w:jc w:val="center"/>
              <w:rPr>
                <w:b/>
                <w:color w:val="000000"/>
                <w:sz w:val="18"/>
                <w:szCs w:val="18"/>
                <w:lang w:eastAsia="es-PE"/>
              </w:rPr>
            </w:pPr>
          </w:p>
          <w:p w:rsidR="00FA1D2E" w:rsidRDefault="00FA1D2E" w:rsidP="00A21889">
            <w:pPr>
              <w:spacing w:before="120" w:after="120"/>
              <w:jc w:val="center"/>
              <w:rPr>
                <w:b/>
                <w:color w:val="000000"/>
                <w:sz w:val="18"/>
                <w:szCs w:val="18"/>
                <w:lang w:eastAsia="es-PE"/>
              </w:rPr>
            </w:pPr>
          </w:p>
          <w:p w:rsidR="00FA1D2E" w:rsidRDefault="00FA1D2E" w:rsidP="00A21889">
            <w:pPr>
              <w:spacing w:before="120" w:after="120"/>
              <w:jc w:val="center"/>
              <w:rPr>
                <w:b/>
                <w:color w:val="000000"/>
                <w:sz w:val="18"/>
                <w:szCs w:val="18"/>
                <w:lang w:eastAsia="es-PE"/>
              </w:rPr>
            </w:pPr>
          </w:p>
          <w:p w:rsidR="000218FD" w:rsidRPr="00B97914" w:rsidRDefault="000218FD" w:rsidP="00A21889">
            <w:pPr>
              <w:spacing w:before="120" w:after="120"/>
              <w:jc w:val="center"/>
              <w:rPr>
                <w:b/>
                <w:color w:val="000000"/>
                <w:sz w:val="18"/>
                <w:szCs w:val="18"/>
                <w:lang w:eastAsia="es-PE"/>
              </w:rPr>
            </w:pPr>
            <w:proofErr w:type="spellStart"/>
            <w:r w:rsidRPr="00B97914">
              <w:rPr>
                <w:b/>
                <w:color w:val="000000"/>
                <w:sz w:val="18"/>
                <w:szCs w:val="18"/>
                <w:lang w:eastAsia="es-PE"/>
              </w:rPr>
              <w:lastRenderedPageBreak/>
              <w:t>Manteni</w:t>
            </w:r>
            <w:proofErr w:type="spellEnd"/>
            <w:r w:rsidRPr="00B97914">
              <w:rPr>
                <w:b/>
                <w:color w:val="000000"/>
                <w:sz w:val="18"/>
                <w:szCs w:val="18"/>
                <w:lang w:eastAsia="es-PE"/>
              </w:rPr>
              <w:t>-miento de Tuberías Conexas de CL</w:t>
            </w:r>
          </w:p>
        </w:tc>
        <w:tc>
          <w:tcPr>
            <w:tcW w:w="991" w:type="dxa"/>
            <w:shd w:val="clear" w:color="auto" w:fill="auto"/>
            <w:vAlign w:val="center"/>
          </w:tcPr>
          <w:p w:rsidR="000218FD" w:rsidRPr="00B97914" w:rsidRDefault="000218FD" w:rsidP="00A21889">
            <w:pPr>
              <w:spacing w:before="120" w:after="120"/>
              <w:jc w:val="center"/>
              <w:rPr>
                <w:sz w:val="18"/>
                <w:szCs w:val="18"/>
              </w:rPr>
            </w:pPr>
            <w:r w:rsidRPr="00B97914">
              <w:rPr>
                <w:sz w:val="18"/>
                <w:szCs w:val="18"/>
              </w:rPr>
              <w:lastRenderedPageBreak/>
              <w:t>SUELO</w:t>
            </w:r>
          </w:p>
        </w:tc>
        <w:tc>
          <w:tcPr>
            <w:tcW w:w="1417" w:type="dxa"/>
            <w:shd w:val="clear" w:color="auto" w:fill="auto"/>
            <w:vAlign w:val="center"/>
          </w:tcPr>
          <w:p w:rsidR="000218FD" w:rsidRPr="00B97914" w:rsidRDefault="000218FD" w:rsidP="00A21889">
            <w:pPr>
              <w:spacing w:before="120" w:after="120"/>
              <w:jc w:val="center"/>
              <w:rPr>
                <w:sz w:val="18"/>
                <w:szCs w:val="18"/>
                <w:lang w:eastAsia="es-PE"/>
              </w:rPr>
            </w:pPr>
            <w:r w:rsidRPr="00B97914">
              <w:rPr>
                <w:sz w:val="18"/>
                <w:szCs w:val="18"/>
                <w:lang w:eastAsia="es-PE"/>
              </w:rPr>
              <w:t xml:space="preserve">Generación de residuos </w:t>
            </w:r>
            <w:r w:rsidRPr="00B97914">
              <w:rPr>
                <w:color w:val="000000"/>
                <w:sz w:val="18"/>
                <w:szCs w:val="18"/>
              </w:rPr>
              <w:t>sólidos</w:t>
            </w:r>
            <w:r w:rsidRPr="00B97914">
              <w:rPr>
                <w:sz w:val="18"/>
                <w:szCs w:val="18"/>
                <w:lang w:eastAsia="es-PE"/>
              </w:rPr>
              <w:t xml:space="preserve"> no peligroso y residuo peligroso</w:t>
            </w:r>
          </w:p>
        </w:tc>
        <w:tc>
          <w:tcPr>
            <w:tcW w:w="1276" w:type="dxa"/>
            <w:shd w:val="clear" w:color="auto" w:fill="auto"/>
            <w:vAlign w:val="center"/>
          </w:tcPr>
          <w:p w:rsidR="000218FD" w:rsidRPr="00B97914" w:rsidRDefault="000218FD" w:rsidP="00A21889">
            <w:pPr>
              <w:spacing w:before="120" w:after="120"/>
              <w:jc w:val="center"/>
              <w:rPr>
                <w:sz w:val="18"/>
                <w:szCs w:val="18"/>
              </w:rPr>
            </w:pPr>
            <w:r w:rsidRPr="00B97914">
              <w:rPr>
                <w:color w:val="212121"/>
                <w:sz w:val="18"/>
                <w:szCs w:val="18"/>
                <w:shd w:val="clear" w:color="auto" w:fill="FFFFFF"/>
              </w:rPr>
              <w:t>Afectación de la Calidad del Suelo</w:t>
            </w:r>
          </w:p>
        </w:tc>
        <w:tc>
          <w:tcPr>
            <w:tcW w:w="1624" w:type="dxa"/>
            <w:shd w:val="clear" w:color="auto" w:fill="auto"/>
            <w:vAlign w:val="center"/>
          </w:tcPr>
          <w:p w:rsidR="000218FD" w:rsidRPr="00B97914" w:rsidRDefault="000218FD" w:rsidP="00A21889">
            <w:pPr>
              <w:pStyle w:val="xmsonormal"/>
              <w:shd w:val="clear" w:color="auto" w:fill="FFFFFF"/>
              <w:spacing w:before="120" w:beforeAutospacing="0" w:after="120" w:afterAutospacing="0"/>
              <w:jc w:val="both"/>
              <w:rPr>
                <w:rFonts w:eastAsia="Calibri"/>
                <w:color w:val="000000"/>
                <w:sz w:val="18"/>
                <w:szCs w:val="18"/>
              </w:rPr>
            </w:pPr>
            <w:r w:rsidRPr="00B97914">
              <w:rPr>
                <w:rFonts w:eastAsia="Calibri"/>
                <w:color w:val="000000"/>
                <w:sz w:val="18"/>
                <w:szCs w:val="18"/>
              </w:rPr>
              <w:t xml:space="preserve">Se implementará un área de almacenamiento temporal de residuos sólidos peligrosos y </w:t>
            </w:r>
            <w:r w:rsidRPr="00B97914">
              <w:rPr>
                <w:rFonts w:eastAsia="Calibri"/>
                <w:color w:val="000000"/>
                <w:sz w:val="18"/>
                <w:szCs w:val="18"/>
              </w:rPr>
              <w:lastRenderedPageBreak/>
              <w:t>no peligrosos, que estará cercada y techada de material impermeable, la misma que estará debidamente señalizada</w:t>
            </w:r>
            <w:r>
              <w:rPr>
                <w:rFonts w:eastAsia="Calibri"/>
                <w:color w:val="000000"/>
                <w:sz w:val="18"/>
                <w:szCs w:val="18"/>
              </w:rPr>
              <w:t>.</w:t>
            </w:r>
          </w:p>
        </w:tc>
        <w:tc>
          <w:tcPr>
            <w:tcW w:w="1418" w:type="dxa"/>
          </w:tcPr>
          <w:p w:rsidR="000218FD" w:rsidRPr="00B97914" w:rsidRDefault="000218FD" w:rsidP="00A21889">
            <w:pPr>
              <w:spacing w:before="120" w:after="120"/>
              <w:jc w:val="both"/>
              <w:rPr>
                <w:rFonts w:eastAsia="Calibri"/>
                <w:color w:val="000000"/>
                <w:sz w:val="18"/>
                <w:szCs w:val="18"/>
              </w:rPr>
            </w:pPr>
            <w:r w:rsidRPr="00B97914">
              <w:rPr>
                <w:color w:val="000000"/>
                <w:sz w:val="18"/>
                <w:szCs w:val="18"/>
              </w:rPr>
              <w:lastRenderedPageBreak/>
              <w:t xml:space="preserve">Se ubicaran señalizaciones y se respetaran todos colocando los residuos </w:t>
            </w:r>
            <w:r w:rsidRPr="00B97914">
              <w:rPr>
                <w:color w:val="000000"/>
                <w:sz w:val="18"/>
                <w:szCs w:val="18"/>
              </w:rPr>
              <w:lastRenderedPageBreak/>
              <w:t xml:space="preserve">peligrosos en </w:t>
            </w:r>
            <w:proofErr w:type="gramStart"/>
            <w:r w:rsidRPr="00B97914">
              <w:rPr>
                <w:color w:val="000000"/>
                <w:sz w:val="18"/>
                <w:szCs w:val="18"/>
              </w:rPr>
              <w:t>su  área</w:t>
            </w:r>
            <w:proofErr w:type="gramEnd"/>
            <w:r w:rsidRPr="00B97914">
              <w:rPr>
                <w:color w:val="000000"/>
                <w:sz w:val="18"/>
                <w:szCs w:val="18"/>
              </w:rPr>
              <w:t xml:space="preserve"> otorgada y/o establecida.</w:t>
            </w:r>
            <w:r>
              <w:rPr>
                <w:color w:val="000000"/>
                <w:sz w:val="18"/>
                <w:szCs w:val="18"/>
              </w:rPr>
              <w:t xml:space="preserve"> </w:t>
            </w:r>
            <w:r w:rsidRPr="009E6724">
              <w:rPr>
                <w:color w:val="000000"/>
                <w:sz w:val="18"/>
                <w:szCs w:val="18"/>
              </w:rPr>
              <w:t>Contará con cilindros herméticos con tapa, pintados y rotulados, de acuerdo a lo establecido por la Norma Técnica Peruana NTP 900.058.2005 denominada “GESTIÓN AMBIENTAL. Gestión de residuos. Código de colores para los dispositivos de almacenamiento de residuos”, además, el área donde se almacenará dichos cilindros estará pavimentada para así evitar cualquier afectación del subsuelo ante una mala disposición de residuos sólidos.</w:t>
            </w:r>
          </w:p>
          <w:p w:rsidR="000218FD" w:rsidRPr="00B97914" w:rsidRDefault="000218FD" w:rsidP="00A21889">
            <w:pPr>
              <w:spacing w:before="120" w:after="120"/>
              <w:jc w:val="both"/>
              <w:rPr>
                <w:color w:val="000000"/>
                <w:sz w:val="18"/>
                <w:szCs w:val="18"/>
              </w:rPr>
            </w:pPr>
          </w:p>
        </w:tc>
        <w:tc>
          <w:tcPr>
            <w:tcW w:w="1702" w:type="dxa"/>
            <w:gridSpan w:val="2"/>
          </w:tcPr>
          <w:p w:rsidR="000218FD" w:rsidRPr="00B97914" w:rsidRDefault="000218FD" w:rsidP="00A21889">
            <w:pPr>
              <w:pStyle w:val="xmsonormal"/>
              <w:shd w:val="clear" w:color="auto" w:fill="FFFFFF"/>
              <w:spacing w:before="120" w:beforeAutospacing="0" w:after="120" w:afterAutospacing="0"/>
              <w:jc w:val="both"/>
              <w:rPr>
                <w:rFonts w:eastAsia="Calibri"/>
                <w:color w:val="000000"/>
                <w:sz w:val="18"/>
                <w:szCs w:val="18"/>
              </w:rPr>
            </w:pPr>
            <w:r w:rsidRPr="00B97914">
              <w:rPr>
                <w:rFonts w:eastAsia="Calibri"/>
                <w:color w:val="000000"/>
                <w:sz w:val="18"/>
                <w:szCs w:val="18"/>
              </w:rPr>
              <w:lastRenderedPageBreak/>
              <w:t xml:space="preserve">Se contará con un KIT anti derrame (pico, pala, saco de polipropileno, trapos absorbentes, guantes </w:t>
            </w:r>
            <w:r w:rsidRPr="00B97914">
              <w:rPr>
                <w:rFonts w:eastAsia="Calibri"/>
                <w:color w:val="000000"/>
                <w:sz w:val="18"/>
                <w:szCs w:val="18"/>
              </w:rPr>
              <w:lastRenderedPageBreak/>
              <w:t>de cuero, entre otros) el cual se empleará en caso hubiese algún derrame de producto químico y/o hidrocarburo.</w:t>
            </w:r>
          </w:p>
          <w:p w:rsidR="000218FD" w:rsidRPr="00B97914" w:rsidRDefault="000218FD" w:rsidP="00A21889">
            <w:pPr>
              <w:pStyle w:val="xmsonormal"/>
              <w:shd w:val="clear" w:color="auto" w:fill="FFFFFF"/>
              <w:spacing w:before="120" w:beforeAutospacing="0" w:after="120" w:afterAutospacing="0"/>
              <w:jc w:val="both"/>
              <w:rPr>
                <w:rFonts w:eastAsia="Calibri"/>
                <w:color w:val="000000"/>
                <w:sz w:val="18"/>
                <w:szCs w:val="18"/>
              </w:rPr>
            </w:pPr>
            <w:r w:rsidRPr="00B97914">
              <w:rPr>
                <w:rFonts w:eastAsia="Calibri"/>
                <w:color w:val="000000"/>
                <w:sz w:val="18"/>
                <w:szCs w:val="18"/>
              </w:rPr>
              <w:t>Los residuos no peligrosos (plásticos, trapos, piezas desgastadas), serán entregados a un recolector municipal para ser trasladados al relleno sanitario autorizado.</w:t>
            </w:r>
          </w:p>
          <w:p w:rsidR="000218FD" w:rsidRPr="00B97914" w:rsidRDefault="000218FD" w:rsidP="00A21889">
            <w:pPr>
              <w:pStyle w:val="xmsonormal"/>
              <w:shd w:val="clear" w:color="auto" w:fill="FFFFFF"/>
              <w:spacing w:before="120" w:beforeAutospacing="0" w:after="120" w:afterAutospacing="0"/>
              <w:jc w:val="both"/>
              <w:rPr>
                <w:color w:val="212121"/>
                <w:sz w:val="18"/>
                <w:szCs w:val="18"/>
                <w:shd w:val="clear" w:color="auto" w:fill="FFFFFF"/>
                <w:lang w:eastAsia="en-US"/>
              </w:rPr>
            </w:pPr>
            <w:r w:rsidRPr="00B97914">
              <w:rPr>
                <w:rFonts w:eastAsia="Calibri"/>
                <w:color w:val="000000"/>
                <w:sz w:val="18"/>
                <w:szCs w:val="18"/>
              </w:rPr>
              <w:t>Los residuos peligrosos (restos de combustible),</w:t>
            </w:r>
            <w:r w:rsidRPr="00B97914">
              <w:rPr>
                <w:color w:val="212121"/>
                <w:sz w:val="18"/>
                <w:szCs w:val="18"/>
                <w:shd w:val="clear" w:color="auto" w:fill="FFFFFF"/>
                <w:lang w:eastAsia="en-US"/>
              </w:rPr>
              <w:t xml:space="preserve"> </w:t>
            </w:r>
            <w:r w:rsidRPr="00B97914">
              <w:rPr>
                <w:color w:val="212121"/>
                <w:sz w:val="18"/>
                <w:szCs w:val="18"/>
                <w:shd w:val="clear" w:color="auto" w:fill="FFFFFF"/>
              </w:rPr>
              <w:t>s</w:t>
            </w:r>
            <w:r w:rsidRPr="00B97914">
              <w:rPr>
                <w:rFonts w:eastAsia="Calibri"/>
                <w:color w:val="000000"/>
                <w:sz w:val="18"/>
                <w:szCs w:val="18"/>
              </w:rPr>
              <w:t>erán entregados a una Empresa Operadora de Residuos Sólidos (EO-RS) autorizada las cuales será trasladados a un relleno sanitario de seguridad autorizado</w:t>
            </w:r>
            <w:r w:rsidRPr="00B97914">
              <w:rPr>
                <w:color w:val="212121"/>
                <w:sz w:val="18"/>
                <w:szCs w:val="18"/>
                <w:shd w:val="clear" w:color="auto" w:fill="FFFFFF"/>
                <w:lang w:eastAsia="en-US"/>
              </w:rPr>
              <w:t>.</w:t>
            </w:r>
          </w:p>
          <w:p w:rsidR="000218FD" w:rsidRPr="00B97914" w:rsidRDefault="000218FD" w:rsidP="00A21889">
            <w:pPr>
              <w:spacing w:before="120" w:after="120"/>
              <w:jc w:val="both"/>
              <w:rPr>
                <w:color w:val="000000"/>
                <w:sz w:val="18"/>
                <w:szCs w:val="18"/>
              </w:rPr>
            </w:pPr>
            <w:r w:rsidRPr="00B97914">
              <w:rPr>
                <w:rFonts w:eastAsia="Calibri"/>
                <w:color w:val="000000"/>
                <w:sz w:val="18"/>
                <w:szCs w:val="18"/>
              </w:rPr>
              <w:t xml:space="preserve">El manejo de los residuos sólidos generados será de acuerdo de acuerdo al reglamento del decreto legislativo N° 1278, decreto legislativo que aprueba la ley de gestión integral de </w:t>
            </w:r>
            <w:r w:rsidRPr="00B97914">
              <w:rPr>
                <w:rFonts w:eastAsia="Calibri"/>
                <w:color w:val="000000"/>
                <w:sz w:val="18"/>
                <w:szCs w:val="18"/>
              </w:rPr>
              <w:lastRenderedPageBreak/>
              <w:t>residuos sólidos, aprobado por D.S. Nº 14-2017-MINAM.</w:t>
            </w:r>
          </w:p>
        </w:tc>
        <w:tc>
          <w:tcPr>
            <w:tcW w:w="426"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lastRenderedPageBreak/>
              <w:t>-1</w:t>
            </w:r>
          </w:p>
        </w:tc>
        <w:tc>
          <w:tcPr>
            <w:tcW w:w="424"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6"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4</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4</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4</w:t>
            </w:r>
          </w:p>
        </w:tc>
        <w:tc>
          <w:tcPr>
            <w:tcW w:w="426"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2</w:t>
            </w:r>
          </w:p>
        </w:tc>
        <w:tc>
          <w:tcPr>
            <w:tcW w:w="429"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2</w:t>
            </w:r>
          </w:p>
        </w:tc>
        <w:tc>
          <w:tcPr>
            <w:tcW w:w="566" w:type="dxa"/>
            <w:shd w:val="clear" w:color="auto" w:fill="EEF0F6"/>
            <w:vAlign w:val="center"/>
          </w:tcPr>
          <w:p w:rsidR="000218FD" w:rsidRPr="00B97914" w:rsidRDefault="000218FD" w:rsidP="00A21889">
            <w:pPr>
              <w:spacing w:before="120" w:after="120"/>
              <w:jc w:val="center"/>
              <w:rPr>
                <w:sz w:val="18"/>
                <w:szCs w:val="18"/>
              </w:rPr>
            </w:pPr>
            <w:r w:rsidRPr="00B97914">
              <w:rPr>
                <w:sz w:val="18"/>
                <w:szCs w:val="18"/>
              </w:rPr>
              <w:t>-24</w:t>
            </w:r>
          </w:p>
        </w:tc>
      </w:tr>
      <w:tr w:rsidR="000218FD" w:rsidRPr="00B97914" w:rsidTr="00A21889">
        <w:trPr>
          <w:gridAfter w:val="1"/>
          <w:wAfter w:w="11" w:type="dxa"/>
          <w:trHeight w:val="846"/>
        </w:trPr>
        <w:tc>
          <w:tcPr>
            <w:tcW w:w="1269" w:type="dxa"/>
            <w:vMerge/>
            <w:shd w:val="clear" w:color="auto" w:fill="EEF0F6"/>
            <w:vAlign w:val="center"/>
          </w:tcPr>
          <w:p w:rsidR="000218FD" w:rsidRPr="00B97914" w:rsidRDefault="000218FD" w:rsidP="00A21889">
            <w:pPr>
              <w:spacing w:before="120" w:after="120"/>
              <w:jc w:val="center"/>
              <w:rPr>
                <w:b/>
                <w:color w:val="000000"/>
                <w:sz w:val="18"/>
                <w:szCs w:val="18"/>
                <w:lang w:eastAsia="es-PE"/>
              </w:rPr>
            </w:pPr>
          </w:p>
        </w:tc>
        <w:tc>
          <w:tcPr>
            <w:tcW w:w="991" w:type="dxa"/>
            <w:shd w:val="clear" w:color="auto" w:fill="auto"/>
            <w:vAlign w:val="center"/>
          </w:tcPr>
          <w:p w:rsidR="000218FD" w:rsidRPr="00B97914" w:rsidRDefault="000218FD" w:rsidP="00A21889">
            <w:pPr>
              <w:spacing w:before="120" w:after="120"/>
              <w:jc w:val="center"/>
              <w:rPr>
                <w:sz w:val="18"/>
                <w:szCs w:val="18"/>
              </w:rPr>
            </w:pPr>
            <w:r w:rsidRPr="00B97914">
              <w:rPr>
                <w:sz w:val="18"/>
                <w:szCs w:val="18"/>
              </w:rPr>
              <w:t>SOCIAL</w:t>
            </w:r>
          </w:p>
        </w:tc>
        <w:tc>
          <w:tcPr>
            <w:tcW w:w="1417" w:type="dxa"/>
            <w:shd w:val="clear" w:color="auto" w:fill="auto"/>
            <w:vAlign w:val="center"/>
          </w:tcPr>
          <w:p w:rsidR="000218FD" w:rsidRPr="00B97914" w:rsidRDefault="000218FD" w:rsidP="00A21889">
            <w:pPr>
              <w:spacing w:before="120" w:after="120"/>
              <w:jc w:val="center"/>
              <w:rPr>
                <w:sz w:val="18"/>
                <w:szCs w:val="18"/>
                <w:lang w:eastAsia="es-PE"/>
              </w:rPr>
            </w:pPr>
            <w:r w:rsidRPr="00B97914">
              <w:rPr>
                <w:sz w:val="18"/>
                <w:szCs w:val="18"/>
                <w:lang w:eastAsia="es-PE"/>
              </w:rPr>
              <w:t>Generación de puestos de trabajo en la zona</w:t>
            </w:r>
          </w:p>
        </w:tc>
        <w:tc>
          <w:tcPr>
            <w:tcW w:w="1276" w:type="dxa"/>
            <w:shd w:val="clear" w:color="auto" w:fill="auto"/>
            <w:vAlign w:val="center"/>
          </w:tcPr>
          <w:p w:rsidR="000218FD" w:rsidRPr="00B97914" w:rsidRDefault="000218FD" w:rsidP="00A21889">
            <w:pPr>
              <w:spacing w:before="120" w:after="120"/>
              <w:jc w:val="center"/>
              <w:rPr>
                <w:sz w:val="18"/>
                <w:szCs w:val="18"/>
              </w:rPr>
            </w:pPr>
            <w:r w:rsidRPr="00B97914">
              <w:rPr>
                <w:color w:val="000000"/>
                <w:sz w:val="18"/>
                <w:szCs w:val="18"/>
                <w:lang w:eastAsia="es-PE"/>
              </w:rPr>
              <w:t>Dinamización de actividades económicas locales</w:t>
            </w:r>
          </w:p>
        </w:tc>
        <w:tc>
          <w:tcPr>
            <w:tcW w:w="1624" w:type="dxa"/>
            <w:shd w:val="clear" w:color="auto" w:fill="auto"/>
            <w:vAlign w:val="center"/>
          </w:tcPr>
          <w:p w:rsidR="000218FD" w:rsidRPr="00B97914" w:rsidRDefault="000218FD" w:rsidP="00A21889">
            <w:pPr>
              <w:spacing w:before="120" w:after="120"/>
              <w:jc w:val="both"/>
              <w:rPr>
                <w:sz w:val="18"/>
                <w:szCs w:val="18"/>
              </w:rPr>
            </w:pPr>
          </w:p>
        </w:tc>
        <w:tc>
          <w:tcPr>
            <w:tcW w:w="1418" w:type="dxa"/>
          </w:tcPr>
          <w:p w:rsidR="000218FD" w:rsidRPr="00B97914" w:rsidRDefault="000218FD" w:rsidP="00A21889">
            <w:pPr>
              <w:spacing w:before="120" w:after="120"/>
              <w:jc w:val="center"/>
              <w:rPr>
                <w:color w:val="000000"/>
                <w:sz w:val="18"/>
                <w:szCs w:val="18"/>
              </w:rPr>
            </w:pPr>
          </w:p>
        </w:tc>
        <w:tc>
          <w:tcPr>
            <w:tcW w:w="1702" w:type="dxa"/>
            <w:gridSpan w:val="2"/>
          </w:tcPr>
          <w:p w:rsidR="000218FD" w:rsidRPr="00B97914" w:rsidRDefault="000218FD" w:rsidP="00A21889">
            <w:pPr>
              <w:spacing w:before="120" w:after="120"/>
              <w:jc w:val="center"/>
              <w:rPr>
                <w:color w:val="000000"/>
                <w:sz w:val="18"/>
                <w:szCs w:val="18"/>
              </w:rPr>
            </w:pPr>
          </w:p>
        </w:tc>
        <w:tc>
          <w:tcPr>
            <w:tcW w:w="426"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4"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6"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4</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4</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6"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9"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2</w:t>
            </w:r>
          </w:p>
        </w:tc>
        <w:tc>
          <w:tcPr>
            <w:tcW w:w="566" w:type="dxa"/>
            <w:shd w:val="clear" w:color="auto" w:fill="EEF0F6"/>
            <w:vAlign w:val="center"/>
          </w:tcPr>
          <w:p w:rsidR="000218FD" w:rsidRPr="00B97914" w:rsidRDefault="000218FD" w:rsidP="00A21889">
            <w:pPr>
              <w:spacing w:before="120" w:after="120"/>
              <w:jc w:val="center"/>
              <w:rPr>
                <w:sz w:val="18"/>
                <w:szCs w:val="18"/>
              </w:rPr>
            </w:pPr>
            <w:r w:rsidRPr="00B97914">
              <w:rPr>
                <w:sz w:val="18"/>
                <w:szCs w:val="18"/>
              </w:rPr>
              <w:t>20</w:t>
            </w:r>
          </w:p>
        </w:tc>
      </w:tr>
      <w:tr w:rsidR="000218FD" w:rsidRPr="00B97914" w:rsidTr="00A21889">
        <w:trPr>
          <w:gridAfter w:val="1"/>
          <w:wAfter w:w="11" w:type="dxa"/>
          <w:trHeight w:val="915"/>
        </w:trPr>
        <w:tc>
          <w:tcPr>
            <w:tcW w:w="1269" w:type="dxa"/>
            <w:vMerge w:val="restart"/>
            <w:shd w:val="clear" w:color="auto" w:fill="EEF0F6"/>
            <w:vAlign w:val="center"/>
          </w:tcPr>
          <w:p w:rsidR="000218FD" w:rsidRPr="00B97914" w:rsidRDefault="000218FD" w:rsidP="00A21889">
            <w:pPr>
              <w:spacing w:before="120" w:after="120"/>
              <w:jc w:val="center"/>
              <w:rPr>
                <w:b/>
                <w:color w:val="000000"/>
                <w:sz w:val="18"/>
                <w:szCs w:val="18"/>
                <w:lang w:eastAsia="es-PE"/>
              </w:rPr>
            </w:pPr>
          </w:p>
          <w:p w:rsidR="000218FD" w:rsidRPr="00B97914" w:rsidRDefault="000218FD" w:rsidP="00A21889">
            <w:pPr>
              <w:spacing w:before="120" w:after="120"/>
              <w:jc w:val="center"/>
              <w:rPr>
                <w:b/>
                <w:color w:val="000000"/>
                <w:sz w:val="18"/>
                <w:szCs w:val="18"/>
                <w:lang w:eastAsia="es-PE"/>
              </w:rPr>
            </w:pPr>
          </w:p>
          <w:p w:rsidR="000218FD" w:rsidRPr="00B97914" w:rsidRDefault="000218FD" w:rsidP="00A21889">
            <w:pPr>
              <w:spacing w:before="120" w:after="120"/>
              <w:jc w:val="center"/>
              <w:rPr>
                <w:sz w:val="18"/>
                <w:szCs w:val="18"/>
              </w:rPr>
            </w:pPr>
            <w:proofErr w:type="spellStart"/>
            <w:r w:rsidRPr="00B97914">
              <w:rPr>
                <w:b/>
                <w:color w:val="000000"/>
                <w:sz w:val="18"/>
                <w:szCs w:val="18"/>
                <w:lang w:eastAsia="es-PE"/>
              </w:rPr>
              <w:t>Manteni</w:t>
            </w:r>
            <w:proofErr w:type="spellEnd"/>
            <w:r w:rsidRPr="00B97914">
              <w:rPr>
                <w:b/>
                <w:color w:val="000000"/>
                <w:sz w:val="18"/>
                <w:szCs w:val="18"/>
                <w:lang w:eastAsia="es-PE"/>
              </w:rPr>
              <w:t>-miento de Equipos (Bombas, dispensadores y Tablero)</w:t>
            </w:r>
          </w:p>
          <w:p w:rsidR="000218FD" w:rsidRPr="00B97914" w:rsidRDefault="000218FD" w:rsidP="00A21889">
            <w:pPr>
              <w:spacing w:before="120" w:after="120"/>
              <w:jc w:val="center"/>
              <w:rPr>
                <w:sz w:val="18"/>
                <w:szCs w:val="18"/>
              </w:rPr>
            </w:pPr>
          </w:p>
        </w:tc>
        <w:tc>
          <w:tcPr>
            <w:tcW w:w="991" w:type="dxa"/>
            <w:shd w:val="clear" w:color="auto" w:fill="auto"/>
            <w:vAlign w:val="center"/>
          </w:tcPr>
          <w:p w:rsidR="000218FD" w:rsidRPr="00B97914" w:rsidRDefault="000218FD" w:rsidP="00A21889">
            <w:pPr>
              <w:spacing w:before="120" w:after="120"/>
              <w:jc w:val="center"/>
              <w:rPr>
                <w:sz w:val="18"/>
                <w:szCs w:val="18"/>
              </w:rPr>
            </w:pPr>
            <w:r w:rsidRPr="00B97914">
              <w:rPr>
                <w:sz w:val="18"/>
                <w:szCs w:val="18"/>
              </w:rPr>
              <w:t>RUIDO</w:t>
            </w:r>
          </w:p>
        </w:tc>
        <w:tc>
          <w:tcPr>
            <w:tcW w:w="1417" w:type="dxa"/>
            <w:shd w:val="clear" w:color="auto" w:fill="auto"/>
            <w:vAlign w:val="center"/>
          </w:tcPr>
          <w:p w:rsidR="000218FD" w:rsidRPr="00B97914" w:rsidRDefault="000218FD" w:rsidP="00A21889">
            <w:pPr>
              <w:spacing w:before="120" w:after="120"/>
              <w:jc w:val="center"/>
              <w:rPr>
                <w:sz w:val="18"/>
                <w:szCs w:val="18"/>
                <w:lang w:eastAsia="es-PE"/>
              </w:rPr>
            </w:pPr>
            <w:r w:rsidRPr="00B97914">
              <w:rPr>
                <w:sz w:val="18"/>
                <w:szCs w:val="18"/>
                <w:lang w:eastAsia="es-PE"/>
              </w:rPr>
              <w:t>Generación de ruido por operación de equipos motorizados durante mantenimiento de equipos</w:t>
            </w:r>
          </w:p>
        </w:tc>
        <w:tc>
          <w:tcPr>
            <w:tcW w:w="1276" w:type="dxa"/>
            <w:shd w:val="clear" w:color="auto" w:fill="auto"/>
            <w:vAlign w:val="center"/>
          </w:tcPr>
          <w:p w:rsidR="000218FD" w:rsidRPr="00B97914" w:rsidRDefault="000218FD" w:rsidP="00A21889">
            <w:pPr>
              <w:spacing w:before="120" w:after="120"/>
              <w:jc w:val="center"/>
              <w:rPr>
                <w:sz w:val="18"/>
                <w:szCs w:val="18"/>
              </w:rPr>
            </w:pPr>
            <w:r w:rsidRPr="00B97914">
              <w:rPr>
                <w:color w:val="212121"/>
                <w:sz w:val="18"/>
                <w:szCs w:val="18"/>
                <w:shd w:val="clear" w:color="auto" w:fill="FFFFFF"/>
              </w:rPr>
              <w:t>Incremento del Nivel Sonoro</w:t>
            </w:r>
          </w:p>
        </w:tc>
        <w:tc>
          <w:tcPr>
            <w:tcW w:w="1624" w:type="dxa"/>
            <w:shd w:val="clear" w:color="auto" w:fill="auto"/>
            <w:vAlign w:val="center"/>
          </w:tcPr>
          <w:p w:rsidR="000218FD" w:rsidRPr="00B97914" w:rsidRDefault="000218FD" w:rsidP="00A21889">
            <w:pPr>
              <w:spacing w:before="120" w:after="120"/>
              <w:jc w:val="both"/>
              <w:rPr>
                <w:color w:val="000000"/>
                <w:sz w:val="18"/>
                <w:szCs w:val="18"/>
                <w:lang w:eastAsia="es-PE"/>
              </w:rPr>
            </w:pPr>
            <w:r w:rsidRPr="00B97914">
              <w:rPr>
                <w:color w:val="000000"/>
                <w:sz w:val="18"/>
                <w:szCs w:val="18"/>
                <w:lang w:eastAsia="es-PE"/>
              </w:rPr>
              <w:t>Se implementarán señaléticas y/o indicaciones para informar que está prohibido el uso de sirenas o claxon de los vehículos.</w:t>
            </w:r>
          </w:p>
        </w:tc>
        <w:tc>
          <w:tcPr>
            <w:tcW w:w="1418" w:type="dxa"/>
          </w:tcPr>
          <w:p w:rsidR="000218FD" w:rsidRPr="00B97914" w:rsidRDefault="000218FD" w:rsidP="00A21889">
            <w:pPr>
              <w:spacing w:before="120" w:after="120"/>
              <w:jc w:val="center"/>
              <w:rPr>
                <w:color w:val="000000"/>
                <w:sz w:val="18"/>
                <w:szCs w:val="18"/>
              </w:rPr>
            </w:pPr>
            <w:r w:rsidRPr="00B97914">
              <w:rPr>
                <w:color w:val="000000"/>
                <w:sz w:val="18"/>
                <w:szCs w:val="18"/>
              </w:rPr>
              <w:t>Se implementa señalizaciones de prohibición de claxon con ruidos elevados.</w:t>
            </w:r>
          </w:p>
        </w:tc>
        <w:tc>
          <w:tcPr>
            <w:tcW w:w="1702" w:type="dxa"/>
            <w:gridSpan w:val="2"/>
          </w:tcPr>
          <w:p w:rsidR="000218FD" w:rsidRPr="00B97914" w:rsidRDefault="000218FD" w:rsidP="00A21889">
            <w:pPr>
              <w:spacing w:before="120" w:after="120"/>
              <w:jc w:val="both"/>
              <w:rPr>
                <w:color w:val="000000"/>
                <w:sz w:val="18"/>
                <w:szCs w:val="18"/>
              </w:rPr>
            </w:pPr>
            <w:r w:rsidRPr="00B97914">
              <w:rPr>
                <w:color w:val="000000"/>
                <w:sz w:val="18"/>
                <w:szCs w:val="18"/>
              </w:rPr>
              <w:t>No se produce ruidos con decibeles elevados</w:t>
            </w:r>
          </w:p>
        </w:tc>
        <w:tc>
          <w:tcPr>
            <w:tcW w:w="426"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4"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6"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4</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6"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9"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566" w:type="dxa"/>
            <w:shd w:val="clear" w:color="auto" w:fill="EEF0F6"/>
            <w:vAlign w:val="center"/>
          </w:tcPr>
          <w:p w:rsidR="000218FD" w:rsidRPr="00B97914" w:rsidRDefault="000218FD" w:rsidP="00A21889">
            <w:pPr>
              <w:spacing w:before="120" w:after="120"/>
              <w:jc w:val="center"/>
              <w:rPr>
                <w:sz w:val="18"/>
                <w:szCs w:val="18"/>
              </w:rPr>
            </w:pPr>
            <w:r w:rsidRPr="00B97914">
              <w:rPr>
                <w:sz w:val="18"/>
                <w:szCs w:val="18"/>
              </w:rPr>
              <w:t>-16</w:t>
            </w:r>
          </w:p>
        </w:tc>
      </w:tr>
      <w:tr w:rsidR="000218FD" w:rsidRPr="00B97914" w:rsidTr="00A21889">
        <w:trPr>
          <w:gridAfter w:val="1"/>
          <w:wAfter w:w="11" w:type="dxa"/>
          <w:trHeight w:val="699"/>
        </w:trPr>
        <w:tc>
          <w:tcPr>
            <w:tcW w:w="1269" w:type="dxa"/>
            <w:vMerge/>
            <w:shd w:val="clear" w:color="auto" w:fill="EEF0F6"/>
            <w:vAlign w:val="center"/>
          </w:tcPr>
          <w:p w:rsidR="000218FD" w:rsidRPr="00B97914" w:rsidRDefault="000218FD" w:rsidP="00A21889">
            <w:pPr>
              <w:spacing w:before="120" w:after="120"/>
              <w:jc w:val="center"/>
              <w:rPr>
                <w:sz w:val="18"/>
                <w:szCs w:val="18"/>
              </w:rPr>
            </w:pPr>
          </w:p>
        </w:tc>
        <w:tc>
          <w:tcPr>
            <w:tcW w:w="991" w:type="dxa"/>
            <w:shd w:val="clear" w:color="auto" w:fill="auto"/>
            <w:vAlign w:val="center"/>
          </w:tcPr>
          <w:p w:rsidR="000218FD" w:rsidRPr="00B97914" w:rsidRDefault="000218FD" w:rsidP="00A21889">
            <w:pPr>
              <w:spacing w:before="120" w:after="120"/>
              <w:jc w:val="center"/>
              <w:rPr>
                <w:sz w:val="18"/>
                <w:szCs w:val="18"/>
              </w:rPr>
            </w:pPr>
            <w:r w:rsidRPr="00B97914">
              <w:rPr>
                <w:sz w:val="18"/>
                <w:szCs w:val="18"/>
              </w:rPr>
              <w:t>SUELO</w:t>
            </w:r>
          </w:p>
        </w:tc>
        <w:tc>
          <w:tcPr>
            <w:tcW w:w="1417" w:type="dxa"/>
            <w:shd w:val="clear" w:color="auto" w:fill="auto"/>
            <w:vAlign w:val="center"/>
          </w:tcPr>
          <w:p w:rsidR="000218FD" w:rsidRPr="00B97914" w:rsidRDefault="000218FD" w:rsidP="00A21889">
            <w:pPr>
              <w:spacing w:before="120" w:after="120"/>
              <w:jc w:val="center"/>
              <w:rPr>
                <w:sz w:val="18"/>
                <w:szCs w:val="18"/>
                <w:lang w:eastAsia="es-PE"/>
              </w:rPr>
            </w:pPr>
            <w:r w:rsidRPr="00B97914">
              <w:rPr>
                <w:sz w:val="18"/>
                <w:szCs w:val="18"/>
                <w:lang w:eastAsia="es-PE"/>
              </w:rPr>
              <w:t xml:space="preserve">Generación de residuos </w:t>
            </w:r>
            <w:r w:rsidRPr="00B97914">
              <w:rPr>
                <w:color w:val="000000"/>
                <w:sz w:val="18"/>
                <w:szCs w:val="18"/>
              </w:rPr>
              <w:t>sólidos</w:t>
            </w:r>
            <w:r w:rsidRPr="00B97914">
              <w:rPr>
                <w:sz w:val="18"/>
                <w:szCs w:val="18"/>
                <w:lang w:eastAsia="es-PE"/>
              </w:rPr>
              <w:t xml:space="preserve"> no peligrosos, residuos peligrosos</w:t>
            </w:r>
          </w:p>
        </w:tc>
        <w:tc>
          <w:tcPr>
            <w:tcW w:w="1276" w:type="dxa"/>
            <w:shd w:val="clear" w:color="auto" w:fill="auto"/>
            <w:vAlign w:val="center"/>
          </w:tcPr>
          <w:p w:rsidR="000218FD" w:rsidRPr="00B97914" w:rsidRDefault="000218FD" w:rsidP="00A21889">
            <w:pPr>
              <w:spacing w:before="120" w:after="120"/>
              <w:jc w:val="center"/>
              <w:rPr>
                <w:sz w:val="18"/>
                <w:szCs w:val="18"/>
              </w:rPr>
            </w:pPr>
            <w:r w:rsidRPr="00B97914">
              <w:rPr>
                <w:color w:val="212121"/>
                <w:sz w:val="18"/>
                <w:szCs w:val="18"/>
                <w:shd w:val="clear" w:color="auto" w:fill="FFFFFF"/>
              </w:rPr>
              <w:t>Afectación de la Calidad del Suelo</w:t>
            </w:r>
          </w:p>
        </w:tc>
        <w:tc>
          <w:tcPr>
            <w:tcW w:w="1624" w:type="dxa"/>
            <w:shd w:val="clear" w:color="auto" w:fill="auto"/>
            <w:vAlign w:val="center"/>
          </w:tcPr>
          <w:p w:rsidR="000218FD" w:rsidRPr="00B97914" w:rsidRDefault="000218FD" w:rsidP="00A21889">
            <w:pPr>
              <w:pStyle w:val="xmsonormal"/>
              <w:shd w:val="clear" w:color="auto" w:fill="FFFFFF"/>
              <w:spacing w:before="120" w:beforeAutospacing="0" w:after="120" w:afterAutospacing="0"/>
              <w:jc w:val="both"/>
              <w:rPr>
                <w:rFonts w:eastAsia="Calibri"/>
                <w:color w:val="000000"/>
                <w:sz w:val="18"/>
                <w:szCs w:val="18"/>
              </w:rPr>
            </w:pPr>
            <w:r w:rsidRPr="00B97914">
              <w:rPr>
                <w:rFonts w:eastAsia="Calibri"/>
                <w:color w:val="000000"/>
                <w:sz w:val="18"/>
                <w:szCs w:val="18"/>
              </w:rPr>
              <w:t xml:space="preserve">Se implementará un área de almacenamiento temporal de residuos sólidos peligrosos y no peligrosos, que estará cercada y techada de material impermeable, la misma que estará debidamente señalizada, </w:t>
            </w:r>
          </w:p>
          <w:p w:rsidR="000218FD" w:rsidRPr="00B97914" w:rsidRDefault="000218FD" w:rsidP="00A21889">
            <w:pPr>
              <w:pStyle w:val="xmsonormal"/>
              <w:shd w:val="clear" w:color="auto" w:fill="FFFFFF"/>
              <w:spacing w:before="120" w:beforeAutospacing="0" w:after="120" w:afterAutospacing="0"/>
              <w:jc w:val="both"/>
              <w:rPr>
                <w:rFonts w:eastAsia="Calibri"/>
                <w:color w:val="000000"/>
                <w:sz w:val="18"/>
                <w:szCs w:val="18"/>
              </w:rPr>
            </w:pPr>
          </w:p>
        </w:tc>
        <w:tc>
          <w:tcPr>
            <w:tcW w:w="1418" w:type="dxa"/>
          </w:tcPr>
          <w:p w:rsidR="000218FD" w:rsidRDefault="000218FD" w:rsidP="00A21889">
            <w:pPr>
              <w:spacing w:before="120" w:after="120"/>
              <w:jc w:val="both"/>
              <w:rPr>
                <w:color w:val="000000"/>
                <w:sz w:val="18"/>
                <w:szCs w:val="18"/>
              </w:rPr>
            </w:pPr>
            <w:r w:rsidRPr="00B97914">
              <w:rPr>
                <w:color w:val="000000"/>
                <w:sz w:val="18"/>
                <w:szCs w:val="18"/>
              </w:rPr>
              <w:t>Se</w:t>
            </w:r>
            <w:r>
              <w:rPr>
                <w:color w:val="000000"/>
                <w:sz w:val="18"/>
                <w:szCs w:val="18"/>
              </w:rPr>
              <w:t xml:space="preserve"> respetarán</w:t>
            </w:r>
            <w:r w:rsidRPr="00B97914">
              <w:rPr>
                <w:color w:val="000000"/>
                <w:sz w:val="18"/>
                <w:szCs w:val="18"/>
              </w:rPr>
              <w:t xml:space="preserve"> </w:t>
            </w:r>
            <w:r>
              <w:rPr>
                <w:color w:val="000000"/>
                <w:sz w:val="18"/>
                <w:szCs w:val="18"/>
              </w:rPr>
              <w:t xml:space="preserve">las </w:t>
            </w:r>
            <w:r w:rsidRPr="00B97914">
              <w:rPr>
                <w:color w:val="000000"/>
                <w:sz w:val="18"/>
                <w:szCs w:val="18"/>
              </w:rPr>
              <w:t>señalizaciones de prohibición de claxon con ruidos elevados.</w:t>
            </w:r>
          </w:p>
          <w:p w:rsidR="000218FD" w:rsidRPr="00B97914" w:rsidRDefault="000218FD" w:rsidP="00A21889">
            <w:pPr>
              <w:spacing w:before="120" w:after="120"/>
              <w:jc w:val="both"/>
              <w:rPr>
                <w:color w:val="000000"/>
                <w:sz w:val="18"/>
                <w:szCs w:val="18"/>
              </w:rPr>
            </w:pPr>
            <w:r w:rsidRPr="00B97914">
              <w:rPr>
                <w:rFonts w:eastAsia="Calibri"/>
                <w:color w:val="000000"/>
                <w:sz w:val="18"/>
                <w:szCs w:val="18"/>
              </w:rPr>
              <w:t xml:space="preserve">contará con cilindros herméticos con tapa, pintados y rotulados, de acuerdo a lo establecido por la Norma Técnica Peruana NTP 900.058.2005 denominada “GESTIÓN AMBIENTAL. </w:t>
            </w:r>
            <w:r w:rsidRPr="00B97914">
              <w:rPr>
                <w:rFonts w:eastAsia="Calibri"/>
                <w:color w:val="000000"/>
                <w:sz w:val="18"/>
                <w:szCs w:val="18"/>
              </w:rPr>
              <w:lastRenderedPageBreak/>
              <w:t>Gestión de residuos. Código de colores para los dispositivos de almacenamiento de residuos”, además, el área donde se almacenará dichos cilindros estará pavimentada para así evitar cualquier afectación del subsuelo ante una mala disposición de residuos sólidos.</w:t>
            </w:r>
          </w:p>
        </w:tc>
        <w:tc>
          <w:tcPr>
            <w:tcW w:w="1702" w:type="dxa"/>
            <w:gridSpan w:val="2"/>
          </w:tcPr>
          <w:p w:rsidR="000218FD" w:rsidRPr="00B97914" w:rsidRDefault="000218FD" w:rsidP="00A21889">
            <w:pPr>
              <w:pStyle w:val="xmsonormal"/>
              <w:shd w:val="clear" w:color="auto" w:fill="FFFFFF"/>
              <w:spacing w:before="120" w:beforeAutospacing="0" w:after="120" w:afterAutospacing="0"/>
              <w:jc w:val="both"/>
              <w:rPr>
                <w:rFonts w:eastAsia="Calibri"/>
                <w:color w:val="000000"/>
                <w:sz w:val="18"/>
                <w:szCs w:val="18"/>
              </w:rPr>
            </w:pPr>
            <w:r w:rsidRPr="00B97914">
              <w:rPr>
                <w:rFonts w:eastAsia="Calibri"/>
                <w:color w:val="000000"/>
                <w:sz w:val="18"/>
                <w:szCs w:val="18"/>
              </w:rPr>
              <w:lastRenderedPageBreak/>
              <w:t>Los residuos no peligrosos (tapas herméticas, cartuchos, pistolas, mangueras, codos), serán entregados a un recolector municipal para ser trasladados al relleno sanitario autorizado.</w:t>
            </w:r>
          </w:p>
          <w:p w:rsidR="000218FD" w:rsidRPr="00B97914" w:rsidRDefault="000218FD" w:rsidP="00A21889">
            <w:pPr>
              <w:pStyle w:val="xmsonormal"/>
              <w:shd w:val="clear" w:color="auto" w:fill="FFFFFF"/>
              <w:spacing w:before="120" w:beforeAutospacing="0" w:after="120" w:afterAutospacing="0"/>
              <w:jc w:val="both"/>
              <w:rPr>
                <w:color w:val="212121"/>
                <w:sz w:val="18"/>
                <w:szCs w:val="18"/>
                <w:shd w:val="clear" w:color="auto" w:fill="FFFFFF"/>
                <w:lang w:eastAsia="en-US"/>
              </w:rPr>
            </w:pPr>
            <w:r w:rsidRPr="00B97914">
              <w:rPr>
                <w:rFonts w:eastAsia="Calibri"/>
                <w:color w:val="000000"/>
                <w:sz w:val="18"/>
                <w:szCs w:val="18"/>
              </w:rPr>
              <w:t>Los residuos peligrosos (restos de combustible, trapos luego de la limpieza de equipos),</w:t>
            </w:r>
            <w:r w:rsidRPr="00B97914">
              <w:rPr>
                <w:color w:val="212121"/>
                <w:sz w:val="18"/>
                <w:szCs w:val="18"/>
                <w:shd w:val="clear" w:color="auto" w:fill="FFFFFF"/>
                <w:lang w:eastAsia="en-US"/>
              </w:rPr>
              <w:t xml:space="preserve"> </w:t>
            </w:r>
            <w:r w:rsidRPr="00B97914">
              <w:rPr>
                <w:color w:val="212121"/>
                <w:sz w:val="18"/>
                <w:szCs w:val="18"/>
                <w:shd w:val="clear" w:color="auto" w:fill="FFFFFF"/>
              </w:rPr>
              <w:t>s</w:t>
            </w:r>
            <w:r w:rsidRPr="00B97914">
              <w:rPr>
                <w:rFonts w:eastAsia="Calibri"/>
                <w:color w:val="000000"/>
                <w:sz w:val="18"/>
                <w:szCs w:val="18"/>
              </w:rPr>
              <w:t xml:space="preserve">erán entregados a una Empresa Operadora de Residuos Sólidos </w:t>
            </w:r>
            <w:r w:rsidRPr="00B97914">
              <w:rPr>
                <w:rFonts w:eastAsia="Calibri"/>
                <w:color w:val="000000"/>
                <w:sz w:val="18"/>
                <w:szCs w:val="18"/>
              </w:rPr>
              <w:lastRenderedPageBreak/>
              <w:t>(EO-RS) autorizada las cuales será trasladados a un relleno sanitario de seguridad autorizado</w:t>
            </w:r>
            <w:r w:rsidRPr="00B97914">
              <w:rPr>
                <w:color w:val="212121"/>
                <w:sz w:val="18"/>
                <w:szCs w:val="18"/>
                <w:shd w:val="clear" w:color="auto" w:fill="FFFFFF"/>
                <w:lang w:eastAsia="en-US"/>
              </w:rPr>
              <w:t>.</w:t>
            </w:r>
          </w:p>
          <w:p w:rsidR="000218FD" w:rsidRPr="00B97914" w:rsidRDefault="000218FD" w:rsidP="00A21889">
            <w:pPr>
              <w:spacing w:before="120" w:after="120"/>
              <w:rPr>
                <w:color w:val="000000"/>
                <w:sz w:val="18"/>
                <w:szCs w:val="18"/>
              </w:rPr>
            </w:pPr>
            <w:r w:rsidRPr="00B97914">
              <w:rPr>
                <w:rFonts w:eastAsia="Calibri"/>
                <w:color w:val="000000"/>
                <w:sz w:val="18"/>
                <w:szCs w:val="18"/>
              </w:rPr>
              <w:t>El manejo de los residuos sólidos generados será de acuerdo de acuerdo al reglamento del decreto legislativo N° 1278, decreto legislativo que aprueba la ley de gestión integral de residuos sólidos, aprobado por D.S. Nº 14-2017-MINAM.</w:t>
            </w:r>
          </w:p>
        </w:tc>
        <w:tc>
          <w:tcPr>
            <w:tcW w:w="426"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lastRenderedPageBreak/>
              <w:t>-1</w:t>
            </w:r>
          </w:p>
        </w:tc>
        <w:tc>
          <w:tcPr>
            <w:tcW w:w="424"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6"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4</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4</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4</w:t>
            </w:r>
          </w:p>
        </w:tc>
        <w:tc>
          <w:tcPr>
            <w:tcW w:w="426"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2</w:t>
            </w:r>
          </w:p>
        </w:tc>
        <w:tc>
          <w:tcPr>
            <w:tcW w:w="429"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2</w:t>
            </w:r>
          </w:p>
        </w:tc>
        <w:tc>
          <w:tcPr>
            <w:tcW w:w="566" w:type="dxa"/>
            <w:shd w:val="clear" w:color="auto" w:fill="EEF0F6"/>
            <w:vAlign w:val="center"/>
          </w:tcPr>
          <w:p w:rsidR="000218FD" w:rsidRPr="00B97914" w:rsidRDefault="000218FD" w:rsidP="00A21889">
            <w:pPr>
              <w:spacing w:before="120" w:after="120"/>
              <w:jc w:val="center"/>
              <w:rPr>
                <w:sz w:val="18"/>
                <w:szCs w:val="18"/>
              </w:rPr>
            </w:pPr>
            <w:r w:rsidRPr="00B97914">
              <w:rPr>
                <w:sz w:val="18"/>
                <w:szCs w:val="18"/>
              </w:rPr>
              <w:t>-24</w:t>
            </w:r>
          </w:p>
        </w:tc>
      </w:tr>
      <w:tr w:rsidR="000218FD" w:rsidRPr="00B97914" w:rsidTr="00A21889">
        <w:trPr>
          <w:gridAfter w:val="1"/>
          <w:wAfter w:w="11" w:type="dxa"/>
          <w:trHeight w:val="699"/>
        </w:trPr>
        <w:tc>
          <w:tcPr>
            <w:tcW w:w="1269" w:type="dxa"/>
            <w:vMerge/>
            <w:shd w:val="clear" w:color="auto" w:fill="auto"/>
            <w:vAlign w:val="center"/>
          </w:tcPr>
          <w:p w:rsidR="000218FD" w:rsidRPr="00B97914" w:rsidRDefault="000218FD" w:rsidP="00A21889">
            <w:pPr>
              <w:spacing w:before="120" w:after="120"/>
              <w:jc w:val="center"/>
              <w:rPr>
                <w:sz w:val="18"/>
                <w:szCs w:val="18"/>
              </w:rPr>
            </w:pPr>
          </w:p>
        </w:tc>
        <w:tc>
          <w:tcPr>
            <w:tcW w:w="991" w:type="dxa"/>
            <w:shd w:val="clear" w:color="auto" w:fill="auto"/>
            <w:vAlign w:val="center"/>
          </w:tcPr>
          <w:p w:rsidR="000218FD" w:rsidRPr="00B97914" w:rsidRDefault="000218FD" w:rsidP="00A21889">
            <w:pPr>
              <w:spacing w:before="120" w:after="120"/>
              <w:jc w:val="center"/>
              <w:rPr>
                <w:sz w:val="18"/>
                <w:szCs w:val="18"/>
              </w:rPr>
            </w:pPr>
            <w:r w:rsidRPr="00B97914">
              <w:rPr>
                <w:sz w:val="18"/>
                <w:szCs w:val="18"/>
              </w:rPr>
              <w:t>SOCIAL</w:t>
            </w:r>
          </w:p>
        </w:tc>
        <w:tc>
          <w:tcPr>
            <w:tcW w:w="1417" w:type="dxa"/>
            <w:shd w:val="clear" w:color="auto" w:fill="auto"/>
            <w:vAlign w:val="center"/>
          </w:tcPr>
          <w:p w:rsidR="000218FD" w:rsidRPr="00B97914" w:rsidRDefault="000218FD" w:rsidP="00A21889">
            <w:pPr>
              <w:spacing w:before="120" w:after="120"/>
              <w:jc w:val="center"/>
              <w:rPr>
                <w:sz w:val="18"/>
                <w:szCs w:val="18"/>
                <w:lang w:eastAsia="es-PE"/>
              </w:rPr>
            </w:pPr>
            <w:r w:rsidRPr="00B97914">
              <w:rPr>
                <w:sz w:val="18"/>
                <w:szCs w:val="18"/>
                <w:lang w:eastAsia="es-PE"/>
              </w:rPr>
              <w:t>Generación de puestos de trabajo en la zona</w:t>
            </w:r>
          </w:p>
        </w:tc>
        <w:tc>
          <w:tcPr>
            <w:tcW w:w="1276" w:type="dxa"/>
            <w:shd w:val="clear" w:color="auto" w:fill="auto"/>
            <w:vAlign w:val="center"/>
          </w:tcPr>
          <w:p w:rsidR="000218FD" w:rsidRPr="00B97914" w:rsidRDefault="000218FD" w:rsidP="00A21889">
            <w:pPr>
              <w:spacing w:before="120" w:after="120"/>
              <w:jc w:val="center"/>
              <w:rPr>
                <w:sz w:val="18"/>
                <w:szCs w:val="18"/>
              </w:rPr>
            </w:pPr>
            <w:r w:rsidRPr="00B97914">
              <w:rPr>
                <w:color w:val="000000"/>
                <w:sz w:val="18"/>
                <w:szCs w:val="18"/>
                <w:lang w:eastAsia="es-PE"/>
              </w:rPr>
              <w:t>Dinamización de actividades económicas locales</w:t>
            </w:r>
          </w:p>
        </w:tc>
        <w:tc>
          <w:tcPr>
            <w:tcW w:w="1624" w:type="dxa"/>
            <w:shd w:val="clear" w:color="auto" w:fill="auto"/>
            <w:vAlign w:val="center"/>
          </w:tcPr>
          <w:p w:rsidR="000218FD" w:rsidRPr="00B97914" w:rsidRDefault="000218FD" w:rsidP="00A21889">
            <w:pPr>
              <w:spacing w:before="120" w:after="120"/>
              <w:jc w:val="both"/>
              <w:rPr>
                <w:sz w:val="18"/>
                <w:szCs w:val="18"/>
              </w:rPr>
            </w:pPr>
          </w:p>
        </w:tc>
        <w:tc>
          <w:tcPr>
            <w:tcW w:w="1418" w:type="dxa"/>
          </w:tcPr>
          <w:p w:rsidR="000218FD" w:rsidRPr="00B97914" w:rsidRDefault="000218FD" w:rsidP="00A21889">
            <w:pPr>
              <w:spacing w:before="120" w:after="120"/>
              <w:jc w:val="center"/>
              <w:rPr>
                <w:color w:val="000000"/>
                <w:sz w:val="18"/>
                <w:szCs w:val="18"/>
              </w:rPr>
            </w:pPr>
          </w:p>
        </w:tc>
        <w:tc>
          <w:tcPr>
            <w:tcW w:w="1702" w:type="dxa"/>
            <w:gridSpan w:val="2"/>
          </w:tcPr>
          <w:p w:rsidR="000218FD" w:rsidRPr="00B97914" w:rsidRDefault="000218FD" w:rsidP="00A21889">
            <w:pPr>
              <w:spacing w:before="120" w:after="120"/>
              <w:jc w:val="center"/>
              <w:rPr>
                <w:color w:val="000000"/>
                <w:sz w:val="18"/>
                <w:szCs w:val="18"/>
              </w:rPr>
            </w:pPr>
          </w:p>
        </w:tc>
        <w:tc>
          <w:tcPr>
            <w:tcW w:w="426"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4"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6"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4</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4</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6"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5"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1</w:t>
            </w:r>
          </w:p>
        </w:tc>
        <w:tc>
          <w:tcPr>
            <w:tcW w:w="429" w:type="dxa"/>
            <w:shd w:val="clear" w:color="auto" w:fill="auto"/>
            <w:vAlign w:val="center"/>
          </w:tcPr>
          <w:p w:rsidR="000218FD" w:rsidRPr="00B97914" w:rsidRDefault="000218FD" w:rsidP="00A21889">
            <w:pPr>
              <w:spacing w:before="120" w:after="120"/>
              <w:jc w:val="center"/>
              <w:rPr>
                <w:color w:val="000000"/>
                <w:sz w:val="18"/>
                <w:szCs w:val="18"/>
              </w:rPr>
            </w:pPr>
            <w:r w:rsidRPr="00B97914">
              <w:rPr>
                <w:color w:val="000000"/>
                <w:sz w:val="18"/>
                <w:szCs w:val="18"/>
              </w:rPr>
              <w:t>2</w:t>
            </w:r>
          </w:p>
        </w:tc>
        <w:tc>
          <w:tcPr>
            <w:tcW w:w="566" w:type="dxa"/>
            <w:shd w:val="clear" w:color="auto" w:fill="EEF0F6"/>
            <w:vAlign w:val="center"/>
          </w:tcPr>
          <w:p w:rsidR="000218FD" w:rsidRPr="00B97914" w:rsidRDefault="000218FD" w:rsidP="00A21889">
            <w:pPr>
              <w:spacing w:before="120" w:after="120"/>
              <w:jc w:val="center"/>
              <w:rPr>
                <w:sz w:val="18"/>
                <w:szCs w:val="18"/>
              </w:rPr>
            </w:pPr>
            <w:r w:rsidRPr="00B97914">
              <w:rPr>
                <w:sz w:val="18"/>
                <w:szCs w:val="18"/>
              </w:rPr>
              <w:t>20</w:t>
            </w:r>
          </w:p>
        </w:tc>
      </w:tr>
    </w:tbl>
    <w:p w:rsidR="00530EC3" w:rsidRDefault="00530EC3" w:rsidP="007664AB">
      <w:pPr>
        <w:pStyle w:val="Prrafodelista"/>
        <w:ind w:left="0"/>
        <w:jc w:val="both"/>
        <w:rPr>
          <w:i/>
          <w:sz w:val="20"/>
        </w:rPr>
      </w:pPr>
    </w:p>
    <w:p w:rsidR="00A652DD" w:rsidRDefault="00A652DD" w:rsidP="007664AB">
      <w:pPr>
        <w:pStyle w:val="Prrafodelista"/>
        <w:ind w:left="0"/>
        <w:jc w:val="both"/>
        <w:rPr>
          <w:i/>
          <w:sz w:val="20"/>
        </w:rPr>
      </w:pPr>
    </w:p>
    <w:p w:rsidR="00A652DD" w:rsidRDefault="00A652DD" w:rsidP="007664AB">
      <w:pPr>
        <w:pStyle w:val="Prrafodelista"/>
        <w:ind w:left="0"/>
        <w:jc w:val="both"/>
        <w:rPr>
          <w:i/>
          <w:sz w:val="20"/>
        </w:rPr>
      </w:pPr>
    </w:p>
    <w:p w:rsidR="00A652DD" w:rsidRDefault="00A652DD" w:rsidP="007664AB">
      <w:pPr>
        <w:pStyle w:val="Prrafodelista"/>
        <w:ind w:left="0"/>
        <w:jc w:val="both"/>
        <w:rPr>
          <w:i/>
          <w:sz w:val="20"/>
        </w:rPr>
      </w:pPr>
    </w:p>
    <w:p w:rsidR="00A652DD" w:rsidRDefault="00A652DD" w:rsidP="007664AB">
      <w:pPr>
        <w:pStyle w:val="Prrafodelista"/>
        <w:ind w:left="0"/>
        <w:jc w:val="both"/>
        <w:rPr>
          <w:i/>
          <w:sz w:val="20"/>
        </w:rPr>
      </w:pPr>
    </w:p>
    <w:p w:rsidR="00A652DD" w:rsidRDefault="00A652DD" w:rsidP="007664AB">
      <w:pPr>
        <w:pStyle w:val="Prrafodelista"/>
        <w:ind w:left="0"/>
        <w:jc w:val="both"/>
        <w:rPr>
          <w:i/>
          <w:sz w:val="20"/>
        </w:rPr>
      </w:pPr>
    </w:p>
    <w:p w:rsidR="00A652DD" w:rsidRDefault="00A652DD" w:rsidP="007664AB">
      <w:pPr>
        <w:pStyle w:val="Prrafodelista"/>
        <w:ind w:left="0"/>
        <w:jc w:val="both"/>
        <w:rPr>
          <w:i/>
          <w:sz w:val="20"/>
        </w:rPr>
      </w:pPr>
    </w:p>
    <w:p w:rsidR="00A652DD" w:rsidRDefault="00A652DD" w:rsidP="007664AB">
      <w:pPr>
        <w:pStyle w:val="Prrafodelista"/>
        <w:ind w:left="0"/>
        <w:jc w:val="both"/>
        <w:rPr>
          <w:i/>
          <w:sz w:val="20"/>
        </w:rPr>
      </w:pPr>
    </w:p>
    <w:p w:rsidR="00A652DD" w:rsidRDefault="00A652DD" w:rsidP="007664AB">
      <w:pPr>
        <w:pStyle w:val="Prrafodelista"/>
        <w:ind w:left="0"/>
        <w:jc w:val="both"/>
        <w:rPr>
          <w:i/>
          <w:sz w:val="20"/>
        </w:rPr>
      </w:pPr>
    </w:p>
    <w:tbl>
      <w:tblPr>
        <w:tblW w:w="14943"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CellMar>
          <w:left w:w="57" w:type="dxa"/>
          <w:right w:w="57" w:type="dxa"/>
        </w:tblCellMar>
        <w:tblLook w:val="04A0" w:firstRow="1" w:lastRow="0" w:firstColumn="1" w:lastColumn="0" w:noHBand="0" w:noVBand="1"/>
      </w:tblPr>
      <w:tblGrid>
        <w:gridCol w:w="1271"/>
        <w:gridCol w:w="992"/>
        <w:gridCol w:w="1418"/>
        <w:gridCol w:w="1276"/>
        <w:gridCol w:w="1904"/>
        <w:gridCol w:w="1559"/>
        <w:gridCol w:w="1420"/>
        <w:gridCol w:w="425"/>
        <w:gridCol w:w="425"/>
        <w:gridCol w:w="426"/>
        <w:gridCol w:w="425"/>
        <w:gridCol w:w="425"/>
        <w:gridCol w:w="425"/>
        <w:gridCol w:w="426"/>
        <w:gridCol w:w="425"/>
        <w:gridCol w:w="425"/>
        <w:gridCol w:w="425"/>
        <w:gridCol w:w="426"/>
        <w:gridCol w:w="425"/>
      </w:tblGrid>
      <w:tr w:rsidR="000218FD" w:rsidRPr="00EB2FA9" w:rsidTr="00A21889">
        <w:trPr>
          <w:trHeight w:val="137"/>
        </w:trPr>
        <w:tc>
          <w:tcPr>
            <w:tcW w:w="14943" w:type="dxa"/>
            <w:gridSpan w:val="19"/>
            <w:shd w:val="clear" w:color="auto" w:fill="002060"/>
          </w:tcPr>
          <w:p w:rsidR="000218FD" w:rsidRPr="00EB2FA9" w:rsidRDefault="000218FD" w:rsidP="00A21889">
            <w:pPr>
              <w:tabs>
                <w:tab w:val="center" w:pos="7462"/>
                <w:tab w:val="left" w:pos="13194"/>
              </w:tabs>
              <w:spacing w:before="60" w:after="60"/>
              <w:ind w:left="113" w:right="113"/>
              <w:rPr>
                <w:b/>
                <w:sz w:val="18"/>
                <w:szCs w:val="18"/>
              </w:rPr>
            </w:pPr>
            <w:r w:rsidRPr="00EB2FA9">
              <w:rPr>
                <w:b/>
                <w:color w:val="FFFFFF"/>
                <w:sz w:val="18"/>
                <w:szCs w:val="18"/>
              </w:rPr>
              <w:lastRenderedPageBreak/>
              <w:tab/>
            </w:r>
            <w:r w:rsidRPr="00EB2FA9">
              <w:rPr>
                <w:b/>
                <w:color w:val="FFFFFF"/>
                <w:szCs w:val="18"/>
              </w:rPr>
              <w:t>ETAPA OPERACIÓN - GLP</w:t>
            </w:r>
            <w:r w:rsidRPr="00EB2FA9">
              <w:rPr>
                <w:b/>
                <w:color w:val="FFFFFF"/>
                <w:sz w:val="18"/>
                <w:szCs w:val="18"/>
              </w:rPr>
              <w:tab/>
            </w:r>
          </w:p>
        </w:tc>
      </w:tr>
      <w:tr w:rsidR="000218FD" w:rsidRPr="00EB2FA9" w:rsidTr="00A21889">
        <w:trPr>
          <w:trHeight w:val="682"/>
        </w:trPr>
        <w:tc>
          <w:tcPr>
            <w:tcW w:w="1271" w:type="dxa"/>
            <w:vMerge w:val="restart"/>
            <w:shd w:val="clear" w:color="auto" w:fill="EEF0F6"/>
            <w:vAlign w:val="center"/>
          </w:tcPr>
          <w:p w:rsidR="000218FD" w:rsidRPr="00EB2FA9" w:rsidRDefault="000218FD" w:rsidP="00A21889">
            <w:pPr>
              <w:spacing w:before="60" w:after="60"/>
              <w:jc w:val="center"/>
              <w:rPr>
                <w:sz w:val="18"/>
                <w:szCs w:val="18"/>
              </w:rPr>
            </w:pPr>
            <w:r w:rsidRPr="00EB2FA9">
              <w:rPr>
                <w:b/>
                <w:color w:val="000000"/>
                <w:sz w:val="18"/>
                <w:szCs w:val="18"/>
                <w:lang w:eastAsia="es-PE"/>
              </w:rPr>
              <w:t>ACTIVIDAD</w:t>
            </w:r>
          </w:p>
        </w:tc>
        <w:tc>
          <w:tcPr>
            <w:tcW w:w="992" w:type="dxa"/>
            <w:vMerge w:val="restart"/>
            <w:shd w:val="clear" w:color="auto" w:fill="EEF0F6"/>
            <w:textDirection w:val="tbRl"/>
            <w:vAlign w:val="center"/>
          </w:tcPr>
          <w:p w:rsidR="000218FD" w:rsidRPr="00EB2FA9" w:rsidRDefault="000218FD" w:rsidP="00A21889">
            <w:pPr>
              <w:spacing w:before="60" w:after="60"/>
              <w:ind w:left="113" w:right="113"/>
              <w:jc w:val="center"/>
              <w:rPr>
                <w:sz w:val="18"/>
                <w:szCs w:val="18"/>
              </w:rPr>
            </w:pPr>
            <w:r w:rsidRPr="00EB2FA9">
              <w:rPr>
                <w:b/>
                <w:color w:val="000000"/>
                <w:sz w:val="18"/>
                <w:szCs w:val="18"/>
                <w:lang w:eastAsia="es-PE"/>
              </w:rPr>
              <w:t>COMPONENTE AMBIENTAL</w:t>
            </w:r>
          </w:p>
        </w:tc>
        <w:tc>
          <w:tcPr>
            <w:tcW w:w="1418" w:type="dxa"/>
            <w:vMerge w:val="restart"/>
            <w:shd w:val="clear" w:color="auto" w:fill="EEF0F6"/>
            <w:vAlign w:val="center"/>
          </w:tcPr>
          <w:p w:rsidR="000218FD" w:rsidRPr="00EB2FA9" w:rsidRDefault="000218FD" w:rsidP="00A21889">
            <w:pPr>
              <w:spacing w:before="60" w:after="60"/>
              <w:jc w:val="center"/>
              <w:rPr>
                <w:sz w:val="18"/>
                <w:szCs w:val="18"/>
              </w:rPr>
            </w:pPr>
            <w:r w:rsidRPr="00EB2FA9">
              <w:rPr>
                <w:b/>
                <w:color w:val="000000"/>
                <w:sz w:val="18"/>
                <w:szCs w:val="18"/>
                <w:lang w:eastAsia="es-PE"/>
              </w:rPr>
              <w:t>ASPECTOS AMBIEN-TALES</w:t>
            </w:r>
          </w:p>
        </w:tc>
        <w:tc>
          <w:tcPr>
            <w:tcW w:w="1276" w:type="dxa"/>
            <w:vMerge w:val="restart"/>
            <w:shd w:val="clear" w:color="auto" w:fill="EEF0F6"/>
            <w:vAlign w:val="center"/>
          </w:tcPr>
          <w:p w:rsidR="000218FD" w:rsidRPr="00EB2FA9" w:rsidRDefault="000218FD" w:rsidP="00A21889">
            <w:pPr>
              <w:spacing w:before="60" w:after="60"/>
              <w:jc w:val="center"/>
              <w:rPr>
                <w:sz w:val="18"/>
                <w:szCs w:val="18"/>
              </w:rPr>
            </w:pPr>
            <w:r w:rsidRPr="00EB2FA9">
              <w:rPr>
                <w:b/>
                <w:color w:val="000000"/>
                <w:sz w:val="18"/>
                <w:szCs w:val="18"/>
                <w:lang w:eastAsia="es-PE"/>
              </w:rPr>
              <w:t>POSIBLES IMPACTOS AMBIEN-TALES</w:t>
            </w:r>
          </w:p>
        </w:tc>
        <w:tc>
          <w:tcPr>
            <w:tcW w:w="4883" w:type="dxa"/>
            <w:gridSpan w:val="3"/>
            <w:shd w:val="clear" w:color="auto" w:fill="EEF0F6"/>
            <w:vAlign w:val="center"/>
          </w:tcPr>
          <w:p w:rsidR="000218FD" w:rsidRPr="00FA46BD" w:rsidRDefault="000218FD" w:rsidP="00A21889">
            <w:pPr>
              <w:spacing w:before="60" w:after="60"/>
              <w:jc w:val="center"/>
              <w:rPr>
                <w:b/>
                <w:color w:val="000000"/>
                <w:sz w:val="18"/>
                <w:szCs w:val="18"/>
                <w:lang w:eastAsia="es-PE"/>
              </w:rPr>
            </w:pPr>
            <w:r w:rsidRPr="00EB2FA9">
              <w:rPr>
                <w:b/>
                <w:color w:val="000000"/>
                <w:sz w:val="18"/>
                <w:szCs w:val="18"/>
                <w:lang w:eastAsia="es-PE"/>
              </w:rPr>
              <w:t>MEDIDAS DE MANEJO AMBIENTAL</w:t>
            </w:r>
          </w:p>
        </w:tc>
        <w:tc>
          <w:tcPr>
            <w:tcW w:w="4678" w:type="dxa"/>
            <w:gridSpan w:val="11"/>
            <w:shd w:val="clear" w:color="auto" w:fill="EEF0F6"/>
            <w:vAlign w:val="center"/>
          </w:tcPr>
          <w:p w:rsidR="000218FD" w:rsidRPr="00EB2FA9" w:rsidRDefault="000218FD" w:rsidP="00A21889">
            <w:pPr>
              <w:spacing w:before="60" w:after="60"/>
              <w:jc w:val="center"/>
              <w:rPr>
                <w:b/>
                <w:sz w:val="18"/>
                <w:szCs w:val="18"/>
              </w:rPr>
            </w:pPr>
            <w:r w:rsidRPr="00EB2FA9">
              <w:rPr>
                <w:b/>
                <w:sz w:val="18"/>
                <w:szCs w:val="18"/>
              </w:rPr>
              <w:t>ATRIBUTOS</w:t>
            </w:r>
          </w:p>
        </w:tc>
        <w:tc>
          <w:tcPr>
            <w:tcW w:w="425" w:type="dxa"/>
            <w:vMerge w:val="restart"/>
            <w:shd w:val="clear" w:color="auto" w:fill="EEF0F6"/>
            <w:textDirection w:val="tbRl"/>
            <w:vAlign w:val="center"/>
          </w:tcPr>
          <w:p w:rsidR="000218FD" w:rsidRPr="00EB2FA9" w:rsidRDefault="000218FD" w:rsidP="00A21889">
            <w:pPr>
              <w:spacing w:before="60" w:after="60"/>
              <w:ind w:left="113" w:right="113"/>
              <w:jc w:val="center"/>
              <w:rPr>
                <w:b/>
                <w:sz w:val="18"/>
                <w:szCs w:val="18"/>
              </w:rPr>
            </w:pPr>
            <w:r w:rsidRPr="00EB2FA9">
              <w:rPr>
                <w:b/>
                <w:sz w:val="18"/>
                <w:szCs w:val="18"/>
              </w:rPr>
              <w:t>IMPORTANCIA</w:t>
            </w:r>
          </w:p>
        </w:tc>
      </w:tr>
      <w:tr w:rsidR="000218FD" w:rsidRPr="00EB2FA9" w:rsidTr="00A21889">
        <w:trPr>
          <w:cantSplit/>
          <w:trHeight w:val="1029"/>
        </w:trPr>
        <w:tc>
          <w:tcPr>
            <w:tcW w:w="1271" w:type="dxa"/>
            <w:vMerge/>
            <w:shd w:val="clear" w:color="auto" w:fill="EEF0F6"/>
            <w:vAlign w:val="center"/>
          </w:tcPr>
          <w:p w:rsidR="000218FD" w:rsidRPr="00EB2FA9" w:rsidRDefault="000218FD" w:rsidP="00A21889">
            <w:pPr>
              <w:spacing w:before="60" w:after="60"/>
              <w:jc w:val="center"/>
              <w:rPr>
                <w:b/>
                <w:color w:val="000000"/>
                <w:sz w:val="18"/>
                <w:szCs w:val="18"/>
                <w:lang w:eastAsia="es-PE"/>
              </w:rPr>
            </w:pPr>
          </w:p>
        </w:tc>
        <w:tc>
          <w:tcPr>
            <w:tcW w:w="992" w:type="dxa"/>
            <w:vMerge/>
            <w:shd w:val="clear" w:color="auto" w:fill="EEF0F6"/>
            <w:vAlign w:val="center"/>
          </w:tcPr>
          <w:p w:rsidR="000218FD" w:rsidRPr="00EB2FA9" w:rsidRDefault="000218FD" w:rsidP="00A21889">
            <w:pPr>
              <w:spacing w:before="60" w:after="60"/>
              <w:jc w:val="center"/>
              <w:rPr>
                <w:b/>
                <w:color w:val="000000"/>
                <w:sz w:val="18"/>
                <w:szCs w:val="18"/>
                <w:lang w:eastAsia="es-PE"/>
              </w:rPr>
            </w:pPr>
          </w:p>
        </w:tc>
        <w:tc>
          <w:tcPr>
            <w:tcW w:w="1418" w:type="dxa"/>
            <w:vMerge/>
            <w:shd w:val="clear" w:color="auto" w:fill="EEF0F6"/>
            <w:vAlign w:val="center"/>
          </w:tcPr>
          <w:p w:rsidR="000218FD" w:rsidRPr="00EB2FA9" w:rsidRDefault="000218FD" w:rsidP="00A21889">
            <w:pPr>
              <w:spacing w:before="60" w:after="60"/>
              <w:jc w:val="center"/>
              <w:rPr>
                <w:b/>
                <w:color w:val="000000"/>
                <w:sz w:val="18"/>
                <w:szCs w:val="18"/>
                <w:lang w:eastAsia="es-PE"/>
              </w:rPr>
            </w:pPr>
          </w:p>
        </w:tc>
        <w:tc>
          <w:tcPr>
            <w:tcW w:w="1276" w:type="dxa"/>
            <w:vMerge/>
            <w:shd w:val="clear" w:color="auto" w:fill="EEF0F6"/>
            <w:vAlign w:val="center"/>
          </w:tcPr>
          <w:p w:rsidR="000218FD" w:rsidRPr="00EB2FA9" w:rsidRDefault="000218FD" w:rsidP="00A21889">
            <w:pPr>
              <w:spacing w:before="60" w:after="60"/>
              <w:jc w:val="center"/>
              <w:rPr>
                <w:b/>
                <w:color w:val="000000"/>
                <w:sz w:val="18"/>
                <w:szCs w:val="18"/>
                <w:lang w:eastAsia="es-PE"/>
              </w:rPr>
            </w:pPr>
          </w:p>
        </w:tc>
        <w:tc>
          <w:tcPr>
            <w:tcW w:w="1904" w:type="dxa"/>
            <w:shd w:val="clear" w:color="auto" w:fill="EEF0F6"/>
            <w:vAlign w:val="center"/>
          </w:tcPr>
          <w:p w:rsidR="000218FD" w:rsidRPr="00EB2FA9" w:rsidRDefault="000218FD" w:rsidP="00A21889">
            <w:pPr>
              <w:spacing w:before="60" w:after="60"/>
              <w:jc w:val="center"/>
              <w:rPr>
                <w:b/>
                <w:sz w:val="18"/>
                <w:szCs w:val="18"/>
              </w:rPr>
            </w:pPr>
            <w:r w:rsidRPr="00EB2FA9">
              <w:rPr>
                <w:b/>
                <w:sz w:val="18"/>
                <w:szCs w:val="18"/>
              </w:rPr>
              <w:t>PREVENCIÓN</w:t>
            </w:r>
          </w:p>
        </w:tc>
        <w:tc>
          <w:tcPr>
            <w:tcW w:w="1559" w:type="dxa"/>
            <w:shd w:val="clear" w:color="auto" w:fill="EEF0F6"/>
            <w:vAlign w:val="center"/>
          </w:tcPr>
          <w:p w:rsidR="000218FD" w:rsidRPr="00EB2FA9" w:rsidRDefault="000218FD" w:rsidP="00A21889">
            <w:pPr>
              <w:spacing w:before="60" w:after="60"/>
              <w:jc w:val="center"/>
              <w:rPr>
                <w:b/>
                <w:sz w:val="18"/>
                <w:szCs w:val="18"/>
              </w:rPr>
            </w:pPr>
            <w:r w:rsidRPr="00EB2FA9">
              <w:rPr>
                <w:b/>
                <w:sz w:val="18"/>
                <w:szCs w:val="18"/>
              </w:rPr>
              <w:t>MITIGACIÓN</w:t>
            </w:r>
          </w:p>
        </w:tc>
        <w:tc>
          <w:tcPr>
            <w:tcW w:w="1420" w:type="dxa"/>
            <w:shd w:val="clear" w:color="auto" w:fill="EEF0F6"/>
            <w:vAlign w:val="center"/>
          </w:tcPr>
          <w:p w:rsidR="000218FD" w:rsidRPr="00EB2FA9" w:rsidRDefault="000218FD" w:rsidP="00A21889">
            <w:pPr>
              <w:spacing w:before="60" w:after="60"/>
              <w:jc w:val="center"/>
              <w:rPr>
                <w:b/>
                <w:sz w:val="18"/>
                <w:szCs w:val="18"/>
              </w:rPr>
            </w:pPr>
            <w:r w:rsidRPr="00EB2FA9">
              <w:rPr>
                <w:b/>
                <w:sz w:val="18"/>
                <w:szCs w:val="18"/>
              </w:rPr>
              <w:t>CORRECIÓN</w:t>
            </w:r>
          </w:p>
        </w:tc>
        <w:tc>
          <w:tcPr>
            <w:tcW w:w="425" w:type="dxa"/>
            <w:shd w:val="clear" w:color="auto" w:fill="EEF0F6"/>
            <w:textDirection w:val="tbRl"/>
            <w:vAlign w:val="center"/>
          </w:tcPr>
          <w:p w:rsidR="000218FD" w:rsidRPr="00EB2FA9" w:rsidRDefault="000218FD" w:rsidP="00A21889">
            <w:pPr>
              <w:spacing w:before="60" w:after="60"/>
              <w:ind w:left="113" w:right="113"/>
              <w:jc w:val="center"/>
              <w:rPr>
                <w:b/>
                <w:sz w:val="18"/>
                <w:szCs w:val="18"/>
              </w:rPr>
            </w:pPr>
            <w:r w:rsidRPr="00EB2FA9">
              <w:rPr>
                <w:b/>
                <w:sz w:val="18"/>
                <w:szCs w:val="18"/>
              </w:rPr>
              <w:t>N</w:t>
            </w:r>
          </w:p>
        </w:tc>
        <w:tc>
          <w:tcPr>
            <w:tcW w:w="425" w:type="dxa"/>
            <w:shd w:val="clear" w:color="auto" w:fill="EEF0F6"/>
            <w:textDirection w:val="tbRl"/>
            <w:vAlign w:val="center"/>
          </w:tcPr>
          <w:p w:rsidR="000218FD" w:rsidRPr="00EB2FA9" w:rsidRDefault="000218FD" w:rsidP="00A21889">
            <w:pPr>
              <w:spacing w:before="60" w:after="60"/>
              <w:ind w:left="113" w:right="113"/>
              <w:jc w:val="center"/>
              <w:rPr>
                <w:b/>
                <w:sz w:val="18"/>
                <w:szCs w:val="18"/>
              </w:rPr>
            </w:pPr>
            <w:r w:rsidRPr="00EB2FA9">
              <w:rPr>
                <w:b/>
                <w:sz w:val="18"/>
                <w:szCs w:val="18"/>
              </w:rPr>
              <w:t>I</w:t>
            </w:r>
          </w:p>
        </w:tc>
        <w:tc>
          <w:tcPr>
            <w:tcW w:w="426" w:type="dxa"/>
            <w:shd w:val="clear" w:color="auto" w:fill="EEF0F6"/>
            <w:textDirection w:val="tbRl"/>
            <w:vAlign w:val="center"/>
          </w:tcPr>
          <w:p w:rsidR="000218FD" w:rsidRPr="00EB2FA9" w:rsidRDefault="000218FD" w:rsidP="00A21889">
            <w:pPr>
              <w:spacing w:before="60" w:after="60"/>
              <w:ind w:left="113" w:right="113"/>
              <w:jc w:val="center"/>
              <w:rPr>
                <w:b/>
                <w:sz w:val="18"/>
                <w:szCs w:val="18"/>
              </w:rPr>
            </w:pPr>
            <w:r w:rsidRPr="00EB2FA9">
              <w:rPr>
                <w:b/>
                <w:sz w:val="18"/>
                <w:szCs w:val="18"/>
              </w:rPr>
              <w:t>EX</w:t>
            </w:r>
          </w:p>
        </w:tc>
        <w:tc>
          <w:tcPr>
            <w:tcW w:w="425" w:type="dxa"/>
            <w:shd w:val="clear" w:color="auto" w:fill="EEF0F6"/>
            <w:textDirection w:val="tbRl"/>
            <w:vAlign w:val="center"/>
          </w:tcPr>
          <w:p w:rsidR="000218FD" w:rsidRPr="00EB2FA9" w:rsidRDefault="000218FD" w:rsidP="00A21889">
            <w:pPr>
              <w:spacing w:before="60" w:after="60"/>
              <w:ind w:left="113" w:right="113"/>
              <w:jc w:val="center"/>
              <w:rPr>
                <w:b/>
                <w:sz w:val="18"/>
                <w:szCs w:val="18"/>
              </w:rPr>
            </w:pPr>
            <w:r w:rsidRPr="00EB2FA9">
              <w:rPr>
                <w:b/>
                <w:sz w:val="18"/>
                <w:szCs w:val="18"/>
              </w:rPr>
              <w:t>MO</w:t>
            </w:r>
          </w:p>
        </w:tc>
        <w:tc>
          <w:tcPr>
            <w:tcW w:w="425" w:type="dxa"/>
            <w:shd w:val="clear" w:color="auto" w:fill="EEF0F6"/>
            <w:textDirection w:val="tbRl"/>
            <w:vAlign w:val="center"/>
          </w:tcPr>
          <w:p w:rsidR="000218FD" w:rsidRPr="00EB2FA9" w:rsidRDefault="000218FD" w:rsidP="00A21889">
            <w:pPr>
              <w:spacing w:before="60" w:after="60"/>
              <w:ind w:left="113" w:right="113"/>
              <w:jc w:val="center"/>
              <w:rPr>
                <w:b/>
                <w:sz w:val="18"/>
                <w:szCs w:val="18"/>
              </w:rPr>
            </w:pPr>
            <w:r w:rsidRPr="00EB2FA9">
              <w:rPr>
                <w:b/>
                <w:sz w:val="18"/>
                <w:szCs w:val="18"/>
              </w:rPr>
              <w:t>PE</w:t>
            </w:r>
          </w:p>
        </w:tc>
        <w:tc>
          <w:tcPr>
            <w:tcW w:w="425" w:type="dxa"/>
            <w:shd w:val="clear" w:color="auto" w:fill="EEF0F6"/>
            <w:textDirection w:val="tbRl"/>
            <w:vAlign w:val="center"/>
          </w:tcPr>
          <w:p w:rsidR="000218FD" w:rsidRPr="00EB2FA9" w:rsidRDefault="000218FD" w:rsidP="00A21889">
            <w:pPr>
              <w:spacing w:before="60" w:after="60"/>
              <w:ind w:left="113" w:right="113"/>
              <w:jc w:val="center"/>
              <w:rPr>
                <w:b/>
                <w:sz w:val="18"/>
                <w:szCs w:val="18"/>
              </w:rPr>
            </w:pPr>
            <w:r w:rsidRPr="00EB2FA9">
              <w:rPr>
                <w:b/>
                <w:sz w:val="18"/>
                <w:szCs w:val="18"/>
              </w:rPr>
              <w:t>RV</w:t>
            </w:r>
          </w:p>
        </w:tc>
        <w:tc>
          <w:tcPr>
            <w:tcW w:w="426" w:type="dxa"/>
            <w:shd w:val="clear" w:color="auto" w:fill="EEF0F6"/>
            <w:textDirection w:val="tbRl"/>
            <w:vAlign w:val="center"/>
          </w:tcPr>
          <w:p w:rsidR="000218FD" w:rsidRPr="00EB2FA9" w:rsidRDefault="000218FD" w:rsidP="00A21889">
            <w:pPr>
              <w:spacing w:before="60" w:after="60"/>
              <w:ind w:left="113" w:right="113"/>
              <w:jc w:val="center"/>
              <w:rPr>
                <w:b/>
                <w:sz w:val="18"/>
                <w:szCs w:val="18"/>
              </w:rPr>
            </w:pPr>
            <w:r w:rsidRPr="00EB2FA9">
              <w:rPr>
                <w:b/>
                <w:sz w:val="18"/>
                <w:szCs w:val="18"/>
              </w:rPr>
              <w:t>AC</w:t>
            </w:r>
          </w:p>
        </w:tc>
        <w:tc>
          <w:tcPr>
            <w:tcW w:w="425" w:type="dxa"/>
            <w:shd w:val="clear" w:color="auto" w:fill="EEF0F6"/>
            <w:textDirection w:val="tbRl"/>
            <w:vAlign w:val="center"/>
          </w:tcPr>
          <w:p w:rsidR="000218FD" w:rsidRPr="00EB2FA9" w:rsidRDefault="000218FD" w:rsidP="00A21889">
            <w:pPr>
              <w:spacing w:before="60" w:after="60"/>
              <w:ind w:left="113" w:right="113"/>
              <w:jc w:val="center"/>
              <w:rPr>
                <w:b/>
                <w:sz w:val="18"/>
                <w:szCs w:val="18"/>
              </w:rPr>
            </w:pPr>
            <w:r w:rsidRPr="00EB2FA9">
              <w:rPr>
                <w:b/>
                <w:sz w:val="18"/>
                <w:szCs w:val="18"/>
              </w:rPr>
              <w:t>EF</w:t>
            </w:r>
          </w:p>
        </w:tc>
        <w:tc>
          <w:tcPr>
            <w:tcW w:w="425" w:type="dxa"/>
            <w:shd w:val="clear" w:color="auto" w:fill="EEF0F6"/>
            <w:textDirection w:val="tbRl"/>
            <w:vAlign w:val="center"/>
          </w:tcPr>
          <w:p w:rsidR="000218FD" w:rsidRPr="00EB2FA9" w:rsidRDefault="000218FD" w:rsidP="00A21889">
            <w:pPr>
              <w:spacing w:before="60" w:after="60"/>
              <w:ind w:left="113" w:right="113"/>
              <w:jc w:val="center"/>
              <w:rPr>
                <w:b/>
                <w:sz w:val="18"/>
                <w:szCs w:val="18"/>
              </w:rPr>
            </w:pPr>
            <w:r w:rsidRPr="00EB2FA9">
              <w:rPr>
                <w:b/>
                <w:sz w:val="18"/>
                <w:szCs w:val="18"/>
              </w:rPr>
              <w:t>SI</w:t>
            </w:r>
          </w:p>
        </w:tc>
        <w:tc>
          <w:tcPr>
            <w:tcW w:w="425" w:type="dxa"/>
            <w:shd w:val="clear" w:color="auto" w:fill="EEF0F6"/>
            <w:textDirection w:val="tbRl"/>
            <w:vAlign w:val="center"/>
          </w:tcPr>
          <w:p w:rsidR="000218FD" w:rsidRPr="00EB2FA9" w:rsidRDefault="000218FD" w:rsidP="00A21889">
            <w:pPr>
              <w:spacing w:before="60" w:after="60"/>
              <w:ind w:left="113" w:right="113"/>
              <w:jc w:val="center"/>
              <w:rPr>
                <w:b/>
                <w:sz w:val="18"/>
                <w:szCs w:val="18"/>
              </w:rPr>
            </w:pPr>
            <w:r w:rsidRPr="00EB2FA9">
              <w:rPr>
                <w:b/>
                <w:sz w:val="18"/>
                <w:szCs w:val="18"/>
              </w:rPr>
              <w:t>RC</w:t>
            </w:r>
          </w:p>
        </w:tc>
        <w:tc>
          <w:tcPr>
            <w:tcW w:w="426" w:type="dxa"/>
            <w:shd w:val="clear" w:color="auto" w:fill="EEF0F6"/>
            <w:textDirection w:val="tbRl"/>
            <w:vAlign w:val="center"/>
          </w:tcPr>
          <w:p w:rsidR="000218FD" w:rsidRPr="00EB2FA9" w:rsidRDefault="000218FD" w:rsidP="00A21889">
            <w:pPr>
              <w:spacing w:before="60" w:after="60"/>
              <w:ind w:left="113" w:right="113"/>
              <w:jc w:val="center"/>
              <w:rPr>
                <w:b/>
                <w:sz w:val="18"/>
                <w:szCs w:val="18"/>
              </w:rPr>
            </w:pPr>
            <w:r w:rsidRPr="00EB2FA9">
              <w:rPr>
                <w:b/>
                <w:sz w:val="18"/>
                <w:szCs w:val="18"/>
              </w:rPr>
              <w:t>PR</w:t>
            </w:r>
          </w:p>
        </w:tc>
        <w:tc>
          <w:tcPr>
            <w:tcW w:w="425" w:type="dxa"/>
            <w:vMerge/>
            <w:shd w:val="clear" w:color="auto" w:fill="EEF0F6"/>
            <w:vAlign w:val="center"/>
          </w:tcPr>
          <w:p w:rsidR="000218FD" w:rsidRPr="00EB2FA9" w:rsidRDefault="000218FD" w:rsidP="00A21889">
            <w:pPr>
              <w:spacing w:before="60" w:after="60"/>
              <w:jc w:val="center"/>
              <w:rPr>
                <w:sz w:val="18"/>
                <w:szCs w:val="18"/>
              </w:rPr>
            </w:pPr>
          </w:p>
        </w:tc>
      </w:tr>
      <w:tr w:rsidR="000218FD" w:rsidRPr="00EB2FA9" w:rsidTr="00A21889">
        <w:trPr>
          <w:trHeight w:val="1952"/>
        </w:trPr>
        <w:tc>
          <w:tcPr>
            <w:tcW w:w="1271" w:type="dxa"/>
            <w:vMerge w:val="restart"/>
            <w:shd w:val="clear" w:color="auto" w:fill="EEF0F6"/>
            <w:vAlign w:val="center"/>
          </w:tcPr>
          <w:p w:rsidR="000218FD" w:rsidRPr="00EB2FA9" w:rsidRDefault="000218FD" w:rsidP="00A21889">
            <w:pPr>
              <w:spacing w:before="60" w:after="60"/>
              <w:jc w:val="center"/>
              <w:rPr>
                <w:b/>
                <w:color w:val="000000"/>
                <w:sz w:val="18"/>
                <w:szCs w:val="18"/>
                <w:lang w:eastAsia="es-PE"/>
              </w:rPr>
            </w:pPr>
          </w:p>
          <w:p w:rsidR="000218FD" w:rsidRPr="00EB2FA9" w:rsidRDefault="000218FD" w:rsidP="00A21889">
            <w:pPr>
              <w:spacing w:before="60" w:after="60"/>
              <w:jc w:val="center"/>
              <w:rPr>
                <w:b/>
                <w:color w:val="000000"/>
                <w:sz w:val="18"/>
                <w:szCs w:val="18"/>
                <w:lang w:eastAsia="es-PE"/>
              </w:rPr>
            </w:pPr>
          </w:p>
          <w:p w:rsidR="000218FD" w:rsidRPr="00EB2FA9" w:rsidRDefault="000218FD" w:rsidP="00A21889">
            <w:pPr>
              <w:spacing w:before="60" w:after="60"/>
              <w:jc w:val="center"/>
              <w:rPr>
                <w:b/>
                <w:color w:val="000000"/>
                <w:sz w:val="18"/>
                <w:szCs w:val="18"/>
                <w:lang w:eastAsia="es-PE"/>
              </w:rPr>
            </w:pPr>
          </w:p>
          <w:p w:rsidR="000218FD" w:rsidRPr="00EB2FA9" w:rsidRDefault="000218FD" w:rsidP="00A21889">
            <w:pPr>
              <w:spacing w:before="60" w:after="60"/>
              <w:jc w:val="center"/>
              <w:rPr>
                <w:b/>
                <w:color w:val="000000"/>
                <w:sz w:val="18"/>
                <w:szCs w:val="18"/>
                <w:lang w:eastAsia="es-PE"/>
              </w:rPr>
            </w:pPr>
          </w:p>
          <w:p w:rsidR="000218FD" w:rsidRPr="00EB2FA9" w:rsidRDefault="000218FD" w:rsidP="00A21889">
            <w:pPr>
              <w:spacing w:before="60" w:after="60"/>
              <w:jc w:val="center"/>
              <w:rPr>
                <w:sz w:val="18"/>
                <w:szCs w:val="18"/>
              </w:rPr>
            </w:pPr>
            <w:r w:rsidRPr="00EB2FA9">
              <w:rPr>
                <w:b/>
                <w:color w:val="000000"/>
                <w:sz w:val="18"/>
                <w:szCs w:val="18"/>
                <w:lang w:eastAsia="es-PE"/>
              </w:rPr>
              <w:t>Recepción, desplazamiento y emplazamiento del camión cisterna de GLP</w:t>
            </w:r>
          </w:p>
        </w:tc>
        <w:tc>
          <w:tcPr>
            <w:tcW w:w="992" w:type="dxa"/>
            <w:shd w:val="clear" w:color="auto" w:fill="auto"/>
            <w:vAlign w:val="center"/>
          </w:tcPr>
          <w:p w:rsidR="000218FD" w:rsidRPr="00EB2FA9" w:rsidRDefault="000218FD" w:rsidP="00A21889">
            <w:pPr>
              <w:spacing w:before="60" w:after="60"/>
              <w:jc w:val="center"/>
              <w:rPr>
                <w:sz w:val="18"/>
                <w:szCs w:val="18"/>
              </w:rPr>
            </w:pPr>
            <w:r w:rsidRPr="00EB2FA9">
              <w:rPr>
                <w:sz w:val="18"/>
                <w:szCs w:val="18"/>
              </w:rPr>
              <w:t>AIRE</w:t>
            </w:r>
          </w:p>
        </w:tc>
        <w:tc>
          <w:tcPr>
            <w:tcW w:w="1418" w:type="dxa"/>
            <w:shd w:val="clear" w:color="auto" w:fill="auto"/>
            <w:vAlign w:val="center"/>
          </w:tcPr>
          <w:p w:rsidR="000218FD" w:rsidRPr="00EB2FA9" w:rsidRDefault="000218FD" w:rsidP="00A21889">
            <w:pPr>
              <w:spacing w:before="60" w:after="60"/>
              <w:jc w:val="center"/>
              <w:rPr>
                <w:color w:val="212121"/>
                <w:sz w:val="18"/>
                <w:szCs w:val="18"/>
                <w:shd w:val="clear" w:color="auto" w:fill="FFFFFF"/>
              </w:rPr>
            </w:pPr>
            <w:r w:rsidRPr="00EB2FA9">
              <w:rPr>
                <w:color w:val="212121"/>
                <w:sz w:val="18"/>
                <w:szCs w:val="18"/>
                <w:shd w:val="clear" w:color="auto" w:fill="FFFFFF"/>
              </w:rPr>
              <w:t>Generación de emisiones gaseosas provenientes de los equipos motorizados a utilizar</w:t>
            </w:r>
          </w:p>
        </w:tc>
        <w:tc>
          <w:tcPr>
            <w:tcW w:w="1276" w:type="dxa"/>
            <w:shd w:val="clear" w:color="auto" w:fill="auto"/>
            <w:vAlign w:val="center"/>
          </w:tcPr>
          <w:p w:rsidR="000218FD" w:rsidRPr="00EB2FA9" w:rsidRDefault="000218FD" w:rsidP="00A21889">
            <w:pPr>
              <w:pStyle w:val="xmsonormal"/>
              <w:spacing w:before="60" w:beforeAutospacing="0" w:after="60" w:afterAutospacing="0"/>
              <w:jc w:val="center"/>
              <w:rPr>
                <w:sz w:val="18"/>
                <w:szCs w:val="18"/>
              </w:rPr>
            </w:pPr>
            <w:r w:rsidRPr="00EB2FA9">
              <w:rPr>
                <w:rFonts w:eastAsia="Calibri"/>
                <w:color w:val="212121"/>
                <w:sz w:val="18"/>
                <w:szCs w:val="18"/>
                <w:shd w:val="clear" w:color="auto" w:fill="FFFFFF"/>
                <w:lang w:eastAsia="en-US"/>
              </w:rPr>
              <w:t>Alteración de la Calidad del Aire</w:t>
            </w:r>
          </w:p>
        </w:tc>
        <w:tc>
          <w:tcPr>
            <w:tcW w:w="1904" w:type="dxa"/>
            <w:shd w:val="clear" w:color="auto" w:fill="auto"/>
            <w:vAlign w:val="center"/>
          </w:tcPr>
          <w:p w:rsidR="000218FD" w:rsidRPr="00B97914" w:rsidRDefault="000218FD" w:rsidP="00A21889">
            <w:pPr>
              <w:spacing w:before="60" w:after="60"/>
              <w:jc w:val="both"/>
              <w:rPr>
                <w:color w:val="212121"/>
                <w:sz w:val="18"/>
                <w:szCs w:val="18"/>
                <w:shd w:val="clear" w:color="auto" w:fill="FFFFFF"/>
              </w:rPr>
            </w:pPr>
            <w:r w:rsidRPr="00B97914">
              <w:rPr>
                <w:color w:val="212121"/>
                <w:sz w:val="18"/>
                <w:szCs w:val="18"/>
                <w:shd w:val="clear" w:color="auto" w:fill="FFFFFF"/>
              </w:rPr>
              <w:t xml:space="preserve">Se verificará la ficha técnica de las maquinarias y vehículos a ser utilizados en la recepción, desplazamiento y emplazamiento del camión cisterna para </w:t>
            </w:r>
            <w:r>
              <w:rPr>
                <w:color w:val="212121"/>
                <w:sz w:val="18"/>
                <w:szCs w:val="18"/>
                <w:shd w:val="clear" w:color="auto" w:fill="FFFFFF"/>
              </w:rPr>
              <w:t>G.L.P.</w:t>
            </w:r>
            <w:r w:rsidRPr="00B97914">
              <w:rPr>
                <w:color w:val="212121"/>
                <w:sz w:val="18"/>
                <w:szCs w:val="18"/>
                <w:shd w:val="clear" w:color="auto" w:fill="FFFFFF"/>
              </w:rPr>
              <w:t xml:space="preserve">, </w:t>
            </w:r>
            <w:r w:rsidRPr="00B97914">
              <w:rPr>
                <w:color w:val="000000"/>
                <w:sz w:val="18"/>
                <w:szCs w:val="18"/>
                <w:lang w:eastAsia="es-PE"/>
              </w:rPr>
              <w:t xml:space="preserve">el cual validará el mantenimiento </w:t>
            </w:r>
            <w:r>
              <w:rPr>
                <w:color w:val="000000"/>
                <w:sz w:val="18"/>
                <w:szCs w:val="18"/>
                <w:lang w:eastAsia="es-PE"/>
              </w:rPr>
              <w:t>preven</w:t>
            </w:r>
            <w:r w:rsidRPr="00B97914">
              <w:rPr>
                <w:color w:val="000000"/>
                <w:sz w:val="18"/>
                <w:szCs w:val="18"/>
                <w:lang w:eastAsia="es-PE"/>
              </w:rPr>
              <w:t>tivo realizado antes de su uso</w:t>
            </w:r>
            <w:r>
              <w:rPr>
                <w:color w:val="000000"/>
                <w:sz w:val="18"/>
                <w:szCs w:val="18"/>
                <w:lang w:eastAsia="es-PE"/>
              </w:rPr>
              <w:t>.</w:t>
            </w:r>
          </w:p>
        </w:tc>
        <w:tc>
          <w:tcPr>
            <w:tcW w:w="1559" w:type="dxa"/>
          </w:tcPr>
          <w:p w:rsidR="000218FD" w:rsidRPr="00EB2FA9" w:rsidRDefault="000218FD" w:rsidP="00A21889">
            <w:pPr>
              <w:spacing w:before="60" w:after="60"/>
              <w:jc w:val="both"/>
              <w:rPr>
                <w:color w:val="000000"/>
                <w:sz w:val="18"/>
                <w:szCs w:val="18"/>
                <w:lang w:eastAsia="es-PE"/>
              </w:rPr>
            </w:pPr>
            <w:r w:rsidRPr="00EB2FA9">
              <w:rPr>
                <w:color w:val="000000"/>
                <w:sz w:val="18"/>
                <w:szCs w:val="18"/>
                <w:lang w:eastAsia="es-PE"/>
              </w:rPr>
              <w:t>Contará con filtro, que reduzcan emisiones gaseosas.</w:t>
            </w:r>
          </w:p>
          <w:p w:rsidR="000218FD" w:rsidRPr="00EB2FA9" w:rsidRDefault="000218FD" w:rsidP="00A21889">
            <w:pPr>
              <w:spacing w:before="60" w:after="60"/>
              <w:jc w:val="both"/>
              <w:rPr>
                <w:color w:val="000000"/>
                <w:sz w:val="18"/>
                <w:szCs w:val="18"/>
              </w:rPr>
            </w:pPr>
          </w:p>
        </w:tc>
        <w:tc>
          <w:tcPr>
            <w:tcW w:w="1420" w:type="dxa"/>
          </w:tcPr>
          <w:p w:rsidR="000218FD" w:rsidRPr="00EB2FA9" w:rsidRDefault="000218FD" w:rsidP="00A21889">
            <w:pPr>
              <w:spacing w:before="60" w:after="60"/>
              <w:jc w:val="both"/>
              <w:rPr>
                <w:color w:val="000000"/>
                <w:sz w:val="18"/>
                <w:szCs w:val="18"/>
              </w:rPr>
            </w:pPr>
            <w:r w:rsidRPr="00EB2FA9">
              <w:rPr>
                <w:color w:val="000000"/>
                <w:sz w:val="18"/>
                <w:szCs w:val="18"/>
              </w:rPr>
              <w:t xml:space="preserve">En caso de </w:t>
            </w:r>
            <w:r>
              <w:rPr>
                <w:color w:val="000000"/>
                <w:sz w:val="18"/>
                <w:szCs w:val="18"/>
              </w:rPr>
              <w:t>desperfecto del camión cisterna, será sustituido.</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6"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4</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4</w:t>
            </w:r>
          </w:p>
        </w:tc>
        <w:tc>
          <w:tcPr>
            <w:tcW w:w="426"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4</w:t>
            </w:r>
          </w:p>
        </w:tc>
        <w:tc>
          <w:tcPr>
            <w:tcW w:w="426"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2</w:t>
            </w:r>
          </w:p>
        </w:tc>
        <w:tc>
          <w:tcPr>
            <w:tcW w:w="425" w:type="dxa"/>
            <w:shd w:val="clear" w:color="auto" w:fill="EEF0F6"/>
            <w:vAlign w:val="center"/>
          </w:tcPr>
          <w:p w:rsidR="000218FD" w:rsidRPr="00EB2FA9" w:rsidRDefault="000218FD" w:rsidP="00A21889">
            <w:pPr>
              <w:spacing w:before="60" w:after="60"/>
              <w:jc w:val="center"/>
              <w:rPr>
                <w:sz w:val="18"/>
                <w:szCs w:val="18"/>
              </w:rPr>
            </w:pPr>
            <w:r w:rsidRPr="00EB2FA9">
              <w:rPr>
                <w:sz w:val="18"/>
                <w:szCs w:val="18"/>
              </w:rPr>
              <w:t>-23</w:t>
            </w:r>
          </w:p>
        </w:tc>
      </w:tr>
      <w:tr w:rsidR="000218FD" w:rsidRPr="00EB2FA9" w:rsidTr="00A21889">
        <w:trPr>
          <w:trHeight w:val="2474"/>
        </w:trPr>
        <w:tc>
          <w:tcPr>
            <w:tcW w:w="1271" w:type="dxa"/>
            <w:vMerge/>
            <w:shd w:val="clear" w:color="auto" w:fill="EEF0F6"/>
            <w:vAlign w:val="center"/>
          </w:tcPr>
          <w:p w:rsidR="000218FD" w:rsidRPr="00EB2FA9" w:rsidRDefault="000218FD" w:rsidP="00A21889">
            <w:pPr>
              <w:spacing w:before="60" w:after="60"/>
              <w:jc w:val="center"/>
              <w:rPr>
                <w:sz w:val="18"/>
                <w:szCs w:val="18"/>
              </w:rPr>
            </w:pPr>
          </w:p>
        </w:tc>
        <w:tc>
          <w:tcPr>
            <w:tcW w:w="992" w:type="dxa"/>
            <w:shd w:val="clear" w:color="auto" w:fill="auto"/>
            <w:vAlign w:val="center"/>
          </w:tcPr>
          <w:p w:rsidR="000218FD" w:rsidRPr="00EB2FA9" w:rsidRDefault="000218FD" w:rsidP="00A21889">
            <w:pPr>
              <w:spacing w:before="60" w:after="60"/>
              <w:jc w:val="center"/>
              <w:rPr>
                <w:sz w:val="18"/>
                <w:szCs w:val="18"/>
              </w:rPr>
            </w:pPr>
            <w:r w:rsidRPr="00EB2FA9">
              <w:rPr>
                <w:sz w:val="18"/>
                <w:szCs w:val="18"/>
              </w:rPr>
              <w:t>RUIDO</w:t>
            </w:r>
          </w:p>
        </w:tc>
        <w:tc>
          <w:tcPr>
            <w:tcW w:w="1418" w:type="dxa"/>
            <w:shd w:val="clear" w:color="auto" w:fill="auto"/>
            <w:vAlign w:val="center"/>
          </w:tcPr>
          <w:p w:rsidR="000218FD" w:rsidRPr="00EB2FA9" w:rsidRDefault="000218FD" w:rsidP="00A21889">
            <w:pPr>
              <w:spacing w:before="60" w:after="60"/>
              <w:jc w:val="center"/>
              <w:rPr>
                <w:sz w:val="18"/>
                <w:szCs w:val="18"/>
              </w:rPr>
            </w:pPr>
            <w:r w:rsidRPr="00EB2FA9">
              <w:rPr>
                <w:sz w:val="18"/>
                <w:szCs w:val="18"/>
                <w:lang w:eastAsia="es-PE"/>
              </w:rPr>
              <w:t>Generación de ruido por la operación de equipos motorizados durante la recepción y emplaza-miento del Camión Cisterna para GLP</w:t>
            </w:r>
          </w:p>
        </w:tc>
        <w:tc>
          <w:tcPr>
            <w:tcW w:w="1276" w:type="dxa"/>
            <w:shd w:val="clear" w:color="auto" w:fill="auto"/>
            <w:vAlign w:val="center"/>
          </w:tcPr>
          <w:p w:rsidR="000218FD" w:rsidRPr="00FA46BD" w:rsidRDefault="000218FD" w:rsidP="00A21889">
            <w:pPr>
              <w:spacing w:before="60" w:after="60"/>
              <w:jc w:val="center"/>
              <w:rPr>
                <w:sz w:val="18"/>
                <w:szCs w:val="18"/>
              </w:rPr>
            </w:pPr>
            <w:r w:rsidRPr="00FA46BD">
              <w:rPr>
                <w:sz w:val="18"/>
                <w:szCs w:val="18"/>
                <w:shd w:val="clear" w:color="auto" w:fill="FFFFFF"/>
              </w:rPr>
              <w:t>Incremento del Nivel Sonoro</w:t>
            </w:r>
          </w:p>
        </w:tc>
        <w:tc>
          <w:tcPr>
            <w:tcW w:w="1904" w:type="dxa"/>
            <w:shd w:val="clear" w:color="auto" w:fill="auto"/>
            <w:vAlign w:val="center"/>
          </w:tcPr>
          <w:p w:rsidR="000218FD" w:rsidRPr="00B97914" w:rsidRDefault="000218FD" w:rsidP="00A21889">
            <w:pPr>
              <w:spacing w:before="60" w:after="60"/>
              <w:jc w:val="both"/>
              <w:rPr>
                <w:color w:val="212121"/>
                <w:sz w:val="18"/>
                <w:szCs w:val="18"/>
                <w:shd w:val="clear" w:color="auto" w:fill="FFFFFF"/>
              </w:rPr>
            </w:pPr>
            <w:r w:rsidRPr="00B97914">
              <w:rPr>
                <w:color w:val="212121"/>
                <w:sz w:val="18"/>
                <w:szCs w:val="18"/>
                <w:shd w:val="clear" w:color="auto" w:fill="FFFFFF"/>
              </w:rPr>
              <w:t xml:space="preserve">Se verificará la ficha técnica de las maquinarias y vehículos a ser utilizados en la recepción, desplazamiento y emplazamiento del camión cisterna para </w:t>
            </w:r>
            <w:r>
              <w:rPr>
                <w:color w:val="212121"/>
                <w:sz w:val="18"/>
                <w:szCs w:val="18"/>
                <w:shd w:val="clear" w:color="auto" w:fill="FFFFFF"/>
              </w:rPr>
              <w:t>G.L.P.</w:t>
            </w:r>
            <w:r w:rsidRPr="00B97914">
              <w:rPr>
                <w:color w:val="212121"/>
                <w:sz w:val="18"/>
                <w:szCs w:val="18"/>
                <w:shd w:val="clear" w:color="auto" w:fill="FFFFFF"/>
              </w:rPr>
              <w:t xml:space="preserve">, </w:t>
            </w:r>
            <w:r w:rsidRPr="00B97914">
              <w:rPr>
                <w:color w:val="000000"/>
                <w:sz w:val="18"/>
                <w:szCs w:val="18"/>
                <w:lang w:eastAsia="es-PE"/>
              </w:rPr>
              <w:t xml:space="preserve">el cual validará el mantenimiento </w:t>
            </w:r>
            <w:r>
              <w:rPr>
                <w:color w:val="000000"/>
                <w:sz w:val="18"/>
                <w:szCs w:val="18"/>
                <w:lang w:eastAsia="es-PE"/>
              </w:rPr>
              <w:t>preven</w:t>
            </w:r>
            <w:r w:rsidRPr="00B97914">
              <w:rPr>
                <w:color w:val="000000"/>
                <w:sz w:val="18"/>
                <w:szCs w:val="18"/>
                <w:lang w:eastAsia="es-PE"/>
              </w:rPr>
              <w:t>tivo realizado antes de su uso</w:t>
            </w:r>
            <w:r>
              <w:rPr>
                <w:color w:val="000000"/>
                <w:sz w:val="18"/>
                <w:szCs w:val="18"/>
                <w:lang w:eastAsia="es-PE"/>
              </w:rPr>
              <w:t>.</w:t>
            </w:r>
          </w:p>
        </w:tc>
        <w:tc>
          <w:tcPr>
            <w:tcW w:w="1559" w:type="dxa"/>
          </w:tcPr>
          <w:p w:rsidR="000218FD" w:rsidRPr="00EB2FA9" w:rsidRDefault="000218FD" w:rsidP="00A21889">
            <w:pPr>
              <w:spacing w:before="60" w:after="60"/>
              <w:jc w:val="both"/>
              <w:rPr>
                <w:color w:val="000000"/>
                <w:sz w:val="18"/>
                <w:szCs w:val="18"/>
              </w:rPr>
            </w:pPr>
            <w:r w:rsidRPr="00EB2FA9">
              <w:rPr>
                <w:color w:val="000000"/>
                <w:sz w:val="18"/>
                <w:szCs w:val="18"/>
                <w:lang w:eastAsia="es-PE"/>
              </w:rPr>
              <w:t>C</w:t>
            </w:r>
            <w:r w:rsidRPr="00EB2FA9">
              <w:rPr>
                <w:color w:val="212121"/>
                <w:sz w:val="18"/>
                <w:szCs w:val="18"/>
                <w:shd w:val="clear" w:color="auto" w:fill="FFFFFF"/>
              </w:rPr>
              <w:t>ontarán con silenciadores en los tubos de escape para reducir el nivel sonoro que dichos vehículos podrían producir.</w:t>
            </w:r>
          </w:p>
        </w:tc>
        <w:tc>
          <w:tcPr>
            <w:tcW w:w="1420" w:type="dxa"/>
          </w:tcPr>
          <w:p w:rsidR="000218FD" w:rsidRPr="00EB2FA9" w:rsidRDefault="000218FD" w:rsidP="00A21889">
            <w:pPr>
              <w:spacing w:before="60" w:after="60"/>
              <w:jc w:val="both"/>
              <w:rPr>
                <w:color w:val="000000"/>
                <w:sz w:val="18"/>
                <w:szCs w:val="18"/>
              </w:rPr>
            </w:pPr>
            <w:r>
              <w:rPr>
                <w:color w:val="000000"/>
                <w:sz w:val="18"/>
                <w:szCs w:val="18"/>
              </w:rPr>
              <w:t>Controlar que los decibeles se encuentren dentro del rango permisible, mediante un sonómetro.</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6"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4</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6"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6"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2</w:t>
            </w:r>
          </w:p>
        </w:tc>
        <w:tc>
          <w:tcPr>
            <w:tcW w:w="425" w:type="dxa"/>
            <w:shd w:val="clear" w:color="auto" w:fill="EEF0F6"/>
            <w:vAlign w:val="center"/>
          </w:tcPr>
          <w:p w:rsidR="000218FD" w:rsidRPr="00EB2FA9" w:rsidRDefault="000218FD" w:rsidP="00A21889">
            <w:pPr>
              <w:spacing w:before="60" w:after="60"/>
              <w:jc w:val="center"/>
              <w:rPr>
                <w:sz w:val="18"/>
                <w:szCs w:val="18"/>
              </w:rPr>
            </w:pPr>
            <w:r w:rsidRPr="00EB2FA9">
              <w:rPr>
                <w:sz w:val="18"/>
                <w:szCs w:val="18"/>
              </w:rPr>
              <w:t>-17</w:t>
            </w:r>
          </w:p>
        </w:tc>
      </w:tr>
      <w:tr w:rsidR="000218FD" w:rsidRPr="00EB2FA9" w:rsidTr="00A21889">
        <w:trPr>
          <w:trHeight w:val="1018"/>
        </w:trPr>
        <w:tc>
          <w:tcPr>
            <w:tcW w:w="1271" w:type="dxa"/>
            <w:vMerge/>
            <w:shd w:val="clear" w:color="auto" w:fill="EEF0F6"/>
            <w:vAlign w:val="center"/>
          </w:tcPr>
          <w:p w:rsidR="000218FD" w:rsidRPr="00EB2FA9" w:rsidRDefault="000218FD" w:rsidP="00A21889">
            <w:pPr>
              <w:spacing w:before="60" w:after="60"/>
              <w:jc w:val="center"/>
              <w:rPr>
                <w:sz w:val="18"/>
                <w:szCs w:val="18"/>
              </w:rPr>
            </w:pPr>
          </w:p>
        </w:tc>
        <w:tc>
          <w:tcPr>
            <w:tcW w:w="992" w:type="dxa"/>
            <w:shd w:val="clear" w:color="auto" w:fill="auto"/>
            <w:vAlign w:val="center"/>
          </w:tcPr>
          <w:p w:rsidR="000218FD" w:rsidRPr="00EB2FA9" w:rsidRDefault="000218FD" w:rsidP="00A21889">
            <w:pPr>
              <w:spacing w:before="60" w:after="60"/>
              <w:jc w:val="center"/>
              <w:rPr>
                <w:sz w:val="18"/>
                <w:szCs w:val="18"/>
              </w:rPr>
            </w:pPr>
            <w:r w:rsidRPr="00EB2FA9">
              <w:rPr>
                <w:sz w:val="18"/>
                <w:szCs w:val="18"/>
              </w:rPr>
              <w:t>SOCIAL</w:t>
            </w:r>
          </w:p>
        </w:tc>
        <w:tc>
          <w:tcPr>
            <w:tcW w:w="1418" w:type="dxa"/>
            <w:shd w:val="clear" w:color="auto" w:fill="auto"/>
            <w:vAlign w:val="center"/>
          </w:tcPr>
          <w:p w:rsidR="000218FD" w:rsidRPr="00EB2FA9" w:rsidRDefault="000218FD" w:rsidP="00A21889">
            <w:pPr>
              <w:spacing w:before="60" w:after="60"/>
              <w:jc w:val="center"/>
              <w:rPr>
                <w:sz w:val="18"/>
                <w:szCs w:val="18"/>
                <w:lang w:eastAsia="es-PE"/>
              </w:rPr>
            </w:pPr>
            <w:r w:rsidRPr="00EB2FA9">
              <w:rPr>
                <w:sz w:val="18"/>
                <w:szCs w:val="18"/>
                <w:lang w:eastAsia="es-PE"/>
              </w:rPr>
              <w:t>Generación de puestos de trabajo en la zona</w:t>
            </w:r>
          </w:p>
        </w:tc>
        <w:tc>
          <w:tcPr>
            <w:tcW w:w="1276" w:type="dxa"/>
            <w:shd w:val="clear" w:color="auto" w:fill="auto"/>
            <w:vAlign w:val="center"/>
          </w:tcPr>
          <w:p w:rsidR="000218FD" w:rsidRPr="00EB2FA9" w:rsidRDefault="000218FD" w:rsidP="00A21889">
            <w:pPr>
              <w:spacing w:before="60" w:after="60"/>
              <w:jc w:val="center"/>
              <w:rPr>
                <w:sz w:val="18"/>
                <w:szCs w:val="18"/>
              </w:rPr>
            </w:pPr>
            <w:r w:rsidRPr="00EB2FA9">
              <w:rPr>
                <w:color w:val="000000"/>
                <w:sz w:val="18"/>
                <w:szCs w:val="18"/>
                <w:lang w:eastAsia="es-PE"/>
              </w:rPr>
              <w:t>Dinamización de actividades económicas locales</w:t>
            </w:r>
          </w:p>
        </w:tc>
        <w:tc>
          <w:tcPr>
            <w:tcW w:w="1904" w:type="dxa"/>
            <w:shd w:val="clear" w:color="auto" w:fill="auto"/>
            <w:vAlign w:val="center"/>
          </w:tcPr>
          <w:p w:rsidR="000218FD" w:rsidRPr="00EB2FA9" w:rsidRDefault="000218FD" w:rsidP="00A21889">
            <w:pPr>
              <w:spacing w:before="60" w:after="60"/>
              <w:jc w:val="both"/>
              <w:rPr>
                <w:sz w:val="18"/>
                <w:szCs w:val="18"/>
              </w:rPr>
            </w:pPr>
          </w:p>
        </w:tc>
        <w:tc>
          <w:tcPr>
            <w:tcW w:w="1559" w:type="dxa"/>
          </w:tcPr>
          <w:p w:rsidR="000218FD" w:rsidRPr="00EB2FA9" w:rsidRDefault="000218FD" w:rsidP="00A21889">
            <w:pPr>
              <w:spacing w:before="60" w:after="60"/>
              <w:jc w:val="center"/>
              <w:rPr>
                <w:color w:val="000000"/>
                <w:sz w:val="18"/>
                <w:szCs w:val="18"/>
              </w:rPr>
            </w:pPr>
          </w:p>
        </w:tc>
        <w:tc>
          <w:tcPr>
            <w:tcW w:w="1420" w:type="dxa"/>
          </w:tcPr>
          <w:p w:rsidR="000218FD" w:rsidRPr="00EB2FA9" w:rsidRDefault="000218FD" w:rsidP="00A21889">
            <w:pPr>
              <w:spacing w:before="60" w:after="60"/>
              <w:jc w:val="center"/>
              <w:rPr>
                <w:color w:val="000000"/>
                <w:sz w:val="18"/>
                <w:szCs w:val="18"/>
              </w:rPr>
            </w:pP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6"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2</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4</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2</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6"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4</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6"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EEF0F6"/>
            <w:vAlign w:val="center"/>
          </w:tcPr>
          <w:p w:rsidR="000218FD" w:rsidRPr="00EB2FA9" w:rsidRDefault="000218FD" w:rsidP="00A21889">
            <w:pPr>
              <w:spacing w:before="60" w:after="60"/>
              <w:jc w:val="center"/>
              <w:rPr>
                <w:sz w:val="18"/>
                <w:szCs w:val="18"/>
              </w:rPr>
            </w:pPr>
            <w:r w:rsidRPr="00EB2FA9">
              <w:rPr>
                <w:sz w:val="18"/>
                <w:szCs w:val="18"/>
              </w:rPr>
              <w:t>22</w:t>
            </w:r>
          </w:p>
        </w:tc>
      </w:tr>
      <w:tr w:rsidR="000218FD" w:rsidRPr="00EB2FA9" w:rsidTr="00A21889">
        <w:trPr>
          <w:trHeight w:val="407"/>
        </w:trPr>
        <w:tc>
          <w:tcPr>
            <w:tcW w:w="1271" w:type="dxa"/>
            <w:vMerge w:val="restart"/>
            <w:shd w:val="clear" w:color="auto" w:fill="EEF0F6"/>
            <w:vAlign w:val="center"/>
          </w:tcPr>
          <w:p w:rsidR="000218FD" w:rsidRPr="00EB2FA9" w:rsidRDefault="000218FD" w:rsidP="00A21889">
            <w:pPr>
              <w:spacing w:before="60" w:after="60"/>
              <w:jc w:val="center"/>
              <w:rPr>
                <w:b/>
                <w:color w:val="000000"/>
                <w:sz w:val="18"/>
                <w:szCs w:val="18"/>
                <w:lang w:eastAsia="es-PE"/>
              </w:rPr>
            </w:pPr>
          </w:p>
          <w:p w:rsidR="000218FD" w:rsidRPr="00EB2FA9" w:rsidRDefault="000218FD" w:rsidP="00A21889">
            <w:pPr>
              <w:spacing w:before="60" w:after="60"/>
              <w:jc w:val="center"/>
              <w:rPr>
                <w:b/>
                <w:color w:val="000000"/>
                <w:sz w:val="18"/>
                <w:szCs w:val="18"/>
                <w:lang w:eastAsia="es-PE"/>
              </w:rPr>
            </w:pPr>
          </w:p>
          <w:p w:rsidR="000218FD" w:rsidRPr="00EB2FA9" w:rsidRDefault="000218FD" w:rsidP="00A21889">
            <w:pPr>
              <w:spacing w:before="60" w:after="60"/>
              <w:jc w:val="center"/>
              <w:rPr>
                <w:b/>
                <w:color w:val="000000"/>
                <w:sz w:val="18"/>
                <w:szCs w:val="18"/>
                <w:lang w:eastAsia="es-PE"/>
              </w:rPr>
            </w:pPr>
          </w:p>
          <w:p w:rsidR="000218FD" w:rsidRPr="00EB2FA9" w:rsidRDefault="000218FD" w:rsidP="00A21889">
            <w:pPr>
              <w:spacing w:before="60" w:after="60"/>
              <w:jc w:val="center"/>
              <w:rPr>
                <w:b/>
                <w:color w:val="000000"/>
                <w:sz w:val="18"/>
                <w:szCs w:val="18"/>
                <w:lang w:eastAsia="es-PE"/>
              </w:rPr>
            </w:pPr>
          </w:p>
          <w:p w:rsidR="000218FD" w:rsidRPr="00EB2FA9" w:rsidRDefault="000218FD" w:rsidP="00A21889">
            <w:pPr>
              <w:spacing w:before="60" w:after="60"/>
              <w:jc w:val="center"/>
              <w:rPr>
                <w:b/>
                <w:color w:val="000000"/>
                <w:sz w:val="18"/>
                <w:szCs w:val="18"/>
                <w:lang w:eastAsia="es-PE"/>
              </w:rPr>
            </w:pPr>
          </w:p>
          <w:p w:rsidR="000218FD" w:rsidRPr="00EB2FA9" w:rsidRDefault="000218FD" w:rsidP="00A21889">
            <w:pPr>
              <w:spacing w:before="60" w:after="60"/>
              <w:jc w:val="center"/>
              <w:rPr>
                <w:b/>
                <w:color w:val="000000"/>
                <w:sz w:val="18"/>
                <w:szCs w:val="18"/>
                <w:lang w:eastAsia="es-PE"/>
              </w:rPr>
            </w:pPr>
          </w:p>
          <w:p w:rsidR="000218FD" w:rsidRPr="00EB2FA9" w:rsidRDefault="000218FD" w:rsidP="00A21889">
            <w:pPr>
              <w:spacing w:before="60" w:after="60"/>
              <w:jc w:val="center"/>
              <w:rPr>
                <w:b/>
                <w:color w:val="000000"/>
                <w:sz w:val="18"/>
                <w:szCs w:val="18"/>
                <w:lang w:eastAsia="es-PE"/>
              </w:rPr>
            </w:pPr>
          </w:p>
          <w:p w:rsidR="000218FD" w:rsidRPr="00EB2FA9" w:rsidRDefault="000218FD" w:rsidP="00A21889">
            <w:pPr>
              <w:spacing w:before="60" w:after="60"/>
              <w:jc w:val="center"/>
              <w:rPr>
                <w:b/>
                <w:color w:val="000000"/>
                <w:sz w:val="18"/>
                <w:szCs w:val="18"/>
                <w:lang w:eastAsia="es-PE"/>
              </w:rPr>
            </w:pPr>
          </w:p>
          <w:p w:rsidR="000218FD" w:rsidRPr="00EB2FA9" w:rsidRDefault="000218FD" w:rsidP="00A21889">
            <w:pPr>
              <w:spacing w:before="60" w:after="60"/>
              <w:jc w:val="center"/>
              <w:rPr>
                <w:b/>
                <w:color w:val="000000"/>
                <w:sz w:val="18"/>
                <w:szCs w:val="18"/>
                <w:lang w:eastAsia="es-PE"/>
              </w:rPr>
            </w:pPr>
          </w:p>
          <w:p w:rsidR="000218FD" w:rsidRPr="00EB2FA9" w:rsidRDefault="000218FD" w:rsidP="00A21889">
            <w:pPr>
              <w:spacing w:before="60" w:after="60"/>
              <w:jc w:val="center"/>
              <w:rPr>
                <w:b/>
                <w:color w:val="000000"/>
                <w:sz w:val="18"/>
                <w:szCs w:val="18"/>
                <w:lang w:eastAsia="es-PE"/>
              </w:rPr>
            </w:pPr>
          </w:p>
          <w:p w:rsidR="000218FD" w:rsidRPr="00EB2FA9" w:rsidRDefault="000218FD" w:rsidP="00A21889">
            <w:pPr>
              <w:spacing w:before="60" w:after="60"/>
              <w:jc w:val="center"/>
              <w:rPr>
                <w:b/>
                <w:color w:val="000000"/>
                <w:sz w:val="18"/>
                <w:szCs w:val="18"/>
                <w:lang w:eastAsia="es-PE"/>
              </w:rPr>
            </w:pPr>
          </w:p>
          <w:p w:rsidR="000218FD" w:rsidRPr="00EB2FA9" w:rsidRDefault="000218FD" w:rsidP="00A21889">
            <w:pPr>
              <w:spacing w:before="60" w:after="60"/>
              <w:jc w:val="center"/>
              <w:rPr>
                <w:sz w:val="18"/>
                <w:szCs w:val="18"/>
              </w:rPr>
            </w:pPr>
            <w:r w:rsidRPr="00EB2FA9">
              <w:rPr>
                <w:b/>
                <w:color w:val="000000"/>
                <w:sz w:val="18"/>
                <w:szCs w:val="18"/>
                <w:lang w:eastAsia="es-PE"/>
              </w:rPr>
              <w:t>Descarga y Almacenamiento de GLP</w:t>
            </w:r>
          </w:p>
        </w:tc>
        <w:tc>
          <w:tcPr>
            <w:tcW w:w="992" w:type="dxa"/>
            <w:vMerge w:val="restart"/>
            <w:shd w:val="clear" w:color="auto" w:fill="auto"/>
            <w:vAlign w:val="center"/>
          </w:tcPr>
          <w:p w:rsidR="000218FD" w:rsidRPr="00FA46BD" w:rsidRDefault="000218FD" w:rsidP="00A21889">
            <w:pPr>
              <w:spacing w:before="60" w:after="60"/>
              <w:jc w:val="center"/>
              <w:rPr>
                <w:sz w:val="18"/>
                <w:szCs w:val="18"/>
                <w:lang w:eastAsia="es-PE"/>
              </w:rPr>
            </w:pPr>
            <w:r w:rsidRPr="00FA46BD">
              <w:rPr>
                <w:sz w:val="18"/>
                <w:szCs w:val="18"/>
                <w:lang w:eastAsia="es-PE"/>
              </w:rPr>
              <w:t>AIRE</w:t>
            </w:r>
          </w:p>
        </w:tc>
        <w:tc>
          <w:tcPr>
            <w:tcW w:w="1418" w:type="dxa"/>
            <w:shd w:val="clear" w:color="auto" w:fill="auto"/>
            <w:vAlign w:val="center"/>
          </w:tcPr>
          <w:p w:rsidR="000218FD" w:rsidRPr="00FA46BD" w:rsidRDefault="000218FD" w:rsidP="00A21889">
            <w:pPr>
              <w:spacing w:before="60" w:after="60"/>
              <w:jc w:val="center"/>
              <w:rPr>
                <w:sz w:val="18"/>
                <w:szCs w:val="18"/>
                <w:lang w:eastAsia="es-PE"/>
              </w:rPr>
            </w:pPr>
            <w:r w:rsidRPr="00FA46BD">
              <w:rPr>
                <w:sz w:val="18"/>
                <w:szCs w:val="18"/>
                <w:lang w:eastAsia="es-PE"/>
              </w:rPr>
              <w:t>Generación de emisiones de gases contaminantes debido a los equipos motorizados utilizados.</w:t>
            </w:r>
          </w:p>
        </w:tc>
        <w:tc>
          <w:tcPr>
            <w:tcW w:w="1276" w:type="dxa"/>
            <w:shd w:val="clear" w:color="auto" w:fill="auto"/>
            <w:vAlign w:val="center"/>
          </w:tcPr>
          <w:p w:rsidR="000218FD" w:rsidRPr="00FA46BD" w:rsidRDefault="000218FD" w:rsidP="00A21889">
            <w:pPr>
              <w:spacing w:before="60" w:after="60"/>
              <w:jc w:val="center"/>
              <w:rPr>
                <w:sz w:val="18"/>
                <w:szCs w:val="18"/>
              </w:rPr>
            </w:pPr>
            <w:r w:rsidRPr="00FA46BD">
              <w:rPr>
                <w:sz w:val="18"/>
                <w:szCs w:val="18"/>
                <w:shd w:val="clear" w:color="auto" w:fill="FFFFFF"/>
              </w:rPr>
              <w:t>Alteración de la Calidad del Aire</w:t>
            </w:r>
          </w:p>
        </w:tc>
        <w:tc>
          <w:tcPr>
            <w:tcW w:w="1904" w:type="dxa"/>
            <w:shd w:val="clear" w:color="auto" w:fill="auto"/>
            <w:vAlign w:val="center"/>
          </w:tcPr>
          <w:p w:rsidR="000218FD" w:rsidRPr="00FA46BD" w:rsidRDefault="000218FD" w:rsidP="00A21889">
            <w:pPr>
              <w:spacing w:before="60" w:after="60"/>
              <w:jc w:val="both"/>
              <w:rPr>
                <w:sz w:val="18"/>
                <w:szCs w:val="18"/>
                <w:shd w:val="clear" w:color="auto" w:fill="FFFFFF"/>
              </w:rPr>
            </w:pPr>
            <w:r w:rsidRPr="00FA46BD">
              <w:rPr>
                <w:sz w:val="18"/>
                <w:szCs w:val="18"/>
                <w:shd w:val="clear" w:color="auto" w:fill="FFFFFF"/>
              </w:rPr>
              <w:t xml:space="preserve">Se realizará la verificación de la ficha técnica de las maquinarias y vehículos a ser utilizados, </w:t>
            </w:r>
            <w:r w:rsidRPr="00FA46BD">
              <w:rPr>
                <w:sz w:val="18"/>
                <w:szCs w:val="18"/>
                <w:lang w:eastAsia="es-PE"/>
              </w:rPr>
              <w:t>el cual validará el mantenimiento preventivo realizado antes de su uso.</w:t>
            </w:r>
            <w:r w:rsidRPr="00FA46BD">
              <w:rPr>
                <w:sz w:val="18"/>
                <w:szCs w:val="18"/>
                <w:shd w:val="clear" w:color="auto" w:fill="FFFFFF"/>
              </w:rPr>
              <w:t xml:space="preserve"> </w:t>
            </w:r>
          </w:p>
        </w:tc>
        <w:tc>
          <w:tcPr>
            <w:tcW w:w="1559" w:type="dxa"/>
          </w:tcPr>
          <w:p w:rsidR="000218FD" w:rsidRPr="00FA46BD" w:rsidRDefault="000218FD" w:rsidP="00A21889">
            <w:pPr>
              <w:spacing w:before="60" w:after="60"/>
              <w:jc w:val="both"/>
              <w:rPr>
                <w:sz w:val="18"/>
                <w:szCs w:val="18"/>
              </w:rPr>
            </w:pPr>
            <w:r w:rsidRPr="00FA46BD">
              <w:rPr>
                <w:sz w:val="18"/>
                <w:szCs w:val="18"/>
                <w:lang w:eastAsia="es-PE"/>
              </w:rPr>
              <w:t>Contarán con filtros, que reduzcan emisiones gaseosas.</w:t>
            </w:r>
          </w:p>
        </w:tc>
        <w:tc>
          <w:tcPr>
            <w:tcW w:w="1420" w:type="dxa"/>
          </w:tcPr>
          <w:p w:rsidR="000218FD" w:rsidRPr="00FA46BD" w:rsidRDefault="000218FD" w:rsidP="00A21889">
            <w:pPr>
              <w:spacing w:before="60" w:after="60"/>
              <w:jc w:val="both"/>
              <w:rPr>
                <w:sz w:val="18"/>
                <w:szCs w:val="18"/>
              </w:rPr>
            </w:pPr>
            <w:r w:rsidRPr="00FA46BD">
              <w:rPr>
                <w:sz w:val="18"/>
                <w:szCs w:val="18"/>
              </w:rPr>
              <w:t>En caso de desperfectos en los equipos motorizados, éstos serán, sustituidos.</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6"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4</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4</w:t>
            </w:r>
          </w:p>
        </w:tc>
        <w:tc>
          <w:tcPr>
            <w:tcW w:w="426"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4</w:t>
            </w:r>
          </w:p>
        </w:tc>
        <w:tc>
          <w:tcPr>
            <w:tcW w:w="426"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2</w:t>
            </w:r>
          </w:p>
        </w:tc>
        <w:tc>
          <w:tcPr>
            <w:tcW w:w="425" w:type="dxa"/>
            <w:shd w:val="clear" w:color="auto" w:fill="EEF0F6"/>
            <w:vAlign w:val="center"/>
          </w:tcPr>
          <w:p w:rsidR="000218FD" w:rsidRPr="00EB2FA9" w:rsidRDefault="000218FD" w:rsidP="00A21889">
            <w:pPr>
              <w:spacing w:before="60" w:after="60"/>
              <w:jc w:val="center"/>
              <w:rPr>
                <w:sz w:val="18"/>
                <w:szCs w:val="18"/>
              </w:rPr>
            </w:pPr>
            <w:r w:rsidRPr="00EB2FA9">
              <w:rPr>
                <w:sz w:val="18"/>
                <w:szCs w:val="18"/>
              </w:rPr>
              <w:t>-23</w:t>
            </w:r>
          </w:p>
        </w:tc>
      </w:tr>
      <w:tr w:rsidR="000218FD" w:rsidRPr="00EB2FA9" w:rsidTr="00A21889">
        <w:trPr>
          <w:trHeight w:val="555"/>
        </w:trPr>
        <w:tc>
          <w:tcPr>
            <w:tcW w:w="1271" w:type="dxa"/>
            <w:vMerge/>
            <w:shd w:val="clear" w:color="auto" w:fill="EEF0F6"/>
            <w:vAlign w:val="center"/>
          </w:tcPr>
          <w:p w:rsidR="000218FD" w:rsidRPr="00EB2FA9" w:rsidRDefault="000218FD" w:rsidP="00A21889">
            <w:pPr>
              <w:spacing w:before="60" w:after="60"/>
              <w:jc w:val="center"/>
              <w:rPr>
                <w:b/>
                <w:color w:val="000000"/>
                <w:sz w:val="18"/>
                <w:szCs w:val="18"/>
                <w:lang w:eastAsia="es-PE"/>
              </w:rPr>
            </w:pPr>
          </w:p>
        </w:tc>
        <w:tc>
          <w:tcPr>
            <w:tcW w:w="992" w:type="dxa"/>
            <w:vMerge/>
            <w:shd w:val="clear" w:color="auto" w:fill="auto"/>
            <w:vAlign w:val="center"/>
          </w:tcPr>
          <w:p w:rsidR="000218FD" w:rsidRPr="00FA46BD" w:rsidRDefault="000218FD" w:rsidP="00A21889">
            <w:pPr>
              <w:spacing w:before="60" w:after="60"/>
              <w:jc w:val="center"/>
              <w:rPr>
                <w:sz w:val="18"/>
                <w:szCs w:val="18"/>
                <w:lang w:eastAsia="es-PE"/>
              </w:rPr>
            </w:pPr>
          </w:p>
        </w:tc>
        <w:tc>
          <w:tcPr>
            <w:tcW w:w="1418" w:type="dxa"/>
            <w:shd w:val="clear" w:color="auto" w:fill="auto"/>
            <w:vAlign w:val="center"/>
          </w:tcPr>
          <w:p w:rsidR="000218FD" w:rsidRPr="00FA46BD" w:rsidRDefault="000218FD" w:rsidP="00A21889">
            <w:pPr>
              <w:spacing w:before="60" w:after="60"/>
              <w:jc w:val="center"/>
              <w:rPr>
                <w:sz w:val="18"/>
                <w:szCs w:val="18"/>
                <w:lang w:eastAsia="es-PE"/>
              </w:rPr>
            </w:pPr>
            <w:r w:rsidRPr="00FA46BD">
              <w:rPr>
                <w:sz w:val="18"/>
                <w:szCs w:val="18"/>
                <w:lang w:eastAsia="es-PE"/>
              </w:rPr>
              <w:t>Generación de fuga de gases de G.L.P.</w:t>
            </w:r>
          </w:p>
        </w:tc>
        <w:tc>
          <w:tcPr>
            <w:tcW w:w="1276" w:type="dxa"/>
            <w:shd w:val="clear" w:color="auto" w:fill="auto"/>
            <w:vAlign w:val="center"/>
          </w:tcPr>
          <w:p w:rsidR="000218FD" w:rsidRPr="00FA46BD" w:rsidRDefault="000218FD" w:rsidP="00A21889">
            <w:pPr>
              <w:spacing w:before="60" w:after="60"/>
              <w:jc w:val="center"/>
              <w:rPr>
                <w:sz w:val="18"/>
                <w:szCs w:val="18"/>
                <w:shd w:val="clear" w:color="auto" w:fill="FFFFFF"/>
              </w:rPr>
            </w:pPr>
            <w:r w:rsidRPr="00FA46BD">
              <w:rPr>
                <w:sz w:val="18"/>
                <w:szCs w:val="18"/>
                <w:shd w:val="clear" w:color="auto" w:fill="FFFFFF"/>
              </w:rPr>
              <w:t>Alteración de la Calidad del Aire</w:t>
            </w:r>
          </w:p>
        </w:tc>
        <w:tc>
          <w:tcPr>
            <w:tcW w:w="1904" w:type="dxa"/>
            <w:shd w:val="clear" w:color="auto" w:fill="auto"/>
            <w:vAlign w:val="center"/>
          </w:tcPr>
          <w:p w:rsidR="000218FD" w:rsidRPr="00FA46BD" w:rsidRDefault="000218FD" w:rsidP="00A21889">
            <w:pPr>
              <w:spacing w:before="60" w:after="60"/>
              <w:jc w:val="both"/>
              <w:rPr>
                <w:sz w:val="18"/>
                <w:szCs w:val="18"/>
                <w:shd w:val="clear" w:color="auto" w:fill="FFFFFF"/>
              </w:rPr>
            </w:pPr>
            <w:r w:rsidRPr="00B97914">
              <w:rPr>
                <w:color w:val="212121"/>
                <w:sz w:val="18"/>
                <w:szCs w:val="18"/>
                <w:shd w:val="clear" w:color="auto" w:fill="FFFFFF"/>
              </w:rPr>
              <w:t xml:space="preserve">Se </w:t>
            </w:r>
            <w:r>
              <w:rPr>
                <w:color w:val="212121"/>
                <w:sz w:val="18"/>
                <w:szCs w:val="18"/>
                <w:shd w:val="clear" w:color="auto" w:fill="FFFFFF"/>
              </w:rPr>
              <w:t>instalará detectores de gases para evitar alguna fuga.</w:t>
            </w:r>
          </w:p>
        </w:tc>
        <w:tc>
          <w:tcPr>
            <w:tcW w:w="1559" w:type="dxa"/>
          </w:tcPr>
          <w:p w:rsidR="000218FD" w:rsidRPr="00FA46BD" w:rsidRDefault="000218FD" w:rsidP="00A21889">
            <w:pPr>
              <w:spacing w:before="60" w:after="60"/>
              <w:jc w:val="both"/>
              <w:rPr>
                <w:sz w:val="18"/>
                <w:szCs w:val="18"/>
              </w:rPr>
            </w:pPr>
            <w:r w:rsidRPr="00B97914">
              <w:rPr>
                <w:color w:val="212121"/>
                <w:sz w:val="18"/>
                <w:szCs w:val="18"/>
                <w:shd w:val="clear" w:color="auto" w:fill="FFFFFF"/>
              </w:rPr>
              <w:t xml:space="preserve">Se implementarán un sistema de detector de </w:t>
            </w:r>
            <w:r>
              <w:rPr>
                <w:color w:val="212121"/>
                <w:sz w:val="18"/>
                <w:szCs w:val="18"/>
                <w:shd w:val="clear" w:color="auto" w:fill="FFFFFF"/>
              </w:rPr>
              <w:t xml:space="preserve">fugas </w:t>
            </w:r>
            <w:r w:rsidRPr="00FA46BD">
              <w:rPr>
                <w:sz w:val="18"/>
                <w:szCs w:val="18"/>
                <w:shd w:val="clear" w:color="auto" w:fill="FFFFFF"/>
              </w:rPr>
              <w:t>en la descarga y en la bomba de GLP.</w:t>
            </w:r>
          </w:p>
        </w:tc>
        <w:tc>
          <w:tcPr>
            <w:tcW w:w="1420" w:type="dxa"/>
          </w:tcPr>
          <w:p w:rsidR="000218FD" w:rsidRPr="00FA46BD" w:rsidRDefault="000218FD" w:rsidP="00A21889">
            <w:pPr>
              <w:spacing w:before="60" w:after="60"/>
              <w:jc w:val="both"/>
              <w:rPr>
                <w:sz w:val="18"/>
                <w:szCs w:val="18"/>
              </w:rPr>
            </w:pPr>
            <w:r>
              <w:rPr>
                <w:color w:val="000000"/>
                <w:sz w:val="18"/>
                <w:szCs w:val="18"/>
              </w:rPr>
              <w:t>Los detectores de mezclas explosivas, al detectar la presencia de fugas, procederán a bloquear.</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6"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4</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4</w:t>
            </w:r>
          </w:p>
        </w:tc>
        <w:tc>
          <w:tcPr>
            <w:tcW w:w="426"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4</w:t>
            </w:r>
          </w:p>
        </w:tc>
        <w:tc>
          <w:tcPr>
            <w:tcW w:w="426"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2</w:t>
            </w:r>
          </w:p>
        </w:tc>
        <w:tc>
          <w:tcPr>
            <w:tcW w:w="425" w:type="dxa"/>
            <w:shd w:val="clear" w:color="auto" w:fill="EEF0F6"/>
            <w:vAlign w:val="center"/>
          </w:tcPr>
          <w:p w:rsidR="000218FD" w:rsidRPr="00EB2FA9" w:rsidRDefault="000218FD" w:rsidP="00A21889">
            <w:pPr>
              <w:spacing w:before="60" w:after="60"/>
              <w:jc w:val="center"/>
              <w:rPr>
                <w:sz w:val="18"/>
                <w:szCs w:val="18"/>
              </w:rPr>
            </w:pPr>
            <w:r w:rsidRPr="00EB2FA9">
              <w:rPr>
                <w:sz w:val="18"/>
                <w:szCs w:val="18"/>
              </w:rPr>
              <w:t>-23</w:t>
            </w:r>
          </w:p>
        </w:tc>
      </w:tr>
      <w:tr w:rsidR="000218FD" w:rsidRPr="00EB2FA9" w:rsidTr="00A21889">
        <w:trPr>
          <w:trHeight w:val="1678"/>
        </w:trPr>
        <w:tc>
          <w:tcPr>
            <w:tcW w:w="1271" w:type="dxa"/>
            <w:vMerge/>
            <w:shd w:val="clear" w:color="auto" w:fill="EEF0F6"/>
            <w:vAlign w:val="center"/>
          </w:tcPr>
          <w:p w:rsidR="000218FD" w:rsidRPr="00EB2FA9" w:rsidRDefault="000218FD" w:rsidP="00A21889">
            <w:pPr>
              <w:spacing w:before="60" w:after="60"/>
              <w:jc w:val="center"/>
              <w:rPr>
                <w:sz w:val="18"/>
                <w:szCs w:val="18"/>
              </w:rPr>
            </w:pPr>
          </w:p>
        </w:tc>
        <w:tc>
          <w:tcPr>
            <w:tcW w:w="992" w:type="dxa"/>
            <w:shd w:val="clear" w:color="auto" w:fill="auto"/>
            <w:vAlign w:val="center"/>
          </w:tcPr>
          <w:p w:rsidR="000218FD" w:rsidRPr="00FA46BD" w:rsidRDefault="000218FD" w:rsidP="00A21889">
            <w:pPr>
              <w:spacing w:before="60" w:after="60"/>
              <w:jc w:val="center"/>
              <w:rPr>
                <w:sz w:val="18"/>
                <w:szCs w:val="18"/>
              </w:rPr>
            </w:pPr>
            <w:r w:rsidRPr="00FA46BD">
              <w:rPr>
                <w:sz w:val="18"/>
                <w:szCs w:val="18"/>
              </w:rPr>
              <w:t>RUIDO</w:t>
            </w:r>
          </w:p>
        </w:tc>
        <w:tc>
          <w:tcPr>
            <w:tcW w:w="1418" w:type="dxa"/>
            <w:shd w:val="clear" w:color="auto" w:fill="auto"/>
            <w:vAlign w:val="center"/>
          </w:tcPr>
          <w:p w:rsidR="000218FD" w:rsidRPr="00FA46BD" w:rsidRDefault="000218FD" w:rsidP="00A21889">
            <w:pPr>
              <w:spacing w:before="60" w:after="60"/>
              <w:jc w:val="center"/>
              <w:rPr>
                <w:sz w:val="18"/>
                <w:szCs w:val="18"/>
                <w:lang w:eastAsia="es-PE"/>
              </w:rPr>
            </w:pPr>
            <w:r w:rsidRPr="00FA46BD">
              <w:rPr>
                <w:sz w:val="18"/>
                <w:szCs w:val="18"/>
                <w:lang w:eastAsia="es-PE"/>
              </w:rPr>
              <w:t>Generación de ruido por la operación de equipos motorizados durante la descarga y almacenamiento de GLP.</w:t>
            </w:r>
          </w:p>
        </w:tc>
        <w:tc>
          <w:tcPr>
            <w:tcW w:w="1276" w:type="dxa"/>
            <w:shd w:val="clear" w:color="auto" w:fill="auto"/>
            <w:vAlign w:val="center"/>
          </w:tcPr>
          <w:p w:rsidR="000218FD" w:rsidRPr="00FA46BD" w:rsidRDefault="000218FD" w:rsidP="00A21889">
            <w:pPr>
              <w:spacing w:before="60" w:after="60"/>
              <w:jc w:val="center"/>
              <w:rPr>
                <w:sz w:val="18"/>
                <w:szCs w:val="18"/>
              </w:rPr>
            </w:pPr>
            <w:r w:rsidRPr="00FA46BD">
              <w:rPr>
                <w:sz w:val="18"/>
                <w:szCs w:val="18"/>
                <w:shd w:val="clear" w:color="auto" w:fill="FFFFFF"/>
              </w:rPr>
              <w:t>Incremento del Nivel Sonoro</w:t>
            </w:r>
          </w:p>
        </w:tc>
        <w:tc>
          <w:tcPr>
            <w:tcW w:w="1904" w:type="dxa"/>
            <w:shd w:val="clear" w:color="auto" w:fill="auto"/>
            <w:vAlign w:val="center"/>
          </w:tcPr>
          <w:p w:rsidR="000218FD" w:rsidRPr="00FA46BD" w:rsidRDefault="000218FD" w:rsidP="00A21889">
            <w:pPr>
              <w:spacing w:before="60" w:after="60"/>
              <w:jc w:val="both"/>
              <w:rPr>
                <w:sz w:val="18"/>
                <w:szCs w:val="18"/>
                <w:shd w:val="clear" w:color="auto" w:fill="FFFFFF"/>
              </w:rPr>
            </w:pPr>
            <w:r w:rsidRPr="00FA46BD">
              <w:rPr>
                <w:sz w:val="18"/>
                <w:szCs w:val="18"/>
                <w:shd w:val="clear" w:color="auto" w:fill="FFFFFF"/>
              </w:rPr>
              <w:t xml:space="preserve">Se verificará que las maquinarias y vehículos que participen en la descarga y almacenamiento de G.L.P. a ser utilizados, hayan sido sometidos a un programa de mantenimiento, así mismo la revisión técnica, </w:t>
            </w:r>
            <w:r w:rsidRPr="00FA46BD">
              <w:rPr>
                <w:sz w:val="18"/>
                <w:szCs w:val="18"/>
                <w:lang w:eastAsia="es-PE"/>
              </w:rPr>
              <w:t xml:space="preserve">el cual validará el mantenimiento preventivo realizado antes de su uso. </w:t>
            </w:r>
            <w:r w:rsidRPr="00FA46BD">
              <w:rPr>
                <w:sz w:val="18"/>
                <w:szCs w:val="18"/>
                <w:shd w:val="clear" w:color="auto" w:fill="FFFFFF"/>
              </w:rPr>
              <w:t xml:space="preserve"> </w:t>
            </w:r>
          </w:p>
        </w:tc>
        <w:tc>
          <w:tcPr>
            <w:tcW w:w="1559" w:type="dxa"/>
          </w:tcPr>
          <w:p w:rsidR="000218FD" w:rsidRPr="00FA46BD" w:rsidRDefault="000218FD" w:rsidP="00A21889">
            <w:pPr>
              <w:spacing w:before="60" w:after="60"/>
              <w:jc w:val="both"/>
              <w:rPr>
                <w:sz w:val="18"/>
                <w:szCs w:val="18"/>
              </w:rPr>
            </w:pPr>
            <w:r w:rsidRPr="00FA46BD">
              <w:rPr>
                <w:sz w:val="18"/>
                <w:szCs w:val="18"/>
                <w:shd w:val="clear" w:color="auto" w:fill="FFFFFF"/>
              </w:rPr>
              <w:t xml:space="preserve"> Contarán con silenciadores en los tubos de escape para reducir el nivel sonoro que dichos vehículos podrían producir.</w:t>
            </w:r>
          </w:p>
        </w:tc>
        <w:tc>
          <w:tcPr>
            <w:tcW w:w="1420" w:type="dxa"/>
          </w:tcPr>
          <w:p w:rsidR="000218FD" w:rsidRPr="00FA46BD" w:rsidRDefault="000218FD" w:rsidP="00A21889">
            <w:pPr>
              <w:spacing w:before="60" w:after="60"/>
              <w:jc w:val="both"/>
              <w:rPr>
                <w:sz w:val="18"/>
                <w:szCs w:val="18"/>
              </w:rPr>
            </w:pPr>
            <w:r>
              <w:rPr>
                <w:color w:val="000000"/>
                <w:sz w:val="18"/>
                <w:szCs w:val="18"/>
              </w:rPr>
              <w:t>Controlar que los decibeles se encuentren dentro del rango permisible, mediante un sonómetro.</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6"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4</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6"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6"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EEF0F6"/>
            <w:vAlign w:val="center"/>
          </w:tcPr>
          <w:p w:rsidR="000218FD" w:rsidRPr="00EB2FA9" w:rsidRDefault="000218FD" w:rsidP="00A21889">
            <w:pPr>
              <w:spacing w:before="60" w:after="60"/>
              <w:jc w:val="center"/>
              <w:rPr>
                <w:sz w:val="18"/>
                <w:szCs w:val="18"/>
              </w:rPr>
            </w:pPr>
            <w:r w:rsidRPr="00EB2FA9">
              <w:rPr>
                <w:sz w:val="18"/>
                <w:szCs w:val="18"/>
              </w:rPr>
              <w:t>-16</w:t>
            </w:r>
          </w:p>
        </w:tc>
      </w:tr>
      <w:tr w:rsidR="000218FD" w:rsidRPr="00EB2FA9" w:rsidTr="00A21889">
        <w:trPr>
          <w:trHeight w:val="703"/>
        </w:trPr>
        <w:tc>
          <w:tcPr>
            <w:tcW w:w="1271" w:type="dxa"/>
            <w:vMerge/>
            <w:shd w:val="clear" w:color="auto" w:fill="EEF0F6"/>
            <w:vAlign w:val="center"/>
          </w:tcPr>
          <w:p w:rsidR="000218FD" w:rsidRPr="00EB2FA9" w:rsidRDefault="000218FD" w:rsidP="00A21889">
            <w:pPr>
              <w:spacing w:before="60" w:after="60"/>
              <w:jc w:val="center"/>
              <w:rPr>
                <w:sz w:val="18"/>
                <w:szCs w:val="18"/>
              </w:rPr>
            </w:pPr>
          </w:p>
        </w:tc>
        <w:tc>
          <w:tcPr>
            <w:tcW w:w="992" w:type="dxa"/>
            <w:shd w:val="clear" w:color="auto" w:fill="auto"/>
            <w:vAlign w:val="center"/>
          </w:tcPr>
          <w:p w:rsidR="000218FD" w:rsidRPr="00EB2FA9" w:rsidRDefault="000218FD" w:rsidP="00A21889">
            <w:pPr>
              <w:spacing w:before="60" w:after="60"/>
              <w:jc w:val="center"/>
              <w:rPr>
                <w:sz w:val="18"/>
                <w:szCs w:val="18"/>
              </w:rPr>
            </w:pPr>
            <w:r w:rsidRPr="00EB2FA9">
              <w:rPr>
                <w:sz w:val="18"/>
                <w:szCs w:val="18"/>
              </w:rPr>
              <w:t>SUELO</w:t>
            </w:r>
          </w:p>
        </w:tc>
        <w:tc>
          <w:tcPr>
            <w:tcW w:w="1418" w:type="dxa"/>
            <w:shd w:val="clear" w:color="auto" w:fill="auto"/>
            <w:vAlign w:val="center"/>
          </w:tcPr>
          <w:p w:rsidR="000218FD" w:rsidRPr="00EB2FA9" w:rsidRDefault="000218FD" w:rsidP="00A21889">
            <w:pPr>
              <w:spacing w:before="60" w:after="60"/>
              <w:jc w:val="center"/>
              <w:rPr>
                <w:sz w:val="18"/>
                <w:szCs w:val="18"/>
                <w:lang w:eastAsia="es-PE"/>
              </w:rPr>
            </w:pPr>
            <w:r w:rsidRPr="00EB2FA9">
              <w:rPr>
                <w:sz w:val="18"/>
                <w:szCs w:val="18"/>
                <w:lang w:eastAsia="es-PE"/>
              </w:rPr>
              <w:t xml:space="preserve">Generación de residuos </w:t>
            </w:r>
            <w:r w:rsidRPr="00EB2FA9">
              <w:rPr>
                <w:color w:val="000000"/>
                <w:sz w:val="18"/>
                <w:szCs w:val="18"/>
              </w:rPr>
              <w:t>sólidos</w:t>
            </w:r>
            <w:r w:rsidRPr="00EB2FA9">
              <w:rPr>
                <w:sz w:val="18"/>
                <w:szCs w:val="18"/>
                <w:lang w:eastAsia="es-PE"/>
              </w:rPr>
              <w:t xml:space="preserve"> peligrosos</w:t>
            </w:r>
          </w:p>
        </w:tc>
        <w:tc>
          <w:tcPr>
            <w:tcW w:w="1276" w:type="dxa"/>
            <w:shd w:val="clear" w:color="auto" w:fill="auto"/>
            <w:vAlign w:val="center"/>
          </w:tcPr>
          <w:p w:rsidR="000218FD" w:rsidRPr="00EB2FA9" w:rsidRDefault="000218FD" w:rsidP="00A21889">
            <w:pPr>
              <w:spacing w:before="60" w:after="60"/>
              <w:jc w:val="center"/>
              <w:rPr>
                <w:sz w:val="18"/>
                <w:szCs w:val="18"/>
              </w:rPr>
            </w:pPr>
            <w:r w:rsidRPr="00EB2FA9">
              <w:rPr>
                <w:color w:val="212121"/>
                <w:sz w:val="18"/>
                <w:szCs w:val="18"/>
                <w:shd w:val="clear" w:color="auto" w:fill="FFFFFF"/>
              </w:rPr>
              <w:t>Afectación de la Calidad del Suelo</w:t>
            </w:r>
          </w:p>
        </w:tc>
        <w:tc>
          <w:tcPr>
            <w:tcW w:w="1904" w:type="dxa"/>
            <w:shd w:val="clear" w:color="auto" w:fill="auto"/>
            <w:vAlign w:val="center"/>
          </w:tcPr>
          <w:p w:rsidR="000218FD" w:rsidRPr="00EB2FA9" w:rsidRDefault="000218FD" w:rsidP="00A21889">
            <w:pPr>
              <w:pStyle w:val="xmsonormal"/>
              <w:shd w:val="clear" w:color="auto" w:fill="FFFFFF"/>
              <w:spacing w:before="60" w:beforeAutospacing="0" w:after="60" w:afterAutospacing="0"/>
              <w:jc w:val="both"/>
              <w:rPr>
                <w:rFonts w:eastAsia="Calibri"/>
                <w:color w:val="000000"/>
                <w:sz w:val="18"/>
                <w:szCs w:val="18"/>
              </w:rPr>
            </w:pPr>
            <w:r w:rsidRPr="00EB2FA9">
              <w:rPr>
                <w:rFonts w:eastAsia="Calibri"/>
                <w:color w:val="000000"/>
                <w:sz w:val="18"/>
                <w:szCs w:val="18"/>
              </w:rPr>
              <w:t xml:space="preserve">Se implementará un área de almacenamiento temporal de residuos sólidos peligrosos, que estará cercada y techada de material impermeable, la misma que estará debidamente señalizada, </w:t>
            </w:r>
          </w:p>
        </w:tc>
        <w:tc>
          <w:tcPr>
            <w:tcW w:w="1559" w:type="dxa"/>
          </w:tcPr>
          <w:p w:rsidR="000218FD" w:rsidRDefault="000218FD" w:rsidP="00A21889">
            <w:pPr>
              <w:spacing w:before="60" w:after="60"/>
              <w:jc w:val="both"/>
              <w:rPr>
                <w:color w:val="000000"/>
                <w:sz w:val="18"/>
                <w:szCs w:val="18"/>
              </w:rPr>
            </w:pPr>
            <w:r w:rsidRPr="00EB2FA9">
              <w:rPr>
                <w:color w:val="000000"/>
                <w:sz w:val="18"/>
                <w:szCs w:val="18"/>
              </w:rPr>
              <w:t>Se deberá cumplir a cabalidad con el plan de manejo de residuos sólidos para mitigar los impactos generados por residuos</w:t>
            </w:r>
            <w:r>
              <w:rPr>
                <w:color w:val="000000"/>
                <w:sz w:val="18"/>
                <w:szCs w:val="18"/>
              </w:rPr>
              <w:t>.</w:t>
            </w:r>
          </w:p>
          <w:p w:rsidR="000218FD" w:rsidRDefault="000218FD" w:rsidP="00A21889">
            <w:pPr>
              <w:spacing w:before="60" w:after="60"/>
              <w:jc w:val="both"/>
              <w:rPr>
                <w:rFonts w:eastAsia="Calibri"/>
                <w:color w:val="000000"/>
                <w:sz w:val="18"/>
                <w:szCs w:val="18"/>
              </w:rPr>
            </w:pPr>
            <w:r>
              <w:rPr>
                <w:rFonts w:eastAsia="Calibri"/>
                <w:color w:val="000000"/>
                <w:sz w:val="18"/>
                <w:szCs w:val="18"/>
              </w:rPr>
              <w:t>C</w:t>
            </w:r>
            <w:r w:rsidRPr="00EB2FA9">
              <w:rPr>
                <w:rFonts w:eastAsia="Calibri"/>
                <w:color w:val="000000"/>
                <w:sz w:val="18"/>
                <w:szCs w:val="18"/>
              </w:rPr>
              <w:t xml:space="preserve">ontará con cilindros herméticos con tapa, pintados y rotulados, de acuerdo a lo establecido por la Norma Técnica Peruana NTP 900.058.2005 denominada “GESTIÓN AMBIENTAL. Gestión de residuos. </w:t>
            </w:r>
          </w:p>
          <w:p w:rsidR="000218FD" w:rsidRPr="00EB2FA9" w:rsidRDefault="000218FD" w:rsidP="00A21889">
            <w:pPr>
              <w:spacing w:before="60" w:after="60"/>
              <w:jc w:val="both"/>
              <w:rPr>
                <w:color w:val="000000"/>
                <w:sz w:val="18"/>
                <w:szCs w:val="18"/>
              </w:rPr>
            </w:pPr>
            <w:r w:rsidRPr="00EB2FA9">
              <w:rPr>
                <w:rFonts w:eastAsia="Calibri"/>
                <w:color w:val="000000"/>
                <w:sz w:val="18"/>
                <w:szCs w:val="18"/>
              </w:rPr>
              <w:t>Código de colores para los dispositivos de almacenamiento de residuos”, además, el área donde se almacenará dichos cilindros estará pavimentada para así evitar cualquier afectación del subsuelo ante una mala disposición de residuos sólidos.</w:t>
            </w:r>
          </w:p>
        </w:tc>
        <w:tc>
          <w:tcPr>
            <w:tcW w:w="1420" w:type="dxa"/>
          </w:tcPr>
          <w:p w:rsidR="000218FD" w:rsidRDefault="000218FD" w:rsidP="00A21889">
            <w:pPr>
              <w:pStyle w:val="xmsonormal"/>
              <w:shd w:val="clear" w:color="auto" w:fill="FFFFFF"/>
              <w:spacing w:before="60" w:beforeAutospacing="0" w:after="60" w:afterAutospacing="0"/>
              <w:jc w:val="both"/>
              <w:rPr>
                <w:color w:val="212121"/>
                <w:sz w:val="18"/>
                <w:szCs w:val="18"/>
                <w:shd w:val="clear" w:color="auto" w:fill="FFFFFF"/>
                <w:lang w:eastAsia="en-US"/>
              </w:rPr>
            </w:pPr>
            <w:r w:rsidRPr="00EB2FA9">
              <w:rPr>
                <w:rFonts w:eastAsia="Calibri"/>
                <w:color w:val="000000"/>
                <w:sz w:val="18"/>
                <w:szCs w:val="18"/>
              </w:rPr>
              <w:t>Los residuos peligrosos (derrames de combustibles),</w:t>
            </w:r>
            <w:r w:rsidRPr="00EB2FA9">
              <w:rPr>
                <w:color w:val="212121"/>
                <w:sz w:val="18"/>
                <w:szCs w:val="18"/>
                <w:shd w:val="clear" w:color="auto" w:fill="FFFFFF"/>
                <w:lang w:eastAsia="en-US"/>
              </w:rPr>
              <w:t xml:space="preserve"> </w:t>
            </w:r>
            <w:r w:rsidRPr="00EB2FA9">
              <w:rPr>
                <w:color w:val="212121"/>
                <w:sz w:val="18"/>
                <w:szCs w:val="18"/>
                <w:shd w:val="clear" w:color="auto" w:fill="FFFFFF"/>
              </w:rPr>
              <w:t>s</w:t>
            </w:r>
            <w:r w:rsidRPr="00EB2FA9">
              <w:rPr>
                <w:rFonts w:eastAsia="Calibri"/>
                <w:color w:val="000000"/>
                <w:sz w:val="18"/>
                <w:szCs w:val="18"/>
              </w:rPr>
              <w:t>erán entregados a una Empresa Operadora de Residuos Sólidos (EO-RS) autorizada las cuales será trasladados a un relleno sanitario de seguridad autorizado</w:t>
            </w:r>
            <w:r w:rsidRPr="00EB2FA9">
              <w:rPr>
                <w:color w:val="212121"/>
                <w:sz w:val="18"/>
                <w:szCs w:val="18"/>
                <w:shd w:val="clear" w:color="auto" w:fill="FFFFFF"/>
                <w:lang w:eastAsia="en-US"/>
              </w:rPr>
              <w:t>.</w:t>
            </w:r>
          </w:p>
          <w:p w:rsidR="000218FD" w:rsidRPr="00EB2FA9" w:rsidRDefault="000218FD" w:rsidP="00A21889">
            <w:pPr>
              <w:pStyle w:val="xmsonormal"/>
              <w:shd w:val="clear" w:color="auto" w:fill="FFFFFF"/>
              <w:spacing w:before="60" w:beforeAutospacing="0" w:after="60" w:afterAutospacing="0"/>
              <w:jc w:val="both"/>
              <w:rPr>
                <w:rFonts w:eastAsia="Calibri"/>
                <w:color w:val="000000"/>
                <w:sz w:val="18"/>
                <w:szCs w:val="18"/>
              </w:rPr>
            </w:pPr>
          </w:p>
          <w:p w:rsidR="000218FD" w:rsidRPr="00EB2FA9" w:rsidRDefault="000218FD" w:rsidP="00A21889">
            <w:pPr>
              <w:spacing w:before="60" w:after="60"/>
              <w:rPr>
                <w:color w:val="000000"/>
                <w:sz w:val="18"/>
                <w:szCs w:val="18"/>
              </w:rPr>
            </w:pPr>
            <w:r w:rsidRPr="00EB2FA9">
              <w:rPr>
                <w:rFonts w:eastAsia="Calibri"/>
                <w:color w:val="000000"/>
                <w:sz w:val="18"/>
                <w:szCs w:val="18"/>
              </w:rPr>
              <w:t>El manejo de los residuos sólidos generados será de acuerdo de acuerdo al reglamento del decreto legislativo N° 1278, decreto legislativo que aprueba la ley de gestión integral de residuos sólidos, aprobado por D.S. Nº 14-2017-MINAM.</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6"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2</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4</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6"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4</w:t>
            </w:r>
          </w:p>
        </w:tc>
        <w:tc>
          <w:tcPr>
            <w:tcW w:w="426"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2</w:t>
            </w:r>
          </w:p>
        </w:tc>
        <w:tc>
          <w:tcPr>
            <w:tcW w:w="425" w:type="dxa"/>
            <w:shd w:val="clear" w:color="auto" w:fill="EEF0F6"/>
            <w:vAlign w:val="center"/>
          </w:tcPr>
          <w:p w:rsidR="000218FD" w:rsidRPr="00EB2FA9" w:rsidRDefault="000218FD" w:rsidP="00A21889">
            <w:pPr>
              <w:spacing w:before="60" w:after="60"/>
              <w:jc w:val="center"/>
              <w:rPr>
                <w:sz w:val="18"/>
                <w:szCs w:val="18"/>
              </w:rPr>
            </w:pPr>
            <w:r w:rsidRPr="00EB2FA9">
              <w:rPr>
                <w:sz w:val="18"/>
                <w:szCs w:val="18"/>
              </w:rPr>
              <w:t>-21</w:t>
            </w:r>
          </w:p>
        </w:tc>
      </w:tr>
      <w:tr w:rsidR="000218FD" w:rsidRPr="00EB2FA9" w:rsidTr="00A21889">
        <w:trPr>
          <w:trHeight w:val="2873"/>
        </w:trPr>
        <w:tc>
          <w:tcPr>
            <w:tcW w:w="1271" w:type="dxa"/>
            <w:vMerge w:val="restart"/>
            <w:shd w:val="clear" w:color="auto" w:fill="EEF0F6"/>
            <w:vAlign w:val="center"/>
          </w:tcPr>
          <w:p w:rsidR="000218FD" w:rsidRPr="00EB2FA9" w:rsidRDefault="000218FD" w:rsidP="00A21889">
            <w:pPr>
              <w:spacing w:before="60" w:after="60"/>
              <w:jc w:val="center"/>
              <w:rPr>
                <w:sz w:val="18"/>
                <w:szCs w:val="18"/>
              </w:rPr>
            </w:pPr>
            <w:r w:rsidRPr="00EB2FA9">
              <w:rPr>
                <w:b/>
                <w:color w:val="000000"/>
                <w:sz w:val="18"/>
                <w:szCs w:val="18"/>
                <w:lang w:eastAsia="es-PE"/>
              </w:rPr>
              <w:lastRenderedPageBreak/>
              <w:t>Despacho y Venta de GLP al Público Automotor</w:t>
            </w:r>
          </w:p>
        </w:tc>
        <w:tc>
          <w:tcPr>
            <w:tcW w:w="992" w:type="dxa"/>
            <w:vMerge w:val="restart"/>
            <w:shd w:val="clear" w:color="auto" w:fill="auto"/>
            <w:vAlign w:val="center"/>
          </w:tcPr>
          <w:p w:rsidR="000218FD" w:rsidRDefault="000218FD" w:rsidP="00A21889">
            <w:pPr>
              <w:spacing w:before="60" w:after="60"/>
              <w:jc w:val="center"/>
              <w:rPr>
                <w:sz w:val="18"/>
                <w:szCs w:val="18"/>
                <w:lang w:eastAsia="es-PE"/>
              </w:rPr>
            </w:pPr>
          </w:p>
          <w:p w:rsidR="000218FD" w:rsidRDefault="000218FD" w:rsidP="00A21889">
            <w:pPr>
              <w:spacing w:before="60" w:after="60"/>
              <w:jc w:val="center"/>
              <w:rPr>
                <w:sz w:val="18"/>
                <w:szCs w:val="18"/>
                <w:lang w:eastAsia="es-PE"/>
              </w:rPr>
            </w:pPr>
          </w:p>
          <w:p w:rsidR="000218FD" w:rsidRDefault="000218FD" w:rsidP="00A21889">
            <w:pPr>
              <w:spacing w:before="60" w:after="60"/>
              <w:jc w:val="center"/>
              <w:rPr>
                <w:sz w:val="18"/>
                <w:szCs w:val="18"/>
                <w:lang w:eastAsia="es-PE"/>
              </w:rPr>
            </w:pPr>
          </w:p>
          <w:p w:rsidR="000218FD" w:rsidRDefault="000218FD" w:rsidP="00A21889">
            <w:pPr>
              <w:spacing w:before="60" w:after="60"/>
              <w:jc w:val="center"/>
              <w:rPr>
                <w:sz w:val="18"/>
                <w:szCs w:val="18"/>
                <w:lang w:eastAsia="es-PE"/>
              </w:rPr>
            </w:pPr>
          </w:p>
          <w:p w:rsidR="000218FD" w:rsidRDefault="000218FD" w:rsidP="00A21889">
            <w:pPr>
              <w:spacing w:before="60" w:after="60"/>
              <w:jc w:val="center"/>
              <w:rPr>
                <w:sz w:val="18"/>
                <w:szCs w:val="18"/>
                <w:lang w:eastAsia="es-PE"/>
              </w:rPr>
            </w:pPr>
          </w:p>
          <w:p w:rsidR="000218FD" w:rsidRDefault="000218FD" w:rsidP="00A21889">
            <w:pPr>
              <w:spacing w:before="60" w:after="60"/>
              <w:jc w:val="center"/>
              <w:rPr>
                <w:sz w:val="18"/>
                <w:szCs w:val="18"/>
                <w:lang w:eastAsia="es-PE"/>
              </w:rPr>
            </w:pPr>
          </w:p>
          <w:p w:rsidR="000218FD" w:rsidRPr="00EB2FA9" w:rsidRDefault="000218FD" w:rsidP="00A21889">
            <w:pPr>
              <w:spacing w:before="60" w:after="60"/>
              <w:jc w:val="center"/>
              <w:rPr>
                <w:sz w:val="18"/>
                <w:szCs w:val="18"/>
                <w:lang w:eastAsia="es-PE"/>
              </w:rPr>
            </w:pPr>
            <w:r w:rsidRPr="00EB2FA9">
              <w:rPr>
                <w:sz w:val="18"/>
                <w:szCs w:val="18"/>
                <w:lang w:eastAsia="es-PE"/>
              </w:rPr>
              <w:t>AIRE</w:t>
            </w:r>
          </w:p>
        </w:tc>
        <w:tc>
          <w:tcPr>
            <w:tcW w:w="1418" w:type="dxa"/>
            <w:shd w:val="clear" w:color="auto" w:fill="auto"/>
            <w:vAlign w:val="center"/>
          </w:tcPr>
          <w:p w:rsidR="000218FD" w:rsidRPr="00EB2FA9" w:rsidRDefault="000218FD" w:rsidP="00A21889">
            <w:pPr>
              <w:spacing w:before="60" w:after="60"/>
              <w:jc w:val="center"/>
              <w:rPr>
                <w:sz w:val="18"/>
                <w:szCs w:val="18"/>
                <w:lang w:eastAsia="es-PE"/>
              </w:rPr>
            </w:pPr>
            <w:r w:rsidRPr="00EB2FA9">
              <w:rPr>
                <w:sz w:val="18"/>
                <w:szCs w:val="18"/>
                <w:lang w:eastAsia="es-PE"/>
              </w:rPr>
              <w:t>Generación de emisiones de gases contaminantes debido a los equipos motorizados utilizados.</w:t>
            </w:r>
          </w:p>
        </w:tc>
        <w:tc>
          <w:tcPr>
            <w:tcW w:w="1276" w:type="dxa"/>
            <w:shd w:val="clear" w:color="auto" w:fill="auto"/>
            <w:vAlign w:val="center"/>
          </w:tcPr>
          <w:p w:rsidR="000218FD" w:rsidRPr="00EB2FA9" w:rsidRDefault="000218FD" w:rsidP="00A21889">
            <w:pPr>
              <w:spacing w:before="60" w:after="60"/>
              <w:jc w:val="center"/>
              <w:rPr>
                <w:sz w:val="18"/>
                <w:szCs w:val="18"/>
              </w:rPr>
            </w:pPr>
            <w:r w:rsidRPr="00EB2FA9">
              <w:rPr>
                <w:color w:val="212121"/>
                <w:sz w:val="18"/>
                <w:szCs w:val="18"/>
                <w:shd w:val="clear" w:color="auto" w:fill="FFFFFF"/>
              </w:rPr>
              <w:t>Alteración de la Calidad del Aire</w:t>
            </w:r>
          </w:p>
        </w:tc>
        <w:tc>
          <w:tcPr>
            <w:tcW w:w="1904" w:type="dxa"/>
            <w:shd w:val="clear" w:color="auto" w:fill="auto"/>
            <w:vAlign w:val="center"/>
          </w:tcPr>
          <w:p w:rsidR="000218FD" w:rsidRPr="00EB2FA9" w:rsidRDefault="000218FD" w:rsidP="00A21889">
            <w:pPr>
              <w:spacing w:before="60" w:after="60"/>
              <w:jc w:val="both"/>
              <w:rPr>
                <w:color w:val="000000"/>
                <w:sz w:val="18"/>
                <w:szCs w:val="18"/>
                <w:lang w:eastAsia="es-PE"/>
              </w:rPr>
            </w:pPr>
            <w:r w:rsidRPr="00EB2FA9">
              <w:rPr>
                <w:color w:val="000000"/>
                <w:sz w:val="18"/>
                <w:szCs w:val="18"/>
                <w:lang w:eastAsia="es-PE"/>
              </w:rPr>
              <w:t>Se realizará un mantenimiento continuo a las mangueras y pistolas de despacho de GLP para reducir las fugas.</w:t>
            </w:r>
          </w:p>
          <w:p w:rsidR="000218FD" w:rsidRPr="00EB2FA9" w:rsidRDefault="000218FD" w:rsidP="00A21889">
            <w:pPr>
              <w:spacing w:before="60" w:after="60"/>
              <w:jc w:val="both"/>
              <w:rPr>
                <w:color w:val="000000"/>
                <w:sz w:val="18"/>
                <w:szCs w:val="18"/>
                <w:lang w:eastAsia="es-PE"/>
              </w:rPr>
            </w:pPr>
          </w:p>
        </w:tc>
        <w:tc>
          <w:tcPr>
            <w:tcW w:w="1559" w:type="dxa"/>
          </w:tcPr>
          <w:p w:rsidR="000218FD" w:rsidRPr="00FA46BD" w:rsidRDefault="000218FD" w:rsidP="00A21889">
            <w:pPr>
              <w:spacing w:before="60" w:after="60"/>
              <w:jc w:val="both"/>
              <w:rPr>
                <w:sz w:val="18"/>
                <w:szCs w:val="18"/>
              </w:rPr>
            </w:pPr>
            <w:r w:rsidRPr="00FA46BD">
              <w:rPr>
                <w:sz w:val="18"/>
                <w:szCs w:val="18"/>
                <w:lang w:eastAsia="es-PE"/>
              </w:rPr>
              <w:t>Contarán con filtros, que reduzcan emisiones gaseosas.</w:t>
            </w:r>
          </w:p>
        </w:tc>
        <w:tc>
          <w:tcPr>
            <w:tcW w:w="1420" w:type="dxa"/>
          </w:tcPr>
          <w:p w:rsidR="000218FD" w:rsidRPr="00FA46BD" w:rsidRDefault="000218FD" w:rsidP="00A21889">
            <w:pPr>
              <w:spacing w:before="60" w:after="60"/>
              <w:jc w:val="both"/>
              <w:rPr>
                <w:sz w:val="18"/>
                <w:szCs w:val="18"/>
              </w:rPr>
            </w:pPr>
            <w:r w:rsidRPr="00FA46BD">
              <w:rPr>
                <w:sz w:val="18"/>
                <w:szCs w:val="18"/>
              </w:rPr>
              <w:t>En caso de desperfectos en los equipos motorizados, éstos serán, sustituidos.</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6"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4</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4</w:t>
            </w:r>
          </w:p>
        </w:tc>
        <w:tc>
          <w:tcPr>
            <w:tcW w:w="426"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4</w:t>
            </w:r>
          </w:p>
        </w:tc>
        <w:tc>
          <w:tcPr>
            <w:tcW w:w="426"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2</w:t>
            </w:r>
          </w:p>
        </w:tc>
        <w:tc>
          <w:tcPr>
            <w:tcW w:w="425" w:type="dxa"/>
            <w:shd w:val="clear" w:color="auto" w:fill="EEF0F6"/>
            <w:vAlign w:val="center"/>
          </w:tcPr>
          <w:p w:rsidR="000218FD" w:rsidRPr="00EB2FA9" w:rsidRDefault="000218FD" w:rsidP="00A21889">
            <w:pPr>
              <w:spacing w:before="60" w:after="60"/>
              <w:jc w:val="center"/>
              <w:rPr>
                <w:sz w:val="18"/>
                <w:szCs w:val="18"/>
              </w:rPr>
            </w:pPr>
            <w:r w:rsidRPr="00EB2FA9">
              <w:rPr>
                <w:sz w:val="18"/>
                <w:szCs w:val="18"/>
              </w:rPr>
              <w:t>-23</w:t>
            </w:r>
          </w:p>
        </w:tc>
      </w:tr>
      <w:tr w:rsidR="000218FD" w:rsidRPr="00EB2FA9" w:rsidTr="00A21889">
        <w:tc>
          <w:tcPr>
            <w:tcW w:w="1271" w:type="dxa"/>
            <w:vMerge/>
            <w:shd w:val="clear" w:color="auto" w:fill="EEF0F6"/>
            <w:vAlign w:val="center"/>
          </w:tcPr>
          <w:p w:rsidR="000218FD" w:rsidRPr="00EB2FA9" w:rsidRDefault="000218FD" w:rsidP="00A21889">
            <w:pPr>
              <w:spacing w:before="60" w:after="60"/>
              <w:jc w:val="center"/>
              <w:rPr>
                <w:b/>
                <w:color w:val="000000"/>
                <w:sz w:val="18"/>
                <w:szCs w:val="18"/>
                <w:lang w:eastAsia="es-PE"/>
              </w:rPr>
            </w:pPr>
          </w:p>
        </w:tc>
        <w:tc>
          <w:tcPr>
            <w:tcW w:w="992" w:type="dxa"/>
            <w:vMerge/>
            <w:shd w:val="clear" w:color="auto" w:fill="auto"/>
            <w:vAlign w:val="center"/>
          </w:tcPr>
          <w:p w:rsidR="000218FD" w:rsidRPr="00EB2FA9" w:rsidRDefault="000218FD" w:rsidP="00A21889">
            <w:pPr>
              <w:spacing w:before="60" w:after="60"/>
              <w:jc w:val="center"/>
              <w:rPr>
                <w:sz w:val="18"/>
                <w:szCs w:val="18"/>
                <w:lang w:eastAsia="es-PE"/>
              </w:rPr>
            </w:pPr>
          </w:p>
        </w:tc>
        <w:tc>
          <w:tcPr>
            <w:tcW w:w="1418" w:type="dxa"/>
            <w:shd w:val="clear" w:color="auto" w:fill="auto"/>
            <w:vAlign w:val="center"/>
          </w:tcPr>
          <w:p w:rsidR="000218FD" w:rsidRPr="00EB2FA9" w:rsidRDefault="000218FD" w:rsidP="00A21889">
            <w:pPr>
              <w:spacing w:before="60" w:after="60"/>
              <w:jc w:val="center"/>
              <w:rPr>
                <w:sz w:val="18"/>
                <w:szCs w:val="18"/>
                <w:lang w:eastAsia="es-PE"/>
              </w:rPr>
            </w:pPr>
            <w:r w:rsidRPr="00EB2FA9">
              <w:rPr>
                <w:sz w:val="18"/>
                <w:szCs w:val="18"/>
                <w:lang w:eastAsia="es-PE"/>
              </w:rPr>
              <w:t>Generación de gases por vehículos durante el despacho</w:t>
            </w:r>
          </w:p>
        </w:tc>
        <w:tc>
          <w:tcPr>
            <w:tcW w:w="1276" w:type="dxa"/>
            <w:shd w:val="clear" w:color="auto" w:fill="auto"/>
            <w:vAlign w:val="center"/>
          </w:tcPr>
          <w:p w:rsidR="000218FD" w:rsidRPr="00EB2FA9" w:rsidRDefault="000218FD" w:rsidP="00A21889">
            <w:pPr>
              <w:spacing w:before="60" w:after="60"/>
              <w:jc w:val="center"/>
              <w:rPr>
                <w:sz w:val="18"/>
                <w:szCs w:val="18"/>
              </w:rPr>
            </w:pPr>
            <w:r w:rsidRPr="00EB2FA9">
              <w:rPr>
                <w:color w:val="212121"/>
                <w:sz w:val="18"/>
                <w:szCs w:val="18"/>
                <w:shd w:val="clear" w:color="auto" w:fill="FFFFFF"/>
              </w:rPr>
              <w:t>Alteración de la Calidad del Aire</w:t>
            </w:r>
          </w:p>
        </w:tc>
        <w:tc>
          <w:tcPr>
            <w:tcW w:w="1904" w:type="dxa"/>
            <w:shd w:val="clear" w:color="auto" w:fill="auto"/>
            <w:vAlign w:val="center"/>
          </w:tcPr>
          <w:p w:rsidR="000218FD" w:rsidRPr="00EB2FA9" w:rsidRDefault="000218FD" w:rsidP="00A21889">
            <w:pPr>
              <w:spacing w:before="60" w:after="60"/>
              <w:jc w:val="both"/>
              <w:rPr>
                <w:color w:val="212121"/>
                <w:sz w:val="18"/>
                <w:szCs w:val="18"/>
                <w:shd w:val="clear" w:color="auto" w:fill="FFFFFF"/>
              </w:rPr>
            </w:pPr>
            <w:r w:rsidRPr="00EB2FA9">
              <w:rPr>
                <w:color w:val="212121"/>
                <w:sz w:val="18"/>
                <w:szCs w:val="18"/>
                <w:shd w:val="clear" w:color="auto" w:fill="FFFFFF"/>
              </w:rPr>
              <w:t>Se implementarán letreros para indicar que el conductor debe apagar su motor al llegar al punto de recepción con la finalidad de evitar la generación de gases por vehículos durante el despacho.</w:t>
            </w:r>
          </w:p>
        </w:tc>
        <w:tc>
          <w:tcPr>
            <w:tcW w:w="1559" w:type="dxa"/>
          </w:tcPr>
          <w:p w:rsidR="000218FD" w:rsidRPr="00B97914" w:rsidRDefault="000218FD" w:rsidP="00A21889">
            <w:pPr>
              <w:spacing w:before="120" w:after="120"/>
              <w:jc w:val="both"/>
              <w:rPr>
                <w:color w:val="000000"/>
                <w:sz w:val="18"/>
                <w:szCs w:val="18"/>
              </w:rPr>
            </w:pPr>
            <w:r w:rsidRPr="00B97914">
              <w:rPr>
                <w:color w:val="212121"/>
                <w:sz w:val="18"/>
                <w:szCs w:val="18"/>
                <w:shd w:val="clear" w:color="auto" w:fill="FFFFFF"/>
              </w:rPr>
              <w:t xml:space="preserve">Se verificará que los vehículos que se abastecen de </w:t>
            </w:r>
            <w:r>
              <w:rPr>
                <w:color w:val="212121"/>
                <w:sz w:val="18"/>
                <w:szCs w:val="18"/>
                <w:shd w:val="clear" w:color="auto" w:fill="FFFFFF"/>
              </w:rPr>
              <w:t>G.L.P</w:t>
            </w:r>
            <w:r w:rsidRPr="00B97914">
              <w:rPr>
                <w:color w:val="212121"/>
                <w:sz w:val="18"/>
                <w:szCs w:val="18"/>
                <w:shd w:val="clear" w:color="auto" w:fill="FFFFFF"/>
              </w:rPr>
              <w:t>. mantengan apagados sus motores al llegar al punto de recepción y termino para evitar las emisiones de gases de combustión.</w:t>
            </w:r>
          </w:p>
        </w:tc>
        <w:tc>
          <w:tcPr>
            <w:tcW w:w="1420" w:type="dxa"/>
          </w:tcPr>
          <w:p w:rsidR="000218FD" w:rsidRPr="00B97914" w:rsidRDefault="000218FD" w:rsidP="00A21889">
            <w:pPr>
              <w:spacing w:before="120" w:after="120"/>
              <w:jc w:val="both"/>
              <w:rPr>
                <w:color w:val="000000"/>
                <w:sz w:val="18"/>
                <w:szCs w:val="18"/>
              </w:rPr>
            </w:pPr>
            <w:r>
              <w:rPr>
                <w:color w:val="000000"/>
                <w:sz w:val="18"/>
                <w:szCs w:val="18"/>
              </w:rPr>
              <w:t>Los vehículos estarán apagados, hasta que sean despachados de combustible.</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6"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4</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4</w:t>
            </w:r>
          </w:p>
        </w:tc>
        <w:tc>
          <w:tcPr>
            <w:tcW w:w="426"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4</w:t>
            </w:r>
          </w:p>
        </w:tc>
        <w:tc>
          <w:tcPr>
            <w:tcW w:w="426"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2</w:t>
            </w:r>
          </w:p>
        </w:tc>
        <w:tc>
          <w:tcPr>
            <w:tcW w:w="425" w:type="dxa"/>
            <w:shd w:val="clear" w:color="auto" w:fill="EEF0F6"/>
            <w:vAlign w:val="center"/>
          </w:tcPr>
          <w:p w:rsidR="000218FD" w:rsidRPr="00EB2FA9" w:rsidRDefault="000218FD" w:rsidP="00A21889">
            <w:pPr>
              <w:spacing w:before="60" w:after="60"/>
              <w:jc w:val="center"/>
              <w:rPr>
                <w:sz w:val="18"/>
                <w:szCs w:val="18"/>
              </w:rPr>
            </w:pPr>
            <w:r w:rsidRPr="00EB2FA9">
              <w:rPr>
                <w:sz w:val="18"/>
                <w:szCs w:val="18"/>
              </w:rPr>
              <w:t>-23</w:t>
            </w:r>
          </w:p>
        </w:tc>
      </w:tr>
      <w:tr w:rsidR="000218FD" w:rsidRPr="00EB2FA9" w:rsidTr="00A21889">
        <w:tc>
          <w:tcPr>
            <w:tcW w:w="1271" w:type="dxa"/>
            <w:vMerge/>
            <w:shd w:val="clear" w:color="auto" w:fill="EEF0F6"/>
            <w:vAlign w:val="center"/>
          </w:tcPr>
          <w:p w:rsidR="000218FD" w:rsidRPr="00EB2FA9" w:rsidRDefault="000218FD" w:rsidP="00A21889">
            <w:pPr>
              <w:spacing w:before="60" w:after="60"/>
              <w:jc w:val="center"/>
              <w:rPr>
                <w:b/>
                <w:color w:val="000000"/>
                <w:sz w:val="18"/>
                <w:szCs w:val="18"/>
                <w:lang w:eastAsia="es-PE"/>
              </w:rPr>
            </w:pPr>
          </w:p>
        </w:tc>
        <w:tc>
          <w:tcPr>
            <w:tcW w:w="992" w:type="dxa"/>
            <w:vMerge/>
            <w:shd w:val="clear" w:color="auto" w:fill="auto"/>
            <w:vAlign w:val="center"/>
          </w:tcPr>
          <w:p w:rsidR="000218FD" w:rsidRPr="00EB2FA9" w:rsidRDefault="000218FD" w:rsidP="00A21889">
            <w:pPr>
              <w:spacing w:before="60" w:after="60"/>
              <w:jc w:val="center"/>
              <w:rPr>
                <w:sz w:val="18"/>
                <w:szCs w:val="18"/>
                <w:lang w:eastAsia="es-PE"/>
              </w:rPr>
            </w:pPr>
          </w:p>
        </w:tc>
        <w:tc>
          <w:tcPr>
            <w:tcW w:w="1418" w:type="dxa"/>
            <w:shd w:val="clear" w:color="auto" w:fill="auto"/>
            <w:vAlign w:val="center"/>
          </w:tcPr>
          <w:p w:rsidR="000218FD" w:rsidRPr="00EB2FA9" w:rsidRDefault="000218FD" w:rsidP="00A21889">
            <w:pPr>
              <w:spacing w:before="60" w:after="60"/>
              <w:jc w:val="center"/>
              <w:rPr>
                <w:sz w:val="18"/>
                <w:szCs w:val="18"/>
                <w:lang w:eastAsia="es-PE"/>
              </w:rPr>
            </w:pPr>
            <w:r w:rsidRPr="00EB2FA9">
              <w:rPr>
                <w:sz w:val="18"/>
                <w:szCs w:val="18"/>
                <w:lang w:eastAsia="es-PE"/>
              </w:rPr>
              <w:t>Generación de fugas de gas de GLP</w:t>
            </w:r>
          </w:p>
        </w:tc>
        <w:tc>
          <w:tcPr>
            <w:tcW w:w="1276" w:type="dxa"/>
            <w:shd w:val="clear" w:color="auto" w:fill="auto"/>
            <w:vAlign w:val="center"/>
          </w:tcPr>
          <w:p w:rsidR="000218FD" w:rsidRPr="00EB2FA9" w:rsidRDefault="000218FD" w:rsidP="00A21889">
            <w:pPr>
              <w:spacing w:before="60" w:after="60"/>
              <w:jc w:val="center"/>
              <w:rPr>
                <w:color w:val="212121"/>
                <w:sz w:val="18"/>
                <w:szCs w:val="18"/>
                <w:shd w:val="clear" w:color="auto" w:fill="FFFFFF"/>
              </w:rPr>
            </w:pPr>
          </w:p>
        </w:tc>
        <w:tc>
          <w:tcPr>
            <w:tcW w:w="1904" w:type="dxa"/>
            <w:shd w:val="clear" w:color="auto" w:fill="auto"/>
            <w:vAlign w:val="center"/>
          </w:tcPr>
          <w:p w:rsidR="000218FD" w:rsidRPr="00EB2FA9" w:rsidRDefault="000218FD" w:rsidP="00A21889">
            <w:pPr>
              <w:spacing w:before="60" w:after="60"/>
              <w:jc w:val="both"/>
              <w:rPr>
                <w:color w:val="212121"/>
                <w:sz w:val="18"/>
                <w:szCs w:val="18"/>
                <w:shd w:val="clear" w:color="auto" w:fill="FFFFFF"/>
              </w:rPr>
            </w:pPr>
            <w:r w:rsidRPr="00EB2FA9">
              <w:rPr>
                <w:color w:val="212121"/>
                <w:sz w:val="18"/>
                <w:szCs w:val="18"/>
                <w:shd w:val="clear" w:color="auto" w:fill="FFFFFF"/>
              </w:rPr>
              <w:t>Se implementarán de detector de fugas en las cajuelas del dispensador de GLP.</w:t>
            </w:r>
          </w:p>
        </w:tc>
        <w:tc>
          <w:tcPr>
            <w:tcW w:w="1559" w:type="dxa"/>
          </w:tcPr>
          <w:p w:rsidR="000218FD" w:rsidRPr="00EB2FA9" w:rsidRDefault="000218FD" w:rsidP="00A21889">
            <w:pPr>
              <w:spacing w:before="60" w:after="60"/>
              <w:jc w:val="both"/>
              <w:rPr>
                <w:color w:val="000000"/>
                <w:sz w:val="18"/>
                <w:szCs w:val="18"/>
              </w:rPr>
            </w:pPr>
            <w:r>
              <w:rPr>
                <w:color w:val="212121"/>
                <w:sz w:val="18"/>
                <w:szCs w:val="18"/>
                <w:shd w:val="clear" w:color="auto" w:fill="FFFFFF"/>
              </w:rPr>
              <w:t>En caso de presencia de fugas se activarán los detectores de fugas</w:t>
            </w:r>
            <w:r w:rsidRPr="00FA46BD">
              <w:rPr>
                <w:sz w:val="18"/>
                <w:szCs w:val="18"/>
                <w:shd w:val="clear" w:color="auto" w:fill="FFFFFF"/>
              </w:rPr>
              <w:t>.</w:t>
            </w:r>
          </w:p>
        </w:tc>
        <w:tc>
          <w:tcPr>
            <w:tcW w:w="1420" w:type="dxa"/>
          </w:tcPr>
          <w:p w:rsidR="000218FD" w:rsidRPr="00EB2FA9" w:rsidRDefault="000218FD" w:rsidP="00A21889">
            <w:pPr>
              <w:spacing w:before="60" w:after="60"/>
              <w:rPr>
                <w:color w:val="000000"/>
                <w:sz w:val="18"/>
                <w:szCs w:val="18"/>
              </w:rPr>
            </w:pPr>
            <w:r>
              <w:rPr>
                <w:color w:val="000000"/>
                <w:sz w:val="18"/>
                <w:szCs w:val="18"/>
              </w:rPr>
              <w:t>Los detectores de mezclas explosivas, al detectar la presencia de fugas, procederán a bloquear</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6"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4</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4</w:t>
            </w:r>
          </w:p>
        </w:tc>
        <w:tc>
          <w:tcPr>
            <w:tcW w:w="426"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4</w:t>
            </w:r>
          </w:p>
        </w:tc>
        <w:tc>
          <w:tcPr>
            <w:tcW w:w="426"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2</w:t>
            </w:r>
          </w:p>
        </w:tc>
        <w:tc>
          <w:tcPr>
            <w:tcW w:w="425" w:type="dxa"/>
            <w:shd w:val="clear" w:color="auto" w:fill="EEF0F6"/>
            <w:vAlign w:val="center"/>
          </w:tcPr>
          <w:p w:rsidR="000218FD" w:rsidRPr="00EB2FA9" w:rsidRDefault="000218FD" w:rsidP="00A21889">
            <w:pPr>
              <w:spacing w:before="60" w:after="60"/>
              <w:jc w:val="center"/>
              <w:rPr>
                <w:sz w:val="18"/>
                <w:szCs w:val="18"/>
              </w:rPr>
            </w:pPr>
            <w:r w:rsidRPr="00EB2FA9">
              <w:rPr>
                <w:sz w:val="18"/>
                <w:szCs w:val="18"/>
              </w:rPr>
              <w:t>-23</w:t>
            </w:r>
          </w:p>
        </w:tc>
      </w:tr>
      <w:tr w:rsidR="000218FD" w:rsidRPr="00EB2FA9" w:rsidTr="00A21889">
        <w:trPr>
          <w:trHeight w:val="1833"/>
        </w:trPr>
        <w:tc>
          <w:tcPr>
            <w:tcW w:w="1271" w:type="dxa"/>
            <w:vMerge/>
            <w:shd w:val="clear" w:color="auto" w:fill="EEF0F6"/>
            <w:vAlign w:val="center"/>
          </w:tcPr>
          <w:p w:rsidR="000218FD" w:rsidRPr="00EB2FA9" w:rsidRDefault="000218FD" w:rsidP="00A21889">
            <w:pPr>
              <w:spacing w:before="60" w:after="60"/>
              <w:jc w:val="center"/>
              <w:rPr>
                <w:sz w:val="18"/>
                <w:szCs w:val="18"/>
              </w:rPr>
            </w:pPr>
          </w:p>
        </w:tc>
        <w:tc>
          <w:tcPr>
            <w:tcW w:w="992" w:type="dxa"/>
            <w:shd w:val="clear" w:color="auto" w:fill="auto"/>
            <w:vAlign w:val="center"/>
          </w:tcPr>
          <w:p w:rsidR="000218FD" w:rsidRPr="00EB2FA9" w:rsidRDefault="000218FD" w:rsidP="00A21889">
            <w:pPr>
              <w:spacing w:before="60" w:after="60"/>
              <w:jc w:val="center"/>
              <w:rPr>
                <w:sz w:val="18"/>
                <w:szCs w:val="18"/>
              </w:rPr>
            </w:pPr>
            <w:r w:rsidRPr="00EB2FA9">
              <w:rPr>
                <w:sz w:val="18"/>
                <w:szCs w:val="18"/>
              </w:rPr>
              <w:t>RUIDO</w:t>
            </w:r>
          </w:p>
        </w:tc>
        <w:tc>
          <w:tcPr>
            <w:tcW w:w="1418" w:type="dxa"/>
            <w:shd w:val="clear" w:color="auto" w:fill="auto"/>
            <w:vAlign w:val="center"/>
          </w:tcPr>
          <w:p w:rsidR="000218FD" w:rsidRPr="00EB2FA9" w:rsidRDefault="000218FD" w:rsidP="00A21889">
            <w:pPr>
              <w:spacing w:before="60" w:after="60"/>
              <w:jc w:val="center"/>
              <w:rPr>
                <w:sz w:val="18"/>
                <w:szCs w:val="18"/>
                <w:lang w:eastAsia="es-PE"/>
              </w:rPr>
            </w:pPr>
            <w:r w:rsidRPr="00EB2FA9">
              <w:rPr>
                <w:sz w:val="18"/>
                <w:szCs w:val="18"/>
                <w:lang w:eastAsia="es-PE"/>
              </w:rPr>
              <w:t>Generación de ruido por la operación de equipos motorizados durante el despacho y venta de GLP.</w:t>
            </w:r>
          </w:p>
        </w:tc>
        <w:tc>
          <w:tcPr>
            <w:tcW w:w="1276" w:type="dxa"/>
            <w:shd w:val="clear" w:color="auto" w:fill="auto"/>
            <w:vAlign w:val="center"/>
          </w:tcPr>
          <w:p w:rsidR="000218FD" w:rsidRPr="00EB2FA9" w:rsidRDefault="000218FD" w:rsidP="00A21889">
            <w:pPr>
              <w:spacing w:before="60" w:after="60"/>
              <w:jc w:val="center"/>
              <w:rPr>
                <w:sz w:val="18"/>
                <w:szCs w:val="18"/>
              </w:rPr>
            </w:pPr>
            <w:r w:rsidRPr="00EB2FA9">
              <w:rPr>
                <w:color w:val="212121"/>
                <w:sz w:val="18"/>
                <w:szCs w:val="18"/>
                <w:shd w:val="clear" w:color="auto" w:fill="FFFFFF"/>
              </w:rPr>
              <w:t>Incremento del Nivel Sonoro</w:t>
            </w:r>
          </w:p>
        </w:tc>
        <w:tc>
          <w:tcPr>
            <w:tcW w:w="1904" w:type="dxa"/>
            <w:shd w:val="clear" w:color="auto" w:fill="auto"/>
            <w:vAlign w:val="center"/>
          </w:tcPr>
          <w:p w:rsidR="000218FD" w:rsidRPr="00B97914" w:rsidRDefault="000218FD" w:rsidP="00A21889">
            <w:pPr>
              <w:spacing w:before="120" w:after="120"/>
              <w:jc w:val="both"/>
              <w:rPr>
                <w:color w:val="212121"/>
                <w:sz w:val="18"/>
                <w:szCs w:val="18"/>
                <w:shd w:val="clear" w:color="auto" w:fill="FFFFFF"/>
              </w:rPr>
            </w:pPr>
            <w:r w:rsidRPr="00B97914">
              <w:rPr>
                <w:color w:val="212121"/>
                <w:sz w:val="18"/>
                <w:szCs w:val="18"/>
                <w:shd w:val="clear" w:color="auto" w:fill="FFFFFF"/>
              </w:rPr>
              <w:t xml:space="preserve">Se implementarán letreros para indicar que el conductor debe apagar su motor al llegar al punto de recepción con la finalidad de evitar la generación de </w:t>
            </w:r>
            <w:r>
              <w:rPr>
                <w:color w:val="212121"/>
                <w:sz w:val="18"/>
                <w:szCs w:val="18"/>
                <w:shd w:val="clear" w:color="auto" w:fill="FFFFFF"/>
              </w:rPr>
              <w:t>ruidos</w:t>
            </w:r>
            <w:r w:rsidRPr="00B97914">
              <w:rPr>
                <w:color w:val="212121"/>
                <w:sz w:val="18"/>
                <w:szCs w:val="18"/>
                <w:shd w:val="clear" w:color="auto" w:fill="FFFFFF"/>
              </w:rPr>
              <w:t xml:space="preserve"> por vehículos durante el despacho.</w:t>
            </w:r>
          </w:p>
        </w:tc>
        <w:tc>
          <w:tcPr>
            <w:tcW w:w="1559" w:type="dxa"/>
          </w:tcPr>
          <w:p w:rsidR="000218FD" w:rsidRPr="00B97914" w:rsidRDefault="000218FD" w:rsidP="00A21889">
            <w:pPr>
              <w:spacing w:before="120" w:after="120"/>
              <w:rPr>
                <w:color w:val="000000"/>
                <w:sz w:val="18"/>
                <w:szCs w:val="18"/>
              </w:rPr>
            </w:pPr>
            <w:r w:rsidRPr="00B97914">
              <w:rPr>
                <w:color w:val="212121"/>
                <w:sz w:val="18"/>
                <w:szCs w:val="18"/>
                <w:shd w:val="clear" w:color="auto" w:fill="FFFFFF"/>
              </w:rPr>
              <w:t xml:space="preserve">Se verificará que los vehículos que se abastecen de </w:t>
            </w:r>
            <w:r>
              <w:rPr>
                <w:color w:val="212121"/>
                <w:sz w:val="18"/>
                <w:szCs w:val="18"/>
                <w:shd w:val="clear" w:color="auto" w:fill="FFFFFF"/>
              </w:rPr>
              <w:t>G.L.P</w:t>
            </w:r>
            <w:r w:rsidRPr="00B97914">
              <w:rPr>
                <w:color w:val="212121"/>
                <w:sz w:val="18"/>
                <w:szCs w:val="18"/>
                <w:shd w:val="clear" w:color="auto" w:fill="FFFFFF"/>
              </w:rPr>
              <w:t>. mantengan apagados sus motores al llegar al punto de despacho.</w:t>
            </w:r>
          </w:p>
        </w:tc>
        <w:tc>
          <w:tcPr>
            <w:tcW w:w="1420" w:type="dxa"/>
          </w:tcPr>
          <w:p w:rsidR="000218FD" w:rsidRPr="00B97914" w:rsidRDefault="000218FD" w:rsidP="00A21889">
            <w:pPr>
              <w:spacing w:before="120" w:after="120"/>
              <w:rPr>
                <w:color w:val="000000"/>
                <w:sz w:val="18"/>
                <w:szCs w:val="18"/>
              </w:rPr>
            </w:pPr>
            <w:r w:rsidRPr="00B97914">
              <w:rPr>
                <w:color w:val="000000"/>
                <w:sz w:val="18"/>
                <w:szCs w:val="18"/>
              </w:rPr>
              <w:t>No se produce ruidos con decibeles elevados ya que los vehículos están apagados</w:t>
            </w:r>
            <w:r>
              <w:rPr>
                <w:color w:val="000000"/>
                <w:sz w:val="18"/>
                <w:szCs w:val="18"/>
              </w:rPr>
              <w:t>.</w:t>
            </w:r>
            <w:r w:rsidRPr="00B97914">
              <w:rPr>
                <w:color w:val="000000"/>
                <w:sz w:val="18"/>
                <w:szCs w:val="18"/>
              </w:rPr>
              <w:t xml:space="preserve"> </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6"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4</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6"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6"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EEF0F6"/>
            <w:vAlign w:val="center"/>
          </w:tcPr>
          <w:p w:rsidR="000218FD" w:rsidRPr="00EB2FA9" w:rsidRDefault="000218FD" w:rsidP="00A21889">
            <w:pPr>
              <w:spacing w:before="60" w:after="60"/>
              <w:jc w:val="center"/>
              <w:rPr>
                <w:sz w:val="18"/>
                <w:szCs w:val="18"/>
              </w:rPr>
            </w:pPr>
            <w:r w:rsidRPr="00EB2FA9">
              <w:rPr>
                <w:sz w:val="18"/>
                <w:szCs w:val="18"/>
              </w:rPr>
              <w:t>-16</w:t>
            </w:r>
          </w:p>
        </w:tc>
      </w:tr>
      <w:tr w:rsidR="000218FD" w:rsidRPr="00EB2FA9" w:rsidTr="00A21889">
        <w:tc>
          <w:tcPr>
            <w:tcW w:w="1271" w:type="dxa"/>
            <w:vMerge/>
            <w:shd w:val="clear" w:color="auto" w:fill="EEF0F6"/>
            <w:vAlign w:val="center"/>
          </w:tcPr>
          <w:p w:rsidR="000218FD" w:rsidRPr="00EB2FA9" w:rsidRDefault="000218FD" w:rsidP="00A21889">
            <w:pPr>
              <w:spacing w:before="60" w:after="60"/>
              <w:jc w:val="center"/>
              <w:rPr>
                <w:sz w:val="18"/>
                <w:szCs w:val="18"/>
                <w:lang w:eastAsia="es-PE"/>
              </w:rPr>
            </w:pPr>
          </w:p>
        </w:tc>
        <w:tc>
          <w:tcPr>
            <w:tcW w:w="992" w:type="dxa"/>
            <w:shd w:val="clear" w:color="auto" w:fill="auto"/>
            <w:vAlign w:val="center"/>
          </w:tcPr>
          <w:p w:rsidR="000218FD" w:rsidRPr="00EB2FA9" w:rsidRDefault="000218FD" w:rsidP="00A21889">
            <w:pPr>
              <w:spacing w:before="60" w:after="60"/>
              <w:jc w:val="center"/>
              <w:rPr>
                <w:sz w:val="18"/>
                <w:szCs w:val="18"/>
                <w:lang w:eastAsia="es-PE"/>
              </w:rPr>
            </w:pPr>
            <w:r w:rsidRPr="00EB2FA9">
              <w:rPr>
                <w:sz w:val="18"/>
                <w:szCs w:val="18"/>
                <w:lang w:eastAsia="es-PE"/>
              </w:rPr>
              <w:t>SUELO</w:t>
            </w:r>
          </w:p>
        </w:tc>
        <w:tc>
          <w:tcPr>
            <w:tcW w:w="1418" w:type="dxa"/>
            <w:shd w:val="clear" w:color="auto" w:fill="auto"/>
            <w:vAlign w:val="center"/>
          </w:tcPr>
          <w:p w:rsidR="000218FD" w:rsidRPr="00EB2FA9" w:rsidRDefault="000218FD" w:rsidP="00A21889">
            <w:pPr>
              <w:spacing w:before="60" w:after="60"/>
              <w:jc w:val="center"/>
              <w:rPr>
                <w:sz w:val="18"/>
                <w:szCs w:val="18"/>
                <w:lang w:eastAsia="es-PE"/>
              </w:rPr>
            </w:pPr>
            <w:r w:rsidRPr="00EB2FA9">
              <w:rPr>
                <w:sz w:val="18"/>
                <w:szCs w:val="18"/>
                <w:lang w:eastAsia="es-PE"/>
              </w:rPr>
              <w:t xml:space="preserve">Generación de residuos </w:t>
            </w:r>
            <w:r w:rsidRPr="00EB2FA9">
              <w:rPr>
                <w:color w:val="000000"/>
                <w:sz w:val="18"/>
                <w:szCs w:val="18"/>
              </w:rPr>
              <w:t>sólidos</w:t>
            </w:r>
            <w:r w:rsidRPr="00EB2FA9">
              <w:rPr>
                <w:sz w:val="18"/>
                <w:szCs w:val="18"/>
                <w:lang w:eastAsia="es-PE"/>
              </w:rPr>
              <w:t xml:space="preserve"> peligrosos</w:t>
            </w:r>
          </w:p>
        </w:tc>
        <w:tc>
          <w:tcPr>
            <w:tcW w:w="1276" w:type="dxa"/>
            <w:shd w:val="clear" w:color="auto" w:fill="auto"/>
            <w:vAlign w:val="center"/>
          </w:tcPr>
          <w:p w:rsidR="000218FD" w:rsidRPr="00EB2FA9" w:rsidRDefault="000218FD" w:rsidP="00A21889">
            <w:pPr>
              <w:spacing w:before="60" w:after="60"/>
              <w:jc w:val="center"/>
              <w:rPr>
                <w:sz w:val="18"/>
                <w:szCs w:val="18"/>
                <w:lang w:eastAsia="es-PE"/>
              </w:rPr>
            </w:pPr>
            <w:r w:rsidRPr="00EB2FA9">
              <w:rPr>
                <w:color w:val="212121"/>
                <w:sz w:val="18"/>
                <w:szCs w:val="18"/>
                <w:shd w:val="clear" w:color="auto" w:fill="FFFFFF"/>
              </w:rPr>
              <w:t>Afectación de la Calidad del Suelo</w:t>
            </w:r>
          </w:p>
        </w:tc>
        <w:tc>
          <w:tcPr>
            <w:tcW w:w="1904" w:type="dxa"/>
            <w:shd w:val="clear" w:color="auto" w:fill="auto"/>
            <w:vAlign w:val="center"/>
          </w:tcPr>
          <w:p w:rsidR="000218FD" w:rsidRPr="00B97914" w:rsidRDefault="000218FD" w:rsidP="00A21889">
            <w:pPr>
              <w:pStyle w:val="xmsonormal"/>
              <w:shd w:val="clear" w:color="auto" w:fill="FFFFFF"/>
              <w:spacing w:before="120" w:beforeAutospacing="0" w:after="120" w:afterAutospacing="0"/>
              <w:jc w:val="both"/>
              <w:rPr>
                <w:rFonts w:eastAsia="Calibri"/>
                <w:color w:val="000000"/>
                <w:sz w:val="18"/>
                <w:szCs w:val="18"/>
              </w:rPr>
            </w:pPr>
            <w:r w:rsidRPr="00B97914">
              <w:rPr>
                <w:rFonts w:eastAsia="Calibri"/>
                <w:color w:val="000000"/>
                <w:sz w:val="18"/>
                <w:szCs w:val="18"/>
              </w:rPr>
              <w:t>Se implementará un área de almacenamiento temporal de residuos sólidos peligrosos, que estará cercada y techada de material impermeable, la misma que estará debidamente señalizada</w:t>
            </w:r>
            <w:r>
              <w:rPr>
                <w:rFonts w:eastAsia="Calibri"/>
                <w:color w:val="000000"/>
                <w:sz w:val="18"/>
                <w:szCs w:val="18"/>
              </w:rPr>
              <w:t>.</w:t>
            </w:r>
          </w:p>
        </w:tc>
        <w:tc>
          <w:tcPr>
            <w:tcW w:w="1559" w:type="dxa"/>
          </w:tcPr>
          <w:p w:rsidR="000218FD" w:rsidRDefault="000218FD" w:rsidP="00A21889">
            <w:pPr>
              <w:spacing w:before="120" w:after="120"/>
              <w:rPr>
                <w:color w:val="000000"/>
                <w:sz w:val="18"/>
                <w:szCs w:val="18"/>
              </w:rPr>
            </w:pPr>
            <w:r w:rsidRPr="00B97914">
              <w:rPr>
                <w:color w:val="000000"/>
                <w:sz w:val="18"/>
                <w:szCs w:val="18"/>
              </w:rPr>
              <w:t>Para reducir la contaminación y /o evitarlo se deberá respetar las señalizaciones de residuos sólidos.</w:t>
            </w:r>
          </w:p>
          <w:p w:rsidR="000218FD" w:rsidRPr="00B97914" w:rsidRDefault="000218FD" w:rsidP="00A21889">
            <w:pPr>
              <w:spacing w:before="120" w:after="120"/>
              <w:rPr>
                <w:color w:val="000000"/>
                <w:sz w:val="18"/>
                <w:szCs w:val="18"/>
              </w:rPr>
            </w:pPr>
            <w:r>
              <w:rPr>
                <w:rFonts w:eastAsia="Calibri"/>
                <w:color w:val="000000"/>
                <w:sz w:val="18"/>
                <w:szCs w:val="18"/>
              </w:rPr>
              <w:t>C</w:t>
            </w:r>
            <w:r w:rsidRPr="00B97914">
              <w:rPr>
                <w:rFonts w:eastAsia="Calibri"/>
                <w:color w:val="000000"/>
                <w:sz w:val="18"/>
                <w:szCs w:val="18"/>
              </w:rPr>
              <w:t xml:space="preserve">ontará con cilindros herméticos con tapa, pintados y rotulados, de acuerdo a lo establecido por la Norma Técnica Peruana NTP 900.058.2005 denominada “GESTIÓN AMBIENTAL. Gestión de residuos. Código de colores para los dispositivos de almacenamiento de residuos”, además, el área donde se </w:t>
            </w:r>
            <w:r w:rsidRPr="00B97914">
              <w:rPr>
                <w:rFonts w:eastAsia="Calibri"/>
                <w:color w:val="000000"/>
                <w:sz w:val="18"/>
                <w:szCs w:val="18"/>
              </w:rPr>
              <w:lastRenderedPageBreak/>
              <w:t>almacenará dichos cilindros estará pavimentada para así evitar cualquier afectación del subsuelo ante una mala disposición de residuos sólidos.</w:t>
            </w:r>
          </w:p>
        </w:tc>
        <w:tc>
          <w:tcPr>
            <w:tcW w:w="1420" w:type="dxa"/>
          </w:tcPr>
          <w:p w:rsidR="000218FD" w:rsidRPr="00B97914" w:rsidRDefault="000218FD" w:rsidP="00A21889">
            <w:pPr>
              <w:spacing w:before="120" w:after="120"/>
              <w:jc w:val="both"/>
              <w:rPr>
                <w:color w:val="000000"/>
                <w:sz w:val="18"/>
                <w:szCs w:val="18"/>
              </w:rPr>
            </w:pPr>
            <w:r w:rsidRPr="00B97914">
              <w:rPr>
                <w:rFonts w:eastAsia="Calibri"/>
                <w:color w:val="000000"/>
                <w:sz w:val="18"/>
                <w:szCs w:val="18"/>
              </w:rPr>
              <w:lastRenderedPageBreak/>
              <w:t>El manejo de los residuos sólidos generados será de acuerdo de acuerdo al reglamento del decreto legislativo N° 1278, decreto legislativo que aprueba la ley de gestión integral de residuos sólidos, aprobado por D.S. Nº 14-2017-MINAM.</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6"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4</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4</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6"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2</w:t>
            </w:r>
          </w:p>
        </w:tc>
        <w:tc>
          <w:tcPr>
            <w:tcW w:w="426"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2</w:t>
            </w:r>
          </w:p>
        </w:tc>
        <w:tc>
          <w:tcPr>
            <w:tcW w:w="425" w:type="dxa"/>
            <w:shd w:val="clear" w:color="auto" w:fill="EEF0F6"/>
            <w:vAlign w:val="center"/>
          </w:tcPr>
          <w:p w:rsidR="000218FD" w:rsidRPr="00EB2FA9" w:rsidRDefault="000218FD" w:rsidP="00A21889">
            <w:pPr>
              <w:spacing w:before="60" w:after="60"/>
              <w:jc w:val="center"/>
              <w:rPr>
                <w:sz w:val="18"/>
                <w:szCs w:val="18"/>
              </w:rPr>
            </w:pPr>
            <w:r w:rsidRPr="00EB2FA9">
              <w:rPr>
                <w:sz w:val="18"/>
                <w:szCs w:val="18"/>
              </w:rPr>
              <w:t>-21</w:t>
            </w:r>
          </w:p>
        </w:tc>
      </w:tr>
      <w:tr w:rsidR="000218FD" w:rsidRPr="00EB2FA9" w:rsidTr="00A21889">
        <w:tc>
          <w:tcPr>
            <w:tcW w:w="1271" w:type="dxa"/>
            <w:vMerge/>
            <w:shd w:val="clear" w:color="auto" w:fill="EEF0F6"/>
            <w:vAlign w:val="center"/>
          </w:tcPr>
          <w:p w:rsidR="000218FD" w:rsidRPr="00EB2FA9" w:rsidRDefault="000218FD" w:rsidP="00A21889">
            <w:pPr>
              <w:spacing w:before="60" w:after="60"/>
              <w:jc w:val="center"/>
              <w:rPr>
                <w:sz w:val="18"/>
                <w:szCs w:val="18"/>
              </w:rPr>
            </w:pPr>
          </w:p>
        </w:tc>
        <w:tc>
          <w:tcPr>
            <w:tcW w:w="992" w:type="dxa"/>
            <w:shd w:val="clear" w:color="auto" w:fill="auto"/>
            <w:vAlign w:val="center"/>
          </w:tcPr>
          <w:p w:rsidR="000218FD" w:rsidRPr="00EB2FA9" w:rsidRDefault="000218FD" w:rsidP="00A21889">
            <w:pPr>
              <w:spacing w:before="60" w:after="60"/>
              <w:jc w:val="center"/>
              <w:rPr>
                <w:sz w:val="18"/>
                <w:szCs w:val="18"/>
              </w:rPr>
            </w:pPr>
            <w:r w:rsidRPr="00EB2FA9">
              <w:rPr>
                <w:sz w:val="18"/>
                <w:szCs w:val="18"/>
              </w:rPr>
              <w:t>SOCIAL</w:t>
            </w:r>
          </w:p>
        </w:tc>
        <w:tc>
          <w:tcPr>
            <w:tcW w:w="1418" w:type="dxa"/>
            <w:shd w:val="clear" w:color="auto" w:fill="auto"/>
            <w:vAlign w:val="center"/>
          </w:tcPr>
          <w:p w:rsidR="000218FD" w:rsidRPr="00EB2FA9" w:rsidRDefault="000218FD" w:rsidP="00A21889">
            <w:pPr>
              <w:spacing w:before="60" w:after="60"/>
              <w:jc w:val="center"/>
              <w:rPr>
                <w:sz w:val="18"/>
                <w:szCs w:val="18"/>
                <w:lang w:eastAsia="es-PE"/>
              </w:rPr>
            </w:pPr>
            <w:r w:rsidRPr="00EB2FA9">
              <w:rPr>
                <w:sz w:val="18"/>
                <w:szCs w:val="18"/>
                <w:lang w:eastAsia="es-PE"/>
              </w:rPr>
              <w:t>Generación de puestos de trabajo en la zona</w:t>
            </w:r>
          </w:p>
        </w:tc>
        <w:tc>
          <w:tcPr>
            <w:tcW w:w="1276" w:type="dxa"/>
            <w:shd w:val="clear" w:color="auto" w:fill="auto"/>
            <w:vAlign w:val="center"/>
          </w:tcPr>
          <w:p w:rsidR="000218FD" w:rsidRPr="00EB2FA9" w:rsidRDefault="000218FD" w:rsidP="00A21889">
            <w:pPr>
              <w:spacing w:before="60" w:after="60"/>
              <w:jc w:val="center"/>
              <w:rPr>
                <w:sz w:val="18"/>
                <w:szCs w:val="18"/>
              </w:rPr>
            </w:pPr>
            <w:r w:rsidRPr="00EB2FA9">
              <w:rPr>
                <w:color w:val="000000"/>
                <w:sz w:val="18"/>
                <w:szCs w:val="18"/>
                <w:lang w:eastAsia="es-PE"/>
              </w:rPr>
              <w:t>Dinamización de actividades económicas locales</w:t>
            </w:r>
          </w:p>
        </w:tc>
        <w:tc>
          <w:tcPr>
            <w:tcW w:w="1904" w:type="dxa"/>
            <w:shd w:val="clear" w:color="auto" w:fill="auto"/>
            <w:vAlign w:val="center"/>
          </w:tcPr>
          <w:p w:rsidR="000218FD" w:rsidRPr="00B97914" w:rsidRDefault="000218FD" w:rsidP="00A21889">
            <w:pPr>
              <w:spacing w:before="120" w:after="120"/>
              <w:jc w:val="both"/>
              <w:rPr>
                <w:sz w:val="18"/>
                <w:szCs w:val="18"/>
              </w:rPr>
            </w:pPr>
          </w:p>
        </w:tc>
        <w:tc>
          <w:tcPr>
            <w:tcW w:w="1559" w:type="dxa"/>
          </w:tcPr>
          <w:p w:rsidR="000218FD" w:rsidRPr="00B97914" w:rsidRDefault="000218FD" w:rsidP="00A21889">
            <w:pPr>
              <w:spacing w:before="120" w:after="120"/>
              <w:jc w:val="center"/>
              <w:rPr>
                <w:color w:val="000000"/>
                <w:sz w:val="18"/>
                <w:szCs w:val="18"/>
              </w:rPr>
            </w:pPr>
          </w:p>
        </w:tc>
        <w:tc>
          <w:tcPr>
            <w:tcW w:w="1420" w:type="dxa"/>
          </w:tcPr>
          <w:p w:rsidR="000218FD" w:rsidRPr="00B97914" w:rsidRDefault="000218FD" w:rsidP="00A21889">
            <w:pPr>
              <w:spacing w:before="120" w:after="120"/>
              <w:jc w:val="center"/>
              <w:rPr>
                <w:color w:val="000000"/>
                <w:sz w:val="18"/>
                <w:szCs w:val="18"/>
              </w:rPr>
            </w:pP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6"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2</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4</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2</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6"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4</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6"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EEF0F6"/>
            <w:vAlign w:val="center"/>
          </w:tcPr>
          <w:p w:rsidR="000218FD" w:rsidRPr="00EB2FA9" w:rsidRDefault="000218FD" w:rsidP="00A21889">
            <w:pPr>
              <w:spacing w:before="60" w:after="60"/>
              <w:jc w:val="center"/>
              <w:rPr>
                <w:sz w:val="18"/>
                <w:szCs w:val="18"/>
              </w:rPr>
            </w:pPr>
            <w:r w:rsidRPr="00EB2FA9">
              <w:rPr>
                <w:sz w:val="18"/>
                <w:szCs w:val="18"/>
              </w:rPr>
              <w:t>22</w:t>
            </w:r>
          </w:p>
        </w:tc>
      </w:tr>
      <w:tr w:rsidR="000218FD" w:rsidRPr="00EB2FA9" w:rsidTr="00A21889">
        <w:trPr>
          <w:trHeight w:val="1109"/>
        </w:trPr>
        <w:tc>
          <w:tcPr>
            <w:tcW w:w="1271" w:type="dxa"/>
            <w:vMerge w:val="restart"/>
            <w:shd w:val="clear" w:color="auto" w:fill="EEF0F6"/>
            <w:vAlign w:val="center"/>
          </w:tcPr>
          <w:p w:rsidR="000218FD" w:rsidRPr="00EB2FA9" w:rsidRDefault="000218FD" w:rsidP="00A21889">
            <w:pPr>
              <w:spacing w:before="60" w:after="60"/>
              <w:jc w:val="center"/>
              <w:rPr>
                <w:b/>
                <w:color w:val="000000"/>
                <w:sz w:val="18"/>
                <w:szCs w:val="18"/>
                <w:lang w:eastAsia="es-PE"/>
              </w:rPr>
            </w:pPr>
          </w:p>
          <w:p w:rsidR="000218FD" w:rsidRPr="00EB2FA9" w:rsidRDefault="000218FD" w:rsidP="00A21889">
            <w:pPr>
              <w:spacing w:before="60" w:after="60"/>
              <w:jc w:val="center"/>
              <w:rPr>
                <w:b/>
                <w:color w:val="000000"/>
                <w:sz w:val="18"/>
                <w:szCs w:val="18"/>
                <w:lang w:eastAsia="es-PE"/>
              </w:rPr>
            </w:pPr>
          </w:p>
          <w:p w:rsidR="000218FD" w:rsidRPr="00EB2FA9" w:rsidRDefault="000218FD" w:rsidP="00A21889">
            <w:pPr>
              <w:spacing w:before="60" w:after="60"/>
              <w:jc w:val="center"/>
              <w:rPr>
                <w:b/>
                <w:color w:val="000000"/>
                <w:sz w:val="18"/>
                <w:szCs w:val="18"/>
                <w:lang w:eastAsia="es-PE"/>
              </w:rPr>
            </w:pPr>
          </w:p>
          <w:p w:rsidR="000218FD" w:rsidRPr="00EB2FA9" w:rsidRDefault="000218FD" w:rsidP="00A21889">
            <w:pPr>
              <w:spacing w:before="60" w:after="60"/>
              <w:jc w:val="center"/>
              <w:rPr>
                <w:b/>
                <w:color w:val="000000"/>
                <w:sz w:val="18"/>
                <w:szCs w:val="18"/>
                <w:lang w:eastAsia="es-PE"/>
              </w:rPr>
            </w:pPr>
          </w:p>
          <w:p w:rsidR="000218FD" w:rsidRPr="00EB2FA9" w:rsidRDefault="000218FD" w:rsidP="00A21889">
            <w:pPr>
              <w:spacing w:before="60" w:after="60"/>
              <w:jc w:val="center"/>
              <w:rPr>
                <w:b/>
                <w:color w:val="000000"/>
                <w:sz w:val="18"/>
                <w:szCs w:val="18"/>
                <w:lang w:eastAsia="es-PE"/>
              </w:rPr>
            </w:pPr>
          </w:p>
          <w:p w:rsidR="000218FD" w:rsidRPr="00EB2FA9" w:rsidRDefault="000218FD" w:rsidP="00A21889">
            <w:pPr>
              <w:spacing w:before="60" w:after="60"/>
              <w:jc w:val="center"/>
              <w:rPr>
                <w:b/>
                <w:color w:val="000000"/>
                <w:sz w:val="18"/>
                <w:szCs w:val="18"/>
                <w:lang w:eastAsia="es-PE"/>
              </w:rPr>
            </w:pPr>
          </w:p>
          <w:p w:rsidR="000218FD" w:rsidRPr="00EB2FA9" w:rsidRDefault="000218FD" w:rsidP="00A21889">
            <w:pPr>
              <w:spacing w:before="60" w:after="60"/>
              <w:jc w:val="center"/>
              <w:rPr>
                <w:b/>
                <w:color w:val="000000"/>
                <w:sz w:val="18"/>
                <w:szCs w:val="18"/>
                <w:lang w:eastAsia="es-PE"/>
              </w:rPr>
            </w:pPr>
          </w:p>
          <w:p w:rsidR="000218FD" w:rsidRPr="00EB2FA9" w:rsidRDefault="000218FD" w:rsidP="00A21889">
            <w:pPr>
              <w:spacing w:before="60" w:after="60"/>
              <w:jc w:val="center"/>
              <w:rPr>
                <w:b/>
                <w:color w:val="000000"/>
                <w:sz w:val="18"/>
                <w:szCs w:val="18"/>
                <w:lang w:eastAsia="es-PE"/>
              </w:rPr>
            </w:pPr>
          </w:p>
          <w:p w:rsidR="000218FD" w:rsidRPr="00EB2FA9" w:rsidRDefault="000218FD" w:rsidP="00A21889">
            <w:pPr>
              <w:spacing w:before="60" w:after="60"/>
              <w:jc w:val="center"/>
              <w:rPr>
                <w:b/>
                <w:color w:val="000000"/>
                <w:sz w:val="18"/>
                <w:szCs w:val="18"/>
                <w:lang w:eastAsia="es-PE"/>
              </w:rPr>
            </w:pPr>
            <w:r w:rsidRPr="00EB2FA9">
              <w:rPr>
                <w:b/>
                <w:color w:val="000000"/>
                <w:sz w:val="18"/>
                <w:szCs w:val="18"/>
                <w:lang w:eastAsia="es-PE"/>
              </w:rPr>
              <w:t>Mantenimiento de Tanques de GLP</w:t>
            </w:r>
          </w:p>
        </w:tc>
        <w:tc>
          <w:tcPr>
            <w:tcW w:w="992" w:type="dxa"/>
            <w:shd w:val="clear" w:color="auto" w:fill="auto"/>
            <w:vAlign w:val="center"/>
          </w:tcPr>
          <w:p w:rsidR="000218FD" w:rsidRPr="00EB2FA9" w:rsidRDefault="000218FD" w:rsidP="00A21889">
            <w:pPr>
              <w:spacing w:before="60" w:after="60"/>
              <w:jc w:val="center"/>
              <w:rPr>
                <w:sz w:val="18"/>
                <w:szCs w:val="18"/>
              </w:rPr>
            </w:pPr>
            <w:r w:rsidRPr="00EB2FA9">
              <w:rPr>
                <w:sz w:val="18"/>
                <w:szCs w:val="18"/>
              </w:rPr>
              <w:t>RUIDO</w:t>
            </w:r>
          </w:p>
        </w:tc>
        <w:tc>
          <w:tcPr>
            <w:tcW w:w="1418" w:type="dxa"/>
            <w:shd w:val="clear" w:color="auto" w:fill="auto"/>
            <w:vAlign w:val="center"/>
          </w:tcPr>
          <w:p w:rsidR="000218FD" w:rsidRPr="00EB2FA9" w:rsidRDefault="000218FD" w:rsidP="00A21889">
            <w:pPr>
              <w:spacing w:before="60" w:after="60"/>
              <w:jc w:val="center"/>
              <w:rPr>
                <w:sz w:val="18"/>
                <w:szCs w:val="18"/>
                <w:lang w:eastAsia="es-PE"/>
              </w:rPr>
            </w:pPr>
            <w:r w:rsidRPr="00EB2FA9">
              <w:rPr>
                <w:sz w:val="18"/>
                <w:szCs w:val="18"/>
                <w:lang w:eastAsia="es-PE"/>
              </w:rPr>
              <w:t>Generación de ruido por la operación de equipos moto-rizados durante el mantenimiento de tanques de GLP</w:t>
            </w:r>
          </w:p>
        </w:tc>
        <w:tc>
          <w:tcPr>
            <w:tcW w:w="1276" w:type="dxa"/>
            <w:shd w:val="clear" w:color="auto" w:fill="auto"/>
            <w:vAlign w:val="center"/>
          </w:tcPr>
          <w:p w:rsidR="000218FD" w:rsidRPr="00EB2FA9" w:rsidRDefault="000218FD" w:rsidP="00A21889">
            <w:pPr>
              <w:spacing w:before="60" w:after="60"/>
              <w:jc w:val="center"/>
              <w:rPr>
                <w:sz w:val="18"/>
                <w:szCs w:val="18"/>
              </w:rPr>
            </w:pPr>
            <w:r w:rsidRPr="00EB2FA9">
              <w:rPr>
                <w:color w:val="212121"/>
                <w:sz w:val="18"/>
                <w:szCs w:val="18"/>
                <w:shd w:val="clear" w:color="auto" w:fill="FFFFFF"/>
              </w:rPr>
              <w:t>Incremento del Nivel Sonoro</w:t>
            </w:r>
          </w:p>
        </w:tc>
        <w:tc>
          <w:tcPr>
            <w:tcW w:w="1904" w:type="dxa"/>
            <w:shd w:val="clear" w:color="auto" w:fill="auto"/>
            <w:vAlign w:val="center"/>
          </w:tcPr>
          <w:p w:rsidR="000218FD" w:rsidRPr="00B97914" w:rsidRDefault="000218FD" w:rsidP="00A21889">
            <w:pPr>
              <w:spacing w:before="120" w:after="120"/>
              <w:jc w:val="both"/>
              <w:rPr>
                <w:color w:val="000000"/>
                <w:sz w:val="18"/>
                <w:szCs w:val="18"/>
                <w:lang w:eastAsia="es-PE"/>
              </w:rPr>
            </w:pPr>
            <w:r w:rsidRPr="00B97914">
              <w:rPr>
                <w:color w:val="000000"/>
                <w:sz w:val="18"/>
                <w:szCs w:val="18"/>
                <w:lang w:eastAsia="es-PE"/>
              </w:rPr>
              <w:t>Se implementarán señaléticas y/o indicaciones para informar que está prohibido el uso de sirenas o claxon de los vehículos.</w:t>
            </w:r>
          </w:p>
        </w:tc>
        <w:tc>
          <w:tcPr>
            <w:tcW w:w="1559" w:type="dxa"/>
          </w:tcPr>
          <w:p w:rsidR="000218FD" w:rsidRPr="00B97914" w:rsidRDefault="000218FD" w:rsidP="00A21889">
            <w:pPr>
              <w:spacing w:before="120" w:after="120"/>
              <w:rPr>
                <w:color w:val="000000"/>
                <w:sz w:val="18"/>
                <w:szCs w:val="18"/>
              </w:rPr>
            </w:pPr>
            <w:r w:rsidRPr="00B97914">
              <w:rPr>
                <w:color w:val="000000"/>
                <w:sz w:val="18"/>
                <w:szCs w:val="18"/>
              </w:rPr>
              <w:t>Se</w:t>
            </w:r>
            <w:r>
              <w:rPr>
                <w:color w:val="000000"/>
                <w:sz w:val="18"/>
                <w:szCs w:val="18"/>
              </w:rPr>
              <w:t xml:space="preserve"> respetarán</w:t>
            </w:r>
            <w:r w:rsidRPr="00B97914">
              <w:rPr>
                <w:color w:val="000000"/>
                <w:sz w:val="18"/>
                <w:szCs w:val="18"/>
              </w:rPr>
              <w:t xml:space="preserve"> </w:t>
            </w:r>
            <w:r>
              <w:rPr>
                <w:color w:val="000000"/>
                <w:sz w:val="18"/>
                <w:szCs w:val="18"/>
              </w:rPr>
              <w:t xml:space="preserve">las </w:t>
            </w:r>
            <w:r w:rsidRPr="00B97914">
              <w:rPr>
                <w:color w:val="000000"/>
                <w:sz w:val="18"/>
                <w:szCs w:val="18"/>
              </w:rPr>
              <w:t>señalizaciones de prohibición de claxon con ruidos elevados.</w:t>
            </w:r>
          </w:p>
        </w:tc>
        <w:tc>
          <w:tcPr>
            <w:tcW w:w="1420" w:type="dxa"/>
          </w:tcPr>
          <w:p w:rsidR="000218FD" w:rsidRPr="00B97914" w:rsidRDefault="000218FD" w:rsidP="00A21889">
            <w:pPr>
              <w:spacing w:before="120" w:after="120"/>
              <w:jc w:val="both"/>
              <w:rPr>
                <w:color w:val="000000"/>
                <w:sz w:val="18"/>
                <w:szCs w:val="18"/>
              </w:rPr>
            </w:pPr>
            <w:r w:rsidRPr="00B97914">
              <w:rPr>
                <w:color w:val="212121"/>
                <w:sz w:val="18"/>
                <w:szCs w:val="18"/>
                <w:shd w:val="clear" w:color="auto" w:fill="FFFFFF"/>
              </w:rPr>
              <w:t>Controlar que los decibeles se encuentren dentro del rango permisible</w:t>
            </w:r>
            <w:r>
              <w:rPr>
                <w:color w:val="212121"/>
                <w:sz w:val="18"/>
                <w:szCs w:val="18"/>
                <w:shd w:val="clear" w:color="auto" w:fill="FFFFFF"/>
              </w:rPr>
              <w:t>.</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6"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4</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6"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6"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EEF0F6"/>
            <w:vAlign w:val="center"/>
          </w:tcPr>
          <w:p w:rsidR="000218FD" w:rsidRPr="00EB2FA9" w:rsidRDefault="000218FD" w:rsidP="00A21889">
            <w:pPr>
              <w:spacing w:before="60" w:after="60"/>
              <w:jc w:val="center"/>
              <w:rPr>
                <w:sz w:val="18"/>
                <w:szCs w:val="18"/>
              </w:rPr>
            </w:pPr>
            <w:r w:rsidRPr="00EB2FA9">
              <w:rPr>
                <w:sz w:val="18"/>
                <w:szCs w:val="18"/>
              </w:rPr>
              <w:t>-16</w:t>
            </w:r>
          </w:p>
        </w:tc>
      </w:tr>
      <w:tr w:rsidR="000218FD" w:rsidRPr="00EB2FA9" w:rsidTr="00425323">
        <w:trPr>
          <w:trHeight w:val="561"/>
        </w:trPr>
        <w:tc>
          <w:tcPr>
            <w:tcW w:w="1271" w:type="dxa"/>
            <w:vMerge/>
            <w:shd w:val="clear" w:color="auto" w:fill="EEF0F6"/>
            <w:vAlign w:val="center"/>
          </w:tcPr>
          <w:p w:rsidR="000218FD" w:rsidRPr="00EB2FA9" w:rsidRDefault="000218FD" w:rsidP="00A21889">
            <w:pPr>
              <w:spacing w:before="60" w:after="60"/>
              <w:jc w:val="center"/>
              <w:rPr>
                <w:sz w:val="18"/>
                <w:szCs w:val="18"/>
              </w:rPr>
            </w:pPr>
          </w:p>
        </w:tc>
        <w:tc>
          <w:tcPr>
            <w:tcW w:w="992" w:type="dxa"/>
            <w:shd w:val="clear" w:color="auto" w:fill="auto"/>
            <w:vAlign w:val="center"/>
          </w:tcPr>
          <w:p w:rsidR="000218FD" w:rsidRPr="00EB2FA9" w:rsidRDefault="000218FD" w:rsidP="00A21889">
            <w:pPr>
              <w:spacing w:before="60" w:after="60"/>
              <w:jc w:val="center"/>
              <w:rPr>
                <w:sz w:val="18"/>
                <w:szCs w:val="18"/>
              </w:rPr>
            </w:pPr>
            <w:r w:rsidRPr="00EB2FA9">
              <w:rPr>
                <w:sz w:val="18"/>
                <w:szCs w:val="18"/>
              </w:rPr>
              <w:t>SUELO</w:t>
            </w:r>
          </w:p>
        </w:tc>
        <w:tc>
          <w:tcPr>
            <w:tcW w:w="1418" w:type="dxa"/>
            <w:shd w:val="clear" w:color="auto" w:fill="auto"/>
            <w:vAlign w:val="center"/>
          </w:tcPr>
          <w:p w:rsidR="000218FD" w:rsidRPr="00EB2FA9" w:rsidRDefault="000218FD" w:rsidP="00A21889">
            <w:pPr>
              <w:spacing w:before="60" w:after="60"/>
              <w:jc w:val="center"/>
              <w:rPr>
                <w:sz w:val="18"/>
                <w:szCs w:val="18"/>
                <w:lang w:eastAsia="es-PE"/>
              </w:rPr>
            </w:pPr>
            <w:r w:rsidRPr="00EB2FA9">
              <w:rPr>
                <w:sz w:val="18"/>
                <w:szCs w:val="18"/>
                <w:lang w:eastAsia="es-PE"/>
              </w:rPr>
              <w:t xml:space="preserve">Generación de residuos </w:t>
            </w:r>
            <w:r w:rsidRPr="00EB2FA9">
              <w:rPr>
                <w:color w:val="000000"/>
                <w:sz w:val="18"/>
                <w:szCs w:val="18"/>
              </w:rPr>
              <w:t>sólidos</w:t>
            </w:r>
            <w:r w:rsidRPr="00EB2FA9">
              <w:rPr>
                <w:sz w:val="18"/>
                <w:szCs w:val="18"/>
                <w:lang w:eastAsia="es-PE"/>
              </w:rPr>
              <w:t xml:space="preserve"> no peligroso y residuo peligroso</w:t>
            </w:r>
          </w:p>
        </w:tc>
        <w:tc>
          <w:tcPr>
            <w:tcW w:w="1276" w:type="dxa"/>
            <w:shd w:val="clear" w:color="auto" w:fill="auto"/>
            <w:vAlign w:val="center"/>
          </w:tcPr>
          <w:p w:rsidR="000218FD" w:rsidRPr="00EB2FA9" w:rsidRDefault="000218FD" w:rsidP="00A21889">
            <w:pPr>
              <w:spacing w:before="60" w:after="60"/>
              <w:jc w:val="center"/>
              <w:rPr>
                <w:sz w:val="18"/>
                <w:szCs w:val="18"/>
              </w:rPr>
            </w:pPr>
            <w:r w:rsidRPr="00EB2FA9">
              <w:rPr>
                <w:color w:val="212121"/>
                <w:sz w:val="18"/>
                <w:szCs w:val="18"/>
                <w:shd w:val="clear" w:color="auto" w:fill="FFFFFF"/>
              </w:rPr>
              <w:t>Afectación de la Calidad del Suelo</w:t>
            </w:r>
          </w:p>
        </w:tc>
        <w:tc>
          <w:tcPr>
            <w:tcW w:w="1904" w:type="dxa"/>
            <w:shd w:val="clear" w:color="auto" w:fill="auto"/>
            <w:vAlign w:val="center"/>
          </w:tcPr>
          <w:p w:rsidR="000218FD" w:rsidRPr="00B97914" w:rsidRDefault="000218FD" w:rsidP="00A21889">
            <w:pPr>
              <w:pStyle w:val="xmsonormal"/>
              <w:shd w:val="clear" w:color="auto" w:fill="FFFFFF"/>
              <w:spacing w:before="120" w:beforeAutospacing="0" w:after="120" w:afterAutospacing="0"/>
              <w:jc w:val="both"/>
              <w:rPr>
                <w:rFonts w:eastAsia="Calibri"/>
                <w:color w:val="000000"/>
                <w:sz w:val="18"/>
                <w:szCs w:val="18"/>
              </w:rPr>
            </w:pPr>
            <w:r w:rsidRPr="00B97914">
              <w:rPr>
                <w:rFonts w:eastAsia="Calibri"/>
                <w:color w:val="000000"/>
                <w:sz w:val="18"/>
                <w:szCs w:val="18"/>
              </w:rPr>
              <w:t>Se implementará un área de almacenamiento temporal de residuos sólidos peligrosos y no peligrosos, que estará cercada y techada de material impermeable, la misma que estará debidamente señalizada</w:t>
            </w:r>
            <w:r>
              <w:rPr>
                <w:rFonts w:eastAsia="Calibri"/>
                <w:color w:val="000000"/>
                <w:sz w:val="18"/>
                <w:szCs w:val="18"/>
              </w:rPr>
              <w:t>.</w:t>
            </w:r>
            <w:r w:rsidRPr="00B97914">
              <w:rPr>
                <w:rFonts w:eastAsia="Calibri"/>
                <w:color w:val="000000"/>
                <w:sz w:val="18"/>
                <w:szCs w:val="18"/>
              </w:rPr>
              <w:t xml:space="preserve"> </w:t>
            </w:r>
          </w:p>
        </w:tc>
        <w:tc>
          <w:tcPr>
            <w:tcW w:w="1559" w:type="dxa"/>
          </w:tcPr>
          <w:p w:rsidR="000218FD" w:rsidRDefault="000218FD" w:rsidP="00A21889">
            <w:pPr>
              <w:spacing w:before="120" w:after="120"/>
              <w:rPr>
                <w:color w:val="000000"/>
                <w:sz w:val="18"/>
                <w:szCs w:val="18"/>
              </w:rPr>
            </w:pPr>
            <w:r w:rsidRPr="00B97914">
              <w:rPr>
                <w:color w:val="000000"/>
                <w:sz w:val="18"/>
                <w:szCs w:val="18"/>
              </w:rPr>
              <w:t>Se respetará y se cumplirá con el plan de manejo de residuos solidos</w:t>
            </w:r>
          </w:p>
          <w:p w:rsidR="000218FD" w:rsidRPr="00B97914" w:rsidRDefault="000218FD" w:rsidP="00A21889">
            <w:pPr>
              <w:spacing w:before="120" w:after="120"/>
              <w:rPr>
                <w:color w:val="000000"/>
                <w:sz w:val="18"/>
                <w:szCs w:val="18"/>
              </w:rPr>
            </w:pPr>
            <w:r w:rsidRPr="00B97914">
              <w:rPr>
                <w:rFonts w:eastAsia="Calibri"/>
                <w:color w:val="000000"/>
                <w:sz w:val="18"/>
                <w:szCs w:val="18"/>
              </w:rPr>
              <w:t xml:space="preserve">contará con cilindros herméticos con tapa, pintados y rotulados, de acuerdo a lo establecido por la Norma Técnica Peruana NTP 900.058.2005 denominada </w:t>
            </w:r>
            <w:r w:rsidRPr="00B97914">
              <w:rPr>
                <w:rFonts w:eastAsia="Calibri"/>
                <w:color w:val="000000"/>
                <w:sz w:val="18"/>
                <w:szCs w:val="18"/>
              </w:rPr>
              <w:lastRenderedPageBreak/>
              <w:t>“GESTIÓN AMBIENTAL. Gestión de residuos. Código de colores para los dispositivos de almacenamiento de residuos”, además, el área donde se almacenará dichos cilindros estará pavimentada para así evitar cualquier afectación del subsuelo ante una mala disposición de residuos sólidos.</w:t>
            </w:r>
          </w:p>
        </w:tc>
        <w:tc>
          <w:tcPr>
            <w:tcW w:w="1420" w:type="dxa"/>
          </w:tcPr>
          <w:p w:rsidR="000218FD" w:rsidRPr="00B97914" w:rsidRDefault="000218FD" w:rsidP="00A21889">
            <w:pPr>
              <w:pStyle w:val="xmsonormal"/>
              <w:shd w:val="clear" w:color="auto" w:fill="FFFFFF"/>
              <w:spacing w:before="240" w:beforeAutospacing="0" w:after="120" w:afterAutospacing="0"/>
              <w:jc w:val="both"/>
              <w:rPr>
                <w:rFonts w:eastAsia="Calibri"/>
                <w:color w:val="000000"/>
                <w:sz w:val="18"/>
                <w:szCs w:val="18"/>
              </w:rPr>
            </w:pPr>
            <w:r w:rsidRPr="00B97914">
              <w:rPr>
                <w:rFonts w:eastAsia="Calibri"/>
                <w:color w:val="000000"/>
                <w:sz w:val="18"/>
                <w:szCs w:val="18"/>
              </w:rPr>
              <w:lastRenderedPageBreak/>
              <w:t>Los residuos no peligrosos (plásticos, trapos, piezas desgastadas), serán entregados a un recolector municipal para ser trasladados al relleno sanitario autorizado.</w:t>
            </w:r>
          </w:p>
          <w:p w:rsidR="000218FD" w:rsidRPr="00B97914" w:rsidRDefault="000218FD" w:rsidP="00A21889">
            <w:pPr>
              <w:pStyle w:val="xmsonormal"/>
              <w:shd w:val="clear" w:color="auto" w:fill="FFFFFF"/>
              <w:spacing w:before="120" w:beforeAutospacing="0" w:after="120" w:afterAutospacing="0"/>
              <w:jc w:val="both"/>
              <w:rPr>
                <w:color w:val="212121"/>
                <w:sz w:val="18"/>
                <w:szCs w:val="18"/>
                <w:shd w:val="clear" w:color="auto" w:fill="FFFFFF"/>
                <w:lang w:eastAsia="en-US"/>
              </w:rPr>
            </w:pPr>
            <w:r w:rsidRPr="00B97914">
              <w:rPr>
                <w:rFonts w:eastAsia="Calibri"/>
                <w:color w:val="000000"/>
                <w:sz w:val="18"/>
                <w:szCs w:val="18"/>
              </w:rPr>
              <w:t>Los residuos peligrosos (restos de combustible),</w:t>
            </w:r>
            <w:r w:rsidRPr="00B97914">
              <w:rPr>
                <w:color w:val="212121"/>
                <w:sz w:val="18"/>
                <w:szCs w:val="18"/>
                <w:shd w:val="clear" w:color="auto" w:fill="FFFFFF"/>
                <w:lang w:eastAsia="en-US"/>
              </w:rPr>
              <w:t xml:space="preserve"> </w:t>
            </w:r>
            <w:r w:rsidRPr="00B97914">
              <w:rPr>
                <w:color w:val="212121"/>
                <w:sz w:val="18"/>
                <w:szCs w:val="18"/>
                <w:shd w:val="clear" w:color="auto" w:fill="FFFFFF"/>
              </w:rPr>
              <w:lastRenderedPageBreak/>
              <w:t>s</w:t>
            </w:r>
            <w:r w:rsidRPr="00B97914">
              <w:rPr>
                <w:rFonts w:eastAsia="Calibri"/>
                <w:color w:val="000000"/>
                <w:sz w:val="18"/>
                <w:szCs w:val="18"/>
              </w:rPr>
              <w:t>erán entregados a una EO-RS autorizada las cuales será trasladados a un relleno sanitario de seguridad autorizado</w:t>
            </w:r>
            <w:r w:rsidRPr="00B97914">
              <w:rPr>
                <w:color w:val="212121"/>
                <w:sz w:val="18"/>
                <w:szCs w:val="18"/>
                <w:shd w:val="clear" w:color="auto" w:fill="FFFFFF"/>
                <w:lang w:eastAsia="en-US"/>
              </w:rPr>
              <w:t>.</w:t>
            </w:r>
          </w:p>
          <w:p w:rsidR="000218FD" w:rsidRPr="00B97914" w:rsidRDefault="000218FD" w:rsidP="00A21889">
            <w:pPr>
              <w:spacing w:before="120" w:after="120"/>
              <w:jc w:val="both"/>
              <w:rPr>
                <w:color w:val="000000"/>
                <w:sz w:val="18"/>
                <w:szCs w:val="18"/>
              </w:rPr>
            </w:pPr>
            <w:r w:rsidRPr="00B97914">
              <w:rPr>
                <w:rFonts w:eastAsia="Calibri"/>
                <w:color w:val="000000"/>
                <w:sz w:val="18"/>
                <w:szCs w:val="18"/>
              </w:rPr>
              <w:t>El manejo de los residuos sólidos generados será de acuerdo de acuerdo al reglamento del decreto legislativo N° 1278, decreto legislativo que aprueba la ley de gestión integral de residuos sólidos, aprobado por D.S. Nº 14-2017-MINAM.</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lastRenderedPageBreak/>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6"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4</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4</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4</w:t>
            </w:r>
          </w:p>
        </w:tc>
        <w:tc>
          <w:tcPr>
            <w:tcW w:w="426"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2</w:t>
            </w:r>
          </w:p>
        </w:tc>
        <w:tc>
          <w:tcPr>
            <w:tcW w:w="426"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2</w:t>
            </w:r>
          </w:p>
        </w:tc>
        <w:tc>
          <w:tcPr>
            <w:tcW w:w="425" w:type="dxa"/>
            <w:shd w:val="clear" w:color="auto" w:fill="EEF0F6"/>
            <w:vAlign w:val="center"/>
          </w:tcPr>
          <w:p w:rsidR="000218FD" w:rsidRPr="00EB2FA9" w:rsidRDefault="000218FD" w:rsidP="00A21889">
            <w:pPr>
              <w:spacing w:before="60" w:after="60"/>
              <w:jc w:val="center"/>
              <w:rPr>
                <w:sz w:val="18"/>
                <w:szCs w:val="18"/>
              </w:rPr>
            </w:pPr>
            <w:r w:rsidRPr="00EB2FA9">
              <w:rPr>
                <w:sz w:val="18"/>
                <w:szCs w:val="18"/>
              </w:rPr>
              <w:t>-24</w:t>
            </w:r>
          </w:p>
        </w:tc>
      </w:tr>
      <w:tr w:rsidR="000218FD" w:rsidRPr="00EB2FA9" w:rsidTr="00A21889">
        <w:trPr>
          <w:trHeight w:val="968"/>
        </w:trPr>
        <w:tc>
          <w:tcPr>
            <w:tcW w:w="1271" w:type="dxa"/>
            <w:vMerge/>
            <w:shd w:val="clear" w:color="auto" w:fill="EEF0F6"/>
            <w:vAlign w:val="center"/>
          </w:tcPr>
          <w:p w:rsidR="000218FD" w:rsidRPr="00EB2FA9" w:rsidRDefault="000218FD" w:rsidP="00A21889">
            <w:pPr>
              <w:spacing w:before="60" w:after="60"/>
              <w:jc w:val="center"/>
              <w:rPr>
                <w:sz w:val="18"/>
                <w:szCs w:val="18"/>
              </w:rPr>
            </w:pPr>
          </w:p>
        </w:tc>
        <w:tc>
          <w:tcPr>
            <w:tcW w:w="992" w:type="dxa"/>
            <w:shd w:val="clear" w:color="auto" w:fill="auto"/>
            <w:vAlign w:val="center"/>
          </w:tcPr>
          <w:p w:rsidR="000218FD" w:rsidRPr="00EB2FA9" w:rsidRDefault="000218FD" w:rsidP="00A21889">
            <w:pPr>
              <w:spacing w:before="60" w:after="60"/>
              <w:jc w:val="center"/>
              <w:rPr>
                <w:sz w:val="18"/>
                <w:szCs w:val="18"/>
              </w:rPr>
            </w:pPr>
            <w:r w:rsidRPr="00EB2FA9">
              <w:rPr>
                <w:sz w:val="18"/>
                <w:szCs w:val="18"/>
              </w:rPr>
              <w:t>SOCIAL</w:t>
            </w:r>
          </w:p>
        </w:tc>
        <w:tc>
          <w:tcPr>
            <w:tcW w:w="1418" w:type="dxa"/>
            <w:shd w:val="clear" w:color="auto" w:fill="auto"/>
            <w:vAlign w:val="center"/>
          </w:tcPr>
          <w:p w:rsidR="000218FD" w:rsidRPr="00EB2FA9" w:rsidRDefault="000218FD" w:rsidP="00A21889">
            <w:pPr>
              <w:spacing w:before="60" w:after="60"/>
              <w:jc w:val="center"/>
              <w:rPr>
                <w:sz w:val="18"/>
                <w:szCs w:val="18"/>
                <w:lang w:eastAsia="es-PE"/>
              </w:rPr>
            </w:pPr>
            <w:r w:rsidRPr="00EB2FA9">
              <w:rPr>
                <w:sz w:val="18"/>
                <w:szCs w:val="18"/>
                <w:lang w:eastAsia="es-PE"/>
              </w:rPr>
              <w:t>Generación de puestos de trabajo en la zona</w:t>
            </w:r>
          </w:p>
        </w:tc>
        <w:tc>
          <w:tcPr>
            <w:tcW w:w="1276" w:type="dxa"/>
            <w:shd w:val="clear" w:color="auto" w:fill="auto"/>
            <w:vAlign w:val="center"/>
          </w:tcPr>
          <w:p w:rsidR="000218FD" w:rsidRPr="00EB2FA9" w:rsidRDefault="000218FD" w:rsidP="00A21889">
            <w:pPr>
              <w:spacing w:before="60" w:after="60"/>
              <w:jc w:val="center"/>
              <w:rPr>
                <w:sz w:val="18"/>
                <w:szCs w:val="18"/>
              </w:rPr>
            </w:pPr>
            <w:r w:rsidRPr="00EB2FA9">
              <w:rPr>
                <w:color w:val="000000"/>
                <w:sz w:val="18"/>
                <w:szCs w:val="18"/>
                <w:lang w:eastAsia="es-PE"/>
              </w:rPr>
              <w:t>Dinamización de actividades económicas locales</w:t>
            </w:r>
          </w:p>
        </w:tc>
        <w:tc>
          <w:tcPr>
            <w:tcW w:w="1904" w:type="dxa"/>
            <w:shd w:val="clear" w:color="auto" w:fill="auto"/>
            <w:vAlign w:val="center"/>
          </w:tcPr>
          <w:p w:rsidR="000218FD" w:rsidRPr="00B97914" w:rsidRDefault="000218FD" w:rsidP="00A21889">
            <w:pPr>
              <w:spacing w:before="120" w:after="120"/>
              <w:jc w:val="both"/>
              <w:rPr>
                <w:sz w:val="18"/>
                <w:szCs w:val="18"/>
              </w:rPr>
            </w:pPr>
          </w:p>
        </w:tc>
        <w:tc>
          <w:tcPr>
            <w:tcW w:w="1559" w:type="dxa"/>
          </w:tcPr>
          <w:p w:rsidR="000218FD" w:rsidRPr="00B97914" w:rsidRDefault="000218FD" w:rsidP="00A21889">
            <w:pPr>
              <w:spacing w:before="120" w:after="120"/>
              <w:rPr>
                <w:color w:val="000000"/>
                <w:sz w:val="18"/>
                <w:szCs w:val="18"/>
              </w:rPr>
            </w:pPr>
          </w:p>
        </w:tc>
        <w:tc>
          <w:tcPr>
            <w:tcW w:w="1420" w:type="dxa"/>
          </w:tcPr>
          <w:p w:rsidR="000218FD" w:rsidRPr="00B97914" w:rsidRDefault="000218FD" w:rsidP="00A21889">
            <w:pPr>
              <w:spacing w:before="120" w:after="120"/>
              <w:rPr>
                <w:color w:val="000000"/>
                <w:sz w:val="18"/>
                <w:szCs w:val="18"/>
              </w:rPr>
            </w:pP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6"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4</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4</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6"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6"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2</w:t>
            </w:r>
          </w:p>
        </w:tc>
        <w:tc>
          <w:tcPr>
            <w:tcW w:w="425" w:type="dxa"/>
            <w:shd w:val="clear" w:color="auto" w:fill="EEF0F6"/>
            <w:vAlign w:val="center"/>
          </w:tcPr>
          <w:p w:rsidR="000218FD" w:rsidRPr="00EB2FA9" w:rsidRDefault="000218FD" w:rsidP="00A21889">
            <w:pPr>
              <w:spacing w:before="60" w:after="60"/>
              <w:jc w:val="center"/>
              <w:rPr>
                <w:sz w:val="18"/>
                <w:szCs w:val="18"/>
              </w:rPr>
            </w:pPr>
            <w:r w:rsidRPr="00EB2FA9">
              <w:rPr>
                <w:sz w:val="18"/>
                <w:szCs w:val="18"/>
              </w:rPr>
              <w:t>20</w:t>
            </w:r>
          </w:p>
        </w:tc>
      </w:tr>
      <w:tr w:rsidR="000218FD" w:rsidRPr="00EB2FA9" w:rsidTr="00425323">
        <w:trPr>
          <w:trHeight w:val="1703"/>
        </w:trPr>
        <w:tc>
          <w:tcPr>
            <w:tcW w:w="1271" w:type="dxa"/>
            <w:vMerge w:val="restart"/>
            <w:shd w:val="clear" w:color="auto" w:fill="EEF0F6"/>
            <w:vAlign w:val="center"/>
          </w:tcPr>
          <w:p w:rsidR="000218FD" w:rsidRPr="00EB2FA9" w:rsidRDefault="000218FD" w:rsidP="00A21889">
            <w:pPr>
              <w:spacing w:before="60" w:after="60"/>
              <w:jc w:val="center"/>
              <w:rPr>
                <w:b/>
                <w:color w:val="000000"/>
                <w:sz w:val="18"/>
                <w:szCs w:val="18"/>
                <w:lang w:eastAsia="es-PE"/>
              </w:rPr>
            </w:pPr>
          </w:p>
          <w:p w:rsidR="000218FD" w:rsidRPr="00EB2FA9" w:rsidRDefault="000218FD" w:rsidP="00A21889">
            <w:pPr>
              <w:spacing w:before="60" w:after="60"/>
              <w:jc w:val="center"/>
              <w:rPr>
                <w:b/>
                <w:color w:val="000000"/>
                <w:sz w:val="18"/>
                <w:szCs w:val="18"/>
                <w:lang w:eastAsia="es-PE"/>
              </w:rPr>
            </w:pPr>
          </w:p>
          <w:p w:rsidR="000218FD" w:rsidRPr="00EB2FA9" w:rsidRDefault="000218FD" w:rsidP="00A21889">
            <w:pPr>
              <w:spacing w:before="60" w:after="60"/>
              <w:jc w:val="center"/>
              <w:rPr>
                <w:b/>
                <w:color w:val="000000"/>
                <w:sz w:val="18"/>
                <w:szCs w:val="18"/>
                <w:lang w:eastAsia="es-PE"/>
              </w:rPr>
            </w:pPr>
          </w:p>
          <w:p w:rsidR="000218FD" w:rsidRPr="00EB2FA9" w:rsidRDefault="000218FD" w:rsidP="00A21889">
            <w:pPr>
              <w:spacing w:before="60" w:after="60"/>
              <w:jc w:val="center"/>
              <w:rPr>
                <w:b/>
                <w:color w:val="000000"/>
                <w:sz w:val="18"/>
                <w:szCs w:val="18"/>
                <w:lang w:eastAsia="es-PE"/>
              </w:rPr>
            </w:pPr>
          </w:p>
          <w:p w:rsidR="000218FD" w:rsidRPr="00EB2FA9" w:rsidRDefault="000218FD" w:rsidP="00A21889">
            <w:pPr>
              <w:spacing w:before="60" w:after="60"/>
              <w:jc w:val="center"/>
              <w:rPr>
                <w:b/>
                <w:color w:val="000000"/>
                <w:sz w:val="18"/>
                <w:szCs w:val="18"/>
                <w:lang w:eastAsia="es-PE"/>
              </w:rPr>
            </w:pPr>
          </w:p>
          <w:p w:rsidR="000218FD" w:rsidRPr="00EB2FA9" w:rsidRDefault="000218FD" w:rsidP="00A21889">
            <w:pPr>
              <w:spacing w:before="60" w:after="60"/>
              <w:jc w:val="center"/>
              <w:rPr>
                <w:b/>
                <w:color w:val="000000"/>
                <w:sz w:val="18"/>
                <w:szCs w:val="18"/>
                <w:lang w:eastAsia="es-PE"/>
              </w:rPr>
            </w:pPr>
          </w:p>
          <w:p w:rsidR="000218FD" w:rsidRPr="00EB2FA9" w:rsidRDefault="000218FD" w:rsidP="00A21889">
            <w:pPr>
              <w:spacing w:before="60" w:after="60"/>
              <w:rPr>
                <w:b/>
                <w:color w:val="000000"/>
                <w:sz w:val="18"/>
                <w:szCs w:val="18"/>
                <w:lang w:eastAsia="es-PE"/>
              </w:rPr>
            </w:pPr>
          </w:p>
          <w:p w:rsidR="000218FD" w:rsidRPr="00EB2FA9" w:rsidRDefault="000218FD" w:rsidP="00A21889">
            <w:pPr>
              <w:spacing w:before="60" w:after="60"/>
              <w:jc w:val="center"/>
              <w:rPr>
                <w:b/>
                <w:color w:val="000000"/>
                <w:sz w:val="18"/>
                <w:szCs w:val="18"/>
                <w:lang w:eastAsia="es-PE"/>
              </w:rPr>
            </w:pPr>
            <w:r w:rsidRPr="00EB2FA9">
              <w:rPr>
                <w:b/>
                <w:color w:val="000000"/>
                <w:sz w:val="18"/>
                <w:szCs w:val="18"/>
                <w:lang w:eastAsia="es-PE"/>
              </w:rPr>
              <w:t>Mantenimiento de Tuberías Conexas de GLP</w:t>
            </w:r>
          </w:p>
          <w:p w:rsidR="000218FD" w:rsidRPr="00EB2FA9" w:rsidRDefault="000218FD" w:rsidP="00A21889">
            <w:pPr>
              <w:spacing w:before="60" w:after="60"/>
              <w:jc w:val="center"/>
              <w:rPr>
                <w:sz w:val="18"/>
                <w:szCs w:val="18"/>
              </w:rPr>
            </w:pPr>
          </w:p>
        </w:tc>
        <w:tc>
          <w:tcPr>
            <w:tcW w:w="992" w:type="dxa"/>
            <w:shd w:val="clear" w:color="auto" w:fill="auto"/>
            <w:vAlign w:val="center"/>
          </w:tcPr>
          <w:p w:rsidR="000218FD" w:rsidRPr="00EB2FA9" w:rsidRDefault="000218FD" w:rsidP="00A21889">
            <w:pPr>
              <w:spacing w:before="60" w:after="60"/>
              <w:jc w:val="center"/>
              <w:rPr>
                <w:sz w:val="18"/>
                <w:szCs w:val="18"/>
              </w:rPr>
            </w:pPr>
            <w:r w:rsidRPr="00EB2FA9">
              <w:rPr>
                <w:sz w:val="18"/>
                <w:szCs w:val="18"/>
              </w:rPr>
              <w:t>RUIDO</w:t>
            </w:r>
          </w:p>
          <w:p w:rsidR="000218FD" w:rsidRPr="00EB2FA9" w:rsidRDefault="000218FD" w:rsidP="00A21889">
            <w:pPr>
              <w:spacing w:before="60" w:after="60"/>
              <w:jc w:val="center"/>
              <w:rPr>
                <w:sz w:val="18"/>
                <w:szCs w:val="18"/>
              </w:rPr>
            </w:pPr>
          </w:p>
        </w:tc>
        <w:tc>
          <w:tcPr>
            <w:tcW w:w="1418" w:type="dxa"/>
            <w:shd w:val="clear" w:color="auto" w:fill="auto"/>
            <w:vAlign w:val="center"/>
          </w:tcPr>
          <w:p w:rsidR="000218FD" w:rsidRPr="00EB2FA9" w:rsidRDefault="000218FD" w:rsidP="00A21889">
            <w:pPr>
              <w:spacing w:before="60" w:after="60"/>
              <w:jc w:val="both"/>
              <w:rPr>
                <w:sz w:val="18"/>
                <w:szCs w:val="18"/>
                <w:lang w:eastAsia="es-PE"/>
              </w:rPr>
            </w:pPr>
            <w:r w:rsidRPr="00EB2FA9">
              <w:rPr>
                <w:sz w:val="18"/>
                <w:szCs w:val="18"/>
                <w:lang w:eastAsia="es-PE"/>
              </w:rPr>
              <w:t>Generación de ruido por la operación de equipos moto-rizados durante el mantenimiento de tuberías conexas de GLP.</w:t>
            </w:r>
          </w:p>
        </w:tc>
        <w:tc>
          <w:tcPr>
            <w:tcW w:w="1276" w:type="dxa"/>
            <w:shd w:val="clear" w:color="auto" w:fill="auto"/>
            <w:vAlign w:val="center"/>
          </w:tcPr>
          <w:p w:rsidR="000218FD" w:rsidRPr="00EB2FA9" w:rsidRDefault="000218FD" w:rsidP="00A21889">
            <w:pPr>
              <w:spacing w:before="60" w:after="60"/>
              <w:rPr>
                <w:color w:val="212121"/>
                <w:sz w:val="18"/>
                <w:szCs w:val="18"/>
                <w:shd w:val="clear" w:color="auto" w:fill="FFFFFF"/>
              </w:rPr>
            </w:pPr>
            <w:r w:rsidRPr="00EB2FA9">
              <w:rPr>
                <w:color w:val="212121"/>
                <w:sz w:val="18"/>
                <w:szCs w:val="18"/>
                <w:shd w:val="clear" w:color="auto" w:fill="FFFFFF"/>
              </w:rPr>
              <w:t>Incremento del Nivel Sonoro</w:t>
            </w:r>
          </w:p>
          <w:p w:rsidR="000218FD" w:rsidRPr="00EB2FA9" w:rsidRDefault="000218FD" w:rsidP="00A21889">
            <w:pPr>
              <w:spacing w:before="60" w:after="60"/>
              <w:rPr>
                <w:color w:val="000000"/>
                <w:sz w:val="18"/>
                <w:szCs w:val="18"/>
                <w:lang w:eastAsia="es-PE"/>
              </w:rPr>
            </w:pPr>
          </w:p>
        </w:tc>
        <w:tc>
          <w:tcPr>
            <w:tcW w:w="1904" w:type="dxa"/>
            <w:shd w:val="clear" w:color="auto" w:fill="auto"/>
            <w:vAlign w:val="center"/>
          </w:tcPr>
          <w:p w:rsidR="000218FD" w:rsidRPr="00B97914" w:rsidRDefault="000218FD" w:rsidP="00A21889">
            <w:pPr>
              <w:jc w:val="both"/>
              <w:rPr>
                <w:color w:val="000000"/>
                <w:sz w:val="18"/>
                <w:szCs w:val="18"/>
                <w:lang w:eastAsia="es-PE"/>
              </w:rPr>
            </w:pPr>
            <w:r w:rsidRPr="00B97914">
              <w:rPr>
                <w:color w:val="000000"/>
                <w:sz w:val="18"/>
                <w:szCs w:val="18"/>
                <w:lang w:eastAsia="es-PE"/>
              </w:rPr>
              <w:t>Se implementarán señaléticas y/o indicaciones para informar que está prohibido el uso de sirenas o claxon de los vehículos.</w:t>
            </w:r>
          </w:p>
        </w:tc>
        <w:tc>
          <w:tcPr>
            <w:tcW w:w="1559" w:type="dxa"/>
          </w:tcPr>
          <w:p w:rsidR="000218FD" w:rsidRPr="00B97914" w:rsidRDefault="000218FD" w:rsidP="00A21889">
            <w:pPr>
              <w:spacing w:before="120" w:after="120"/>
              <w:jc w:val="both"/>
              <w:rPr>
                <w:color w:val="000000"/>
                <w:sz w:val="18"/>
                <w:szCs w:val="18"/>
              </w:rPr>
            </w:pPr>
          </w:p>
          <w:p w:rsidR="000218FD" w:rsidRPr="00B97914" w:rsidRDefault="000218FD" w:rsidP="00A21889">
            <w:pPr>
              <w:spacing w:before="120" w:after="120"/>
              <w:jc w:val="both"/>
              <w:rPr>
                <w:color w:val="000000"/>
                <w:sz w:val="18"/>
                <w:szCs w:val="18"/>
              </w:rPr>
            </w:pPr>
            <w:r w:rsidRPr="00B97914">
              <w:rPr>
                <w:color w:val="000000"/>
                <w:sz w:val="18"/>
                <w:szCs w:val="18"/>
              </w:rPr>
              <w:t>Se implementa señalizaciones de prohibición de claxon con ruidos elevados.</w:t>
            </w:r>
          </w:p>
        </w:tc>
        <w:tc>
          <w:tcPr>
            <w:tcW w:w="1420" w:type="dxa"/>
          </w:tcPr>
          <w:p w:rsidR="000218FD" w:rsidRPr="00B97914" w:rsidRDefault="000218FD" w:rsidP="00A21889">
            <w:pPr>
              <w:spacing w:before="120" w:after="120"/>
              <w:jc w:val="both"/>
              <w:rPr>
                <w:color w:val="000000"/>
                <w:sz w:val="18"/>
                <w:szCs w:val="18"/>
              </w:rPr>
            </w:pPr>
          </w:p>
          <w:p w:rsidR="000218FD" w:rsidRPr="00B97914" w:rsidRDefault="000218FD" w:rsidP="00A21889">
            <w:pPr>
              <w:spacing w:before="120" w:after="120"/>
              <w:jc w:val="both"/>
              <w:rPr>
                <w:color w:val="000000"/>
                <w:sz w:val="18"/>
                <w:szCs w:val="18"/>
              </w:rPr>
            </w:pPr>
            <w:r w:rsidRPr="00B97914">
              <w:rPr>
                <w:color w:val="000000"/>
                <w:sz w:val="18"/>
                <w:szCs w:val="18"/>
              </w:rPr>
              <w:t>No se produce ruidos con decibeles elevados</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6"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4</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6"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6"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EEF0F6"/>
            <w:vAlign w:val="center"/>
          </w:tcPr>
          <w:p w:rsidR="000218FD" w:rsidRPr="00EB2FA9" w:rsidRDefault="000218FD" w:rsidP="00A21889">
            <w:pPr>
              <w:spacing w:before="60" w:after="60"/>
              <w:jc w:val="center"/>
              <w:rPr>
                <w:sz w:val="18"/>
                <w:szCs w:val="18"/>
              </w:rPr>
            </w:pPr>
            <w:r w:rsidRPr="00EB2FA9">
              <w:rPr>
                <w:sz w:val="18"/>
                <w:szCs w:val="18"/>
              </w:rPr>
              <w:t>-16</w:t>
            </w:r>
          </w:p>
        </w:tc>
      </w:tr>
      <w:tr w:rsidR="000218FD" w:rsidRPr="00EB2FA9" w:rsidTr="00A21889">
        <w:trPr>
          <w:trHeight w:val="974"/>
        </w:trPr>
        <w:tc>
          <w:tcPr>
            <w:tcW w:w="1271" w:type="dxa"/>
            <w:vMerge/>
            <w:shd w:val="clear" w:color="auto" w:fill="EEF0F6"/>
            <w:vAlign w:val="center"/>
          </w:tcPr>
          <w:p w:rsidR="000218FD" w:rsidRPr="00EB2FA9" w:rsidRDefault="000218FD" w:rsidP="00A21889">
            <w:pPr>
              <w:spacing w:before="60" w:after="60"/>
              <w:jc w:val="center"/>
              <w:rPr>
                <w:b/>
                <w:color w:val="000000"/>
                <w:sz w:val="18"/>
                <w:szCs w:val="18"/>
                <w:lang w:eastAsia="es-PE"/>
              </w:rPr>
            </w:pPr>
          </w:p>
        </w:tc>
        <w:tc>
          <w:tcPr>
            <w:tcW w:w="992" w:type="dxa"/>
            <w:shd w:val="clear" w:color="auto" w:fill="auto"/>
            <w:vAlign w:val="center"/>
          </w:tcPr>
          <w:p w:rsidR="000218FD" w:rsidRPr="00EB2FA9" w:rsidRDefault="000218FD" w:rsidP="00A21889">
            <w:pPr>
              <w:spacing w:before="60" w:after="60"/>
              <w:jc w:val="center"/>
              <w:rPr>
                <w:sz w:val="18"/>
                <w:szCs w:val="18"/>
              </w:rPr>
            </w:pPr>
            <w:r w:rsidRPr="00EB2FA9">
              <w:rPr>
                <w:sz w:val="18"/>
                <w:szCs w:val="18"/>
              </w:rPr>
              <w:t>SUELO</w:t>
            </w:r>
          </w:p>
        </w:tc>
        <w:tc>
          <w:tcPr>
            <w:tcW w:w="1418" w:type="dxa"/>
            <w:shd w:val="clear" w:color="auto" w:fill="auto"/>
            <w:vAlign w:val="center"/>
          </w:tcPr>
          <w:p w:rsidR="000218FD" w:rsidRPr="00EB2FA9" w:rsidRDefault="000218FD" w:rsidP="00A21889">
            <w:pPr>
              <w:spacing w:before="60" w:after="60"/>
              <w:jc w:val="center"/>
              <w:rPr>
                <w:sz w:val="18"/>
                <w:szCs w:val="18"/>
                <w:lang w:eastAsia="es-PE"/>
              </w:rPr>
            </w:pPr>
            <w:r w:rsidRPr="00EB2FA9">
              <w:rPr>
                <w:sz w:val="18"/>
                <w:szCs w:val="18"/>
                <w:lang w:eastAsia="es-PE"/>
              </w:rPr>
              <w:t xml:space="preserve">Generación de residuos </w:t>
            </w:r>
            <w:r w:rsidRPr="00EB2FA9">
              <w:rPr>
                <w:color w:val="000000"/>
                <w:sz w:val="18"/>
                <w:szCs w:val="18"/>
              </w:rPr>
              <w:t>sólidos</w:t>
            </w:r>
            <w:r w:rsidRPr="00EB2FA9">
              <w:rPr>
                <w:sz w:val="18"/>
                <w:szCs w:val="18"/>
                <w:lang w:eastAsia="es-PE"/>
              </w:rPr>
              <w:t xml:space="preserve"> no peligroso y residuo peligroso</w:t>
            </w:r>
          </w:p>
        </w:tc>
        <w:tc>
          <w:tcPr>
            <w:tcW w:w="1276" w:type="dxa"/>
            <w:shd w:val="clear" w:color="auto" w:fill="auto"/>
            <w:vAlign w:val="center"/>
          </w:tcPr>
          <w:p w:rsidR="000218FD" w:rsidRPr="00EB2FA9" w:rsidRDefault="000218FD" w:rsidP="00A21889">
            <w:pPr>
              <w:spacing w:before="60" w:after="60"/>
              <w:jc w:val="center"/>
              <w:rPr>
                <w:sz w:val="18"/>
                <w:szCs w:val="18"/>
              </w:rPr>
            </w:pPr>
            <w:r w:rsidRPr="00EB2FA9">
              <w:rPr>
                <w:color w:val="212121"/>
                <w:sz w:val="18"/>
                <w:szCs w:val="18"/>
                <w:shd w:val="clear" w:color="auto" w:fill="FFFFFF"/>
              </w:rPr>
              <w:t>Afectación de la Calidad del Suelo</w:t>
            </w:r>
          </w:p>
        </w:tc>
        <w:tc>
          <w:tcPr>
            <w:tcW w:w="1904" w:type="dxa"/>
            <w:shd w:val="clear" w:color="auto" w:fill="auto"/>
            <w:vAlign w:val="center"/>
          </w:tcPr>
          <w:p w:rsidR="000218FD" w:rsidRPr="00B97914" w:rsidRDefault="000218FD" w:rsidP="00A21889">
            <w:pPr>
              <w:pStyle w:val="xmsonormal"/>
              <w:shd w:val="clear" w:color="auto" w:fill="FFFFFF"/>
              <w:spacing w:before="120" w:beforeAutospacing="0" w:after="120" w:afterAutospacing="0"/>
              <w:jc w:val="both"/>
              <w:rPr>
                <w:rFonts w:eastAsia="Calibri"/>
                <w:color w:val="000000"/>
                <w:sz w:val="18"/>
                <w:szCs w:val="18"/>
              </w:rPr>
            </w:pPr>
            <w:r w:rsidRPr="00B97914">
              <w:rPr>
                <w:rFonts w:eastAsia="Calibri"/>
                <w:color w:val="000000"/>
                <w:sz w:val="18"/>
                <w:szCs w:val="18"/>
              </w:rPr>
              <w:t>Se implementará un área de almacenamiento temporal de residuos sólidos peligrosos y no peligrosos, que estará cercada y techada de material impermeable, la misma que estará debidamente señalizada</w:t>
            </w:r>
            <w:r>
              <w:rPr>
                <w:rFonts w:eastAsia="Calibri"/>
                <w:color w:val="000000"/>
                <w:sz w:val="18"/>
                <w:szCs w:val="18"/>
              </w:rPr>
              <w:t>.</w:t>
            </w:r>
          </w:p>
        </w:tc>
        <w:tc>
          <w:tcPr>
            <w:tcW w:w="1559" w:type="dxa"/>
          </w:tcPr>
          <w:p w:rsidR="000218FD" w:rsidRDefault="000218FD" w:rsidP="00A21889">
            <w:pPr>
              <w:spacing w:before="120" w:after="120"/>
              <w:jc w:val="both"/>
              <w:rPr>
                <w:color w:val="000000"/>
                <w:sz w:val="18"/>
                <w:szCs w:val="18"/>
              </w:rPr>
            </w:pPr>
            <w:r w:rsidRPr="00B97914">
              <w:rPr>
                <w:color w:val="000000"/>
                <w:sz w:val="18"/>
                <w:szCs w:val="18"/>
              </w:rPr>
              <w:t>Se ubicarán señalizaciones y se respetarán todos colocando los residuos peligrosos en su área otorgada y/o establecida.</w:t>
            </w:r>
          </w:p>
          <w:p w:rsidR="000218FD" w:rsidRDefault="000218FD" w:rsidP="00A21889">
            <w:pPr>
              <w:pStyle w:val="xmsonormal"/>
              <w:shd w:val="clear" w:color="auto" w:fill="FFFFFF"/>
              <w:spacing w:before="120" w:beforeAutospacing="0" w:after="120" w:afterAutospacing="0"/>
              <w:jc w:val="both"/>
              <w:rPr>
                <w:rFonts w:eastAsia="Calibri"/>
                <w:color w:val="000000"/>
                <w:sz w:val="18"/>
                <w:szCs w:val="18"/>
              </w:rPr>
            </w:pPr>
            <w:r>
              <w:rPr>
                <w:rFonts w:eastAsia="Calibri"/>
                <w:color w:val="000000"/>
                <w:sz w:val="18"/>
                <w:szCs w:val="18"/>
              </w:rPr>
              <w:t>C</w:t>
            </w:r>
            <w:r w:rsidRPr="00B97914">
              <w:rPr>
                <w:rFonts w:eastAsia="Calibri"/>
                <w:color w:val="000000"/>
                <w:sz w:val="18"/>
                <w:szCs w:val="18"/>
              </w:rPr>
              <w:t xml:space="preserve">ontará con cilindros herméticos con tapa, pintados y rotulados, de acuerdo a lo establecido por la Norma Técnica Peruana NTP 900.058.2005 denominada “GESTIÓN AMBIENTAL. </w:t>
            </w:r>
          </w:p>
          <w:p w:rsidR="000218FD" w:rsidRDefault="000218FD" w:rsidP="00A21889">
            <w:pPr>
              <w:pStyle w:val="xmsonormal"/>
              <w:shd w:val="clear" w:color="auto" w:fill="FFFFFF"/>
              <w:spacing w:before="120" w:beforeAutospacing="0" w:after="120" w:afterAutospacing="0"/>
              <w:jc w:val="both"/>
              <w:rPr>
                <w:rFonts w:eastAsia="Calibri"/>
                <w:color w:val="000000"/>
                <w:sz w:val="18"/>
                <w:szCs w:val="18"/>
              </w:rPr>
            </w:pPr>
          </w:p>
          <w:p w:rsidR="000218FD" w:rsidRPr="00B97914" w:rsidRDefault="000218FD" w:rsidP="00A21889">
            <w:pPr>
              <w:pStyle w:val="xmsonormal"/>
              <w:shd w:val="clear" w:color="auto" w:fill="FFFFFF"/>
              <w:spacing w:before="120" w:beforeAutospacing="0" w:after="120" w:afterAutospacing="0"/>
              <w:jc w:val="both"/>
              <w:rPr>
                <w:rFonts w:eastAsia="Calibri"/>
                <w:color w:val="000000"/>
                <w:sz w:val="18"/>
                <w:szCs w:val="18"/>
              </w:rPr>
            </w:pPr>
            <w:r w:rsidRPr="00B97914">
              <w:rPr>
                <w:rFonts w:eastAsia="Calibri"/>
                <w:color w:val="000000"/>
                <w:sz w:val="18"/>
                <w:szCs w:val="18"/>
              </w:rPr>
              <w:t xml:space="preserve">Gestión de residuos. Código de colores para los dispositivos de almacenamiento de </w:t>
            </w:r>
            <w:r w:rsidRPr="00B97914">
              <w:rPr>
                <w:rFonts w:eastAsia="Calibri"/>
                <w:color w:val="000000"/>
                <w:sz w:val="18"/>
                <w:szCs w:val="18"/>
              </w:rPr>
              <w:lastRenderedPageBreak/>
              <w:t>residuos”, además, el área donde se almacenará dichos cilindros estará pavimentada para así evitar cualquier afectación del subsuelo ante una mala disposición de residuos sólidos.</w:t>
            </w:r>
          </w:p>
          <w:p w:rsidR="000218FD" w:rsidRPr="00B97914" w:rsidRDefault="000218FD" w:rsidP="00A21889">
            <w:pPr>
              <w:spacing w:before="120" w:after="120"/>
              <w:jc w:val="both"/>
              <w:rPr>
                <w:color w:val="000000"/>
                <w:sz w:val="18"/>
                <w:szCs w:val="18"/>
              </w:rPr>
            </w:pPr>
          </w:p>
        </w:tc>
        <w:tc>
          <w:tcPr>
            <w:tcW w:w="1420" w:type="dxa"/>
          </w:tcPr>
          <w:p w:rsidR="000218FD" w:rsidRPr="00B97914" w:rsidRDefault="000218FD" w:rsidP="00A21889">
            <w:pPr>
              <w:pStyle w:val="xmsonormal"/>
              <w:shd w:val="clear" w:color="auto" w:fill="FFFFFF"/>
              <w:spacing w:before="120" w:beforeAutospacing="0" w:after="120" w:afterAutospacing="0"/>
              <w:jc w:val="both"/>
              <w:rPr>
                <w:rFonts w:eastAsia="Calibri"/>
                <w:color w:val="000000"/>
                <w:sz w:val="18"/>
                <w:szCs w:val="18"/>
              </w:rPr>
            </w:pPr>
            <w:r w:rsidRPr="00B97914">
              <w:rPr>
                <w:rFonts w:eastAsia="Calibri"/>
                <w:color w:val="000000"/>
                <w:sz w:val="18"/>
                <w:szCs w:val="18"/>
              </w:rPr>
              <w:lastRenderedPageBreak/>
              <w:t>Se contará con un KIT anti derrame (pico, pala, saco de polipropileno, trapos absorbentes, guantes de cuero, entre otros) el cual se empleará en caso hubiese algún derrame de producto químico y/o hidrocarburo.</w:t>
            </w:r>
          </w:p>
          <w:p w:rsidR="000218FD" w:rsidRPr="00B97914" w:rsidRDefault="000218FD" w:rsidP="00A21889">
            <w:pPr>
              <w:pStyle w:val="xmsonormal"/>
              <w:shd w:val="clear" w:color="auto" w:fill="FFFFFF"/>
              <w:spacing w:before="120" w:beforeAutospacing="0" w:after="120" w:afterAutospacing="0"/>
              <w:jc w:val="both"/>
              <w:rPr>
                <w:rFonts w:eastAsia="Calibri"/>
                <w:color w:val="000000"/>
                <w:sz w:val="18"/>
                <w:szCs w:val="18"/>
              </w:rPr>
            </w:pPr>
            <w:r w:rsidRPr="00B97914">
              <w:rPr>
                <w:rFonts w:eastAsia="Calibri"/>
                <w:color w:val="000000"/>
                <w:sz w:val="18"/>
                <w:szCs w:val="18"/>
              </w:rPr>
              <w:t>Los residuos no peligrosos (plásticos, trapos, piezas desgastadas), serán entregados a un recolector municipal para ser trasladados al relleno sanitario autorizado.</w:t>
            </w:r>
          </w:p>
          <w:p w:rsidR="000218FD" w:rsidRPr="00B97914" w:rsidRDefault="000218FD" w:rsidP="00A21889">
            <w:pPr>
              <w:pStyle w:val="xmsonormal"/>
              <w:shd w:val="clear" w:color="auto" w:fill="FFFFFF"/>
              <w:spacing w:before="120" w:beforeAutospacing="0" w:after="120" w:afterAutospacing="0"/>
              <w:jc w:val="both"/>
              <w:rPr>
                <w:color w:val="212121"/>
                <w:sz w:val="18"/>
                <w:szCs w:val="18"/>
                <w:shd w:val="clear" w:color="auto" w:fill="FFFFFF"/>
                <w:lang w:eastAsia="en-US"/>
              </w:rPr>
            </w:pPr>
            <w:r w:rsidRPr="00B97914">
              <w:rPr>
                <w:rFonts w:eastAsia="Calibri"/>
                <w:color w:val="000000"/>
                <w:sz w:val="18"/>
                <w:szCs w:val="18"/>
              </w:rPr>
              <w:t>Los residuos peligrosos (restos de combustible),</w:t>
            </w:r>
            <w:r w:rsidRPr="00B97914">
              <w:rPr>
                <w:color w:val="212121"/>
                <w:sz w:val="18"/>
                <w:szCs w:val="18"/>
                <w:shd w:val="clear" w:color="auto" w:fill="FFFFFF"/>
                <w:lang w:eastAsia="en-US"/>
              </w:rPr>
              <w:t xml:space="preserve"> </w:t>
            </w:r>
            <w:r w:rsidRPr="00B97914">
              <w:rPr>
                <w:color w:val="212121"/>
                <w:sz w:val="18"/>
                <w:szCs w:val="18"/>
                <w:shd w:val="clear" w:color="auto" w:fill="FFFFFF"/>
              </w:rPr>
              <w:lastRenderedPageBreak/>
              <w:t>s</w:t>
            </w:r>
            <w:r w:rsidRPr="00B97914">
              <w:rPr>
                <w:rFonts w:eastAsia="Calibri"/>
                <w:color w:val="000000"/>
                <w:sz w:val="18"/>
                <w:szCs w:val="18"/>
              </w:rPr>
              <w:t>erán entregados a una Empresa Operadora de Residuos Sólidos (EO-RS) autorizada las cuales será trasladados a un relleno sanitario de seguridad autorizado</w:t>
            </w:r>
            <w:r w:rsidRPr="00B97914">
              <w:rPr>
                <w:color w:val="212121"/>
                <w:sz w:val="18"/>
                <w:szCs w:val="18"/>
                <w:shd w:val="clear" w:color="auto" w:fill="FFFFFF"/>
                <w:lang w:eastAsia="en-US"/>
              </w:rPr>
              <w:t>.</w:t>
            </w:r>
          </w:p>
          <w:p w:rsidR="000218FD" w:rsidRPr="00B97914" w:rsidRDefault="000218FD" w:rsidP="00A21889">
            <w:pPr>
              <w:spacing w:before="120" w:after="120"/>
              <w:jc w:val="both"/>
              <w:rPr>
                <w:color w:val="000000"/>
                <w:sz w:val="18"/>
                <w:szCs w:val="18"/>
              </w:rPr>
            </w:pPr>
            <w:r w:rsidRPr="00B97914">
              <w:rPr>
                <w:rFonts w:eastAsia="Calibri"/>
                <w:color w:val="000000"/>
                <w:sz w:val="18"/>
                <w:szCs w:val="18"/>
              </w:rPr>
              <w:t>El manejo de los residuos sólidos generados será de acuerdo de acuerdo al reglamento del decreto legislativo N° 1278, decreto legislativo que aprueba la ley de gestión integral de residuos sólidos, aprobado por D.S. Nº 14-2017-MINAM.</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lastRenderedPageBreak/>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6"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4</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4</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4</w:t>
            </w:r>
          </w:p>
        </w:tc>
        <w:tc>
          <w:tcPr>
            <w:tcW w:w="426"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2</w:t>
            </w:r>
          </w:p>
        </w:tc>
        <w:tc>
          <w:tcPr>
            <w:tcW w:w="426"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2</w:t>
            </w:r>
          </w:p>
        </w:tc>
        <w:tc>
          <w:tcPr>
            <w:tcW w:w="425" w:type="dxa"/>
            <w:shd w:val="clear" w:color="auto" w:fill="EEF0F6"/>
            <w:vAlign w:val="center"/>
          </w:tcPr>
          <w:p w:rsidR="000218FD" w:rsidRPr="00EB2FA9" w:rsidRDefault="000218FD" w:rsidP="00A21889">
            <w:pPr>
              <w:spacing w:before="60" w:after="60"/>
              <w:jc w:val="center"/>
              <w:rPr>
                <w:sz w:val="18"/>
                <w:szCs w:val="18"/>
              </w:rPr>
            </w:pPr>
            <w:r w:rsidRPr="00EB2FA9">
              <w:rPr>
                <w:sz w:val="18"/>
                <w:szCs w:val="18"/>
              </w:rPr>
              <w:t>-24</w:t>
            </w:r>
          </w:p>
        </w:tc>
      </w:tr>
      <w:tr w:rsidR="000218FD" w:rsidRPr="00EB2FA9" w:rsidTr="00A21889">
        <w:trPr>
          <w:trHeight w:val="1102"/>
        </w:trPr>
        <w:tc>
          <w:tcPr>
            <w:tcW w:w="1271" w:type="dxa"/>
            <w:vMerge/>
            <w:shd w:val="clear" w:color="auto" w:fill="EEF0F6"/>
            <w:vAlign w:val="center"/>
          </w:tcPr>
          <w:p w:rsidR="000218FD" w:rsidRPr="00EB2FA9" w:rsidRDefault="000218FD" w:rsidP="00A21889">
            <w:pPr>
              <w:spacing w:before="60" w:after="60"/>
              <w:jc w:val="center"/>
              <w:rPr>
                <w:b/>
                <w:color w:val="000000"/>
                <w:sz w:val="18"/>
                <w:szCs w:val="18"/>
                <w:lang w:eastAsia="es-PE"/>
              </w:rPr>
            </w:pPr>
          </w:p>
        </w:tc>
        <w:tc>
          <w:tcPr>
            <w:tcW w:w="992" w:type="dxa"/>
            <w:shd w:val="clear" w:color="auto" w:fill="auto"/>
            <w:vAlign w:val="center"/>
          </w:tcPr>
          <w:p w:rsidR="000218FD" w:rsidRPr="00EB2FA9" w:rsidRDefault="000218FD" w:rsidP="00A21889">
            <w:pPr>
              <w:spacing w:before="60" w:after="60"/>
              <w:jc w:val="center"/>
              <w:rPr>
                <w:sz w:val="18"/>
                <w:szCs w:val="18"/>
              </w:rPr>
            </w:pPr>
            <w:r w:rsidRPr="00EB2FA9">
              <w:rPr>
                <w:sz w:val="18"/>
                <w:szCs w:val="18"/>
              </w:rPr>
              <w:t>SOCIAL</w:t>
            </w:r>
          </w:p>
        </w:tc>
        <w:tc>
          <w:tcPr>
            <w:tcW w:w="1418" w:type="dxa"/>
            <w:shd w:val="clear" w:color="auto" w:fill="auto"/>
            <w:vAlign w:val="center"/>
          </w:tcPr>
          <w:p w:rsidR="000218FD" w:rsidRPr="00EB2FA9" w:rsidRDefault="000218FD" w:rsidP="00A21889">
            <w:pPr>
              <w:spacing w:before="60" w:after="60"/>
              <w:jc w:val="center"/>
              <w:rPr>
                <w:sz w:val="18"/>
                <w:szCs w:val="18"/>
                <w:lang w:eastAsia="es-PE"/>
              </w:rPr>
            </w:pPr>
            <w:r w:rsidRPr="00EB2FA9">
              <w:rPr>
                <w:sz w:val="18"/>
                <w:szCs w:val="18"/>
                <w:lang w:eastAsia="es-PE"/>
              </w:rPr>
              <w:t>Generación de puestos de trabajo en la zona</w:t>
            </w:r>
          </w:p>
        </w:tc>
        <w:tc>
          <w:tcPr>
            <w:tcW w:w="1276" w:type="dxa"/>
            <w:shd w:val="clear" w:color="auto" w:fill="auto"/>
            <w:vAlign w:val="center"/>
          </w:tcPr>
          <w:p w:rsidR="000218FD" w:rsidRPr="00EB2FA9" w:rsidRDefault="000218FD" w:rsidP="00A21889">
            <w:pPr>
              <w:spacing w:before="60" w:after="60"/>
              <w:jc w:val="center"/>
              <w:rPr>
                <w:sz w:val="18"/>
                <w:szCs w:val="18"/>
              </w:rPr>
            </w:pPr>
            <w:r w:rsidRPr="00EB2FA9">
              <w:rPr>
                <w:color w:val="000000"/>
                <w:sz w:val="18"/>
                <w:szCs w:val="18"/>
                <w:lang w:eastAsia="es-PE"/>
              </w:rPr>
              <w:t>Dinamización de actividades económicas locales</w:t>
            </w:r>
          </w:p>
        </w:tc>
        <w:tc>
          <w:tcPr>
            <w:tcW w:w="1904" w:type="dxa"/>
            <w:shd w:val="clear" w:color="auto" w:fill="auto"/>
            <w:vAlign w:val="center"/>
          </w:tcPr>
          <w:p w:rsidR="000218FD" w:rsidRPr="00B97914" w:rsidRDefault="000218FD" w:rsidP="00A21889">
            <w:pPr>
              <w:spacing w:before="120" w:after="120"/>
              <w:jc w:val="both"/>
              <w:rPr>
                <w:sz w:val="18"/>
                <w:szCs w:val="18"/>
              </w:rPr>
            </w:pPr>
          </w:p>
        </w:tc>
        <w:tc>
          <w:tcPr>
            <w:tcW w:w="1559" w:type="dxa"/>
          </w:tcPr>
          <w:p w:rsidR="000218FD" w:rsidRPr="00B97914" w:rsidRDefault="000218FD" w:rsidP="00A21889">
            <w:pPr>
              <w:spacing w:before="120" w:after="120"/>
              <w:jc w:val="center"/>
              <w:rPr>
                <w:color w:val="000000"/>
                <w:sz w:val="18"/>
                <w:szCs w:val="18"/>
              </w:rPr>
            </w:pPr>
          </w:p>
        </w:tc>
        <w:tc>
          <w:tcPr>
            <w:tcW w:w="1420" w:type="dxa"/>
          </w:tcPr>
          <w:p w:rsidR="000218FD" w:rsidRPr="00B97914" w:rsidRDefault="000218FD" w:rsidP="00A21889">
            <w:pPr>
              <w:spacing w:before="120" w:after="120"/>
              <w:jc w:val="center"/>
              <w:rPr>
                <w:color w:val="000000"/>
                <w:sz w:val="18"/>
                <w:szCs w:val="18"/>
              </w:rPr>
            </w:pP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6"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4</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4</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6"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6"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2</w:t>
            </w:r>
          </w:p>
        </w:tc>
        <w:tc>
          <w:tcPr>
            <w:tcW w:w="425" w:type="dxa"/>
            <w:shd w:val="clear" w:color="auto" w:fill="EEF0F6"/>
            <w:vAlign w:val="center"/>
          </w:tcPr>
          <w:p w:rsidR="000218FD" w:rsidRPr="00EB2FA9" w:rsidRDefault="000218FD" w:rsidP="00A21889">
            <w:pPr>
              <w:spacing w:before="60" w:after="60"/>
              <w:jc w:val="center"/>
              <w:rPr>
                <w:sz w:val="18"/>
                <w:szCs w:val="18"/>
              </w:rPr>
            </w:pPr>
            <w:r w:rsidRPr="00EB2FA9">
              <w:rPr>
                <w:sz w:val="18"/>
                <w:szCs w:val="18"/>
              </w:rPr>
              <w:t>20</w:t>
            </w:r>
          </w:p>
        </w:tc>
      </w:tr>
      <w:tr w:rsidR="000218FD" w:rsidRPr="00EB2FA9" w:rsidTr="00A21889">
        <w:trPr>
          <w:trHeight w:val="1128"/>
        </w:trPr>
        <w:tc>
          <w:tcPr>
            <w:tcW w:w="1271" w:type="dxa"/>
            <w:vMerge w:val="restart"/>
            <w:shd w:val="clear" w:color="auto" w:fill="EEF0F6"/>
            <w:vAlign w:val="center"/>
          </w:tcPr>
          <w:p w:rsidR="000218FD" w:rsidRPr="00EB2FA9" w:rsidRDefault="000218FD" w:rsidP="00A21889">
            <w:pPr>
              <w:spacing w:before="60" w:after="60"/>
              <w:jc w:val="center"/>
              <w:rPr>
                <w:b/>
                <w:color w:val="000000"/>
                <w:sz w:val="18"/>
                <w:szCs w:val="18"/>
                <w:lang w:eastAsia="es-PE"/>
              </w:rPr>
            </w:pPr>
          </w:p>
          <w:p w:rsidR="000218FD" w:rsidRPr="00EB2FA9" w:rsidRDefault="000218FD" w:rsidP="00A21889">
            <w:pPr>
              <w:spacing w:before="60" w:after="60"/>
              <w:jc w:val="center"/>
              <w:rPr>
                <w:b/>
                <w:color w:val="000000"/>
                <w:sz w:val="18"/>
                <w:szCs w:val="18"/>
                <w:lang w:eastAsia="es-PE"/>
              </w:rPr>
            </w:pPr>
          </w:p>
          <w:p w:rsidR="000218FD" w:rsidRPr="00EB2FA9" w:rsidRDefault="000218FD" w:rsidP="00A21889">
            <w:pPr>
              <w:spacing w:before="60" w:after="60"/>
              <w:jc w:val="center"/>
              <w:rPr>
                <w:b/>
                <w:color w:val="000000"/>
                <w:sz w:val="18"/>
                <w:szCs w:val="18"/>
                <w:lang w:eastAsia="es-PE"/>
              </w:rPr>
            </w:pPr>
          </w:p>
          <w:p w:rsidR="000218FD" w:rsidRPr="00EB2FA9" w:rsidRDefault="000218FD" w:rsidP="00A21889">
            <w:pPr>
              <w:spacing w:before="60" w:after="60"/>
              <w:jc w:val="center"/>
              <w:rPr>
                <w:b/>
                <w:color w:val="000000"/>
                <w:sz w:val="18"/>
                <w:szCs w:val="18"/>
                <w:lang w:eastAsia="es-PE"/>
              </w:rPr>
            </w:pPr>
          </w:p>
          <w:p w:rsidR="000218FD" w:rsidRPr="00EB2FA9" w:rsidRDefault="000218FD" w:rsidP="00A21889">
            <w:pPr>
              <w:spacing w:before="60" w:after="60"/>
              <w:jc w:val="center"/>
              <w:rPr>
                <w:b/>
                <w:color w:val="000000"/>
                <w:sz w:val="18"/>
                <w:szCs w:val="18"/>
                <w:lang w:eastAsia="es-PE"/>
              </w:rPr>
            </w:pPr>
          </w:p>
          <w:p w:rsidR="000218FD" w:rsidRPr="00EB2FA9" w:rsidRDefault="000218FD" w:rsidP="00A21889">
            <w:pPr>
              <w:spacing w:before="60" w:after="60"/>
              <w:jc w:val="center"/>
              <w:rPr>
                <w:b/>
                <w:color w:val="000000"/>
                <w:sz w:val="18"/>
                <w:szCs w:val="18"/>
                <w:lang w:eastAsia="es-PE"/>
              </w:rPr>
            </w:pPr>
          </w:p>
          <w:p w:rsidR="000218FD" w:rsidRPr="00EB2FA9" w:rsidRDefault="000218FD" w:rsidP="00A21889">
            <w:pPr>
              <w:spacing w:before="60" w:after="60"/>
              <w:jc w:val="center"/>
              <w:rPr>
                <w:b/>
                <w:color w:val="000000"/>
                <w:sz w:val="18"/>
                <w:szCs w:val="18"/>
                <w:lang w:eastAsia="es-PE"/>
              </w:rPr>
            </w:pPr>
          </w:p>
          <w:p w:rsidR="000218FD" w:rsidRPr="00EB2FA9" w:rsidRDefault="000218FD" w:rsidP="00A21889">
            <w:pPr>
              <w:spacing w:before="60" w:after="60"/>
              <w:jc w:val="center"/>
              <w:rPr>
                <w:b/>
                <w:color w:val="000000"/>
                <w:sz w:val="18"/>
                <w:szCs w:val="18"/>
                <w:lang w:eastAsia="es-PE"/>
              </w:rPr>
            </w:pPr>
          </w:p>
          <w:p w:rsidR="000218FD" w:rsidRPr="00EB2FA9" w:rsidRDefault="000218FD" w:rsidP="00A21889">
            <w:pPr>
              <w:spacing w:before="60" w:after="60"/>
              <w:jc w:val="center"/>
              <w:rPr>
                <w:b/>
                <w:color w:val="000000"/>
                <w:sz w:val="18"/>
                <w:szCs w:val="18"/>
                <w:lang w:eastAsia="es-PE"/>
              </w:rPr>
            </w:pPr>
          </w:p>
          <w:p w:rsidR="000218FD" w:rsidRPr="00EB2FA9" w:rsidRDefault="000218FD" w:rsidP="00A21889">
            <w:pPr>
              <w:spacing w:before="60" w:after="60"/>
              <w:jc w:val="center"/>
              <w:rPr>
                <w:b/>
                <w:color w:val="000000"/>
                <w:sz w:val="18"/>
                <w:szCs w:val="18"/>
                <w:lang w:eastAsia="es-PE"/>
              </w:rPr>
            </w:pPr>
          </w:p>
          <w:p w:rsidR="000218FD" w:rsidRPr="00EB2FA9" w:rsidRDefault="000218FD" w:rsidP="00A21889">
            <w:pPr>
              <w:spacing w:before="60" w:after="60"/>
              <w:jc w:val="center"/>
              <w:rPr>
                <w:b/>
                <w:color w:val="000000"/>
                <w:sz w:val="18"/>
                <w:szCs w:val="18"/>
                <w:lang w:eastAsia="es-PE"/>
              </w:rPr>
            </w:pPr>
            <w:r w:rsidRPr="00EB2FA9">
              <w:rPr>
                <w:b/>
                <w:color w:val="000000"/>
                <w:sz w:val="18"/>
                <w:szCs w:val="18"/>
                <w:lang w:eastAsia="es-PE"/>
              </w:rPr>
              <w:t>Mantenimiento de Equipos (Bombas, Dispensadores, y Tablero)</w:t>
            </w:r>
          </w:p>
        </w:tc>
        <w:tc>
          <w:tcPr>
            <w:tcW w:w="992" w:type="dxa"/>
            <w:shd w:val="clear" w:color="auto" w:fill="auto"/>
            <w:vAlign w:val="center"/>
          </w:tcPr>
          <w:p w:rsidR="000218FD" w:rsidRPr="00EB2FA9" w:rsidRDefault="000218FD" w:rsidP="00A21889">
            <w:pPr>
              <w:spacing w:before="60" w:after="60"/>
              <w:jc w:val="center"/>
              <w:rPr>
                <w:sz w:val="18"/>
                <w:szCs w:val="18"/>
              </w:rPr>
            </w:pPr>
            <w:r w:rsidRPr="00EB2FA9">
              <w:rPr>
                <w:sz w:val="18"/>
                <w:szCs w:val="18"/>
              </w:rPr>
              <w:t>RUIDO</w:t>
            </w:r>
          </w:p>
        </w:tc>
        <w:tc>
          <w:tcPr>
            <w:tcW w:w="1418" w:type="dxa"/>
            <w:shd w:val="clear" w:color="auto" w:fill="auto"/>
            <w:vAlign w:val="center"/>
          </w:tcPr>
          <w:p w:rsidR="000218FD" w:rsidRPr="00EB2FA9" w:rsidRDefault="000218FD" w:rsidP="00A21889">
            <w:pPr>
              <w:spacing w:before="60" w:after="60"/>
              <w:jc w:val="center"/>
              <w:rPr>
                <w:sz w:val="18"/>
                <w:szCs w:val="18"/>
                <w:lang w:eastAsia="es-PE"/>
              </w:rPr>
            </w:pPr>
            <w:r w:rsidRPr="00EB2FA9">
              <w:rPr>
                <w:sz w:val="18"/>
                <w:szCs w:val="18"/>
                <w:lang w:eastAsia="es-PE"/>
              </w:rPr>
              <w:t>Generación de ruido por la operación de equipos moto-rizados durante el mantenimiento de equipos</w:t>
            </w:r>
          </w:p>
        </w:tc>
        <w:tc>
          <w:tcPr>
            <w:tcW w:w="1276" w:type="dxa"/>
            <w:shd w:val="clear" w:color="auto" w:fill="auto"/>
            <w:vAlign w:val="center"/>
          </w:tcPr>
          <w:p w:rsidR="000218FD" w:rsidRPr="00EB2FA9" w:rsidRDefault="000218FD" w:rsidP="00A21889">
            <w:pPr>
              <w:spacing w:before="60" w:after="60"/>
              <w:jc w:val="center"/>
              <w:rPr>
                <w:sz w:val="18"/>
                <w:szCs w:val="18"/>
              </w:rPr>
            </w:pPr>
            <w:r w:rsidRPr="00EB2FA9">
              <w:rPr>
                <w:color w:val="212121"/>
                <w:sz w:val="18"/>
                <w:szCs w:val="18"/>
                <w:shd w:val="clear" w:color="auto" w:fill="FFFFFF"/>
              </w:rPr>
              <w:t>Incremento del Nivel Sonoro</w:t>
            </w:r>
          </w:p>
        </w:tc>
        <w:tc>
          <w:tcPr>
            <w:tcW w:w="1904" w:type="dxa"/>
            <w:shd w:val="clear" w:color="auto" w:fill="auto"/>
            <w:vAlign w:val="center"/>
          </w:tcPr>
          <w:p w:rsidR="000218FD" w:rsidRPr="00B97914" w:rsidRDefault="000218FD" w:rsidP="00A21889">
            <w:pPr>
              <w:spacing w:before="120" w:after="120"/>
              <w:jc w:val="both"/>
              <w:rPr>
                <w:color w:val="000000"/>
                <w:sz w:val="18"/>
                <w:szCs w:val="18"/>
                <w:lang w:eastAsia="es-PE"/>
              </w:rPr>
            </w:pPr>
            <w:r w:rsidRPr="00B97914">
              <w:rPr>
                <w:color w:val="000000"/>
                <w:sz w:val="18"/>
                <w:szCs w:val="18"/>
                <w:lang w:eastAsia="es-PE"/>
              </w:rPr>
              <w:t>Se implementarán señaléticas y/o indicaciones para informar que está prohibido el uso de sirenas o claxon de los vehículos.</w:t>
            </w:r>
          </w:p>
        </w:tc>
        <w:tc>
          <w:tcPr>
            <w:tcW w:w="1559" w:type="dxa"/>
          </w:tcPr>
          <w:p w:rsidR="000218FD" w:rsidRPr="00B97914" w:rsidRDefault="000218FD" w:rsidP="00A21889">
            <w:pPr>
              <w:spacing w:before="120" w:after="120"/>
              <w:jc w:val="center"/>
              <w:rPr>
                <w:color w:val="000000"/>
                <w:sz w:val="18"/>
                <w:szCs w:val="18"/>
              </w:rPr>
            </w:pPr>
            <w:r w:rsidRPr="00B97914">
              <w:rPr>
                <w:color w:val="000000"/>
                <w:sz w:val="18"/>
                <w:szCs w:val="18"/>
              </w:rPr>
              <w:t>Se implementa señalizaciones de prohibición de claxon con ruidos elevados.</w:t>
            </w:r>
          </w:p>
        </w:tc>
        <w:tc>
          <w:tcPr>
            <w:tcW w:w="1420" w:type="dxa"/>
          </w:tcPr>
          <w:p w:rsidR="000218FD" w:rsidRPr="00B97914" w:rsidRDefault="000218FD" w:rsidP="00A21889">
            <w:pPr>
              <w:spacing w:before="120" w:after="120"/>
              <w:jc w:val="both"/>
              <w:rPr>
                <w:color w:val="000000"/>
                <w:sz w:val="18"/>
                <w:szCs w:val="18"/>
              </w:rPr>
            </w:pPr>
            <w:r w:rsidRPr="00B97914">
              <w:rPr>
                <w:color w:val="000000"/>
                <w:sz w:val="18"/>
                <w:szCs w:val="18"/>
              </w:rPr>
              <w:t>No se produce ruidos con decibeles elevados</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6"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4</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6"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6"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EEF0F6"/>
            <w:vAlign w:val="center"/>
          </w:tcPr>
          <w:p w:rsidR="000218FD" w:rsidRPr="00EB2FA9" w:rsidRDefault="000218FD" w:rsidP="00A21889">
            <w:pPr>
              <w:spacing w:before="60" w:after="60"/>
              <w:jc w:val="center"/>
              <w:rPr>
                <w:sz w:val="18"/>
                <w:szCs w:val="18"/>
              </w:rPr>
            </w:pPr>
            <w:r w:rsidRPr="00EB2FA9">
              <w:rPr>
                <w:sz w:val="18"/>
                <w:szCs w:val="18"/>
              </w:rPr>
              <w:t>-16</w:t>
            </w:r>
          </w:p>
        </w:tc>
      </w:tr>
      <w:tr w:rsidR="000218FD" w:rsidRPr="00EB2FA9" w:rsidTr="00A21889">
        <w:tc>
          <w:tcPr>
            <w:tcW w:w="1271" w:type="dxa"/>
            <w:vMerge/>
            <w:shd w:val="clear" w:color="auto" w:fill="EEF0F6"/>
            <w:vAlign w:val="center"/>
          </w:tcPr>
          <w:p w:rsidR="000218FD" w:rsidRPr="00EB2FA9" w:rsidRDefault="000218FD" w:rsidP="00A21889">
            <w:pPr>
              <w:spacing w:before="60" w:after="60"/>
              <w:jc w:val="center"/>
              <w:rPr>
                <w:sz w:val="18"/>
                <w:szCs w:val="18"/>
              </w:rPr>
            </w:pPr>
          </w:p>
        </w:tc>
        <w:tc>
          <w:tcPr>
            <w:tcW w:w="992" w:type="dxa"/>
            <w:shd w:val="clear" w:color="auto" w:fill="auto"/>
            <w:vAlign w:val="center"/>
          </w:tcPr>
          <w:p w:rsidR="000218FD" w:rsidRPr="00EB2FA9" w:rsidRDefault="000218FD" w:rsidP="00A21889">
            <w:pPr>
              <w:spacing w:before="60" w:after="60"/>
              <w:jc w:val="center"/>
              <w:rPr>
                <w:sz w:val="18"/>
                <w:szCs w:val="18"/>
              </w:rPr>
            </w:pPr>
            <w:r w:rsidRPr="00EB2FA9">
              <w:rPr>
                <w:sz w:val="18"/>
                <w:szCs w:val="18"/>
              </w:rPr>
              <w:t>SUELO</w:t>
            </w:r>
          </w:p>
        </w:tc>
        <w:tc>
          <w:tcPr>
            <w:tcW w:w="1418" w:type="dxa"/>
            <w:shd w:val="clear" w:color="auto" w:fill="auto"/>
            <w:vAlign w:val="center"/>
          </w:tcPr>
          <w:p w:rsidR="000218FD" w:rsidRPr="00EB2FA9" w:rsidRDefault="000218FD" w:rsidP="00A21889">
            <w:pPr>
              <w:spacing w:before="60" w:after="60"/>
              <w:jc w:val="center"/>
              <w:rPr>
                <w:sz w:val="18"/>
                <w:szCs w:val="18"/>
                <w:lang w:eastAsia="es-PE"/>
              </w:rPr>
            </w:pPr>
            <w:r w:rsidRPr="00EB2FA9">
              <w:rPr>
                <w:sz w:val="18"/>
                <w:szCs w:val="18"/>
                <w:lang w:eastAsia="es-PE"/>
              </w:rPr>
              <w:t xml:space="preserve">Generación de residuos </w:t>
            </w:r>
            <w:r w:rsidRPr="00EB2FA9">
              <w:rPr>
                <w:color w:val="000000"/>
                <w:sz w:val="18"/>
                <w:szCs w:val="18"/>
              </w:rPr>
              <w:t>sólidos</w:t>
            </w:r>
            <w:r w:rsidRPr="00EB2FA9">
              <w:rPr>
                <w:sz w:val="18"/>
                <w:szCs w:val="18"/>
                <w:lang w:eastAsia="es-PE"/>
              </w:rPr>
              <w:t xml:space="preserve"> no peligroso y residuos peligrosos</w:t>
            </w:r>
          </w:p>
        </w:tc>
        <w:tc>
          <w:tcPr>
            <w:tcW w:w="1276" w:type="dxa"/>
            <w:shd w:val="clear" w:color="auto" w:fill="auto"/>
            <w:vAlign w:val="center"/>
          </w:tcPr>
          <w:p w:rsidR="000218FD" w:rsidRPr="00EB2FA9" w:rsidRDefault="000218FD" w:rsidP="00A21889">
            <w:pPr>
              <w:spacing w:before="60" w:after="60"/>
              <w:jc w:val="center"/>
              <w:rPr>
                <w:sz w:val="18"/>
                <w:szCs w:val="18"/>
              </w:rPr>
            </w:pPr>
            <w:r w:rsidRPr="00EB2FA9">
              <w:rPr>
                <w:color w:val="212121"/>
                <w:sz w:val="18"/>
                <w:szCs w:val="18"/>
                <w:shd w:val="clear" w:color="auto" w:fill="FFFFFF"/>
              </w:rPr>
              <w:t>Afectación de la Calidad del Suelo</w:t>
            </w:r>
          </w:p>
        </w:tc>
        <w:tc>
          <w:tcPr>
            <w:tcW w:w="1904" w:type="dxa"/>
            <w:shd w:val="clear" w:color="auto" w:fill="auto"/>
            <w:vAlign w:val="center"/>
          </w:tcPr>
          <w:p w:rsidR="000218FD" w:rsidRPr="00B97914" w:rsidRDefault="000218FD" w:rsidP="00A21889">
            <w:pPr>
              <w:pStyle w:val="xmsonormal"/>
              <w:shd w:val="clear" w:color="auto" w:fill="FFFFFF"/>
              <w:spacing w:before="120" w:beforeAutospacing="0" w:after="120" w:afterAutospacing="0"/>
              <w:jc w:val="both"/>
              <w:rPr>
                <w:rFonts w:eastAsia="Calibri"/>
                <w:color w:val="000000"/>
                <w:sz w:val="18"/>
                <w:szCs w:val="18"/>
              </w:rPr>
            </w:pPr>
            <w:r w:rsidRPr="00B97914">
              <w:rPr>
                <w:rFonts w:eastAsia="Calibri"/>
                <w:color w:val="000000"/>
                <w:sz w:val="18"/>
                <w:szCs w:val="18"/>
              </w:rPr>
              <w:t xml:space="preserve">Se implementará un área de almacenamiento temporal de residuos sólidos peligrosos y no peligrosos, que estará cercada y techada de material impermeable, la misma que estará debidamente señalizada, </w:t>
            </w:r>
          </w:p>
          <w:p w:rsidR="000218FD" w:rsidRPr="00B97914" w:rsidRDefault="000218FD" w:rsidP="00A21889">
            <w:pPr>
              <w:pStyle w:val="xmsonormal"/>
              <w:shd w:val="clear" w:color="auto" w:fill="FFFFFF"/>
              <w:spacing w:before="120" w:beforeAutospacing="0" w:after="120" w:afterAutospacing="0"/>
              <w:jc w:val="both"/>
              <w:rPr>
                <w:rFonts w:eastAsia="Calibri"/>
                <w:color w:val="000000"/>
                <w:sz w:val="18"/>
                <w:szCs w:val="18"/>
              </w:rPr>
            </w:pPr>
          </w:p>
        </w:tc>
        <w:tc>
          <w:tcPr>
            <w:tcW w:w="1559" w:type="dxa"/>
          </w:tcPr>
          <w:p w:rsidR="000218FD" w:rsidRDefault="000218FD" w:rsidP="00A21889">
            <w:pPr>
              <w:spacing w:before="120" w:after="120"/>
              <w:jc w:val="both"/>
              <w:rPr>
                <w:color w:val="000000"/>
                <w:sz w:val="18"/>
                <w:szCs w:val="18"/>
              </w:rPr>
            </w:pPr>
            <w:r w:rsidRPr="00B97914">
              <w:rPr>
                <w:color w:val="000000"/>
                <w:sz w:val="18"/>
                <w:szCs w:val="18"/>
              </w:rPr>
              <w:t>Se</w:t>
            </w:r>
            <w:r>
              <w:rPr>
                <w:color w:val="000000"/>
                <w:sz w:val="18"/>
                <w:szCs w:val="18"/>
              </w:rPr>
              <w:t xml:space="preserve"> respetarán</w:t>
            </w:r>
            <w:r w:rsidRPr="00B97914">
              <w:rPr>
                <w:color w:val="000000"/>
                <w:sz w:val="18"/>
                <w:szCs w:val="18"/>
              </w:rPr>
              <w:t xml:space="preserve"> </w:t>
            </w:r>
            <w:r>
              <w:rPr>
                <w:color w:val="000000"/>
                <w:sz w:val="18"/>
                <w:szCs w:val="18"/>
              </w:rPr>
              <w:t xml:space="preserve">las </w:t>
            </w:r>
            <w:r w:rsidRPr="00B97914">
              <w:rPr>
                <w:color w:val="000000"/>
                <w:sz w:val="18"/>
                <w:szCs w:val="18"/>
              </w:rPr>
              <w:t>señalizaciones de prohibición de claxon con ruidos elevados.</w:t>
            </w:r>
          </w:p>
          <w:p w:rsidR="000218FD" w:rsidRPr="00B97914" w:rsidRDefault="000218FD" w:rsidP="00A21889">
            <w:pPr>
              <w:spacing w:before="120" w:after="120"/>
              <w:jc w:val="both"/>
              <w:rPr>
                <w:color w:val="000000"/>
                <w:sz w:val="18"/>
                <w:szCs w:val="18"/>
              </w:rPr>
            </w:pPr>
            <w:r w:rsidRPr="00B97914">
              <w:rPr>
                <w:rFonts w:eastAsia="Calibri"/>
                <w:color w:val="000000"/>
                <w:sz w:val="18"/>
                <w:szCs w:val="18"/>
              </w:rPr>
              <w:t xml:space="preserve">contará con cilindros herméticos con tapa, pintados y rotulados, de acuerdo a lo establecido por la Norma Técnica Peruana NTP 900.058.2005 denominada “GESTIÓN AMBIENTAL. Gestión de residuos. Código de colores para los dispositivos de almacenamiento de residuos”, además, el área donde se almacenará dichos cilindros estará pavimentada para </w:t>
            </w:r>
            <w:r w:rsidRPr="00B97914">
              <w:rPr>
                <w:rFonts w:eastAsia="Calibri"/>
                <w:color w:val="000000"/>
                <w:sz w:val="18"/>
                <w:szCs w:val="18"/>
              </w:rPr>
              <w:lastRenderedPageBreak/>
              <w:t>así evitar cualquier afectación del subsuelo ante una mala disposición de residuos sólidos.</w:t>
            </w:r>
          </w:p>
        </w:tc>
        <w:tc>
          <w:tcPr>
            <w:tcW w:w="1420" w:type="dxa"/>
          </w:tcPr>
          <w:p w:rsidR="000218FD" w:rsidRPr="00B97914" w:rsidRDefault="000218FD" w:rsidP="00A21889">
            <w:pPr>
              <w:pStyle w:val="xmsonormal"/>
              <w:shd w:val="clear" w:color="auto" w:fill="FFFFFF"/>
              <w:spacing w:before="120" w:beforeAutospacing="0" w:after="120" w:afterAutospacing="0"/>
              <w:jc w:val="both"/>
              <w:rPr>
                <w:rFonts w:eastAsia="Calibri"/>
                <w:color w:val="000000"/>
                <w:sz w:val="18"/>
                <w:szCs w:val="18"/>
              </w:rPr>
            </w:pPr>
            <w:r w:rsidRPr="00B97914">
              <w:rPr>
                <w:rFonts w:eastAsia="Calibri"/>
                <w:color w:val="000000"/>
                <w:sz w:val="18"/>
                <w:szCs w:val="18"/>
              </w:rPr>
              <w:lastRenderedPageBreak/>
              <w:t>Los residuos no peligrosos (tapas herméticas, cartuchos, pistolas, mangueras, codos), serán entregados a un recolector municipal para ser trasladados al relleno sanitario autorizado.</w:t>
            </w:r>
          </w:p>
          <w:p w:rsidR="000218FD" w:rsidRPr="00B97914" w:rsidRDefault="000218FD" w:rsidP="00A21889">
            <w:pPr>
              <w:pStyle w:val="xmsonormal"/>
              <w:shd w:val="clear" w:color="auto" w:fill="FFFFFF"/>
              <w:spacing w:before="120" w:beforeAutospacing="0" w:after="120" w:afterAutospacing="0"/>
              <w:jc w:val="both"/>
              <w:rPr>
                <w:color w:val="212121"/>
                <w:sz w:val="18"/>
                <w:szCs w:val="18"/>
                <w:shd w:val="clear" w:color="auto" w:fill="FFFFFF"/>
                <w:lang w:eastAsia="en-US"/>
              </w:rPr>
            </w:pPr>
            <w:r w:rsidRPr="00B97914">
              <w:rPr>
                <w:rFonts w:eastAsia="Calibri"/>
                <w:color w:val="000000"/>
                <w:sz w:val="18"/>
                <w:szCs w:val="18"/>
              </w:rPr>
              <w:t>Los residuos peligrosos (restos de combustible, trapos luego de la limpieza de equipos),</w:t>
            </w:r>
            <w:r w:rsidRPr="00B97914">
              <w:rPr>
                <w:color w:val="212121"/>
                <w:sz w:val="18"/>
                <w:szCs w:val="18"/>
                <w:shd w:val="clear" w:color="auto" w:fill="FFFFFF"/>
                <w:lang w:eastAsia="en-US"/>
              </w:rPr>
              <w:t xml:space="preserve"> </w:t>
            </w:r>
            <w:r w:rsidRPr="00B97914">
              <w:rPr>
                <w:color w:val="212121"/>
                <w:sz w:val="18"/>
                <w:szCs w:val="18"/>
                <w:shd w:val="clear" w:color="auto" w:fill="FFFFFF"/>
              </w:rPr>
              <w:t>s</w:t>
            </w:r>
            <w:r w:rsidRPr="00B97914">
              <w:rPr>
                <w:rFonts w:eastAsia="Calibri"/>
                <w:color w:val="000000"/>
                <w:sz w:val="18"/>
                <w:szCs w:val="18"/>
              </w:rPr>
              <w:t xml:space="preserve">erán entregados a una Empresa Operadora de Residuos Sólidos (EO-RS) autorizada las cuales será trasladados a un relleno sanitario </w:t>
            </w:r>
            <w:r w:rsidRPr="00B97914">
              <w:rPr>
                <w:rFonts w:eastAsia="Calibri"/>
                <w:color w:val="000000"/>
                <w:sz w:val="18"/>
                <w:szCs w:val="18"/>
              </w:rPr>
              <w:lastRenderedPageBreak/>
              <w:t>de seguridad autorizado</w:t>
            </w:r>
            <w:r w:rsidRPr="00B97914">
              <w:rPr>
                <w:color w:val="212121"/>
                <w:sz w:val="18"/>
                <w:szCs w:val="18"/>
                <w:shd w:val="clear" w:color="auto" w:fill="FFFFFF"/>
                <w:lang w:eastAsia="en-US"/>
              </w:rPr>
              <w:t>.</w:t>
            </w:r>
          </w:p>
          <w:p w:rsidR="000218FD" w:rsidRPr="00B97914" w:rsidRDefault="000218FD" w:rsidP="00A21889">
            <w:pPr>
              <w:spacing w:before="120" w:after="120"/>
              <w:rPr>
                <w:color w:val="000000"/>
                <w:sz w:val="18"/>
                <w:szCs w:val="18"/>
              </w:rPr>
            </w:pPr>
            <w:r w:rsidRPr="00B97914">
              <w:rPr>
                <w:rFonts w:eastAsia="Calibri"/>
                <w:color w:val="000000"/>
                <w:sz w:val="18"/>
                <w:szCs w:val="18"/>
              </w:rPr>
              <w:t>El manejo de los residuos sólidos generados será de acuerdo de acuerdo al reglamento del decreto legislativo N° 1278, decreto legislativo que aprueba la ley de gestión integral de residuos sólidos, aprobado por D.S. Nº 14-2017-MINAM.</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lastRenderedPageBreak/>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6"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4</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4</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4</w:t>
            </w:r>
          </w:p>
        </w:tc>
        <w:tc>
          <w:tcPr>
            <w:tcW w:w="426"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2</w:t>
            </w:r>
          </w:p>
        </w:tc>
        <w:tc>
          <w:tcPr>
            <w:tcW w:w="426"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2</w:t>
            </w:r>
          </w:p>
        </w:tc>
        <w:tc>
          <w:tcPr>
            <w:tcW w:w="425" w:type="dxa"/>
            <w:shd w:val="clear" w:color="auto" w:fill="EEF0F6"/>
            <w:vAlign w:val="center"/>
          </w:tcPr>
          <w:p w:rsidR="000218FD" w:rsidRPr="00EB2FA9" w:rsidRDefault="000218FD" w:rsidP="00A21889">
            <w:pPr>
              <w:spacing w:before="60" w:after="60"/>
              <w:jc w:val="center"/>
              <w:rPr>
                <w:sz w:val="18"/>
                <w:szCs w:val="18"/>
              </w:rPr>
            </w:pPr>
            <w:r w:rsidRPr="00EB2FA9">
              <w:rPr>
                <w:sz w:val="18"/>
                <w:szCs w:val="18"/>
              </w:rPr>
              <w:t>-24</w:t>
            </w:r>
          </w:p>
        </w:tc>
      </w:tr>
      <w:tr w:rsidR="000218FD" w:rsidRPr="00EB2FA9" w:rsidTr="00A21889">
        <w:tc>
          <w:tcPr>
            <w:tcW w:w="1271" w:type="dxa"/>
            <w:vMerge/>
            <w:shd w:val="clear" w:color="auto" w:fill="EEF0F6"/>
            <w:vAlign w:val="center"/>
          </w:tcPr>
          <w:p w:rsidR="000218FD" w:rsidRPr="00EB2FA9" w:rsidRDefault="000218FD" w:rsidP="00A21889">
            <w:pPr>
              <w:spacing w:before="60" w:after="60"/>
              <w:jc w:val="center"/>
              <w:rPr>
                <w:sz w:val="18"/>
                <w:szCs w:val="18"/>
              </w:rPr>
            </w:pPr>
          </w:p>
        </w:tc>
        <w:tc>
          <w:tcPr>
            <w:tcW w:w="992" w:type="dxa"/>
            <w:shd w:val="clear" w:color="auto" w:fill="auto"/>
            <w:vAlign w:val="center"/>
          </w:tcPr>
          <w:p w:rsidR="000218FD" w:rsidRPr="00EB2FA9" w:rsidRDefault="000218FD" w:rsidP="00A21889">
            <w:pPr>
              <w:spacing w:before="60" w:after="60"/>
              <w:jc w:val="center"/>
              <w:rPr>
                <w:sz w:val="18"/>
                <w:szCs w:val="18"/>
              </w:rPr>
            </w:pPr>
            <w:r w:rsidRPr="00EB2FA9">
              <w:rPr>
                <w:sz w:val="18"/>
                <w:szCs w:val="18"/>
              </w:rPr>
              <w:t>SOCIAL</w:t>
            </w:r>
          </w:p>
        </w:tc>
        <w:tc>
          <w:tcPr>
            <w:tcW w:w="1418" w:type="dxa"/>
            <w:shd w:val="clear" w:color="auto" w:fill="auto"/>
            <w:vAlign w:val="center"/>
          </w:tcPr>
          <w:p w:rsidR="000218FD" w:rsidRPr="00EB2FA9" w:rsidRDefault="000218FD" w:rsidP="00A21889">
            <w:pPr>
              <w:spacing w:before="60" w:after="60"/>
              <w:jc w:val="center"/>
              <w:rPr>
                <w:sz w:val="18"/>
                <w:szCs w:val="18"/>
                <w:lang w:eastAsia="es-PE"/>
              </w:rPr>
            </w:pPr>
            <w:r w:rsidRPr="00EB2FA9">
              <w:rPr>
                <w:sz w:val="18"/>
                <w:szCs w:val="18"/>
                <w:lang w:eastAsia="es-PE"/>
              </w:rPr>
              <w:t>Generación de puestos de trabajo en la zona</w:t>
            </w:r>
          </w:p>
        </w:tc>
        <w:tc>
          <w:tcPr>
            <w:tcW w:w="1276" w:type="dxa"/>
            <w:shd w:val="clear" w:color="auto" w:fill="auto"/>
            <w:vAlign w:val="center"/>
          </w:tcPr>
          <w:p w:rsidR="000218FD" w:rsidRPr="00EB2FA9" w:rsidRDefault="000218FD" w:rsidP="00A21889">
            <w:pPr>
              <w:spacing w:before="60" w:after="60"/>
              <w:jc w:val="center"/>
              <w:rPr>
                <w:sz w:val="18"/>
                <w:szCs w:val="18"/>
              </w:rPr>
            </w:pPr>
            <w:r w:rsidRPr="00EB2FA9">
              <w:rPr>
                <w:color w:val="000000"/>
                <w:sz w:val="18"/>
                <w:szCs w:val="18"/>
                <w:lang w:eastAsia="es-PE"/>
              </w:rPr>
              <w:t>Dinamización de actividades económicas locales</w:t>
            </w:r>
          </w:p>
        </w:tc>
        <w:tc>
          <w:tcPr>
            <w:tcW w:w="1904" w:type="dxa"/>
            <w:shd w:val="clear" w:color="auto" w:fill="auto"/>
            <w:vAlign w:val="center"/>
          </w:tcPr>
          <w:p w:rsidR="000218FD" w:rsidRPr="00EB2FA9" w:rsidRDefault="000218FD" w:rsidP="00A21889">
            <w:pPr>
              <w:spacing w:before="60" w:after="60"/>
              <w:jc w:val="both"/>
              <w:rPr>
                <w:sz w:val="18"/>
                <w:szCs w:val="18"/>
              </w:rPr>
            </w:pPr>
          </w:p>
        </w:tc>
        <w:tc>
          <w:tcPr>
            <w:tcW w:w="1559" w:type="dxa"/>
          </w:tcPr>
          <w:p w:rsidR="000218FD" w:rsidRPr="00EB2FA9" w:rsidRDefault="000218FD" w:rsidP="00A21889">
            <w:pPr>
              <w:spacing w:before="60" w:after="60"/>
              <w:jc w:val="center"/>
              <w:rPr>
                <w:color w:val="000000"/>
                <w:sz w:val="18"/>
                <w:szCs w:val="18"/>
              </w:rPr>
            </w:pPr>
          </w:p>
        </w:tc>
        <w:tc>
          <w:tcPr>
            <w:tcW w:w="1420" w:type="dxa"/>
          </w:tcPr>
          <w:p w:rsidR="000218FD" w:rsidRPr="00EB2FA9" w:rsidRDefault="000218FD" w:rsidP="00A21889">
            <w:pPr>
              <w:spacing w:before="60" w:after="60"/>
              <w:jc w:val="center"/>
              <w:rPr>
                <w:color w:val="000000"/>
                <w:sz w:val="18"/>
                <w:szCs w:val="18"/>
              </w:rPr>
            </w:pP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6"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4</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4</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6"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6"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2</w:t>
            </w:r>
          </w:p>
        </w:tc>
        <w:tc>
          <w:tcPr>
            <w:tcW w:w="425" w:type="dxa"/>
            <w:shd w:val="clear" w:color="auto" w:fill="EEF0F6"/>
            <w:vAlign w:val="center"/>
          </w:tcPr>
          <w:p w:rsidR="000218FD" w:rsidRPr="00EB2FA9" w:rsidRDefault="000218FD" w:rsidP="00A21889">
            <w:pPr>
              <w:spacing w:before="60" w:after="60"/>
              <w:jc w:val="center"/>
              <w:rPr>
                <w:sz w:val="18"/>
                <w:szCs w:val="18"/>
              </w:rPr>
            </w:pPr>
            <w:r w:rsidRPr="00EB2FA9">
              <w:rPr>
                <w:sz w:val="18"/>
                <w:szCs w:val="18"/>
              </w:rPr>
              <w:t>20</w:t>
            </w:r>
          </w:p>
        </w:tc>
      </w:tr>
    </w:tbl>
    <w:p w:rsidR="001A0BD4" w:rsidRDefault="001A0BD4" w:rsidP="0009039A">
      <w:pPr>
        <w:spacing w:after="0"/>
        <w:jc w:val="both"/>
        <w:rPr>
          <w:i/>
          <w:sz w:val="20"/>
        </w:rPr>
      </w:pPr>
    </w:p>
    <w:p w:rsidR="001A0BD4" w:rsidRDefault="001A0BD4" w:rsidP="0009039A">
      <w:pPr>
        <w:spacing w:after="0"/>
        <w:jc w:val="both"/>
        <w:rPr>
          <w:i/>
          <w:sz w:val="20"/>
        </w:rPr>
      </w:pPr>
    </w:p>
    <w:p w:rsidR="00D278F9" w:rsidRDefault="00D278F9" w:rsidP="0009039A">
      <w:pPr>
        <w:spacing w:after="0"/>
        <w:jc w:val="both"/>
        <w:rPr>
          <w:i/>
          <w:sz w:val="20"/>
        </w:rPr>
      </w:pPr>
    </w:p>
    <w:p w:rsidR="007163A1" w:rsidRDefault="007163A1" w:rsidP="0009039A">
      <w:pPr>
        <w:spacing w:after="0"/>
        <w:jc w:val="both"/>
        <w:rPr>
          <w:i/>
          <w:sz w:val="20"/>
        </w:rPr>
      </w:pPr>
    </w:p>
    <w:p w:rsidR="00A652DD" w:rsidRDefault="00A652DD" w:rsidP="0009039A">
      <w:pPr>
        <w:spacing w:after="0"/>
        <w:jc w:val="both"/>
        <w:rPr>
          <w:i/>
          <w:sz w:val="20"/>
        </w:rPr>
      </w:pPr>
    </w:p>
    <w:p w:rsidR="00A652DD" w:rsidRDefault="00A652DD" w:rsidP="0009039A">
      <w:pPr>
        <w:spacing w:after="0"/>
        <w:jc w:val="both"/>
        <w:rPr>
          <w:i/>
          <w:sz w:val="20"/>
        </w:rPr>
      </w:pPr>
    </w:p>
    <w:p w:rsidR="00A652DD" w:rsidRDefault="00A652DD" w:rsidP="0009039A">
      <w:pPr>
        <w:spacing w:after="0"/>
        <w:jc w:val="both"/>
        <w:rPr>
          <w:i/>
          <w:sz w:val="20"/>
        </w:rPr>
      </w:pPr>
    </w:p>
    <w:p w:rsidR="00A652DD" w:rsidRDefault="00A652DD" w:rsidP="0009039A">
      <w:pPr>
        <w:spacing w:after="0"/>
        <w:jc w:val="both"/>
        <w:rPr>
          <w:i/>
          <w:sz w:val="20"/>
        </w:rPr>
      </w:pPr>
    </w:p>
    <w:p w:rsidR="00A652DD" w:rsidRDefault="00A652DD" w:rsidP="0009039A">
      <w:pPr>
        <w:spacing w:after="0"/>
        <w:jc w:val="both"/>
        <w:rPr>
          <w:i/>
          <w:sz w:val="20"/>
        </w:rPr>
      </w:pPr>
    </w:p>
    <w:p w:rsidR="007163A1" w:rsidRDefault="007163A1" w:rsidP="0009039A">
      <w:pPr>
        <w:spacing w:after="0"/>
        <w:jc w:val="both"/>
        <w:rPr>
          <w:i/>
          <w:sz w:val="20"/>
        </w:rPr>
      </w:pPr>
    </w:p>
    <w:p w:rsidR="00D278F9" w:rsidRDefault="00D278F9" w:rsidP="0009039A">
      <w:pPr>
        <w:spacing w:after="0"/>
        <w:jc w:val="both"/>
        <w:rPr>
          <w:i/>
          <w:sz w:val="20"/>
        </w:rPr>
      </w:pPr>
    </w:p>
    <w:tbl>
      <w:tblPr>
        <w:tblW w:w="14943"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CellMar>
          <w:left w:w="57" w:type="dxa"/>
          <w:right w:w="57" w:type="dxa"/>
        </w:tblCellMar>
        <w:tblLook w:val="04A0" w:firstRow="1" w:lastRow="0" w:firstColumn="1" w:lastColumn="0" w:noHBand="0" w:noVBand="1"/>
      </w:tblPr>
      <w:tblGrid>
        <w:gridCol w:w="1413"/>
        <w:gridCol w:w="850"/>
        <w:gridCol w:w="1418"/>
        <w:gridCol w:w="1276"/>
        <w:gridCol w:w="1842"/>
        <w:gridCol w:w="1621"/>
        <w:gridCol w:w="1420"/>
        <w:gridCol w:w="425"/>
        <w:gridCol w:w="425"/>
        <w:gridCol w:w="426"/>
        <w:gridCol w:w="425"/>
        <w:gridCol w:w="425"/>
        <w:gridCol w:w="425"/>
        <w:gridCol w:w="426"/>
        <w:gridCol w:w="425"/>
        <w:gridCol w:w="425"/>
        <w:gridCol w:w="425"/>
        <w:gridCol w:w="426"/>
        <w:gridCol w:w="425"/>
      </w:tblGrid>
      <w:tr w:rsidR="000218FD" w:rsidRPr="00EB2FA9" w:rsidTr="00A21889">
        <w:trPr>
          <w:trHeight w:val="137"/>
        </w:trPr>
        <w:tc>
          <w:tcPr>
            <w:tcW w:w="14943" w:type="dxa"/>
            <w:gridSpan w:val="19"/>
            <w:shd w:val="clear" w:color="auto" w:fill="002060"/>
          </w:tcPr>
          <w:p w:rsidR="000218FD" w:rsidRPr="00EB2FA9" w:rsidRDefault="000218FD" w:rsidP="00A21889">
            <w:pPr>
              <w:tabs>
                <w:tab w:val="center" w:pos="7462"/>
                <w:tab w:val="left" w:pos="13194"/>
              </w:tabs>
              <w:spacing w:before="60" w:after="60"/>
              <w:ind w:left="113" w:right="113"/>
              <w:rPr>
                <w:b/>
                <w:sz w:val="18"/>
                <w:szCs w:val="18"/>
              </w:rPr>
            </w:pPr>
            <w:r w:rsidRPr="00EB2FA9">
              <w:rPr>
                <w:b/>
                <w:color w:val="FFFFFF"/>
                <w:sz w:val="18"/>
                <w:szCs w:val="18"/>
              </w:rPr>
              <w:lastRenderedPageBreak/>
              <w:tab/>
            </w:r>
            <w:r w:rsidR="00A21889">
              <w:rPr>
                <w:b/>
                <w:color w:val="FFFFFF"/>
                <w:szCs w:val="18"/>
              </w:rPr>
              <w:t>ETAPA OPERACIÓN - GNV</w:t>
            </w:r>
            <w:r w:rsidRPr="00EB2FA9">
              <w:rPr>
                <w:b/>
                <w:color w:val="FFFFFF"/>
                <w:sz w:val="18"/>
                <w:szCs w:val="18"/>
              </w:rPr>
              <w:tab/>
            </w:r>
          </w:p>
        </w:tc>
      </w:tr>
      <w:tr w:rsidR="000218FD" w:rsidRPr="00EB2FA9" w:rsidTr="00574D32">
        <w:trPr>
          <w:trHeight w:val="682"/>
        </w:trPr>
        <w:tc>
          <w:tcPr>
            <w:tcW w:w="1413" w:type="dxa"/>
            <w:vMerge w:val="restart"/>
            <w:shd w:val="clear" w:color="auto" w:fill="EEF0F6"/>
            <w:vAlign w:val="center"/>
          </w:tcPr>
          <w:p w:rsidR="000218FD" w:rsidRPr="00EB2FA9" w:rsidRDefault="000218FD" w:rsidP="00A21889">
            <w:pPr>
              <w:spacing w:before="60" w:after="60"/>
              <w:jc w:val="center"/>
              <w:rPr>
                <w:sz w:val="18"/>
                <w:szCs w:val="18"/>
              </w:rPr>
            </w:pPr>
            <w:r w:rsidRPr="00EB2FA9">
              <w:rPr>
                <w:b/>
                <w:color w:val="000000"/>
                <w:sz w:val="18"/>
                <w:szCs w:val="18"/>
                <w:lang w:eastAsia="es-PE"/>
              </w:rPr>
              <w:t>ACTIVIDAD</w:t>
            </w:r>
          </w:p>
        </w:tc>
        <w:tc>
          <w:tcPr>
            <w:tcW w:w="850" w:type="dxa"/>
            <w:vMerge w:val="restart"/>
            <w:shd w:val="clear" w:color="auto" w:fill="EEF0F6"/>
            <w:textDirection w:val="tbRl"/>
            <w:vAlign w:val="center"/>
          </w:tcPr>
          <w:p w:rsidR="000218FD" w:rsidRPr="00EB2FA9" w:rsidRDefault="000218FD" w:rsidP="00A21889">
            <w:pPr>
              <w:spacing w:before="60" w:after="60"/>
              <w:ind w:left="113" w:right="113"/>
              <w:jc w:val="center"/>
              <w:rPr>
                <w:sz w:val="18"/>
                <w:szCs w:val="18"/>
              </w:rPr>
            </w:pPr>
            <w:r w:rsidRPr="00EB2FA9">
              <w:rPr>
                <w:b/>
                <w:color w:val="000000"/>
                <w:sz w:val="18"/>
                <w:szCs w:val="18"/>
                <w:lang w:eastAsia="es-PE"/>
              </w:rPr>
              <w:t>COMPONENTE AMBIENTAL</w:t>
            </w:r>
          </w:p>
        </w:tc>
        <w:tc>
          <w:tcPr>
            <w:tcW w:w="1418" w:type="dxa"/>
            <w:vMerge w:val="restart"/>
            <w:shd w:val="clear" w:color="auto" w:fill="EEF0F6"/>
            <w:vAlign w:val="center"/>
          </w:tcPr>
          <w:p w:rsidR="000218FD" w:rsidRPr="00EB2FA9" w:rsidRDefault="000218FD" w:rsidP="00A21889">
            <w:pPr>
              <w:spacing w:before="60" w:after="60"/>
              <w:jc w:val="center"/>
              <w:rPr>
                <w:sz w:val="18"/>
                <w:szCs w:val="18"/>
              </w:rPr>
            </w:pPr>
            <w:r w:rsidRPr="00EB2FA9">
              <w:rPr>
                <w:b/>
                <w:color w:val="000000"/>
                <w:sz w:val="18"/>
                <w:szCs w:val="18"/>
                <w:lang w:eastAsia="es-PE"/>
              </w:rPr>
              <w:t>ASPECTOS AMBIEN-TALES</w:t>
            </w:r>
          </w:p>
        </w:tc>
        <w:tc>
          <w:tcPr>
            <w:tcW w:w="1276" w:type="dxa"/>
            <w:vMerge w:val="restart"/>
            <w:shd w:val="clear" w:color="auto" w:fill="EEF0F6"/>
            <w:vAlign w:val="center"/>
          </w:tcPr>
          <w:p w:rsidR="000218FD" w:rsidRPr="00EB2FA9" w:rsidRDefault="000218FD" w:rsidP="00A21889">
            <w:pPr>
              <w:spacing w:before="60" w:after="60"/>
              <w:jc w:val="center"/>
              <w:rPr>
                <w:sz w:val="18"/>
                <w:szCs w:val="18"/>
              </w:rPr>
            </w:pPr>
            <w:r w:rsidRPr="00EB2FA9">
              <w:rPr>
                <w:b/>
                <w:color w:val="000000"/>
                <w:sz w:val="18"/>
                <w:szCs w:val="18"/>
                <w:lang w:eastAsia="es-PE"/>
              </w:rPr>
              <w:t>POSIBLES IMPACTOS AMBIEN-TALES</w:t>
            </w:r>
          </w:p>
        </w:tc>
        <w:tc>
          <w:tcPr>
            <w:tcW w:w="4883" w:type="dxa"/>
            <w:gridSpan w:val="3"/>
            <w:shd w:val="clear" w:color="auto" w:fill="EEF0F6"/>
            <w:vAlign w:val="center"/>
          </w:tcPr>
          <w:p w:rsidR="000218FD" w:rsidRPr="00FA46BD" w:rsidRDefault="000218FD" w:rsidP="00A21889">
            <w:pPr>
              <w:spacing w:before="60" w:after="60"/>
              <w:jc w:val="center"/>
              <w:rPr>
                <w:b/>
                <w:color w:val="000000"/>
                <w:sz w:val="18"/>
                <w:szCs w:val="18"/>
                <w:lang w:eastAsia="es-PE"/>
              </w:rPr>
            </w:pPr>
            <w:r w:rsidRPr="00EB2FA9">
              <w:rPr>
                <w:b/>
                <w:color w:val="000000"/>
                <w:sz w:val="18"/>
                <w:szCs w:val="18"/>
                <w:lang w:eastAsia="es-PE"/>
              </w:rPr>
              <w:t>MEDIDAS DE MANEJO AMBIENTAL</w:t>
            </w:r>
          </w:p>
        </w:tc>
        <w:tc>
          <w:tcPr>
            <w:tcW w:w="4678" w:type="dxa"/>
            <w:gridSpan w:val="11"/>
            <w:shd w:val="clear" w:color="auto" w:fill="EEF0F6"/>
            <w:vAlign w:val="center"/>
          </w:tcPr>
          <w:p w:rsidR="000218FD" w:rsidRPr="00EB2FA9" w:rsidRDefault="000218FD" w:rsidP="00A21889">
            <w:pPr>
              <w:spacing w:before="60" w:after="60"/>
              <w:jc w:val="center"/>
              <w:rPr>
                <w:b/>
                <w:sz w:val="18"/>
                <w:szCs w:val="18"/>
              </w:rPr>
            </w:pPr>
            <w:r w:rsidRPr="00EB2FA9">
              <w:rPr>
                <w:b/>
                <w:sz w:val="18"/>
                <w:szCs w:val="18"/>
              </w:rPr>
              <w:t>ATRIBUTOS</w:t>
            </w:r>
          </w:p>
        </w:tc>
        <w:tc>
          <w:tcPr>
            <w:tcW w:w="425" w:type="dxa"/>
            <w:vMerge w:val="restart"/>
            <w:shd w:val="clear" w:color="auto" w:fill="EEF0F6"/>
            <w:textDirection w:val="tbRl"/>
            <w:vAlign w:val="center"/>
          </w:tcPr>
          <w:p w:rsidR="000218FD" w:rsidRPr="00EB2FA9" w:rsidRDefault="000218FD" w:rsidP="00A21889">
            <w:pPr>
              <w:spacing w:before="60" w:after="60"/>
              <w:ind w:left="113" w:right="113"/>
              <w:jc w:val="center"/>
              <w:rPr>
                <w:b/>
                <w:sz w:val="18"/>
                <w:szCs w:val="18"/>
              </w:rPr>
            </w:pPr>
            <w:r w:rsidRPr="00EB2FA9">
              <w:rPr>
                <w:b/>
                <w:sz w:val="18"/>
                <w:szCs w:val="18"/>
              </w:rPr>
              <w:t>IMPORTANCIA</w:t>
            </w:r>
          </w:p>
        </w:tc>
      </w:tr>
      <w:tr w:rsidR="000218FD" w:rsidRPr="00EB2FA9" w:rsidTr="005231EA">
        <w:trPr>
          <w:cantSplit/>
          <w:trHeight w:val="1029"/>
        </w:trPr>
        <w:tc>
          <w:tcPr>
            <w:tcW w:w="1413" w:type="dxa"/>
            <w:vMerge/>
            <w:shd w:val="clear" w:color="auto" w:fill="EEF0F6"/>
            <w:vAlign w:val="center"/>
          </w:tcPr>
          <w:p w:rsidR="000218FD" w:rsidRPr="00EB2FA9" w:rsidRDefault="000218FD" w:rsidP="00A21889">
            <w:pPr>
              <w:spacing w:before="60" w:after="60"/>
              <w:jc w:val="center"/>
              <w:rPr>
                <w:b/>
                <w:color w:val="000000"/>
                <w:sz w:val="18"/>
                <w:szCs w:val="18"/>
                <w:lang w:eastAsia="es-PE"/>
              </w:rPr>
            </w:pPr>
          </w:p>
        </w:tc>
        <w:tc>
          <w:tcPr>
            <w:tcW w:w="850" w:type="dxa"/>
            <w:vMerge/>
            <w:shd w:val="clear" w:color="auto" w:fill="EEF0F6"/>
            <w:vAlign w:val="center"/>
          </w:tcPr>
          <w:p w:rsidR="000218FD" w:rsidRPr="00EB2FA9" w:rsidRDefault="000218FD" w:rsidP="00A21889">
            <w:pPr>
              <w:spacing w:before="60" w:after="60"/>
              <w:jc w:val="center"/>
              <w:rPr>
                <w:b/>
                <w:color w:val="000000"/>
                <w:sz w:val="18"/>
                <w:szCs w:val="18"/>
                <w:lang w:eastAsia="es-PE"/>
              </w:rPr>
            </w:pPr>
          </w:p>
        </w:tc>
        <w:tc>
          <w:tcPr>
            <w:tcW w:w="1418" w:type="dxa"/>
            <w:vMerge/>
            <w:shd w:val="clear" w:color="auto" w:fill="EEF0F6"/>
            <w:vAlign w:val="center"/>
          </w:tcPr>
          <w:p w:rsidR="000218FD" w:rsidRPr="00EB2FA9" w:rsidRDefault="000218FD" w:rsidP="00A21889">
            <w:pPr>
              <w:spacing w:before="60" w:after="60"/>
              <w:jc w:val="center"/>
              <w:rPr>
                <w:b/>
                <w:color w:val="000000"/>
                <w:sz w:val="18"/>
                <w:szCs w:val="18"/>
                <w:lang w:eastAsia="es-PE"/>
              </w:rPr>
            </w:pPr>
          </w:p>
        </w:tc>
        <w:tc>
          <w:tcPr>
            <w:tcW w:w="1276" w:type="dxa"/>
            <w:vMerge/>
            <w:shd w:val="clear" w:color="auto" w:fill="EEF0F6"/>
            <w:vAlign w:val="center"/>
          </w:tcPr>
          <w:p w:rsidR="000218FD" w:rsidRPr="00EB2FA9" w:rsidRDefault="000218FD" w:rsidP="00A21889">
            <w:pPr>
              <w:spacing w:before="60" w:after="60"/>
              <w:jc w:val="center"/>
              <w:rPr>
                <w:b/>
                <w:color w:val="000000"/>
                <w:sz w:val="18"/>
                <w:szCs w:val="18"/>
                <w:lang w:eastAsia="es-PE"/>
              </w:rPr>
            </w:pPr>
          </w:p>
        </w:tc>
        <w:tc>
          <w:tcPr>
            <w:tcW w:w="1842" w:type="dxa"/>
            <w:shd w:val="clear" w:color="auto" w:fill="EEF0F6"/>
            <w:vAlign w:val="center"/>
          </w:tcPr>
          <w:p w:rsidR="000218FD" w:rsidRPr="00EB2FA9" w:rsidRDefault="000218FD" w:rsidP="00A21889">
            <w:pPr>
              <w:spacing w:before="60" w:after="60"/>
              <w:jc w:val="center"/>
              <w:rPr>
                <w:b/>
                <w:sz w:val="18"/>
                <w:szCs w:val="18"/>
              </w:rPr>
            </w:pPr>
            <w:r w:rsidRPr="00EB2FA9">
              <w:rPr>
                <w:b/>
                <w:sz w:val="18"/>
                <w:szCs w:val="18"/>
              </w:rPr>
              <w:t>PREVENCIÓN</w:t>
            </w:r>
          </w:p>
        </w:tc>
        <w:tc>
          <w:tcPr>
            <w:tcW w:w="1621" w:type="dxa"/>
            <w:shd w:val="clear" w:color="auto" w:fill="EEF0F6"/>
            <w:vAlign w:val="center"/>
          </w:tcPr>
          <w:p w:rsidR="000218FD" w:rsidRPr="00EB2FA9" w:rsidRDefault="000218FD" w:rsidP="00A21889">
            <w:pPr>
              <w:spacing w:before="60" w:after="60"/>
              <w:jc w:val="center"/>
              <w:rPr>
                <w:b/>
                <w:sz w:val="18"/>
                <w:szCs w:val="18"/>
              </w:rPr>
            </w:pPr>
            <w:r w:rsidRPr="00EB2FA9">
              <w:rPr>
                <w:b/>
                <w:sz w:val="18"/>
                <w:szCs w:val="18"/>
              </w:rPr>
              <w:t>MITIGACIÓN</w:t>
            </w:r>
          </w:p>
        </w:tc>
        <w:tc>
          <w:tcPr>
            <w:tcW w:w="1420" w:type="dxa"/>
            <w:shd w:val="clear" w:color="auto" w:fill="EEF0F6"/>
            <w:vAlign w:val="center"/>
          </w:tcPr>
          <w:p w:rsidR="000218FD" w:rsidRPr="00EB2FA9" w:rsidRDefault="00902D48" w:rsidP="00A21889">
            <w:pPr>
              <w:spacing w:before="60" w:after="60"/>
              <w:jc w:val="center"/>
              <w:rPr>
                <w:b/>
                <w:sz w:val="18"/>
                <w:szCs w:val="18"/>
              </w:rPr>
            </w:pPr>
            <w:r w:rsidRPr="00EB2FA9">
              <w:rPr>
                <w:b/>
                <w:sz w:val="18"/>
                <w:szCs w:val="18"/>
              </w:rPr>
              <w:t>CORRECCIÓN</w:t>
            </w:r>
          </w:p>
        </w:tc>
        <w:tc>
          <w:tcPr>
            <w:tcW w:w="425" w:type="dxa"/>
            <w:shd w:val="clear" w:color="auto" w:fill="EEF0F6"/>
            <w:textDirection w:val="tbRl"/>
            <w:vAlign w:val="center"/>
          </w:tcPr>
          <w:p w:rsidR="000218FD" w:rsidRPr="00EB2FA9" w:rsidRDefault="000218FD" w:rsidP="00A21889">
            <w:pPr>
              <w:spacing w:before="60" w:after="60"/>
              <w:ind w:left="113" w:right="113"/>
              <w:jc w:val="center"/>
              <w:rPr>
                <w:b/>
                <w:sz w:val="18"/>
                <w:szCs w:val="18"/>
              </w:rPr>
            </w:pPr>
            <w:r w:rsidRPr="00EB2FA9">
              <w:rPr>
                <w:b/>
                <w:sz w:val="18"/>
                <w:szCs w:val="18"/>
              </w:rPr>
              <w:t>N</w:t>
            </w:r>
          </w:p>
        </w:tc>
        <w:tc>
          <w:tcPr>
            <w:tcW w:w="425" w:type="dxa"/>
            <w:shd w:val="clear" w:color="auto" w:fill="EEF0F6"/>
            <w:textDirection w:val="tbRl"/>
            <w:vAlign w:val="center"/>
          </w:tcPr>
          <w:p w:rsidR="000218FD" w:rsidRPr="00EB2FA9" w:rsidRDefault="000218FD" w:rsidP="00A21889">
            <w:pPr>
              <w:spacing w:before="60" w:after="60"/>
              <w:ind w:left="113" w:right="113"/>
              <w:jc w:val="center"/>
              <w:rPr>
                <w:b/>
                <w:sz w:val="18"/>
                <w:szCs w:val="18"/>
              </w:rPr>
            </w:pPr>
            <w:r w:rsidRPr="00EB2FA9">
              <w:rPr>
                <w:b/>
                <w:sz w:val="18"/>
                <w:szCs w:val="18"/>
              </w:rPr>
              <w:t>I</w:t>
            </w:r>
          </w:p>
        </w:tc>
        <w:tc>
          <w:tcPr>
            <w:tcW w:w="426" w:type="dxa"/>
            <w:shd w:val="clear" w:color="auto" w:fill="EEF0F6"/>
            <w:textDirection w:val="tbRl"/>
            <w:vAlign w:val="center"/>
          </w:tcPr>
          <w:p w:rsidR="000218FD" w:rsidRPr="00EB2FA9" w:rsidRDefault="000218FD" w:rsidP="00A21889">
            <w:pPr>
              <w:spacing w:before="60" w:after="60"/>
              <w:ind w:left="113" w:right="113"/>
              <w:jc w:val="center"/>
              <w:rPr>
                <w:b/>
                <w:sz w:val="18"/>
                <w:szCs w:val="18"/>
              </w:rPr>
            </w:pPr>
            <w:r w:rsidRPr="00EB2FA9">
              <w:rPr>
                <w:b/>
                <w:sz w:val="18"/>
                <w:szCs w:val="18"/>
              </w:rPr>
              <w:t>EX</w:t>
            </w:r>
          </w:p>
        </w:tc>
        <w:tc>
          <w:tcPr>
            <w:tcW w:w="425" w:type="dxa"/>
            <w:shd w:val="clear" w:color="auto" w:fill="EEF0F6"/>
            <w:textDirection w:val="tbRl"/>
            <w:vAlign w:val="center"/>
          </w:tcPr>
          <w:p w:rsidR="000218FD" w:rsidRPr="00EB2FA9" w:rsidRDefault="000218FD" w:rsidP="00A21889">
            <w:pPr>
              <w:spacing w:before="60" w:after="60"/>
              <w:ind w:left="113" w:right="113"/>
              <w:jc w:val="center"/>
              <w:rPr>
                <w:b/>
                <w:sz w:val="18"/>
                <w:szCs w:val="18"/>
              </w:rPr>
            </w:pPr>
            <w:r w:rsidRPr="00EB2FA9">
              <w:rPr>
                <w:b/>
                <w:sz w:val="18"/>
                <w:szCs w:val="18"/>
              </w:rPr>
              <w:t>MO</w:t>
            </w:r>
          </w:p>
        </w:tc>
        <w:tc>
          <w:tcPr>
            <w:tcW w:w="425" w:type="dxa"/>
            <w:shd w:val="clear" w:color="auto" w:fill="EEF0F6"/>
            <w:textDirection w:val="tbRl"/>
            <w:vAlign w:val="center"/>
          </w:tcPr>
          <w:p w:rsidR="000218FD" w:rsidRPr="00EB2FA9" w:rsidRDefault="000218FD" w:rsidP="00A21889">
            <w:pPr>
              <w:spacing w:before="60" w:after="60"/>
              <w:ind w:left="113" w:right="113"/>
              <w:jc w:val="center"/>
              <w:rPr>
                <w:b/>
                <w:sz w:val="18"/>
                <w:szCs w:val="18"/>
              </w:rPr>
            </w:pPr>
            <w:r w:rsidRPr="00EB2FA9">
              <w:rPr>
                <w:b/>
                <w:sz w:val="18"/>
                <w:szCs w:val="18"/>
              </w:rPr>
              <w:t>PE</w:t>
            </w:r>
          </w:p>
        </w:tc>
        <w:tc>
          <w:tcPr>
            <w:tcW w:w="425" w:type="dxa"/>
            <w:shd w:val="clear" w:color="auto" w:fill="EEF0F6"/>
            <w:textDirection w:val="tbRl"/>
            <w:vAlign w:val="center"/>
          </w:tcPr>
          <w:p w:rsidR="000218FD" w:rsidRPr="00EB2FA9" w:rsidRDefault="000218FD" w:rsidP="00A21889">
            <w:pPr>
              <w:spacing w:before="60" w:after="60"/>
              <w:ind w:left="113" w:right="113"/>
              <w:jc w:val="center"/>
              <w:rPr>
                <w:b/>
                <w:sz w:val="18"/>
                <w:szCs w:val="18"/>
              </w:rPr>
            </w:pPr>
            <w:r w:rsidRPr="00EB2FA9">
              <w:rPr>
                <w:b/>
                <w:sz w:val="18"/>
                <w:szCs w:val="18"/>
              </w:rPr>
              <w:t>RV</w:t>
            </w:r>
          </w:p>
        </w:tc>
        <w:tc>
          <w:tcPr>
            <w:tcW w:w="426" w:type="dxa"/>
            <w:shd w:val="clear" w:color="auto" w:fill="EEF0F6"/>
            <w:textDirection w:val="tbRl"/>
            <w:vAlign w:val="center"/>
          </w:tcPr>
          <w:p w:rsidR="000218FD" w:rsidRPr="00EB2FA9" w:rsidRDefault="000218FD" w:rsidP="00A21889">
            <w:pPr>
              <w:spacing w:before="60" w:after="60"/>
              <w:ind w:left="113" w:right="113"/>
              <w:jc w:val="center"/>
              <w:rPr>
                <w:b/>
                <w:sz w:val="18"/>
                <w:szCs w:val="18"/>
              </w:rPr>
            </w:pPr>
            <w:r w:rsidRPr="00EB2FA9">
              <w:rPr>
                <w:b/>
                <w:sz w:val="18"/>
                <w:szCs w:val="18"/>
              </w:rPr>
              <w:t>AC</w:t>
            </w:r>
          </w:p>
        </w:tc>
        <w:tc>
          <w:tcPr>
            <w:tcW w:w="425" w:type="dxa"/>
            <w:shd w:val="clear" w:color="auto" w:fill="EEF0F6"/>
            <w:textDirection w:val="tbRl"/>
            <w:vAlign w:val="center"/>
          </w:tcPr>
          <w:p w:rsidR="000218FD" w:rsidRPr="00EB2FA9" w:rsidRDefault="000218FD" w:rsidP="00A21889">
            <w:pPr>
              <w:spacing w:before="60" w:after="60"/>
              <w:ind w:left="113" w:right="113"/>
              <w:jc w:val="center"/>
              <w:rPr>
                <w:b/>
                <w:sz w:val="18"/>
                <w:szCs w:val="18"/>
              </w:rPr>
            </w:pPr>
            <w:r w:rsidRPr="00EB2FA9">
              <w:rPr>
                <w:b/>
                <w:sz w:val="18"/>
                <w:szCs w:val="18"/>
              </w:rPr>
              <w:t>EF</w:t>
            </w:r>
          </w:p>
        </w:tc>
        <w:tc>
          <w:tcPr>
            <w:tcW w:w="425" w:type="dxa"/>
            <w:shd w:val="clear" w:color="auto" w:fill="EEF0F6"/>
            <w:textDirection w:val="tbRl"/>
            <w:vAlign w:val="center"/>
          </w:tcPr>
          <w:p w:rsidR="000218FD" w:rsidRPr="00EB2FA9" w:rsidRDefault="000218FD" w:rsidP="00A21889">
            <w:pPr>
              <w:spacing w:before="60" w:after="60"/>
              <w:ind w:left="113" w:right="113"/>
              <w:jc w:val="center"/>
              <w:rPr>
                <w:b/>
                <w:sz w:val="18"/>
                <w:szCs w:val="18"/>
              </w:rPr>
            </w:pPr>
            <w:r w:rsidRPr="00EB2FA9">
              <w:rPr>
                <w:b/>
                <w:sz w:val="18"/>
                <w:szCs w:val="18"/>
              </w:rPr>
              <w:t>SI</w:t>
            </w:r>
          </w:p>
        </w:tc>
        <w:tc>
          <w:tcPr>
            <w:tcW w:w="425" w:type="dxa"/>
            <w:shd w:val="clear" w:color="auto" w:fill="EEF0F6"/>
            <w:textDirection w:val="tbRl"/>
            <w:vAlign w:val="center"/>
          </w:tcPr>
          <w:p w:rsidR="000218FD" w:rsidRPr="00EB2FA9" w:rsidRDefault="000218FD" w:rsidP="00A21889">
            <w:pPr>
              <w:spacing w:before="60" w:after="60"/>
              <w:ind w:left="113" w:right="113"/>
              <w:jc w:val="center"/>
              <w:rPr>
                <w:b/>
                <w:sz w:val="18"/>
                <w:szCs w:val="18"/>
              </w:rPr>
            </w:pPr>
            <w:r w:rsidRPr="00EB2FA9">
              <w:rPr>
                <w:b/>
                <w:sz w:val="18"/>
                <w:szCs w:val="18"/>
              </w:rPr>
              <w:t>RC</w:t>
            </w:r>
          </w:p>
        </w:tc>
        <w:tc>
          <w:tcPr>
            <w:tcW w:w="426" w:type="dxa"/>
            <w:shd w:val="clear" w:color="auto" w:fill="EEF0F6"/>
            <w:textDirection w:val="tbRl"/>
            <w:vAlign w:val="center"/>
          </w:tcPr>
          <w:p w:rsidR="000218FD" w:rsidRPr="00EB2FA9" w:rsidRDefault="000218FD" w:rsidP="00A21889">
            <w:pPr>
              <w:spacing w:before="60" w:after="60"/>
              <w:ind w:left="113" w:right="113"/>
              <w:jc w:val="center"/>
              <w:rPr>
                <w:b/>
                <w:sz w:val="18"/>
                <w:szCs w:val="18"/>
              </w:rPr>
            </w:pPr>
            <w:r w:rsidRPr="00EB2FA9">
              <w:rPr>
                <w:b/>
                <w:sz w:val="18"/>
                <w:szCs w:val="18"/>
              </w:rPr>
              <w:t>PR</w:t>
            </w:r>
          </w:p>
        </w:tc>
        <w:tc>
          <w:tcPr>
            <w:tcW w:w="425" w:type="dxa"/>
            <w:vMerge/>
            <w:shd w:val="clear" w:color="auto" w:fill="EEF0F6"/>
            <w:vAlign w:val="center"/>
          </w:tcPr>
          <w:p w:rsidR="000218FD" w:rsidRPr="00EB2FA9" w:rsidRDefault="000218FD" w:rsidP="00A21889">
            <w:pPr>
              <w:spacing w:before="60" w:after="60"/>
              <w:jc w:val="center"/>
              <w:rPr>
                <w:sz w:val="18"/>
                <w:szCs w:val="18"/>
              </w:rPr>
            </w:pPr>
          </w:p>
        </w:tc>
      </w:tr>
      <w:tr w:rsidR="000218FD" w:rsidRPr="00EB2FA9" w:rsidTr="005231EA">
        <w:trPr>
          <w:trHeight w:val="1952"/>
        </w:trPr>
        <w:tc>
          <w:tcPr>
            <w:tcW w:w="1413" w:type="dxa"/>
            <w:vMerge w:val="restart"/>
            <w:shd w:val="clear" w:color="auto" w:fill="EEF0F6"/>
            <w:vAlign w:val="center"/>
          </w:tcPr>
          <w:p w:rsidR="000218FD" w:rsidRPr="00EB2FA9" w:rsidRDefault="000218FD" w:rsidP="00A21889">
            <w:pPr>
              <w:spacing w:before="60" w:after="60"/>
              <w:jc w:val="center"/>
              <w:rPr>
                <w:b/>
                <w:color w:val="000000"/>
                <w:sz w:val="18"/>
                <w:szCs w:val="18"/>
                <w:lang w:eastAsia="es-PE"/>
              </w:rPr>
            </w:pPr>
          </w:p>
          <w:p w:rsidR="000218FD" w:rsidRPr="00EB2FA9" w:rsidRDefault="000218FD" w:rsidP="00A21889">
            <w:pPr>
              <w:spacing w:before="60" w:after="60"/>
              <w:jc w:val="center"/>
              <w:rPr>
                <w:b/>
                <w:color w:val="000000"/>
                <w:sz w:val="18"/>
                <w:szCs w:val="18"/>
                <w:lang w:eastAsia="es-PE"/>
              </w:rPr>
            </w:pPr>
          </w:p>
          <w:p w:rsidR="000218FD" w:rsidRPr="00EB2FA9" w:rsidRDefault="00A21889" w:rsidP="00A21889">
            <w:pPr>
              <w:spacing w:before="60" w:after="60"/>
              <w:jc w:val="center"/>
              <w:rPr>
                <w:sz w:val="18"/>
                <w:szCs w:val="18"/>
              </w:rPr>
            </w:pPr>
            <w:r w:rsidRPr="00A652DD">
              <w:rPr>
                <w:rFonts w:cs="Times New Roman"/>
                <w:b/>
                <w:sz w:val="20"/>
                <w:szCs w:val="20"/>
                <w:lang w:eastAsia="es-PE"/>
              </w:rPr>
              <w:t>Suministro GNV a recintos de almacenamiento</w:t>
            </w:r>
            <w:r w:rsidRPr="00A652DD">
              <w:rPr>
                <w:b/>
                <w:color w:val="000000"/>
                <w:sz w:val="14"/>
                <w:szCs w:val="14"/>
                <w:lang w:eastAsia="es-PE"/>
              </w:rPr>
              <w:t xml:space="preserve"> </w:t>
            </w:r>
          </w:p>
        </w:tc>
        <w:tc>
          <w:tcPr>
            <w:tcW w:w="850" w:type="dxa"/>
            <w:shd w:val="clear" w:color="auto" w:fill="auto"/>
            <w:vAlign w:val="center"/>
          </w:tcPr>
          <w:p w:rsidR="000218FD" w:rsidRPr="00EB2FA9" w:rsidRDefault="000218FD" w:rsidP="00A21889">
            <w:pPr>
              <w:spacing w:before="60" w:after="60"/>
              <w:jc w:val="center"/>
              <w:rPr>
                <w:sz w:val="18"/>
                <w:szCs w:val="18"/>
              </w:rPr>
            </w:pPr>
            <w:r w:rsidRPr="00EB2FA9">
              <w:rPr>
                <w:sz w:val="18"/>
                <w:szCs w:val="18"/>
              </w:rPr>
              <w:t>AIRE</w:t>
            </w:r>
          </w:p>
        </w:tc>
        <w:tc>
          <w:tcPr>
            <w:tcW w:w="1418" w:type="dxa"/>
            <w:shd w:val="clear" w:color="auto" w:fill="auto"/>
            <w:vAlign w:val="center"/>
          </w:tcPr>
          <w:p w:rsidR="000218FD" w:rsidRPr="00EB2FA9" w:rsidRDefault="00AC44CE" w:rsidP="002D1955">
            <w:pPr>
              <w:spacing w:before="60" w:after="60"/>
              <w:jc w:val="center"/>
              <w:rPr>
                <w:color w:val="212121"/>
                <w:sz w:val="18"/>
                <w:szCs w:val="18"/>
                <w:shd w:val="clear" w:color="auto" w:fill="FFFFFF"/>
              </w:rPr>
            </w:pPr>
            <w:r>
              <w:rPr>
                <w:color w:val="212121"/>
                <w:sz w:val="18"/>
                <w:szCs w:val="18"/>
                <w:shd w:val="clear" w:color="auto" w:fill="FFFFFF"/>
              </w:rPr>
              <w:t xml:space="preserve">Posibles </w:t>
            </w:r>
            <w:r w:rsidR="000218FD" w:rsidRPr="00EB2FA9">
              <w:rPr>
                <w:color w:val="212121"/>
                <w:sz w:val="18"/>
                <w:szCs w:val="18"/>
                <w:shd w:val="clear" w:color="auto" w:fill="FFFFFF"/>
              </w:rPr>
              <w:t>Generación de emisiones gaseos</w:t>
            </w:r>
            <w:r w:rsidR="002D1955">
              <w:rPr>
                <w:color w:val="212121"/>
                <w:sz w:val="18"/>
                <w:szCs w:val="18"/>
                <w:shd w:val="clear" w:color="auto" w:fill="FFFFFF"/>
              </w:rPr>
              <w:t xml:space="preserve">as provenientes de los equipos </w:t>
            </w:r>
            <w:r w:rsidR="000218FD" w:rsidRPr="00EB2FA9">
              <w:rPr>
                <w:color w:val="212121"/>
                <w:sz w:val="18"/>
                <w:szCs w:val="18"/>
                <w:shd w:val="clear" w:color="auto" w:fill="FFFFFF"/>
              </w:rPr>
              <w:t xml:space="preserve"> a utilizar</w:t>
            </w:r>
          </w:p>
        </w:tc>
        <w:tc>
          <w:tcPr>
            <w:tcW w:w="1276" w:type="dxa"/>
            <w:shd w:val="clear" w:color="auto" w:fill="auto"/>
            <w:vAlign w:val="center"/>
          </w:tcPr>
          <w:p w:rsidR="000218FD" w:rsidRPr="00EB2FA9" w:rsidRDefault="000218FD" w:rsidP="00A21889">
            <w:pPr>
              <w:pStyle w:val="xmsonormal"/>
              <w:spacing w:before="60" w:beforeAutospacing="0" w:after="60" w:afterAutospacing="0"/>
              <w:jc w:val="center"/>
              <w:rPr>
                <w:sz w:val="18"/>
                <w:szCs w:val="18"/>
              </w:rPr>
            </w:pPr>
            <w:r w:rsidRPr="00EB2FA9">
              <w:rPr>
                <w:rFonts w:eastAsia="Calibri"/>
                <w:color w:val="212121"/>
                <w:sz w:val="18"/>
                <w:szCs w:val="18"/>
                <w:shd w:val="clear" w:color="auto" w:fill="FFFFFF"/>
                <w:lang w:eastAsia="en-US"/>
              </w:rPr>
              <w:t>Alteración de la Calidad del Aire</w:t>
            </w:r>
          </w:p>
        </w:tc>
        <w:tc>
          <w:tcPr>
            <w:tcW w:w="1842" w:type="dxa"/>
            <w:shd w:val="clear" w:color="auto" w:fill="auto"/>
            <w:vAlign w:val="center"/>
          </w:tcPr>
          <w:p w:rsidR="000218FD" w:rsidRPr="00B97914" w:rsidRDefault="000218FD" w:rsidP="002D1955">
            <w:pPr>
              <w:spacing w:before="60" w:after="60"/>
              <w:jc w:val="both"/>
              <w:rPr>
                <w:color w:val="212121"/>
                <w:sz w:val="18"/>
                <w:szCs w:val="18"/>
                <w:shd w:val="clear" w:color="auto" w:fill="FFFFFF"/>
              </w:rPr>
            </w:pPr>
            <w:r w:rsidRPr="00B97914">
              <w:rPr>
                <w:color w:val="212121"/>
                <w:sz w:val="18"/>
                <w:szCs w:val="18"/>
                <w:shd w:val="clear" w:color="auto" w:fill="FFFFFF"/>
              </w:rPr>
              <w:t xml:space="preserve">Se verificará </w:t>
            </w:r>
            <w:r w:rsidR="00A21889">
              <w:rPr>
                <w:color w:val="212121"/>
                <w:sz w:val="18"/>
                <w:szCs w:val="18"/>
                <w:shd w:val="clear" w:color="auto" w:fill="FFFFFF"/>
              </w:rPr>
              <w:t xml:space="preserve">mediante un formato de registro </w:t>
            </w:r>
            <w:r w:rsidR="002D1955">
              <w:rPr>
                <w:color w:val="212121"/>
                <w:sz w:val="18"/>
                <w:szCs w:val="18"/>
                <w:shd w:val="clear" w:color="auto" w:fill="FFFFFF"/>
              </w:rPr>
              <w:t>diario acerca de las instalaciones desde el suministro hasta los dispensadores</w:t>
            </w:r>
            <w:r w:rsidR="00A21889">
              <w:rPr>
                <w:color w:val="212121"/>
                <w:sz w:val="18"/>
                <w:szCs w:val="18"/>
                <w:shd w:val="clear" w:color="auto" w:fill="FFFFFF"/>
              </w:rPr>
              <w:t xml:space="preserve">, de tal manera de que las instalaciones no se encuentren dañadas </w:t>
            </w:r>
            <w:r w:rsidRPr="00B97914">
              <w:rPr>
                <w:color w:val="212121"/>
                <w:sz w:val="18"/>
                <w:szCs w:val="18"/>
                <w:shd w:val="clear" w:color="auto" w:fill="FFFFFF"/>
              </w:rPr>
              <w:t xml:space="preserve">para </w:t>
            </w:r>
            <w:r>
              <w:rPr>
                <w:color w:val="212121"/>
                <w:sz w:val="18"/>
                <w:szCs w:val="18"/>
                <w:shd w:val="clear" w:color="auto" w:fill="FFFFFF"/>
              </w:rPr>
              <w:t>G</w:t>
            </w:r>
            <w:r w:rsidR="00A21889">
              <w:rPr>
                <w:color w:val="212121"/>
                <w:sz w:val="18"/>
                <w:szCs w:val="18"/>
                <w:shd w:val="clear" w:color="auto" w:fill="FFFFFF"/>
              </w:rPr>
              <w:t>NV</w:t>
            </w:r>
            <w:r w:rsidRPr="00B97914">
              <w:rPr>
                <w:color w:val="212121"/>
                <w:sz w:val="18"/>
                <w:szCs w:val="18"/>
                <w:shd w:val="clear" w:color="auto" w:fill="FFFFFF"/>
              </w:rPr>
              <w:t xml:space="preserve">, </w:t>
            </w:r>
            <w:r w:rsidRPr="00B97914">
              <w:rPr>
                <w:color w:val="000000"/>
                <w:sz w:val="18"/>
                <w:szCs w:val="18"/>
                <w:lang w:eastAsia="es-PE"/>
              </w:rPr>
              <w:t xml:space="preserve">el cual validará el mantenimiento </w:t>
            </w:r>
            <w:r>
              <w:rPr>
                <w:color w:val="000000"/>
                <w:sz w:val="18"/>
                <w:szCs w:val="18"/>
                <w:lang w:eastAsia="es-PE"/>
              </w:rPr>
              <w:t>preven</w:t>
            </w:r>
            <w:r w:rsidRPr="00B97914">
              <w:rPr>
                <w:color w:val="000000"/>
                <w:sz w:val="18"/>
                <w:szCs w:val="18"/>
                <w:lang w:eastAsia="es-PE"/>
              </w:rPr>
              <w:t>tivo realizado antes de su uso</w:t>
            </w:r>
            <w:r>
              <w:rPr>
                <w:color w:val="000000"/>
                <w:sz w:val="18"/>
                <w:szCs w:val="18"/>
                <w:lang w:eastAsia="es-PE"/>
              </w:rPr>
              <w:t>.</w:t>
            </w:r>
          </w:p>
        </w:tc>
        <w:tc>
          <w:tcPr>
            <w:tcW w:w="1621" w:type="dxa"/>
          </w:tcPr>
          <w:p w:rsidR="000218FD" w:rsidRPr="00EB2FA9" w:rsidRDefault="000218FD" w:rsidP="00A21889">
            <w:pPr>
              <w:spacing w:before="60" w:after="60"/>
              <w:jc w:val="both"/>
              <w:rPr>
                <w:color w:val="000000"/>
                <w:sz w:val="18"/>
                <w:szCs w:val="18"/>
                <w:lang w:eastAsia="es-PE"/>
              </w:rPr>
            </w:pPr>
            <w:r w:rsidRPr="00EB2FA9">
              <w:rPr>
                <w:color w:val="000000"/>
                <w:sz w:val="18"/>
                <w:szCs w:val="18"/>
                <w:lang w:eastAsia="es-PE"/>
              </w:rPr>
              <w:t xml:space="preserve">Contará con </w:t>
            </w:r>
            <w:r w:rsidR="00902D48">
              <w:rPr>
                <w:color w:val="000000"/>
                <w:sz w:val="18"/>
                <w:szCs w:val="18"/>
                <w:lang w:eastAsia="es-PE"/>
              </w:rPr>
              <w:t>detectores de fuga</w:t>
            </w:r>
            <w:r w:rsidR="00425323">
              <w:rPr>
                <w:color w:val="000000"/>
                <w:sz w:val="18"/>
                <w:szCs w:val="18"/>
                <w:lang w:eastAsia="es-PE"/>
              </w:rPr>
              <w:t>.</w:t>
            </w:r>
          </w:p>
          <w:p w:rsidR="000218FD" w:rsidRPr="00EB2FA9" w:rsidRDefault="000218FD" w:rsidP="00A21889">
            <w:pPr>
              <w:spacing w:before="60" w:after="60"/>
              <w:jc w:val="both"/>
              <w:rPr>
                <w:color w:val="000000"/>
                <w:sz w:val="18"/>
                <w:szCs w:val="18"/>
              </w:rPr>
            </w:pPr>
          </w:p>
        </w:tc>
        <w:tc>
          <w:tcPr>
            <w:tcW w:w="1420" w:type="dxa"/>
          </w:tcPr>
          <w:p w:rsidR="000218FD" w:rsidRPr="00EB2FA9" w:rsidRDefault="000218FD" w:rsidP="00A21889">
            <w:pPr>
              <w:spacing w:before="60" w:after="60"/>
              <w:jc w:val="both"/>
              <w:rPr>
                <w:color w:val="000000"/>
                <w:sz w:val="18"/>
                <w:szCs w:val="18"/>
              </w:rPr>
            </w:pPr>
            <w:r w:rsidRPr="00EB2FA9">
              <w:rPr>
                <w:color w:val="000000"/>
                <w:sz w:val="18"/>
                <w:szCs w:val="18"/>
              </w:rPr>
              <w:t xml:space="preserve">En caso de </w:t>
            </w:r>
            <w:r w:rsidR="00902D48">
              <w:rPr>
                <w:color w:val="000000"/>
                <w:sz w:val="18"/>
                <w:szCs w:val="18"/>
              </w:rPr>
              <w:t>desperfecto de instalaciones y/o daños en las tuberías</w:t>
            </w:r>
            <w:r>
              <w:rPr>
                <w:color w:val="000000"/>
                <w:sz w:val="18"/>
                <w:szCs w:val="18"/>
              </w:rPr>
              <w:t>, será sustituido.</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6"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4</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4</w:t>
            </w:r>
          </w:p>
        </w:tc>
        <w:tc>
          <w:tcPr>
            <w:tcW w:w="426"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4</w:t>
            </w:r>
          </w:p>
        </w:tc>
        <w:tc>
          <w:tcPr>
            <w:tcW w:w="426"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2</w:t>
            </w:r>
          </w:p>
        </w:tc>
        <w:tc>
          <w:tcPr>
            <w:tcW w:w="425" w:type="dxa"/>
            <w:shd w:val="clear" w:color="auto" w:fill="EEF0F6"/>
            <w:vAlign w:val="center"/>
          </w:tcPr>
          <w:p w:rsidR="000218FD" w:rsidRPr="00EB2FA9" w:rsidRDefault="000218FD" w:rsidP="00A21889">
            <w:pPr>
              <w:spacing w:before="60" w:after="60"/>
              <w:jc w:val="center"/>
              <w:rPr>
                <w:sz w:val="18"/>
                <w:szCs w:val="18"/>
              </w:rPr>
            </w:pPr>
            <w:r w:rsidRPr="00EB2FA9">
              <w:rPr>
                <w:sz w:val="18"/>
                <w:szCs w:val="18"/>
              </w:rPr>
              <w:t>-23</w:t>
            </w:r>
          </w:p>
        </w:tc>
      </w:tr>
      <w:tr w:rsidR="000218FD" w:rsidRPr="00EB2FA9" w:rsidTr="005231EA">
        <w:trPr>
          <w:trHeight w:val="2474"/>
        </w:trPr>
        <w:tc>
          <w:tcPr>
            <w:tcW w:w="1413" w:type="dxa"/>
            <w:vMerge/>
            <w:shd w:val="clear" w:color="auto" w:fill="EEF0F6"/>
            <w:vAlign w:val="center"/>
          </w:tcPr>
          <w:p w:rsidR="000218FD" w:rsidRPr="00EB2FA9" w:rsidRDefault="000218FD" w:rsidP="00A21889">
            <w:pPr>
              <w:spacing w:before="60" w:after="60"/>
              <w:jc w:val="center"/>
              <w:rPr>
                <w:sz w:val="18"/>
                <w:szCs w:val="18"/>
              </w:rPr>
            </w:pPr>
          </w:p>
        </w:tc>
        <w:tc>
          <w:tcPr>
            <w:tcW w:w="850" w:type="dxa"/>
            <w:shd w:val="clear" w:color="auto" w:fill="auto"/>
            <w:vAlign w:val="center"/>
          </w:tcPr>
          <w:p w:rsidR="000218FD" w:rsidRPr="00EB2FA9" w:rsidRDefault="000218FD" w:rsidP="00A21889">
            <w:pPr>
              <w:spacing w:before="60" w:after="60"/>
              <w:jc w:val="center"/>
              <w:rPr>
                <w:sz w:val="18"/>
                <w:szCs w:val="18"/>
              </w:rPr>
            </w:pPr>
            <w:r w:rsidRPr="00EB2FA9">
              <w:rPr>
                <w:sz w:val="18"/>
                <w:szCs w:val="18"/>
              </w:rPr>
              <w:t>RUIDO</w:t>
            </w:r>
          </w:p>
        </w:tc>
        <w:tc>
          <w:tcPr>
            <w:tcW w:w="1418" w:type="dxa"/>
            <w:shd w:val="clear" w:color="auto" w:fill="auto"/>
            <w:vAlign w:val="center"/>
          </w:tcPr>
          <w:p w:rsidR="000218FD" w:rsidRPr="00EB2FA9" w:rsidRDefault="000218FD" w:rsidP="001662E2">
            <w:pPr>
              <w:spacing w:before="60" w:after="60"/>
              <w:jc w:val="center"/>
              <w:rPr>
                <w:sz w:val="18"/>
                <w:szCs w:val="18"/>
              </w:rPr>
            </w:pPr>
            <w:r w:rsidRPr="00EB2FA9">
              <w:rPr>
                <w:sz w:val="18"/>
                <w:szCs w:val="18"/>
                <w:lang w:eastAsia="es-PE"/>
              </w:rPr>
              <w:t xml:space="preserve">Generación de ruido por la operación de equipos </w:t>
            </w:r>
            <w:r w:rsidR="001662E2">
              <w:rPr>
                <w:sz w:val="18"/>
                <w:szCs w:val="18"/>
                <w:lang w:eastAsia="es-PE"/>
              </w:rPr>
              <w:t xml:space="preserve">durante el suministro de GNV. </w:t>
            </w:r>
          </w:p>
        </w:tc>
        <w:tc>
          <w:tcPr>
            <w:tcW w:w="1276" w:type="dxa"/>
            <w:shd w:val="clear" w:color="auto" w:fill="auto"/>
            <w:vAlign w:val="center"/>
          </w:tcPr>
          <w:p w:rsidR="000218FD" w:rsidRPr="00FA46BD" w:rsidRDefault="000218FD" w:rsidP="00A21889">
            <w:pPr>
              <w:spacing w:before="60" w:after="60"/>
              <w:jc w:val="center"/>
              <w:rPr>
                <w:sz w:val="18"/>
                <w:szCs w:val="18"/>
              </w:rPr>
            </w:pPr>
            <w:r w:rsidRPr="00FA46BD">
              <w:rPr>
                <w:sz w:val="18"/>
                <w:szCs w:val="18"/>
                <w:shd w:val="clear" w:color="auto" w:fill="FFFFFF"/>
              </w:rPr>
              <w:t>Incremento del Nivel Sonoro</w:t>
            </w:r>
          </w:p>
        </w:tc>
        <w:tc>
          <w:tcPr>
            <w:tcW w:w="1842" w:type="dxa"/>
            <w:shd w:val="clear" w:color="auto" w:fill="auto"/>
            <w:vAlign w:val="center"/>
          </w:tcPr>
          <w:p w:rsidR="000218FD" w:rsidRPr="00B97914" w:rsidRDefault="000218FD" w:rsidP="001662E2">
            <w:pPr>
              <w:spacing w:before="60" w:after="60"/>
              <w:jc w:val="both"/>
              <w:rPr>
                <w:color w:val="212121"/>
                <w:sz w:val="18"/>
                <w:szCs w:val="18"/>
                <w:shd w:val="clear" w:color="auto" w:fill="FFFFFF"/>
              </w:rPr>
            </w:pPr>
            <w:r w:rsidRPr="00B97914">
              <w:rPr>
                <w:color w:val="212121"/>
                <w:sz w:val="18"/>
                <w:szCs w:val="18"/>
                <w:shd w:val="clear" w:color="auto" w:fill="FFFFFF"/>
              </w:rPr>
              <w:t>Se verificará la fi</w:t>
            </w:r>
            <w:r w:rsidR="001662E2">
              <w:rPr>
                <w:color w:val="212121"/>
                <w:sz w:val="18"/>
                <w:szCs w:val="18"/>
                <w:shd w:val="clear" w:color="auto" w:fill="FFFFFF"/>
              </w:rPr>
              <w:t>cha técnica de las maquinarias que se encuentren durante el suministro de GNV</w:t>
            </w:r>
            <w:r w:rsidR="008104AE">
              <w:rPr>
                <w:color w:val="212121"/>
                <w:sz w:val="18"/>
                <w:szCs w:val="18"/>
                <w:shd w:val="clear" w:color="auto" w:fill="FFFFFF"/>
              </w:rPr>
              <w:t xml:space="preserve"> </w:t>
            </w:r>
            <w:r w:rsidR="00A652DD">
              <w:rPr>
                <w:color w:val="212121"/>
                <w:sz w:val="18"/>
                <w:szCs w:val="18"/>
                <w:shd w:val="clear" w:color="auto" w:fill="FFFFFF"/>
              </w:rPr>
              <w:t>h</w:t>
            </w:r>
            <w:r w:rsidR="008104AE">
              <w:rPr>
                <w:color w:val="212121"/>
                <w:sz w:val="18"/>
                <w:szCs w:val="18"/>
                <w:shd w:val="clear" w:color="auto" w:fill="FFFFFF"/>
              </w:rPr>
              <w:t>acia los recintos</w:t>
            </w:r>
            <w:r w:rsidRPr="00B97914">
              <w:rPr>
                <w:color w:val="212121"/>
                <w:sz w:val="18"/>
                <w:szCs w:val="18"/>
                <w:shd w:val="clear" w:color="auto" w:fill="FFFFFF"/>
              </w:rPr>
              <w:t xml:space="preserve">, </w:t>
            </w:r>
            <w:r w:rsidRPr="00B97914">
              <w:rPr>
                <w:color w:val="000000"/>
                <w:sz w:val="18"/>
                <w:szCs w:val="18"/>
                <w:lang w:eastAsia="es-PE"/>
              </w:rPr>
              <w:t xml:space="preserve">el cual validará el mantenimiento </w:t>
            </w:r>
            <w:r>
              <w:rPr>
                <w:color w:val="000000"/>
                <w:sz w:val="18"/>
                <w:szCs w:val="18"/>
                <w:lang w:eastAsia="es-PE"/>
              </w:rPr>
              <w:t>preven</w:t>
            </w:r>
            <w:r w:rsidRPr="00B97914">
              <w:rPr>
                <w:color w:val="000000"/>
                <w:sz w:val="18"/>
                <w:szCs w:val="18"/>
                <w:lang w:eastAsia="es-PE"/>
              </w:rPr>
              <w:t>tivo realizado antes de su uso</w:t>
            </w:r>
            <w:r>
              <w:rPr>
                <w:color w:val="000000"/>
                <w:sz w:val="18"/>
                <w:szCs w:val="18"/>
                <w:lang w:eastAsia="es-PE"/>
              </w:rPr>
              <w:t>.</w:t>
            </w:r>
          </w:p>
        </w:tc>
        <w:tc>
          <w:tcPr>
            <w:tcW w:w="1621" w:type="dxa"/>
          </w:tcPr>
          <w:p w:rsidR="000218FD" w:rsidRPr="00EB2FA9" w:rsidRDefault="008104AE" w:rsidP="00A21889">
            <w:pPr>
              <w:spacing w:before="60" w:after="60"/>
              <w:jc w:val="both"/>
              <w:rPr>
                <w:color w:val="000000"/>
                <w:sz w:val="18"/>
                <w:szCs w:val="18"/>
              </w:rPr>
            </w:pPr>
            <w:r>
              <w:rPr>
                <w:color w:val="000000"/>
                <w:sz w:val="18"/>
                <w:szCs w:val="18"/>
                <w:lang w:eastAsia="es-PE"/>
              </w:rPr>
              <w:t xml:space="preserve">El cuarto del bunker donde se localiza las instalaciones y almacén de GNV en Recintos, será construido de material aislante del ruido. Por lo que este </w:t>
            </w:r>
            <w:r>
              <w:rPr>
                <w:color w:val="212121"/>
                <w:sz w:val="18"/>
                <w:szCs w:val="18"/>
                <w:shd w:val="clear" w:color="auto" w:fill="FFFFFF"/>
              </w:rPr>
              <w:t xml:space="preserve">evitara el exceso de ruido que se podría generar. </w:t>
            </w:r>
          </w:p>
        </w:tc>
        <w:tc>
          <w:tcPr>
            <w:tcW w:w="1420" w:type="dxa"/>
          </w:tcPr>
          <w:p w:rsidR="000218FD" w:rsidRPr="00EB2FA9" w:rsidRDefault="000218FD" w:rsidP="00A21889">
            <w:pPr>
              <w:spacing w:before="60" w:after="60"/>
              <w:jc w:val="both"/>
              <w:rPr>
                <w:color w:val="000000"/>
                <w:sz w:val="18"/>
                <w:szCs w:val="18"/>
              </w:rPr>
            </w:pPr>
            <w:r>
              <w:rPr>
                <w:color w:val="000000"/>
                <w:sz w:val="18"/>
                <w:szCs w:val="18"/>
              </w:rPr>
              <w:t>Controlar que los decibeles se encuentren dentro del rango permisible, mediante un sonómetro.</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6"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4</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6"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6"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2</w:t>
            </w:r>
          </w:p>
        </w:tc>
        <w:tc>
          <w:tcPr>
            <w:tcW w:w="425" w:type="dxa"/>
            <w:shd w:val="clear" w:color="auto" w:fill="EEF0F6"/>
            <w:vAlign w:val="center"/>
          </w:tcPr>
          <w:p w:rsidR="000218FD" w:rsidRPr="00EB2FA9" w:rsidRDefault="000218FD" w:rsidP="00A21889">
            <w:pPr>
              <w:spacing w:before="60" w:after="60"/>
              <w:jc w:val="center"/>
              <w:rPr>
                <w:sz w:val="18"/>
                <w:szCs w:val="18"/>
              </w:rPr>
            </w:pPr>
            <w:r w:rsidRPr="00EB2FA9">
              <w:rPr>
                <w:sz w:val="18"/>
                <w:szCs w:val="18"/>
              </w:rPr>
              <w:t>-17</w:t>
            </w:r>
          </w:p>
        </w:tc>
      </w:tr>
      <w:tr w:rsidR="000218FD" w:rsidRPr="00EB2FA9" w:rsidTr="005231EA">
        <w:trPr>
          <w:trHeight w:val="1018"/>
        </w:trPr>
        <w:tc>
          <w:tcPr>
            <w:tcW w:w="1413" w:type="dxa"/>
            <w:vMerge/>
            <w:shd w:val="clear" w:color="auto" w:fill="EEF0F6"/>
            <w:vAlign w:val="center"/>
          </w:tcPr>
          <w:p w:rsidR="000218FD" w:rsidRPr="00EB2FA9" w:rsidRDefault="000218FD" w:rsidP="00A21889">
            <w:pPr>
              <w:spacing w:before="60" w:after="60"/>
              <w:jc w:val="center"/>
              <w:rPr>
                <w:sz w:val="18"/>
                <w:szCs w:val="18"/>
              </w:rPr>
            </w:pPr>
          </w:p>
        </w:tc>
        <w:tc>
          <w:tcPr>
            <w:tcW w:w="850" w:type="dxa"/>
            <w:shd w:val="clear" w:color="auto" w:fill="auto"/>
            <w:vAlign w:val="center"/>
          </w:tcPr>
          <w:p w:rsidR="000218FD" w:rsidRPr="00EB2FA9" w:rsidRDefault="000218FD" w:rsidP="00A21889">
            <w:pPr>
              <w:spacing w:before="60" w:after="60"/>
              <w:jc w:val="center"/>
              <w:rPr>
                <w:sz w:val="18"/>
                <w:szCs w:val="18"/>
              </w:rPr>
            </w:pPr>
            <w:r w:rsidRPr="00EB2FA9">
              <w:rPr>
                <w:sz w:val="18"/>
                <w:szCs w:val="18"/>
              </w:rPr>
              <w:t>SOCIAL</w:t>
            </w:r>
          </w:p>
        </w:tc>
        <w:tc>
          <w:tcPr>
            <w:tcW w:w="1418" w:type="dxa"/>
            <w:shd w:val="clear" w:color="auto" w:fill="auto"/>
            <w:vAlign w:val="center"/>
          </w:tcPr>
          <w:p w:rsidR="000218FD" w:rsidRPr="00EB2FA9" w:rsidRDefault="000218FD" w:rsidP="00A21889">
            <w:pPr>
              <w:spacing w:before="60" w:after="60"/>
              <w:jc w:val="center"/>
              <w:rPr>
                <w:sz w:val="18"/>
                <w:szCs w:val="18"/>
                <w:lang w:eastAsia="es-PE"/>
              </w:rPr>
            </w:pPr>
            <w:r w:rsidRPr="00EB2FA9">
              <w:rPr>
                <w:sz w:val="18"/>
                <w:szCs w:val="18"/>
                <w:lang w:eastAsia="es-PE"/>
              </w:rPr>
              <w:t>Generación de puestos de trabajo en la zona</w:t>
            </w:r>
          </w:p>
        </w:tc>
        <w:tc>
          <w:tcPr>
            <w:tcW w:w="1276" w:type="dxa"/>
            <w:shd w:val="clear" w:color="auto" w:fill="auto"/>
            <w:vAlign w:val="center"/>
          </w:tcPr>
          <w:p w:rsidR="000218FD" w:rsidRPr="00EB2FA9" w:rsidRDefault="000218FD" w:rsidP="00A21889">
            <w:pPr>
              <w:spacing w:before="60" w:after="60"/>
              <w:jc w:val="center"/>
              <w:rPr>
                <w:sz w:val="18"/>
                <w:szCs w:val="18"/>
              </w:rPr>
            </w:pPr>
            <w:r w:rsidRPr="00EB2FA9">
              <w:rPr>
                <w:color w:val="000000"/>
                <w:sz w:val="18"/>
                <w:szCs w:val="18"/>
                <w:lang w:eastAsia="es-PE"/>
              </w:rPr>
              <w:t>Dinamización de actividades económicas locales</w:t>
            </w:r>
          </w:p>
        </w:tc>
        <w:tc>
          <w:tcPr>
            <w:tcW w:w="1842" w:type="dxa"/>
            <w:shd w:val="clear" w:color="auto" w:fill="auto"/>
            <w:vAlign w:val="center"/>
          </w:tcPr>
          <w:p w:rsidR="000218FD" w:rsidRPr="00EB2FA9" w:rsidRDefault="000218FD" w:rsidP="00A21889">
            <w:pPr>
              <w:spacing w:before="60" w:after="60"/>
              <w:jc w:val="both"/>
              <w:rPr>
                <w:sz w:val="18"/>
                <w:szCs w:val="18"/>
              </w:rPr>
            </w:pPr>
          </w:p>
        </w:tc>
        <w:tc>
          <w:tcPr>
            <w:tcW w:w="1621" w:type="dxa"/>
          </w:tcPr>
          <w:p w:rsidR="000218FD" w:rsidRPr="00EB2FA9" w:rsidRDefault="000218FD" w:rsidP="00A21889">
            <w:pPr>
              <w:spacing w:before="60" w:after="60"/>
              <w:jc w:val="center"/>
              <w:rPr>
                <w:color w:val="000000"/>
                <w:sz w:val="18"/>
                <w:szCs w:val="18"/>
              </w:rPr>
            </w:pPr>
          </w:p>
        </w:tc>
        <w:tc>
          <w:tcPr>
            <w:tcW w:w="1420" w:type="dxa"/>
          </w:tcPr>
          <w:p w:rsidR="000218FD" w:rsidRPr="00EB2FA9" w:rsidRDefault="000218FD" w:rsidP="00A21889">
            <w:pPr>
              <w:spacing w:before="60" w:after="60"/>
              <w:jc w:val="center"/>
              <w:rPr>
                <w:color w:val="000000"/>
                <w:sz w:val="18"/>
                <w:szCs w:val="18"/>
              </w:rPr>
            </w:pP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6"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2</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4</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2</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6"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4</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6"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EEF0F6"/>
            <w:vAlign w:val="center"/>
          </w:tcPr>
          <w:p w:rsidR="000218FD" w:rsidRPr="00EB2FA9" w:rsidRDefault="000218FD" w:rsidP="00A21889">
            <w:pPr>
              <w:spacing w:before="60" w:after="60"/>
              <w:jc w:val="center"/>
              <w:rPr>
                <w:sz w:val="18"/>
                <w:szCs w:val="18"/>
              </w:rPr>
            </w:pPr>
            <w:r w:rsidRPr="00EB2FA9">
              <w:rPr>
                <w:sz w:val="18"/>
                <w:szCs w:val="18"/>
              </w:rPr>
              <w:t>22</w:t>
            </w:r>
          </w:p>
        </w:tc>
      </w:tr>
      <w:tr w:rsidR="000218FD" w:rsidRPr="00EB2FA9" w:rsidTr="005231EA">
        <w:trPr>
          <w:trHeight w:val="407"/>
        </w:trPr>
        <w:tc>
          <w:tcPr>
            <w:tcW w:w="1413" w:type="dxa"/>
            <w:vMerge w:val="restart"/>
            <w:shd w:val="clear" w:color="auto" w:fill="EEF0F6"/>
            <w:vAlign w:val="center"/>
          </w:tcPr>
          <w:p w:rsidR="000218FD" w:rsidRPr="00EB2FA9" w:rsidRDefault="000218FD" w:rsidP="00A21889">
            <w:pPr>
              <w:spacing w:before="60" w:after="60"/>
              <w:jc w:val="center"/>
              <w:rPr>
                <w:b/>
                <w:color w:val="000000"/>
                <w:sz w:val="18"/>
                <w:szCs w:val="18"/>
                <w:lang w:eastAsia="es-PE"/>
              </w:rPr>
            </w:pPr>
          </w:p>
          <w:p w:rsidR="000218FD" w:rsidRPr="00EB2FA9" w:rsidRDefault="000218FD" w:rsidP="00A21889">
            <w:pPr>
              <w:spacing w:before="60" w:after="60"/>
              <w:jc w:val="center"/>
              <w:rPr>
                <w:b/>
                <w:color w:val="000000"/>
                <w:sz w:val="18"/>
                <w:szCs w:val="18"/>
                <w:lang w:eastAsia="es-PE"/>
              </w:rPr>
            </w:pPr>
          </w:p>
          <w:p w:rsidR="000218FD" w:rsidRPr="00EB2FA9" w:rsidRDefault="000218FD" w:rsidP="00A21889">
            <w:pPr>
              <w:spacing w:before="60" w:after="60"/>
              <w:jc w:val="center"/>
              <w:rPr>
                <w:b/>
                <w:color w:val="000000"/>
                <w:sz w:val="18"/>
                <w:szCs w:val="18"/>
                <w:lang w:eastAsia="es-PE"/>
              </w:rPr>
            </w:pPr>
          </w:p>
          <w:p w:rsidR="000218FD" w:rsidRPr="00EB2FA9" w:rsidRDefault="000218FD" w:rsidP="00A21889">
            <w:pPr>
              <w:spacing w:before="60" w:after="60"/>
              <w:jc w:val="center"/>
              <w:rPr>
                <w:b/>
                <w:color w:val="000000"/>
                <w:sz w:val="18"/>
                <w:szCs w:val="18"/>
                <w:lang w:eastAsia="es-PE"/>
              </w:rPr>
            </w:pPr>
          </w:p>
          <w:p w:rsidR="000218FD" w:rsidRPr="00EB2FA9" w:rsidRDefault="000218FD" w:rsidP="00A21889">
            <w:pPr>
              <w:spacing w:before="60" w:after="60"/>
              <w:jc w:val="center"/>
              <w:rPr>
                <w:b/>
                <w:color w:val="000000"/>
                <w:sz w:val="18"/>
                <w:szCs w:val="18"/>
                <w:lang w:eastAsia="es-PE"/>
              </w:rPr>
            </w:pPr>
          </w:p>
          <w:p w:rsidR="000218FD" w:rsidRPr="00EB2FA9" w:rsidRDefault="000218FD" w:rsidP="00A21889">
            <w:pPr>
              <w:spacing w:before="60" w:after="60"/>
              <w:jc w:val="center"/>
              <w:rPr>
                <w:b/>
                <w:color w:val="000000"/>
                <w:sz w:val="18"/>
                <w:szCs w:val="18"/>
                <w:lang w:eastAsia="es-PE"/>
              </w:rPr>
            </w:pPr>
          </w:p>
          <w:p w:rsidR="000218FD" w:rsidRPr="00EB2FA9" w:rsidRDefault="000218FD" w:rsidP="00A21889">
            <w:pPr>
              <w:spacing w:before="60" w:after="60"/>
              <w:jc w:val="center"/>
              <w:rPr>
                <w:b/>
                <w:color w:val="000000"/>
                <w:sz w:val="18"/>
                <w:szCs w:val="18"/>
                <w:lang w:eastAsia="es-PE"/>
              </w:rPr>
            </w:pPr>
          </w:p>
          <w:p w:rsidR="000218FD" w:rsidRPr="00EB2FA9" w:rsidRDefault="000218FD" w:rsidP="00A21889">
            <w:pPr>
              <w:spacing w:before="60" w:after="60"/>
              <w:jc w:val="center"/>
              <w:rPr>
                <w:b/>
                <w:color w:val="000000"/>
                <w:sz w:val="18"/>
                <w:szCs w:val="18"/>
                <w:lang w:eastAsia="es-PE"/>
              </w:rPr>
            </w:pPr>
          </w:p>
          <w:p w:rsidR="000218FD" w:rsidRPr="00EB2FA9" w:rsidRDefault="000218FD" w:rsidP="00A21889">
            <w:pPr>
              <w:spacing w:before="60" w:after="60"/>
              <w:jc w:val="center"/>
              <w:rPr>
                <w:b/>
                <w:color w:val="000000"/>
                <w:sz w:val="18"/>
                <w:szCs w:val="18"/>
                <w:lang w:eastAsia="es-PE"/>
              </w:rPr>
            </w:pPr>
          </w:p>
          <w:p w:rsidR="000218FD" w:rsidRPr="00EB2FA9" w:rsidRDefault="000218FD" w:rsidP="00A21889">
            <w:pPr>
              <w:spacing w:before="60" w:after="60"/>
              <w:jc w:val="center"/>
              <w:rPr>
                <w:b/>
                <w:color w:val="000000"/>
                <w:sz w:val="18"/>
                <w:szCs w:val="18"/>
                <w:lang w:eastAsia="es-PE"/>
              </w:rPr>
            </w:pPr>
          </w:p>
          <w:p w:rsidR="000218FD" w:rsidRPr="00A652DD" w:rsidRDefault="000218FD" w:rsidP="00A21889">
            <w:pPr>
              <w:spacing w:before="60" w:after="60"/>
              <w:jc w:val="center"/>
              <w:rPr>
                <w:b/>
                <w:color w:val="000000"/>
                <w:sz w:val="14"/>
                <w:szCs w:val="14"/>
                <w:lang w:eastAsia="es-PE"/>
              </w:rPr>
            </w:pPr>
          </w:p>
          <w:p w:rsidR="000218FD" w:rsidRPr="00EB2FA9" w:rsidRDefault="00AC44CE" w:rsidP="00A21889">
            <w:pPr>
              <w:spacing w:before="60" w:after="60"/>
              <w:jc w:val="center"/>
              <w:rPr>
                <w:sz w:val="18"/>
                <w:szCs w:val="18"/>
              </w:rPr>
            </w:pPr>
            <w:r w:rsidRPr="00A652DD">
              <w:rPr>
                <w:rFonts w:cs="Times New Roman"/>
                <w:b/>
                <w:sz w:val="20"/>
                <w:szCs w:val="20"/>
                <w:lang w:eastAsia="es-PE"/>
              </w:rPr>
              <w:t xml:space="preserve">Descarga y Almacenamiento de GNV en Recintos </w:t>
            </w:r>
          </w:p>
        </w:tc>
        <w:tc>
          <w:tcPr>
            <w:tcW w:w="850" w:type="dxa"/>
            <w:vMerge w:val="restart"/>
            <w:shd w:val="clear" w:color="auto" w:fill="auto"/>
            <w:vAlign w:val="center"/>
          </w:tcPr>
          <w:p w:rsidR="000218FD" w:rsidRPr="00FA46BD" w:rsidRDefault="000218FD" w:rsidP="00A21889">
            <w:pPr>
              <w:spacing w:before="60" w:after="60"/>
              <w:jc w:val="center"/>
              <w:rPr>
                <w:sz w:val="18"/>
                <w:szCs w:val="18"/>
                <w:lang w:eastAsia="es-PE"/>
              </w:rPr>
            </w:pPr>
            <w:r w:rsidRPr="00FA46BD">
              <w:rPr>
                <w:sz w:val="18"/>
                <w:szCs w:val="18"/>
                <w:lang w:eastAsia="es-PE"/>
              </w:rPr>
              <w:t>AIRE</w:t>
            </w:r>
          </w:p>
        </w:tc>
        <w:tc>
          <w:tcPr>
            <w:tcW w:w="1418" w:type="dxa"/>
            <w:shd w:val="clear" w:color="auto" w:fill="auto"/>
            <w:vAlign w:val="center"/>
          </w:tcPr>
          <w:p w:rsidR="000218FD" w:rsidRPr="00FA46BD" w:rsidRDefault="000218FD" w:rsidP="00AC44CE">
            <w:pPr>
              <w:spacing w:before="60" w:after="60"/>
              <w:jc w:val="center"/>
              <w:rPr>
                <w:sz w:val="18"/>
                <w:szCs w:val="18"/>
                <w:lang w:eastAsia="es-PE"/>
              </w:rPr>
            </w:pPr>
            <w:r w:rsidRPr="00FA46BD">
              <w:rPr>
                <w:sz w:val="18"/>
                <w:szCs w:val="18"/>
                <w:lang w:eastAsia="es-PE"/>
              </w:rPr>
              <w:t>Generación de emisiones de gases cont</w:t>
            </w:r>
            <w:r w:rsidR="00AC44CE">
              <w:rPr>
                <w:sz w:val="18"/>
                <w:szCs w:val="18"/>
                <w:lang w:eastAsia="es-PE"/>
              </w:rPr>
              <w:t xml:space="preserve">aminantes debido a los equipos </w:t>
            </w:r>
            <w:r w:rsidRPr="00FA46BD">
              <w:rPr>
                <w:sz w:val="18"/>
                <w:szCs w:val="18"/>
                <w:lang w:eastAsia="es-PE"/>
              </w:rPr>
              <w:t>utilizados.</w:t>
            </w:r>
          </w:p>
        </w:tc>
        <w:tc>
          <w:tcPr>
            <w:tcW w:w="1276" w:type="dxa"/>
            <w:shd w:val="clear" w:color="auto" w:fill="auto"/>
            <w:vAlign w:val="center"/>
          </w:tcPr>
          <w:p w:rsidR="000218FD" w:rsidRPr="00FA46BD" w:rsidRDefault="000218FD" w:rsidP="00A21889">
            <w:pPr>
              <w:spacing w:before="60" w:after="60"/>
              <w:jc w:val="center"/>
              <w:rPr>
                <w:sz w:val="18"/>
                <w:szCs w:val="18"/>
              </w:rPr>
            </w:pPr>
            <w:r w:rsidRPr="00FA46BD">
              <w:rPr>
                <w:sz w:val="18"/>
                <w:szCs w:val="18"/>
                <w:shd w:val="clear" w:color="auto" w:fill="FFFFFF"/>
              </w:rPr>
              <w:t>Alteración de la Calidad del Aire</w:t>
            </w:r>
          </w:p>
        </w:tc>
        <w:tc>
          <w:tcPr>
            <w:tcW w:w="1842" w:type="dxa"/>
            <w:shd w:val="clear" w:color="auto" w:fill="auto"/>
            <w:vAlign w:val="center"/>
          </w:tcPr>
          <w:p w:rsidR="000218FD" w:rsidRPr="00FA46BD" w:rsidRDefault="000218FD" w:rsidP="00AC44CE">
            <w:pPr>
              <w:spacing w:before="60" w:after="60"/>
              <w:jc w:val="both"/>
              <w:rPr>
                <w:sz w:val="18"/>
                <w:szCs w:val="18"/>
                <w:shd w:val="clear" w:color="auto" w:fill="FFFFFF"/>
              </w:rPr>
            </w:pPr>
            <w:r w:rsidRPr="00FA46BD">
              <w:rPr>
                <w:sz w:val="18"/>
                <w:szCs w:val="18"/>
                <w:shd w:val="clear" w:color="auto" w:fill="FFFFFF"/>
              </w:rPr>
              <w:t>Se realizará la verificación de la fic</w:t>
            </w:r>
            <w:r w:rsidR="00AC44CE">
              <w:rPr>
                <w:sz w:val="18"/>
                <w:szCs w:val="18"/>
                <w:shd w:val="clear" w:color="auto" w:fill="FFFFFF"/>
              </w:rPr>
              <w:t xml:space="preserve">ha técnica de las maquinarias </w:t>
            </w:r>
            <w:r w:rsidRPr="00FA46BD">
              <w:rPr>
                <w:sz w:val="18"/>
                <w:szCs w:val="18"/>
                <w:shd w:val="clear" w:color="auto" w:fill="FFFFFF"/>
              </w:rPr>
              <w:t xml:space="preserve">a ser utilizados, </w:t>
            </w:r>
            <w:r w:rsidRPr="00FA46BD">
              <w:rPr>
                <w:sz w:val="18"/>
                <w:szCs w:val="18"/>
                <w:lang w:eastAsia="es-PE"/>
              </w:rPr>
              <w:t>el cual validará el mantenimiento preventivo realizado antes de su uso.</w:t>
            </w:r>
            <w:r w:rsidRPr="00FA46BD">
              <w:rPr>
                <w:sz w:val="18"/>
                <w:szCs w:val="18"/>
                <w:shd w:val="clear" w:color="auto" w:fill="FFFFFF"/>
              </w:rPr>
              <w:t xml:space="preserve"> </w:t>
            </w:r>
          </w:p>
        </w:tc>
        <w:tc>
          <w:tcPr>
            <w:tcW w:w="1621" w:type="dxa"/>
          </w:tcPr>
          <w:p w:rsidR="00FE34EB" w:rsidRPr="00EB2FA9" w:rsidRDefault="00FE34EB" w:rsidP="00FE34EB">
            <w:pPr>
              <w:spacing w:before="60" w:after="60"/>
              <w:jc w:val="both"/>
              <w:rPr>
                <w:color w:val="000000"/>
                <w:sz w:val="18"/>
                <w:szCs w:val="18"/>
                <w:lang w:eastAsia="es-PE"/>
              </w:rPr>
            </w:pPr>
            <w:r w:rsidRPr="00EB2FA9">
              <w:rPr>
                <w:color w:val="000000"/>
                <w:sz w:val="18"/>
                <w:szCs w:val="18"/>
                <w:lang w:eastAsia="es-PE"/>
              </w:rPr>
              <w:t xml:space="preserve">Contará con </w:t>
            </w:r>
            <w:r>
              <w:rPr>
                <w:color w:val="000000"/>
                <w:sz w:val="18"/>
                <w:szCs w:val="18"/>
                <w:lang w:eastAsia="es-PE"/>
              </w:rPr>
              <w:t>detectores de fuga</w:t>
            </w:r>
          </w:p>
          <w:p w:rsidR="000218FD" w:rsidRPr="00FA46BD" w:rsidRDefault="000218FD" w:rsidP="00A21889">
            <w:pPr>
              <w:spacing w:before="60" w:after="60"/>
              <w:jc w:val="both"/>
              <w:rPr>
                <w:sz w:val="18"/>
                <w:szCs w:val="18"/>
              </w:rPr>
            </w:pPr>
          </w:p>
        </w:tc>
        <w:tc>
          <w:tcPr>
            <w:tcW w:w="1420" w:type="dxa"/>
          </w:tcPr>
          <w:p w:rsidR="000218FD" w:rsidRPr="00FA46BD" w:rsidRDefault="000218FD" w:rsidP="00AC44CE">
            <w:pPr>
              <w:spacing w:before="60" w:after="60"/>
              <w:jc w:val="both"/>
              <w:rPr>
                <w:sz w:val="18"/>
                <w:szCs w:val="18"/>
              </w:rPr>
            </w:pPr>
            <w:r w:rsidRPr="00FA46BD">
              <w:rPr>
                <w:sz w:val="18"/>
                <w:szCs w:val="18"/>
              </w:rPr>
              <w:t>En caso de desperfectos en los equipos, éstos serán, sustituidos.</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6"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4</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4</w:t>
            </w:r>
          </w:p>
        </w:tc>
        <w:tc>
          <w:tcPr>
            <w:tcW w:w="426"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4</w:t>
            </w:r>
          </w:p>
        </w:tc>
        <w:tc>
          <w:tcPr>
            <w:tcW w:w="426"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2</w:t>
            </w:r>
          </w:p>
        </w:tc>
        <w:tc>
          <w:tcPr>
            <w:tcW w:w="425" w:type="dxa"/>
            <w:shd w:val="clear" w:color="auto" w:fill="EEF0F6"/>
            <w:vAlign w:val="center"/>
          </w:tcPr>
          <w:p w:rsidR="000218FD" w:rsidRPr="00EB2FA9" w:rsidRDefault="000218FD" w:rsidP="00A21889">
            <w:pPr>
              <w:spacing w:before="60" w:after="60"/>
              <w:jc w:val="center"/>
              <w:rPr>
                <w:sz w:val="18"/>
                <w:szCs w:val="18"/>
              </w:rPr>
            </w:pPr>
            <w:r w:rsidRPr="00EB2FA9">
              <w:rPr>
                <w:sz w:val="18"/>
                <w:szCs w:val="18"/>
              </w:rPr>
              <w:t>-23</w:t>
            </w:r>
          </w:p>
        </w:tc>
      </w:tr>
      <w:tr w:rsidR="000218FD" w:rsidRPr="00EB2FA9" w:rsidTr="005231EA">
        <w:trPr>
          <w:trHeight w:val="555"/>
        </w:trPr>
        <w:tc>
          <w:tcPr>
            <w:tcW w:w="1413" w:type="dxa"/>
            <w:vMerge/>
            <w:shd w:val="clear" w:color="auto" w:fill="EEF0F6"/>
            <w:vAlign w:val="center"/>
          </w:tcPr>
          <w:p w:rsidR="000218FD" w:rsidRPr="00EB2FA9" w:rsidRDefault="000218FD" w:rsidP="00A21889">
            <w:pPr>
              <w:spacing w:before="60" w:after="60"/>
              <w:jc w:val="center"/>
              <w:rPr>
                <w:b/>
                <w:color w:val="000000"/>
                <w:sz w:val="18"/>
                <w:szCs w:val="18"/>
                <w:lang w:eastAsia="es-PE"/>
              </w:rPr>
            </w:pPr>
          </w:p>
        </w:tc>
        <w:tc>
          <w:tcPr>
            <w:tcW w:w="850" w:type="dxa"/>
            <w:vMerge/>
            <w:shd w:val="clear" w:color="auto" w:fill="auto"/>
            <w:vAlign w:val="center"/>
          </w:tcPr>
          <w:p w:rsidR="000218FD" w:rsidRPr="00FA46BD" w:rsidRDefault="000218FD" w:rsidP="00A21889">
            <w:pPr>
              <w:spacing w:before="60" w:after="60"/>
              <w:jc w:val="center"/>
              <w:rPr>
                <w:sz w:val="18"/>
                <w:szCs w:val="18"/>
                <w:lang w:eastAsia="es-PE"/>
              </w:rPr>
            </w:pPr>
          </w:p>
        </w:tc>
        <w:tc>
          <w:tcPr>
            <w:tcW w:w="1418" w:type="dxa"/>
            <w:shd w:val="clear" w:color="auto" w:fill="auto"/>
            <w:vAlign w:val="center"/>
          </w:tcPr>
          <w:p w:rsidR="000218FD" w:rsidRPr="00FA46BD" w:rsidRDefault="000218FD" w:rsidP="00A21889">
            <w:pPr>
              <w:spacing w:before="60" w:after="60"/>
              <w:jc w:val="center"/>
              <w:rPr>
                <w:sz w:val="18"/>
                <w:szCs w:val="18"/>
                <w:lang w:eastAsia="es-PE"/>
              </w:rPr>
            </w:pPr>
            <w:r w:rsidRPr="00FA46BD">
              <w:rPr>
                <w:sz w:val="18"/>
                <w:szCs w:val="18"/>
                <w:lang w:eastAsia="es-PE"/>
              </w:rPr>
              <w:t xml:space="preserve">Generación de fuga de gases de </w:t>
            </w:r>
            <w:r w:rsidR="00AC44CE">
              <w:rPr>
                <w:sz w:val="18"/>
                <w:szCs w:val="18"/>
                <w:lang w:eastAsia="es-PE"/>
              </w:rPr>
              <w:t>GNV.</w:t>
            </w:r>
          </w:p>
        </w:tc>
        <w:tc>
          <w:tcPr>
            <w:tcW w:w="1276" w:type="dxa"/>
            <w:shd w:val="clear" w:color="auto" w:fill="auto"/>
            <w:vAlign w:val="center"/>
          </w:tcPr>
          <w:p w:rsidR="000218FD" w:rsidRPr="00FA46BD" w:rsidRDefault="000218FD" w:rsidP="00A21889">
            <w:pPr>
              <w:spacing w:before="60" w:after="60"/>
              <w:jc w:val="center"/>
              <w:rPr>
                <w:sz w:val="18"/>
                <w:szCs w:val="18"/>
                <w:shd w:val="clear" w:color="auto" w:fill="FFFFFF"/>
              </w:rPr>
            </w:pPr>
            <w:r w:rsidRPr="00FA46BD">
              <w:rPr>
                <w:sz w:val="18"/>
                <w:szCs w:val="18"/>
                <w:shd w:val="clear" w:color="auto" w:fill="FFFFFF"/>
              </w:rPr>
              <w:t>Alteración de la Calidad del Aire</w:t>
            </w:r>
          </w:p>
        </w:tc>
        <w:tc>
          <w:tcPr>
            <w:tcW w:w="1842" w:type="dxa"/>
            <w:shd w:val="clear" w:color="auto" w:fill="auto"/>
            <w:vAlign w:val="center"/>
          </w:tcPr>
          <w:p w:rsidR="000218FD" w:rsidRPr="00FA46BD" w:rsidRDefault="000218FD" w:rsidP="00A21889">
            <w:pPr>
              <w:spacing w:before="60" w:after="60"/>
              <w:jc w:val="both"/>
              <w:rPr>
                <w:sz w:val="18"/>
                <w:szCs w:val="18"/>
                <w:shd w:val="clear" w:color="auto" w:fill="FFFFFF"/>
              </w:rPr>
            </w:pPr>
            <w:r w:rsidRPr="00B97914">
              <w:rPr>
                <w:color w:val="212121"/>
                <w:sz w:val="18"/>
                <w:szCs w:val="18"/>
                <w:shd w:val="clear" w:color="auto" w:fill="FFFFFF"/>
              </w:rPr>
              <w:t xml:space="preserve">Se </w:t>
            </w:r>
            <w:r>
              <w:rPr>
                <w:color w:val="212121"/>
                <w:sz w:val="18"/>
                <w:szCs w:val="18"/>
                <w:shd w:val="clear" w:color="auto" w:fill="FFFFFF"/>
              </w:rPr>
              <w:t>instalará detectores de gases para evitar alguna fuga.</w:t>
            </w:r>
          </w:p>
        </w:tc>
        <w:tc>
          <w:tcPr>
            <w:tcW w:w="1621" w:type="dxa"/>
          </w:tcPr>
          <w:p w:rsidR="000218FD" w:rsidRPr="00FA46BD" w:rsidRDefault="000218FD" w:rsidP="00A21889">
            <w:pPr>
              <w:spacing w:before="60" w:after="60"/>
              <w:jc w:val="both"/>
              <w:rPr>
                <w:sz w:val="18"/>
                <w:szCs w:val="18"/>
              </w:rPr>
            </w:pPr>
            <w:r w:rsidRPr="00B97914">
              <w:rPr>
                <w:color w:val="212121"/>
                <w:sz w:val="18"/>
                <w:szCs w:val="18"/>
                <w:shd w:val="clear" w:color="auto" w:fill="FFFFFF"/>
              </w:rPr>
              <w:t xml:space="preserve">Se implementarán un sistema de detector de </w:t>
            </w:r>
            <w:r>
              <w:rPr>
                <w:color w:val="212121"/>
                <w:sz w:val="18"/>
                <w:szCs w:val="18"/>
                <w:shd w:val="clear" w:color="auto" w:fill="FFFFFF"/>
              </w:rPr>
              <w:t xml:space="preserve">fugas </w:t>
            </w:r>
            <w:r w:rsidRPr="00FA46BD">
              <w:rPr>
                <w:sz w:val="18"/>
                <w:szCs w:val="18"/>
                <w:shd w:val="clear" w:color="auto" w:fill="FFFFFF"/>
              </w:rPr>
              <w:t xml:space="preserve">en la descarga </w:t>
            </w:r>
            <w:r w:rsidR="00AC44CE">
              <w:rPr>
                <w:sz w:val="18"/>
                <w:szCs w:val="18"/>
                <w:shd w:val="clear" w:color="auto" w:fill="FFFFFF"/>
              </w:rPr>
              <w:t xml:space="preserve">de </w:t>
            </w:r>
            <w:r w:rsidR="00AC44CE">
              <w:rPr>
                <w:sz w:val="18"/>
                <w:szCs w:val="18"/>
                <w:lang w:eastAsia="es-PE"/>
              </w:rPr>
              <w:t>GNV.</w:t>
            </w:r>
          </w:p>
        </w:tc>
        <w:tc>
          <w:tcPr>
            <w:tcW w:w="1420" w:type="dxa"/>
          </w:tcPr>
          <w:p w:rsidR="000218FD" w:rsidRPr="00FA46BD" w:rsidRDefault="000218FD" w:rsidP="00A21889">
            <w:pPr>
              <w:spacing w:before="60" w:after="60"/>
              <w:jc w:val="both"/>
              <w:rPr>
                <w:sz w:val="18"/>
                <w:szCs w:val="18"/>
              </w:rPr>
            </w:pPr>
            <w:r>
              <w:rPr>
                <w:color w:val="000000"/>
                <w:sz w:val="18"/>
                <w:szCs w:val="18"/>
              </w:rPr>
              <w:t>Los detectores de mezclas explosivas, al detectar la presencia de fugas, procederán a bloquear.</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6"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4</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4</w:t>
            </w:r>
          </w:p>
        </w:tc>
        <w:tc>
          <w:tcPr>
            <w:tcW w:w="426"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4</w:t>
            </w:r>
          </w:p>
        </w:tc>
        <w:tc>
          <w:tcPr>
            <w:tcW w:w="426" w:type="dxa"/>
            <w:shd w:val="clear" w:color="auto" w:fill="auto"/>
            <w:vAlign w:val="center"/>
          </w:tcPr>
          <w:p w:rsidR="000218FD" w:rsidRPr="00EB2FA9" w:rsidRDefault="000218FD" w:rsidP="00A21889">
            <w:pPr>
              <w:spacing w:before="60" w:after="60"/>
              <w:jc w:val="center"/>
              <w:rPr>
                <w:color w:val="000000"/>
                <w:sz w:val="18"/>
                <w:szCs w:val="18"/>
              </w:rPr>
            </w:pPr>
            <w:r w:rsidRPr="00EB2FA9">
              <w:rPr>
                <w:color w:val="000000"/>
                <w:sz w:val="18"/>
                <w:szCs w:val="18"/>
              </w:rPr>
              <w:t>2</w:t>
            </w:r>
          </w:p>
        </w:tc>
        <w:tc>
          <w:tcPr>
            <w:tcW w:w="425" w:type="dxa"/>
            <w:shd w:val="clear" w:color="auto" w:fill="EEF0F6"/>
            <w:vAlign w:val="center"/>
          </w:tcPr>
          <w:p w:rsidR="000218FD" w:rsidRPr="00EB2FA9" w:rsidRDefault="000218FD" w:rsidP="00A21889">
            <w:pPr>
              <w:spacing w:before="60" w:after="60"/>
              <w:jc w:val="center"/>
              <w:rPr>
                <w:sz w:val="18"/>
                <w:szCs w:val="18"/>
              </w:rPr>
            </w:pPr>
            <w:r w:rsidRPr="00EB2FA9">
              <w:rPr>
                <w:sz w:val="18"/>
                <w:szCs w:val="18"/>
              </w:rPr>
              <w:t>-23</w:t>
            </w:r>
          </w:p>
        </w:tc>
      </w:tr>
      <w:tr w:rsidR="00232854" w:rsidRPr="00EB2FA9" w:rsidTr="005231EA">
        <w:trPr>
          <w:trHeight w:val="1678"/>
        </w:trPr>
        <w:tc>
          <w:tcPr>
            <w:tcW w:w="1413" w:type="dxa"/>
            <w:vMerge/>
            <w:shd w:val="clear" w:color="auto" w:fill="EEF0F6"/>
            <w:vAlign w:val="center"/>
          </w:tcPr>
          <w:p w:rsidR="00232854" w:rsidRPr="00EB2FA9" w:rsidRDefault="00232854" w:rsidP="00A21889">
            <w:pPr>
              <w:spacing w:before="60" w:after="60"/>
              <w:jc w:val="center"/>
              <w:rPr>
                <w:sz w:val="18"/>
                <w:szCs w:val="18"/>
              </w:rPr>
            </w:pPr>
          </w:p>
        </w:tc>
        <w:tc>
          <w:tcPr>
            <w:tcW w:w="850" w:type="dxa"/>
            <w:vMerge w:val="restart"/>
            <w:shd w:val="clear" w:color="auto" w:fill="auto"/>
            <w:vAlign w:val="center"/>
          </w:tcPr>
          <w:p w:rsidR="00232854" w:rsidRPr="00FA46BD" w:rsidRDefault="00232854" w:rsidP="00A21889">
            <w:pPr>
              <w:spacing w:before="60" w:after="60"/>
              <w:jc w:val="center"/>
              <w:rPr>
                <w:sz w:val="18"/>
                <w:szCs w:val="18"/>
              </w:rPr>
            </w:pPr>
            <w:r w:rsidRPr="00FA46BD">
              <w:rPr>
                <w:sz w:val="18"/>
                <w:szCs w:val="18"/>
              </w:rPr>
              <w:t>RUIDO</w:t>
            </w:r>
          </w:p>
        </w:tc>
        <w:tc>
          <w:tcPr>
            <w:tcW w:w="1418" w:type="dxa"/>
            <w:shd w:val="clear" w:color="auto" w:fill="auto"/>
            <w:vAlign w:val="center"/>
          </w:tcPr>
          <w:p w:rsidR="00232854" w:rsidRPr="00FA46BD" w:rsidRDefault="00232854" w:rsidP="00AC44CE">
            <w:pPr>
              <w:spacing w:before="60" w:after="60"/>
              <w:jc w:val="center"/>
              <w:rPr>
                <w:sz w:val="18"/>
                <w:szCs w:val="18"/>
                <w:lang w:eastAsia="es-PE"/>
              </w:rPr>
            </w:pPr>
            <w:r w:rsidRPr="00FA46BD">
              <w:rPr>
                <w:sz w:val="18"/>
                <w:szCs w:val="18"/>
                <w:lang w:eastAsia="es-PE"/>
              </w:rPr>
              <w:t xml:space="preserve">Generación de ruido por la operación de equipos </w:t>
            </w:r>
            <w:r>
              <w:rPr>
                <w:sz w:val="18"/>
                <w:szCs w:val="18"/>
                <w:lang w:eastAsia="es-PE"/>
              </w:rPr>
              <w:t xml:space="preserve">durante </w:t>
            </w:r>
            <w:r w:rsidRPr="00FA46BD">
              <w:rPr>
                <w:sz w:val="18"/>
                <w:szCs w:val="18"/>
                <w:lang w:eastAsia="es-PE"/>
              </w:rPr>
              <w:t>la</w:t>
            </w:r>
            <w:r>
              <w:rPr>
                <w:sz w:val="18"/>
                <w:szCs w:val="18"/>
                <w:lang w:eastAsia="es-PE"/>
              </w:rPr>
              <w:t xml:space="preserve"> descarga y almacenamiento de GNV.</w:t>
            </w:r>
          </w:p>
        </w:tc>
        <w:tc>
          <w:tcPr>
            <w:tcW w:w="1276" w:type="dxa"/>
            <w:shd w:val="clear" w:color="auto" w:fill="auto"/>
            <w:vAlign w:val="center"/>
          </w:tcPr>
          <w:p w:rsidR="00232854" w:rsidRPr="00FA46BD" w:rsidRDefault="00232854" w:rsidP="00A21889">
            <w:pPr>
              <w:spacing w:before="60" w:after="60"/>
              <w:jc w:val="center"/>
              <w:rPr>
                <w:sz w:val="18"/>
                <w:szCs w:val="18"/>
              </w:rPr>
            </w:pPr>
            <w:r w:rsidRPr="00FA46BD">
              <w:rPr>
                <w:sz w:val="18"/>
                <w:szCs w:val="18"/>
                <w:shd w:val="clear" w:color="auto" w:fill="FFFFFF"/>
              </w:rPr>
              <w:t>Incremento del Nivel Sonoro</w:t>
            </w:r>
          </w:p>
        </w:tc>
        <w:tc>
          <w:tcPr>
            <w:tcW w:w="1842" w:type="dxa"/>
            <w:shd w:val="clear" w:color="auto" w:fill="auto"/>
            <w:vAlign w:val="center"/>
          </w:tcPr>
          <w:p w:rsidR="00232854" w:rsidRPr="00FA46BD" w:rsidRDefault="00232854" w:rsidP="00FE34EB">
            <w:pPr>
              <w:spacing w:before="60" w:after="60"/>
              <w:jc w:val="both"/>
              <w:rPr>
                <w:sz w:val="18"/>
                <w:szCs w:val="18"/>
                <w:shd w:val="clear" w:color="auto" w:fill="FFFFFF"/>
              </w:rPr>
            </w:pPr>
            <w:r w:rsidRPr="00FA46BD">
              <w:rPr>
                <w:sz w:val="18"/>
                <w:szCs w:val="18"/>
                <w:shd w:val="clear" w:color="auto" w:fill="FFFFFF"/>
              </w:rPr>
              <w:t>Se verificará que las maquinarias</w:t>
            </w:r>
            <w:r>
              <w:rPr>
                <w:sz w:val="18"/>
                <w:szCs w:val="18"/>
                <w:shd w:val="clear" w:color="auto" w:fill="FFFFFF"/>
              </w:rPr>
              <w:t xml:space="preserve"> </w:t>
            </w:r>
            <w:r w:rsidRPr="00FA46BD">
              <w:rPr>
                <w:sz w:val="18"/>
                <w:szCs w:val="18"/>
                <w:shd w:val="clear" w:color="auto" w:fill="FFFFFF"/>
              </w:rPr>
              <w:t xml:space="preserve">y almacenamiento </w:t>
            </w:r>
            <w:r>
              <w:rPr>
                <w:sz w:val="18"/>
                <w:szCs w:val="18"/>
                <w:shd w:val="clear" w:color="auto" w:fill="FFFFFF"/>
              </w:rPr>
              <w:t xml:space="preserve">(Recinto) </w:t>
            </w:r>
            <w:r w:rsidRPr="00FA46BD">
              <w:rPr>
                <w:sz w:val="18"/>
                <w:szCs w:val="18"/>
                <w:shd w:val="clear" w:color="auto" w:fill="FFFFFF"/>
              </w:rPr>
              <w:t xml:space="preserve">de </w:t>
            </w:r>
            <w:r>
              <w:rPr>
                <w:sz w:val="18"/>
                <w:szCs w:val="18"/>
                <w:lang w:eastAsia="es-PE"/>
              </w:rPr>
              <w:t>GNV</w:t>
            </w:r>
            <w:r w:rsidRPr="00FA46BD">
              <w:rPr>
                <w:sz w:val="18"/>
                <w:szCs w:val="18"/>
                <w:shd w:val="clear" w:color="auto" w:fill="FFFFFF"/>
              </w:rPr>
              <w:t xml:space="preserve">. a ser utilizados, hayan sido sometidos a un programa de mantenimiento, así mismo la revisión </w:t>
            </w:r>
            <w:r>
              <w:rPr>
                <w:sz w:val="18"/>
                <w:szCs w:val="18"/>
                <w:shd w:val="clear" w:color="auto" w:fill="FFFFFF"/>
              </w:rPr>
              <w:t>d</w:t>
            </w:r>
            <w:r w:rsidRPr="00FA46BD">
              <w:rPr>
                <w:sz w:val="18"/>
                <w:szCs w:val="18"/>
                <w:lang w:eastAsia="es-PE"/>
              </w:rPr>
              <w:t xml:space="preserve">el cual validará el mantenimiento preventivo realizado antes de su uso. </w:t>
            </w:r>
            <w:r w:rsidRPr="00FA46BD">
              <w:rPr>
                <w:sz w:val="18"/>
                <w:szCs w:val="18"/>
                <w:shd w:val="clear" w:color="auto" w:fill="FFFFFF"/>
              </w:rPr>
              <w:t xml:space="preserve"> </w:t>
            </w:r>
          </w:p>
        </w:tc>
        <w:tc>
          <w:tcPr>
            <w:tcW w:w="1621" w:type="dxa"/>
          </w:tcPr>
          <w:p w:rsidR="00232854" w:rsidRPr="00FA46BD" w:rsidRDefault="00232854" w:rsidP="00A21889">
            <w:pPr>
              <w:spacing w:before="60" w:after="60"/>
              <w:jc w:val="both"/>
              <w:rPr>
                <w:sz w:val="18"/>
                <w:szCs w:val="18"/>
              </w:rPr>
            </w:pPr>
            <w:r w:rsidRPr="00FA46BD">
              <w:rPr>
                <w:sz w:val="18"/>
                <w:szCs w:val="18"/>
                <w:shd w:val="clear" w:color="auto" w:fill="FFFFFF"/>
              </w:rPr>
              <w:t xml:space="preserve"> Contarán con silenciadores en los tubos de escape para reducir el nivel sonoro que dichos vehículos podrían producir.</w:t>
            </w:r>
          </w:p>
        </w:tc>
        <w:tc>
          <w:tcPr>
            <w:tcW w:w="1420" w:type="dxa"/>
          </w:tcPr>
          <w:p w:rsidR="00232854" w:rsidRPr="00FA46BD" w:rsidRDefault="00232854" w:rsidP="00A21889">
            <w:pPr>
              <w:spacing w:before="60" w:after="60"/>
              <w:jc w:val="both"/>
              <w:rPr>
                <w:sz w:val="18"/>
                <w:szCs w:val="18"/>
              </w:rPr>
            </w:pPr>
            <w:r>
              <w:rPr>
                <w:color w:val="000000"/>
                <w:sz w:val="18"/>
                <w:szCs w:val="18"/>
              </w:rPr>
              <w:t>Controlar que los decibeles se encuentren dentro del rango permisible, mediante un sonómetro.</w:t>
            </w:r>
          </w:p>
        </w:tc>
        <w:tc>
          <w:tcPr>
            <w:tcW w:w="425" w:type="dxa"/>
            <w:shd w:val="clear" w:color="auto" w:fill="auto"/>
            <w:vAlign w:val="center"/>
          </w:tcPr>
          <w:p w:rsidR="00232854" w:rsidRPr="00EB2FA9" w:rsidRDefault="00232854"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232854" w:rsidRPr="00EB2FA9" w:rsidRDefault="00232854" w:rsidP="00A21889">
            <w:pPr>
              <w:spacing w:before="60" w:after="60"/>
              <w:jc w:val="center"/>
              <w:rPr>
                <w:color w:val="000000"/>
                <w:sz w:val="18"/>
                <w:szCs w:val="18"/>
              </w:rPr>
            </w:pPr>
            <w:r w:rsidRPr="00EB2FA9">
              <w:rPr>
                <w:color w:val="000000"/>
                <w:sz w:val="18"/>
                <w:szCs w:val="18"/>
              </w:rPr>
              <w:t>1</w:t>
            </w:r>
          </w:p>
        </w:tc>
        <w:tc>
          <w:tcPr>
            <w:tcW w:w="426" w:type="dxa"/>
            <w:shd w:val="clear" w:color="auto" w:fill="auto"/>
            <w:vAlign w:val="center"/>
          </w:tcPr>
          <w:p w:rsidR="00232854" w:rsidRPr="00EB2FA9" w:rsidRDefault="00232854"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232854" w:rsidRPr="00EB2FA9" w:rsidRDefault="00232854" w:rsidP="00A21889">
            <w:pPr>
              <w:spacing w:before="60" w:after="60"/>
              <w:jc w:val="center"/>
              <w:rPr>
                <w:color w:val="000000"/>
                <w:sz w:val="18"/>
                <w:szCs w:val="18"/>
              </w:rPr>
            </w:pPr>
            <w:r w:rsidRPr="00EB2FA9">
              <w:rPr>
                <w:color w:val="000000"/>
                <w:sz w:val="18"/>
                <w:szCs w:val="18"/>
              </w:rPr>
              <w:t>4</w:t>
            </w:r>
          </w:p>
        </w:tc>
        <w:tc>
          <w:tcPr>
            <w:tcW w:w="425" w:type="dxa"/>
            <w:shd w:val="clear" w:color="auto" w:fill="auto"/>
            <w:vAlign w:val="center"/>
          </w:tcPr>
          <w:p w:rsidR="00232854" w:rsidRPr="00EB2FA9" w:rsidRDefault="00232854"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232854" w:rsidRPr="00EB2FA9" w:rsidRDefault="00232854" w:rsidP="00A21889">
            <w:pPr>
              <w:spacing w:before="60" w:after="60"/>
              <w:jc w:val="center"/>
              <w:rPr>
                <w:color w:val="000000"/>
                <w:sz w:val="18"/>
                <w:szCs w:val="18"/>
              </w:rPr>
            </w:pPr>
            <w:r w:rsidRPr="00EB2FA9">
              <w:rPr>
                <w:color w:val="000000"/>
                <w:sz w:val="18"/>
                <w:szCs w:val="18"/>
              </w:rPr>
              <w:t>1</w:t>
            </w:r>
          </w:p>
        </w:tc>
        <w:tc>
          <w:tcPr>
            <w:tcW w:w="426" w:type="dxa"/>
            <w:shd w:val="clear" w:color="auto" w:fill="auto"/>
            <w:vAlign w:val="center"/>
          </w:tcPr>
          <w:p w:rsidR="00232854" w:rsidRPr="00EB2FA9" w:rsidRDefault="00232854"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232854" w:rsidRPr="00EB2FA9" w:rsidRDefault="00232854"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232854" w:rsidRPr="00EB2FA9" w:rsidRDefault="00232854" w:rsidP="00A21889">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232854" w:rsidRPr="00EB2FA9" w:rsidRDefault="00232854" w:rsidP="00A21889">
            <w:pPr>
              <w:spacing w:before="60" w:after="60"/>
              <w:jc w:val="center"/>
              <w:rPr>
                <w:color w:val="000000"/>
                <w:sz w:val="18"/>
                <w:szCs w:val="18"/>
              </w:rPr>
            </w:pPr>
            <w:r w:rsidRPr="00EB2FA9">
              <w:rPr>
                <w:color w:val="000000"/>
                <w:sz w:val="18"/>
                <w:szCs w:val="18"/>
              </w:rPr>
              <w:t>1</w:t>
            </w:r>
          </w:p>
        </w:tc>
        <w:tc>
          <w:tcPr>
            <w:tcW w:w="426" w:type="dxa"/>
            <w:shd w:val="clear" w:color="auto" w:fill="auto"/>
            <w:vAlign w:val="center"/>
          </w:tcPr>
          <w:p w:rsidR="00232854" w:rsidRPr="00EB2FA9" w:rsidRDefault="00232854" w:rsidP="00A21889">
            <w:pPr>
              <w:spacing w:before="60" w:after="60"/>
              <w:jc w:val="center"/>
              <w:rPr>
                <w:color w:val="000000"/>
                <w:sz w:val="18"/>
                <w:szCs w:val="18"/>
              </w:rPr>
            </w:pPr>
            <w:r w:rsidRPr="00EB2FA9">
              <w:rPr>
                <w:color w:val="000000"/>
                <w:sz w:val="18"/>
                <w:szCs w:val="18"/>
              </w:rPr>
              <w:t>1</w:t>
            </w:r>
          </w:p>
        </w:tc>
        <w:tc>
          <w:tcPr>
            <w:tcW w:w="425" w:type="dxa"/>
            <w:shd w:val="clear" w:color="auto" w:fill="EEF0F6"/>
            <w:vAlign w:val="center"/>
          </w:tcPr>
          <w:p w:rsidR="00232854" w:rsidRPr="00EB2FA9" w:rsidRDefault="00232854" w:rsidP="00A21889">
            <w:pPr>
              <w:spacing w:before="60" w:after="60"/>
              <w:jc w:val="center"/>
              <w:rPr>
                <w:sz w:val="18"/>
                <w:szCs w:val="18"/>
              </w:rPr>
            </w:pPr>
            <w:r w:rsidRPr="00EB2FA9">
              <w:rPr>
                <w:sz w:val="18"/>
                <w:szCs w:val="18"/>
              </w:rPr>
              <w:t>-16</w:t>
            </w:r>
          </w:p>
        </w:tc>
      </w:tr>
      <w:tr w:rsidR="00425323" w:rsidRPr="00EB2FA9" w:rsidTr="00A652DD">
        <w:trPr>
          <w:trHeight w:val="4389"/>
        </w:trPr>
        <w:tc>
          <w:tcPr>
            <w:tcW w:w="1413" w:type="dxa"/>
            <w:shd w:val="clear" w:color="auto" w:fill="EEF0F6"/>
            <w:vAlign w:val="center"/>
          </w:tcPr>
          <w:p w:rsidR="00425323" w:rsidRPr="00EB2FA9" w:rsidRDefault="00425323" w:rsidP="00425323">
            <w:pPr>
              <w:spacing w:before="60" w:after="60"/>
              <w:jc w:val="center"/>
              <w:rPr>
                <w:sz w:val="18"/>
                <w:szCs w:val="18"/>
              </w:rPr>
            </w:pPr>
          </w:p>
        </w:tc>
        <w:tc>
          <w:tcPr>
            <w:tcW w:w="850" w:type="dxa"/>
            <w:vMerge/>
            <w:shd w:val="clear" w:color="auto" w:fill="auto"/>
            <w:vAlign w:val="center"/>
          </w:tcPr>
          <w:p w:rsidR="00425323" w:rsidRPr="00FA46BD" w:rsidRDefault="00425323" w:rsidP="00425323">
            <w:pPr>
              <w:spacing w:before="60" w:after="60"/>
              <w:jc w:val="center"/>
              <w:rPr>
                <w:sz w:val="18"/>
                <w:szCs w:val="18"/>
              </w:rPr>
            </w:pPr>
          </w:p>
        </w:tc>
        <w:tc>
          <w:tcPr>
            <w:tcW w:w="1418" w:type="dxa"/>
            <w:shd w:val="clear" w:color="auto" w:fill="auto"/>
            <w:vAlign w:val="center"/>
          </w:tcPr>
          <w:p w:rsidR="00425323" w:rsidRDefault="00425323" w:rsidP="00425323">
            <w:pPr>
              <w:spacing w:before="60" w:after="60"/>
              <w:jc w:val="center"/>
              <w:rPr>
                <w:sz w:val="18"/>
                <w:szCs w:val="18"/>
                <w:lang w:eastAsia="es-PE"/>
              </w:rPr>
            </w:pPr>
            <w:r w:rsidRPr="00FA46BD">
              <w:rPr>
                <w:sz w:val="18"/>
                <w:szCs w:val="18"/>
                <w:lang w:eastAsia="es-PE"/>
              </w:rPr>
              <w:t xml:space="preserve">Generación de </w:t>
            </w:r>
            <w:r>
              <w:rPr>
                <w:sz w:val="18"/>
                <w:szCs w:val="18"/>
                <w:shd w:val="clear" w:color="auto" w:fill="FFFFFF"/>
              </w:rPr>
              <w:t>Vibraciones</w:t>
            </w:r>
            <w:r w:rsidRPr="00FA46BD">
              <w:rPr>
                <w:sz w:val="18"/>
                <w:szCs w:val="18"/>
                <w:lang w:eastAsia="es-PE"/>
              </w:rPr>
              <w:t xml:space="preserve"> por la operación de equipos </w:t>
            </w:r>
            <w:r>
              <w:rPr>
                <w:sz w:val="18"/>
                <w:szCs w:val="18"/>
                <w:lang w:eastAsia="es-PE"/>
              </w:rPr>
              <w:t>(Compresora)</w:t>
            </w:r>
          </w:p>
          <w:p w:rsidR="00425323" w:rsidRPr="00FA46BD" w:rsidRDefault="00425323" w:rsidP="00425323">
            <w:pPr>
              <w:spacing w:before="60" w:after="60"/>
              <w:jc w:val="center"/>
              <w:rPr>
                <w:sz w:val="18"/>
                <w:szCs w:val="18"/>
                <w:lang w:eastAsia="es-PE"/>
              </w:rPr>
            </w:pPr>
            <w:r>
              <w:rPr>
                <w:sz w:val="18"/>
                <w:szCs w:val="18"/>
                <w:lang w:eastAsia="es-PE"/>
              </w:rPr>
              <w:t>de GNV.</w:t>
            </w:r>
          </w:p>
        </w:tc>
        <w:tc>
          <w:tcPr>
            <w:tcW w:w="1276" w:type="dxa"/>
            <w:shd w:val="clear" w:color="auto" w:fill="auto"/>
            <w:vAlign w:val="center"/>
          </w:tcPr>
          <w:p w:rsidR="00425323" w:rsidRPr="00FA46BD" w:rsidRDefault="00425323" w:rsidP="00425323">
            <w:pPr>
              <w:spacing w:before="60" w:after="60"/>
              <w:jc w:val="center"/>
              <w:rPr>
                <w:sz w:val="18"/>
                <w:szCs w:val="18"/>
                <w:shd w:val="clear" w:color="auto" w:fill="FFFFFF"/>
              </w:rPr>
            </w:pPr>
            <w:r w:rsidRPr="00FA46BD">
              <w:rPr>
                <w:sz w:val="18"/>
                <w:szCs w:val="18"/>
                <w:shd w:val="clear" w:color="auto" w:fill="FFFFFF"/>
              </w:rPr>
              <w:t>I</w:t>
            </w:r>
            <w:r>
              <w:rPr>
                <w:sz w:val="18"/>
                <w:szCs w:val="18"/>
                <w:shd w:val="clear" w:color="auto" w:fill="FFFFFF"/>
              </w:rPr>
              <w:t>ncremento de Vibraciones</w:t>
            </w:r>
          </w:p>
        </w:tc>
        <w:tc>
          <w:tcPr>
            <w:tcW w:w="1842" w:type="dxa"/>
            <w:shd w:val="clear" w:color="auto" w:fill="auto"/>
            <w:vAlign w:val="center"/>
          </w:tcPr>
          <w:p w:rsidR="00425323" w:rsidRPr="007224FF" w:rsidRDefault="00425323" w:rsidP="00425323">
            <w:pPr>
              <w:autoSpaceDE w:val="0"/>
              <w:autoSpaceDN w:val="0"/>
              <w:adjustRightInd w:val="0"/>
              <w:spacing w:after="0"/>
              <w:jc w:val="both"/>
              <w:rPr>
                <w:rFonts w:cs="Times New Roman"/>
                <w:sz w:val="18"/>
                <w:szCs w:val="18"/>
                <w:lang w:val="es-419"/>
              </w:rPr>
            </w:pPr>
            <w:r w:rsidRPr="007224FF">
              <w:rPr>
                <w:rFonts w:cs="Times New Roman"/>
                <w:sz w:val="18"/>
                <w:szCs w:val="18"/>
                <w:lang w:val="es-419"/>
              </w:rPr>
              <w:t xml:space="preserve">Se </w:t>
            </w:r>
            <w:proofErr w:type="gramStart"/>
            <w:r w:rsidRPr="007224FF">
              <w:rPr>
                <w:rFonts w:cs="Times New Roman"/>
                <w:sz w:val="18"/>
                <w:szCs w:val="18"/>
                <w:lang w:val="es-419"/>
              </w:rPr>
              <w:t>realizaran</w:t>
            </w:r>
            <w:proofErr w:type="gramEnd"/>
            <w:r w:rsidRPr="007224FF">
              <w:rPr>
                <w:rFonts w:cs="Times New Roman"/>
                <w:sz w:val="18"/>
                <w:szCs w:val="18"/>
                <w:lang w:val="es-419"/>
              </w:rPr>
              <w:t xml:space="preserve"> inspecciones a los resortes anti vibratorios, con el fin de programa de</w:t>
            </w:r>
          </w:p>
          <w:p w:rsidR="00425323" w:rsidRPr="007224FF" w:rsidRDefault="00425323" w:rsidP="00425323">
            <w:pPr>
              <w:autoSpaceDE w:val="0"/>
              <w:autoSpaceDN w:val="0"/>
              <w:adjustRightInd w:val="0"/>
              <w:spacing w:after="0"/>
              <w:jc w:val="both"/>
              <w:rPr>
                <w:rFonts w:cs="Times New Roman"/>
                <w:sz w:val="18"/>
                <w:szCs w:val="18"/>
                <w:lang w:val="es-419"/>
              </w:rPr>
            </w:pPr>
            <w:r w:rsidRPr="007224FF">
              <w:rPr>
                <w:rFonts w:cs="Times New Roman"/>
                <w:sz w:val="18"/>
                <w:szCs w:val="18"/>
                <w:lang w:val="es-419"/>
              </w:rPr>
              <w:t>mantenimiento preventivo donde el factor predominante es medir la elongación de resorte</w:t>
            </w:r>
          </w:p>
          <w:p w:rsidR="00425323" w:rsidRPr="007224FF" w:rsidRDefault="00425323" w:rsidP="00425323">
            <w:pPr>
              <w:spacing w:before="60" w:after="60"/>
              <w:jc w:val="both"/>
              <w:rPr>
                <w:rFonts w:cs="Times New Roman"/>
                <w:sz w:val="18"/>
                <w:szCs w:val="18"/>
                <w:lang w:val="es-419"/>
              </w:rPr>
            </w:pPr>
            <w:r w:rsidRPr="007224FF">
              <w:rPr>
                <w:rFonts w:cs="Times New Roman"/>
                <w:sz w:val="18"/>
                <w:szCs w:val="18"/>
                <w:lang w:val="es-419"/>
              </w:rPr>
              <w:t>con el fin de verificar su funcionabilidad.</w:t>
            </w:r>
          </w:p>
          <w:p w:rsidR="00425323" w:rsidRPr="007224FF" w:rsidRDefault="00425323" w:rsidP="00425323">
            <w:pPr>
              <w:autoSpaceDE w:val="0"/>
              <w:autoSpaceDN w:val="0"/>
              <w:adjustRightInd w:val="0"/>
              <w:spacing w:after="0"/>
              <w:jc w:val="both"/>
              <w:rPr>
                <w:rFonts w:cs="Times New Roman"/>
                <w:sz w:val="18"/>
                <w:szCs w:val="18"/>
                <w:lang w:val="es-419"/>
              </w:rPr>
            </w:pPr>
            <w:r w:rsidRPr="007224FF">
              <w:rPr>
                <w:rFonts w:cs="Times New Roman"/>
                <w:sz w:val="18"/>
                <w:szCs w:val="18"/>
                <w:lang w:val="es-419"/>
              </w:rPr>
              <w:t xml:space="preserve">Verificar el estado del caucho que se colocara en los lugares donde </w:t>
            </w:r>
            <w:proofErr w:type="spellStart"/>
            <w:r w:rsidRPr="007224FF">
              <w:rPr>
                <w:rFonts w:cs="Times New Roman"/>
                <w:sz w:val="18"/>
                <w:szCs w:val="18"/>
                <w:lang w:val="es-419"/>
              </w:rPr>
              <w:t>aya</w:t>
            </w:r>
            <w:proofErr w:type="spellEnd"/>
            <w:r w:rsidRPr="007224FF">
              <w:rPr>
                <w:rFonts w:cs="Times New Roman"/>
                <w:sz w:val="18"/>
                <w:szCs w:val="18"/>
                <w:lang w:val="es-419"/>
              </w:rPr>
              <w:t xml:space="preserve"> contacto de</w:t>
            </w:r>
          </w:p>
          <w:p w:rsidR="00425323" w:rsidRPr="007224FF" w:rsidRDefault="00425323" w:rsidP="00425323">
            <w:pPr>
              <w:autoSpaceDE w:val="0"/>
              <w:autoSpaceDN w:val="0"/>
              <w:adjustRightInd w:val="0"/>
              <w:spacing w:after="0"/>
              <w:jc w:val="both"/>
              <w:rPr>
                <w:rFonts w:cs="Times New Roman"/>
                <w:sz w:val="18"/>
                <w:szCs w:val="18"/>
                <w:lang w:val="es-419"/>
              </w:rPr>
            </w:pPr>
            <w:r w:rsidRPr="007224FF">
              <w:rPr>
                <w:rFonts w:cs="Times New Roman"/>
                <w:sz w:val="18"/>
                <w:szCs w:val="18"/>
                <w:lang w:val="es-419"/>
              </w:rPr>
              <w:t>metal con metal o concreto con metal, esto con el fin de no producir puentes de vibración.</w:t>
            </w:r>
          </w:p>
          <w:p w:rsidR="00425323" w:rsidRPr="00FA46BD" w:rsidRDefault="00425323" w:rsidP="00425323">
            <w:pPr>
              <w:spacing w:before="60" w:after="60"/>
              <w:jc w:val="both"/>
              <w:rPr>
                <w:sz w:val="18"/>
                <w:szCs w:val="18"/>
                <w:shd w:val="clear" w:color="auto" w:fill="FFFFFF"/>
              </w:rPr>
            </w:pPr>
          </w:p>
        </w:tc>
        <w:tc>
          <w:tcPr>
            <w:tcW w:w="1621" w:type="dxa"/>
          </w:tcPr>
          <w:p w:rsidR="00425323" w:rsidRPr="00FA46BD" w:rsidRDefault="00425323" w:rsidP="00425323">
            <w:pPr>
              <w:spacing w:before="60" w:after="60"/>
              <w:jc w:val="both"/>
              <w:rPr>
                <w:sz w:val="18"/>
                <w:szCs w:val="18"/>
                <w:shd w:val="clear" w:color="auto" w:fill="FFFFFF"/>
              </w:rPr>
            </w:pPr>
          </w:p>
        </w:tc>
        <w:tc>
          <w:tcPr>
            <w:tcW w:w="1420" w:type="dxa"/>
          </w:tcPr>
          <w:p w:rsidR="00425323" w:rsidRPr="00A652DD" w:rsidRDefault="00425323" w:rsidP="00A652DD">
            <w:pPr>
              <w:autoSpaceDE w:val="0"/>
              <w:autoSpaceDN w:val="0"/>
              <w:adjustRightInd w:val="0"/>
              <w:spacing w:after="0"/>
              <w:jc w:val="both"/>
              <w:rPr>
                <w:rFonts w:cs="Times New Roman"/>
                <w:sz w:val="18"/>
                <w:szCs w:val="18"/>
                <w:lang w:val="es-419"/>
              </w:rPr>
            </w:pPr>
            <w:r w:rsidRPr="007224FF">
              <w:rPr>
                <w:rFonts w:cs="Times New Roman"/>
                <w:sz w:val="18"/>
                <w:szCs w:val="18"/>
                <w:lang w:val="es-419"/>
              </w:rPr>
              <w:t>Realizar mediciones internas de vibración del equipo con el fin de programar el</w:t>
            </w:r>
            <w:r w:rsidR="00A652DD">
              <w:rPr>
                <w:rFonts w:cs="Times New Roman"/>
                <w:sz w:val="18"/>
                <w:szCs w:val="18"/>
                <w:lang w:val="es-419"/>
              </w:rPr>
              <w:t xml:space="preserve"> </w:t>
            </w:r>
            <w:r w:rsidRPr="00A652DD">
              <w:rPr>
                <w:rFonts w:cs="Times New Roman"/>
                <w:sz w:val="18"/>
                <w:szCs w:val="18"/>
                <w:lang w:val="es-419"/>
              </w:rPr>
              <w:t>mantenimiento del compresor.</w:t>
            </w:r>
          </w:p>
        </w:tc>
        <w:tc>
          <w:tcPr>
            <w:tcW w:w="425" w:type="dxa"/>
            <w:shd w:val="clear" w:color="auto" w:fill="auto"/>
            <w:vAlign w:val="center"/>
          </w:tcPr>
          <w:p w:rsidR="00425323" w:rsidRPr="00EB2FA9" w:rsidRDefault="00425323" w:rsidP="00425323">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425323" w:rsidRPr="00EB2FA9" w:rsidRDefault="00425323" w:rsidP="00425323">
            <w:pPr>
              <w:spacing w:before="60" w:after="60"/>
              <w:jc w:val="center"/>
              <w:rPr>
                <w:color w:val="000000"/>
                <w:sz w:val="18"/>
                <w:szCs w:val="18"/>
              </w:rPr>
            </w:pPr>
            <w:r w:rsidRPr="00EB2FA9">
              <w:rPr>
                <w:color w:val="000000"/>
                <w:sz w:val="18"/>
                <w:szCs w:val="18"/>
              </w:rPr>
              <w:t>1</w:t>
            </w:r>
          </w:p>
        </w:tc>
        <w:tc>
          <w:tcPr>
            <w:tcW w:w="426" w:type="dxa"/>
            <w:shd w:val="clear" w:color="auto" w:fill="auto"/>
            <w:vAlign w:val="center"/>
          </w:tcPr>
          <w:p w:rsidR="00425323" w:rsidRPr="00EB2FA9" w:rsidRDefault="00425323" w:rsidP="00425323">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425323" w:rsidRPr="00EB2FA9" w:rsidRDefault="00425323" w:rsidP="00425323">
            <w:pPr>
              <w:spacing w:before="60" w:after="60"/>
              <w:jc w:val="center"/>
              <w:rPr>
                <w:color w:val="000000"/>
                <w:sz w:val="18"/>
                <w:szCs w:val="18"/>
              </w:rPr>
            </w:pPr>
            <w:r w:rsidRPr="00EB2FA9">
              <w:rPr>
                <w:color w:val="000000"/>
                <w:sz w:val="18"/>
                <w:szCs w:val="18"/>
              </w:rPr>
              <w:t>4</w:t>
            </w:r>
          </w:p>
        </w:tc>
        <w:tc>
          <w:tcPr>
            <w:tcW w:w="425" w:type="dxa"/>
            <w:shd w:val="clear" w:color="auto" w:fill="auto"/>
            <w:vAlign w:val="center"/>
          </w:tcPr>
          <w:p w:rsidR="00425323" w:rsidRPr="00EB2FA9" w:rsidRDefault="00425323" w:rsidP="00425323">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425323" w:rsidRPr="00EB2FA9" w:rsidRDefault="00425323" w:rsidP="00425323">
            <w:pPr>
              <w:spacing w:before="60" w:after="60"/>
              <w:jc w:val="center"/>
              <w:rPr>
                <w:color w:val="000000"/>
                <w:sz w:val="18"/>
                <w:szCs w:val="18"/>
              </w:rPr>
            </w:pPr>
            <w:r w:rsidRPr="00EB2FA9">
              <w:rPr>
                <w:color w:val="000000"/>
                <w:sz w:val="18"/>
                <w:szCs w:val="18"/>
              </w:rPr>
              <w:t>1</w:t>
            </w:r>
          </w:p>
        </w:tc>
        <w:tc>
          <w:tcPr>
            <w:tcW w:w="426" w:type="dxa"/>
            <w:shd w:val="clear" w:color="auto" w:fill="auto"/>
            <w:vAlign w:val="center"/>
          </w:tcPr>
          <w:p w:rsidR="00425323" w:rsidRPr="00EB2FA9" w:rsidRDefault="00425323" w:rsidP="00425323">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425323" w:rsidRPr="00EB2FA9" w:rsidRDefault="00425323" w:rsidP="00425323">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425323" w:rsidRPr="00EB2FA9" w:rsidRDefault="00425323" w:rsidP="00425323">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425323" w:rsidRPr="00EB2FA9" w:rsidRDefault="00425323" w:rsidP="00425323">
            <w:pPr>
              <w:spacing w:before="60" w:after="60"/>
              <w:jc w:val="center"/>
              <w:rPr>
                <w:color w:val="000000"/>
                <w:sz w:val="18"/>
                <w:szCs w:val="18"/>
              </w:rPr>
            </w:pPr>
            <w:r w:rsidRPr="00EB2FA9">
              <w:rPr>
                <w:color w:val="000000"/>
                <w:sz w:val="18"/>
                <w:szCs w:val="18"/>
              </w:rPr>
              <w:t>1</w:t>
            </w:r>
          </w:p>
        </w:tc>
        <w:tc>
          <w:tcPr>
            <w:tcW w:w="426" w:type="dxa"/>
            <w:shd w:val="clear" w:color="auto" w:fill="auto"/>
            <w:vAlign w:val="center"/>
          </w:tcPr>
          <w:p w:rsidR="00425323" w:rsidRPr="00EB2FA9" w:rsidRDefault="00425323" w:rsidP="00425323">
            <w:pPr>
              <w:spacing w:before="60" w:after="60"/>
              <w:jc w:val="center"/>
              <w:rPr>
                <w:color w:val="000000"/>
                <w:sz w:val="18"/>
                <w:szCs w:val="18"/>
              </w:rPr>
            </w:pPr>
            <w:r w:rsidRPr="00EB2FA9">
              <w:rPr>
                <w:color w:val="000000"/>
                <w:sz w:val="18"/>
                <w:szCs w:val="18"/>
              </w:rPr>
              <w:t>1</w:t>
            </w:r>
          </w:p>
        </w:tc>
        <w:tc>
          <w:tcPr>
            <w:tcW w:w="425" w:type="dxa"/>
            <w:shd w:val="clear" w:color="auto" w:fill="EEF0F6"/>
            <w:vAlign w:val="center"/>
          </w:tcPr>
          <w:p w:rsidR="00425323" w:rsidRPr="00EB2FA9" w:rsidRDefault="00425323" w:rsidP="00425323">
            <w:pPr>
              <w:spacing w:before="60" w:after="60"/>
              <w:jc w:val="center"/>
              <w:rPr>
                <w:sz w:val="18"/>
                <w:szCs w:val="18"/>
              </w:rPr>
            </w:pPr>
            <w:r w:rsidRPr="00EB2FA9">
              <w:rPr>
                <w:sz w:val="18"/>
                <w:szCs w:val="18"/>
              </w:rPr>
              <w:t>-16</w:t>
            </w:r>
          </w:p>
        </w:tc>
      </w:tr>
      <w:tr w:rsidR="00425323" w:rsidRPr="00EB2FA9" w:rsidTr="005231EA">
        <w:trPr>
          <w:trHeight w:val="2873"/>
        </w:trPr>
        <w:tc>
          <w:tcPr>
            <w:tcW w:w="1413" w:type="dxa"/>
            <w:vMerge w:val="restart"/>
            <w:shd w:val="clear" w:color="auto" w:fill="EEF0F6"/>
            <w:vAlign w:val="center"/>
          </w:tcPr>
          <w:p w:rsidR="00425323" w:rsidRPr="00EB2FA9" w:rsidRDefault="00425323" w:rsidP="00425323">
            <w:pPr>
              <w:spacing w:before="60" w:after="60"/>
              <w:jc w:val="center"/>
              <w:rPr>
                <w:sz w:val="18"/>
                <w:szCs w:val="18"/>
              </w:rPr>
            </w:pPr>
            <w:r w:rsidRPr="00EB2FA9">
              <w:rPr>
                <w:b/>
                <w:color w:val="000000"/>
                <w:sz w:val="18"/>
                <w:szCs w:val="18"/>
                <w:lang w:eastAsia="es-PE"/>
              </w:rPr>
              <w:lastRenderedPageBreak/>
              <w:t>Despacho y Venta de G</w:t>
            </w:r>
            <w:r>
              <w:rPr>
                <w:b/>
                <w:color w:val="000000"/>
                <w:sz w:val="18"/>
                <w:szCs w:val="18"/>
                <w:lang w:eastAsia="es-PE"/>
              </w:rPr>
              <w:t>NV</w:t>
            </w:r>
            <w:r w:rsidRPr="00EB2FA9">
              <w:rPr>
                <w:b/>
                <w:color w:val="000000"/>
                <w:sz w:val="18"/>
                <w:szCs w:val="18"/>
                <w:lang w:eastAsia="es-PE"/>
              </w:rPr>
              <w:t xml:space="preserve"> al Público Automotor</w:t>
            </w:r>
          </w:p>
        </w:tc>
        <w:tc>
          <w:tcPr>
            <w:tcW w:w="850" w:type="dxa"/>
            <w:vMerge w:val="restart"/>
            <w:shd w:val="clear" w:color="auto" w:fill="auto"/>
            <w:vAlign w:val="center"/>
          </w:tcPr>
          <w:p w:rsidR="00425323" w:rsidRDefault="00425323" w:rsidP="00425323">
            <w:pPr>
              <w:spacing w:before="60" w:after="60"/>
              <w:jc w:val="center"/>
              <w:rPr>
                <w:sz w:val="18"/>
                <w:szCs w:val="18"/>
                <w:lang w:eastAsia="es-PE"/>
              </w:rPr>
            </w:pPr>
          </w:p>
          <w:p w:rsidR="00425323" w:rsidRDefault="00425323" w:rsidP="00425323">
            <w:pPr>
              <w:spacing w:before="60" w:after="60"/>
              <w:jc w:val="center"/>
              <w:rPr>
                <w:sz w:val="18"/>
                <w:szCs w:val="18"/>
                <w:lang w:eastAsia="es-PE"/>
              </w:rPr>
            </w:pPr>
          </w:p>
          <w:p w:rsidR="00425323" w:rsidRDefault="00425323" w:rsidP="00425323">
            <w:pPr>
              <w:spacing w:before="60" w:after="60"/>
              <w:jc w:val="center"/>
              <w:rPr>
                <w:sz w:val="18"/>
                <w:szCs w:val="18"/>
                <w:lang w:eastAsia="es-PE"/>
              </w:rPr>
            </w:pPr>
          </w:p>
          <w:p w:rsidR="00425323" w:rsidRDefault="00425323" w:rsidP="00425323">
            <w:pPr>
              <w:spacing w:before="60" w:after="60"/>
              <w:jc w:val="center"/>
              <w:rPr>
                <w:sz w:val="18"/>
                <w:szCs w:val="18"/>
                <w:lang w:eastAsia="es-PE"/>
              </w:rPr>
            </w:pPr>
          </w:p>
          <w:p w:rsidR="00425323" w:rsidRDefault="00425323" w:rsidP="00425323">
            <w:pPr>
              <w:spacing w:before="60" w:after="60"/>
              <w:jc w:val="center"/>
              <w:rPr>
                <w:sz w:val="18"/>
                <w:szCs w:val="18"/>
                <w:lang w:eastAsia="es-PE"/>
              </w:rPr>
            </w:pPr>
          </w:p>
          <w:p w:rsidR="00425323" w:rsidRDefault="00425323" w:rsidP="00425323">
            <w:pPr>
              <w:spacing w:before="60" w:after="60"/>
              <w:jc w:val="center"/>
              <w:rPr>
                <w:sz w:val="18"/>
                <w:szCs w:val="18"/>
                <w:lang w:eastAsia="es-PE"/>
              </w:rPr>
            </w:pPr>
          </w:p>
          <w:p w:rsidR="00425323" w:rsidRPr="00EB2FA9" w:rsidRDefault="00425323" w:rsidP="00425323">
            <w:pPr>
              <w:spacing w:before="60" w:after="60"/>
              <w:jc w:val="center"/>
              <w:rPr>
                <w:sz w:val="18"/>
                <w:szCs w:val="18"/>
                <w:lang w:eastAsia="es-PE"/>
              </w:rPr>
            </w:pPr>
            <w:r w:rsidRPr="00EB2FA9">
              <w:rPr>
                <w:sz w:val="18"/>
                <w:szCs w:val="18"/>
                <w:lang w:eastAsia="es-PE"/>
              </w:rPr>
              <w:t>AIRE</w:t>
            </w:r>
          </w:p>
        </w:tc>
        <w:tc>
          <w:tcPr>
            <w:tcW w:w="1418" w:type="dxa"/>
            <w:shd w:val="clear" w:color="auto" w:fill="auto"/>
            <w:vAlign w:val="center"/>
          </w:tcPr>
          <w:p w:rsidR="00425323" w:rsidRPr="00EB2FA9" w:rsidRDefault="00425323" w:rsidP="005B302C">
            <w:pPr>
              <w:spacing w:before="60" w:after="60"/>
              <w:jc w:val="center"/>
              <w:rPr>
                <w:sz w:val="18"/>
                <w:szCs w:val="18"/>
                <w:lang w:eastAsia="es-PE"/>
              </w:rPr>
            </w:pPr>
            <w:r w:rsidRPr="00EB2FA9">
              <w:rPr>
                <w:sz w:val="18"/>
                <w:szCs w:val="18"/>
                <w:lang w:eastAsia="es-PE"/>
              </w:rPr>
              <w:t>Generación de emisiones de gases contaminantes debido a los equipos utilizados.</w:t>
            </w:r>
            <w:r w:rsidR="005B302C" w:rsidRPr="005B302C">
              <w:rPr>
                <w:sz w:val="18"/>
                <w:szCs w:val="18"/>
                <w:lang w:eastAsia="es-PE"/>
              </w:rPr>
              <w:t>.</w:t>
            </w:r>
          </w:p>
        </w:tc>
        <w:tc>
          <w:tcPr>
            <w:tcW w:w="1276" w:type="dxa"/>
            <w:shd w:val="clear" w:color="auto" w:fill="auto"/>
            <w:vAlign w:val="center"/>
          </w:tcPr>
          <w:p w:rsidR="00425323" w:rsidRPr="00EB2FA9" w:rsidRDefault="00425323" w:rsidP="00DC359A">
            <w:pPr>
              <w:spacing w:before="60" w:after="60"/>
              <w:rPr>
                <w:sz w:val="18"/>
                <w:szCs w:val="18"/>
              </w:rPr>
            </w:pPr>
            <w:r w:rsidRPr="00EB2FA9">
              <w:rPr>
                <w:color w:val="212121"/>
                <w:sz w:val="18"/>
                <w:szCs w:val="18"/>
                <w:shd w:val="clear" w:color="auto" w:fill="FFFFFF"/>
              </w:rPr>
              <w:t>Alteración de la Calidad del Aire</w:t>
            </w:r>
          </w:p>
        </w:tc>
        <w:tc>
          <w:tcPr>
            <w:tcW w:w="1842" w:type="dxa"/>
            <w:shd w:val="clear" w:color="auto" w:fill="auto"/>
            <w:vAlign w:val="center"/>
          </w:tcPr>
          <w:p w:rsidR="00425323" w:rsidRPr="00EB2FA9" w:rsidRDefault="00425323" w:rsidP="00425323">
            <w:pPr>
              <w:spacing w:before="60" w:after="60"/>
              <w:jc w:val="both"/>
              <w:rPr>
                <w:color w:val="000000"/>
                <w:sz w:val="18"/>
                <w:szCs w:val="18"/>
                <w:lang w:eastAsia="es-PE"/>
              </w:rPr>
            </w:pPr>
            <w:r w:rsidRPr="00EB2FA9">
              <w:rPr>
                <w:color w:val="000000"/>
                <w:sz w:val="18"/>
                <w:szCs w:val="18"/>
                <w:lang w:eastAsia="es-PE"/>
              </w:rPr>
              <w:t>Se realizará un mantenimiento continuo a las mangueras y pistolas de despacho de G</w:t>
            </w:r>
            <w:r>
              <w:rPr>
                <w:color w:val="000000"/>
                <w:sz w:val="18"/>
                <w:szCs w:val="18"/>
                <w:lang w:eastAsia="es-PE"/>
              </w:rPr>
              <w:t xml:space="preserve">NV </w:t>
            </w:r>
            <w:r w:rsidR="00DC359A">
              <w:rPr>
                <w:color w:val="000000"/>
                <w:sz w:val="18"/>
                <w:szCs w:val="18"/>
                <w:lang w:eastAsia="es-PE"/>
              </w:rPr>
              <w:t>para reducir las fugas.</w:t>
            </w:r>
          </w:p>
        </w:tc>
        <w:tc>
          <w:tcPr>
            <w:tcW w:w="1621" w:type="dxa"/>
          </w:tcPr>
          <w:p w:rsidR="00DC359A" w:rsidRDefault="00DC359A" w:rsidP="00425323">
            <w:pPr>
              <w:spacing w:before="60" w:after="60"/>
              <w:jc w:val="both"/>
              <w:rPr>
                <w:sz w:val="18"/>
                <w:szCs w:val="18"/>
                <w:lang w:eastAsia="es-PE"/>
              </w:rPr>
            </w:pPr>
          </w:p>
          <w:p w:rsidR="00DC359A" w:rsidRDefault="00DC359A" w:rsidP="00425323">
            <w:pPr>
              <w:spacing w:before="60" w:after="60"/>
              <w:jc w:val="both"/>
              <w:rPr>
                <w:sz w:val="18"/>
                <w:szCs w:val="18"/>
                <w:lang w:eastAsia="es-PE"/>
              </w:rPr>
            </w:pPr>
          </w:p>
          <w:p w:rsidR="00DC359A" w:rsidRDefault="00DC359A" w:rsidP="00425323">
            <w:pPr>
              <w:spacing w:before="60" w:after="60"/>
              <w:jc w:val="both"/>
              <w:rPr>
                <w:sz w:val="18"/>
                <w:szCs w:val="18"/>
                <w:lang w:eastAsia="es-PE"/>
              </w:rPr>
            </w:pPr>
          </w:p>
          <w:p w:rsidR="00425323" w:rsidRPr="00FA46BD" w:rsidRDefault="00425323" w:rsidP="005231EA">
            <w:pPr>
              <w:spacing w:before="60" w:after="60"/>
              <w:jc w:val="both"/>
              <w:rPr>
                <w:sz w:val="18"/>
                <w:szCs w:val="18"/>
              </w:rPr>
            </w:pPr>
            <w:r w:rsidRPr="00FA46BD">
              <w:rPr>
                <w:sz w:val="18"/>
                <w:szCs w:val="18"/>
                <w:lang w:eastAsia="es-PE"/>
              </w:rPr>
              <w:t>Contarán con filtros, que reduzcan emisiones gaseosas.</w:t>
            </w:r>
          </w:p>
        </w:tc>
        <w:tc>
          <w:tcPr>
            <w:tcW w:w="1420" w:type="dxa"/>
          </w:tcPr>
          <w:p w:rsidR="00DC359A" w:rsidRDefault="00DC359A" w:rsidP="00425323">
            <w:pPr>
              <w:spacing w:before="60" w:after="60"/>
              <w:jc w:val="both"/>
              <w:rPr>
                <w:sz w:val="18"/>
                <w:szCs w:val="18"/>
              </w:rPr>
            </w:pPr>
          </w:p>
          <w:p w:rsidR="00DC359A" w:rsidRDefault="00DC359A" w:rsidP="00425323">
            <w:pPr>
              <w:spacing w:before="60" w:after="60"/>
              <w:jc w:val="both"/>
              <w:rPr>
                <w:sz w:val="18"/>
                <w:szCs w:val="18"/>
              </w:rPr>
            </w:pPr>
          </w:p>
          <w:p w:rsidR="00DC359A" w:rsidRDefault="00DC359A" w:rsidP="00425323">
            <w:pPr>
              <w:spacing w:before="60" w:after="60"/>
              <w:jc w:val="both"/>
              <w:rPr>
                <w:sz w:val="18"/>
                <w:szCs w:val="18"/>
              </w:rPr>
            </w:pPr>
          </w:p>
          <w:p w:rsidR="00425323" w:rsidRPr="00FA46BD" w:rsidRDefault="00425323" w:rsidP="00425323">
            <w:pPr>
              <w:spacing w:before="60" w:after="60"/>
              <w:jc w:val="both"/>
              <w:rPr>
                <w:sz w:val="18"/>
                <w:szCs w:val="18"/>
              </w:rPr>
            </w:pPr>
            <w:r w:rsidRPr="00FA46BD">
              <w:rPr>
                <w:sz w:val="18"/>
                <w:szCs w:val="18"/>
              </w:rPr>
              <w:t>En caso de desperfectos en los equipos motorizados, éstos serán, sustituidos.</w:t>
            </w:r>
          </w:p>
        </w:tc>
        <w:tc>
          <w:tcPr>
            <w:tcW w:w="425" w:type="dxa"/>
            <w:shd w:val="clear" w:color="auto" w:fill="auto"/>
            <w:vAlign w:val="center"/>
          </w:tcPr>
          <w:p w:rsidR="00425323" w:rsidRPr="00EB2FA9" w:rsidRDefault="00425323" w:rsidP="00425323">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425323" w:rsidRPr="00EB2FA9" w:rsidRDefault="00425323" w:rsidP="00425323">
            <w:pPr>
              <w:spacing w:before="60" w:after="60"/>
              <w:jc w:val="center"/>
              <w:rPr>
                <w:color w:val="000000"/>
                <w:sz w:val="18"/>
                <w:szCs w:val="18"/>
              </w:rPr>
            </w:pPr>
            <w:r w:rsidRPr="00EB2FA9">
              <w:rPr>
                <w:color w:val="000000"/>
                <w:sz w:val="18"/>
                <w:szCs w:val="18"/>
              </w:rPr>
              <w:t>1</w:t>
            </w:r>
          </w:p>
        </w:tc>
        <w:tc>
          <w:tcPr>
            <w:tcW w:w="426" w:type="dxa"/>
            <w:shd w:val="clear" w:color="auto" w:fill="auto"/>
            <w:vAlign w:val="center"/>
          </w:tcPr>
          <w:p w:rsidR="00425323" w:rsidRPr="00EB2FA9" w:rsidRDefault="00425323" w:rsidP="00425323">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425323" w:rsidRPr="00EB2FA9" w:rsidRDefault="00425323" w:rsidP="00425323">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425323" w:rsidRPr="00EB2FA9" w:rsidRDefault="00425323" w:rsidP="00425323">
            <w:pPr>
              <w:spacing w:before="60" w:after="60"/>
              <w:jc w:val="center"/>
              <w:rPr>
                <w:color w:val="000000"/>
                <w:sz w:val="18"/>
                <w:szCs w:val="18"/>
              </w:rPr>
            </w:pPr>
            <w:r w:rsidRPr="00EB2FA9">
              <w:rPr>
                <w:color w:val="000000"/>
                <w:sz w:val="18"/>
                <w:szCs w:val="18"/>
              </w:rPr>
              <w:t>4</w:t>
            </w:r>
          </w:p>
        </w:tc>
        <w:tc>
          <w:tcPr>
            <w:tcW w:w="425" w:type="dxa"/>
            <w:shd w:val="clear" w:color="auto" w:fill="auto"/>
            <w:vAlign w:val="center"/>
          </w:tcPr>
          <w:p w:rsidR="00425323" w:rsidRPr="00EB2FA9" w:rsidRDefault="00425323" w:rsidP="00425323">
            <w:pPr>
              <w:spacing w:before="60" w:after="60"/>
              <w:jc w:val="center"/>
              <w:rPr>
                <w:color w:val="000000"/>
                <w:sz w:val="18"/>
                <w:szCs w:val="18"/>
              </w:rPr>
            </w:pPr>
            <w:r w:rsidRPr="00EB2FA9">
              <w:rPr>
                <w:color w:val="000000"/>
                <w:sz w:val="18"/>
                <w:szCs w:val="18"/>
              </w:rPr>
              <w:t>4</w:t>
            </w:r>
          </w:p>
        </w:tc>
        <w:tc>
          <w:tcPr>
            <w:tcW w:w="426" w:type="dxa"/>
            <w:shd w:val="clear" w:color="auto" w:fill="auto"/>
            <w:vAlign w:val="center"/>
          </w:tcPr>
          <w:p w:rsidR="00425323" w:rsidRPr="00EB2FA9" w:rsidRDefault="00425323" w:rsidP="00425323">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425323" w:rsidRPr="00EB2FA9" w:rsidRDefault="00425323" w:rsidP="00425323">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425323" w:rsidRPr="00EB2FA9" w:rsidRDefault="00425323" w:rsidP="00425323">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425323" w:rsidRPr="00EB2FA9" w:rsidRDefault="00425323" w:rsidP="00425323">
            <w:pPr>
              <w:spacing w:before="60" w:after="60"/>
              <w:jc w:val="center"/>
              <w:rPr>
                <w:color w:val="000000"/>
                <w:sz w:val="18"/>
                <w:szCs w:val="18"/>
              </w:rPr>
            </w:pPr>
            <w:r w:rsidRPr="00EB2FA9">
              <w:rPr>
                <w:color w:val="000000"/>
                <w:sz w:val="18"/>
                <w:szCs w:val="18"/>
              </w:rPr>
              <w:t>4</w:t>
            </w:r>
          </w:p>
        </w:tc>
        <w:tc>
          <w:tcPr>
            <w:tcW w:w="426" w:type="dxa"/>
            <w:shd w:val="clear" w:color="auto" w:fill="auto"/>
            <w:vAlign w:val="center"/>
          </w:tcPr>
          <w:p w:rsidR="00425323" w:rsidRPr="00EB2FA9" w:rsidRDefault="00425323" w:rsidP="00425323">
            <w:pPr>
              <w:spacing w:before="60" w:after="60"/>
              <w:jc w:val="center"/>
              <w:rPr>
                <w:color w:val="000000"/>
                <w:sz w:val="18"/>
                <w:szCs w:val="18"/>
              </w:rPr>
            </w:pPr>
            <w:r w:rsidRPr="00EB2FA9">
              <w:rPr>
                <w:color w:val="000000"/>
                <w:sz w:val="18"/>
                <w:szCs w:val="18"/>
              </w:rPr>
              <w:t>2</w:t>
            </w:r>
          </w:p>
        </w:tc>
        <w:tc>
          <w:tcPr>
            <w:tcW w:w="425" w:type="dxa"/>
            <w:shd w:val="clear" w:color="auto" w:fill="EEF0F6"/>
            <w:vAlign w:val="center"/>
          </w:tcPr>
          <w:p w:rsidR="00425323" w:rsidRPr="00EB2FA9" w:rsidRDefault="00425323" w:rsidP="00425323">
            <w:pPr>
              <w:spacing w:before="60" w:after="60"/>
              <w:jc w:val="center"/>
              <w:rPr>
                <w:sz w:val="18"/>
                <w:szCs w:val="18"/>
              </w:rPr>
            </w:pPr>
            <w:r w:rsidRPr="00EB2FA9">
              <w:rPr>
                <w:sz w:val="18"/>
                <w:szCs w:val="18"/>
              </w:rPr>
              <w:t>-23</w:t>
            </w:r>
          </w:p>
        </w:tc>
      </w:tr>
      <w:tr w:rsidR="00425323" w:rsidRPr="00EB2FA9" w:rsidTr="005231EA">
        <w:tc>
          <w:tcPr>
            <w:tcW w:w="1413" w:type="dxa"/>
            <w:vMerge/>
            <w:shd w:val="clear" w:color="auto" w:fill="EEF0F6"/>
            <w:vAlign w:val="center"/>
          </w:tcPr>
          <w:p w:rsidR="00425323" w:rsidRPr="00EB2FA9" w:rsidRDefault="00425323" w:rsidP="00425323">
            <w:pPr>
              <w:spacing w:before="60" w:after="60"/>
              <w:jc w:val="center"/>
              <w:rPr>
                <w:b/>
                <w:color w:val="000000"/>
                <w:sz w:val="18"/>
                <w:szCs w:val="18"/>
                <w:lang w:eastAsia="es-PE"/>
              </w:rPr>
            </w:pPr>
          </w:p>
        </w:tc>
        <w:tc>
          <w:tcPr>
            <w:tcW w:w="850" w:type="dxa"/>
            <w:vMerge/>
            <w:shd w:val="clear" w:color="auto" w:fill="auto"/>
            <w:vAlign w:val="center"/>
          </w:tcPr>
          <w:p w:rsidR="00425323" w:rsidRPr="00EB2FA9" w:rsidRDefault="00425323" w:rsidP="00425323">
            <w:pPr>
              <w:spacing w:before="60" w:after="60"/>
              <w:jc w:val="center"/>
              <w:rPr>
                <w:sz w:val="18"/>
                <w:szCs w:val="18"/>
                <w:lang w:eastAsia="es-PE"/>
              </w:rPr>
            </w:pPr>
          </w:p>
        </w:tc>
        <w:tc>
          <w:tcPr>
            <w:tcW w:w="1418" w:type="dxa"/>
            <w:shd w:val="clear" w:color="auto" w:fill="auto"/>
            <w:vAlign w:val="center"/>
          </w:tcPr>
          <w:p w:rsidR="00425323" w:rsidRPr="00EB2FA9" w:rsidRDefault="00425323" w:rsidP="00425323">
            <w:pPr>
              <w:spacing w:before="60" w:after="60"/>
              <w:jc w:val="center"/>
              <w:rPr>
                <w:sz w:val="18"/>
                <w:szCs w:val="18"/>
                <w:lang w:eastAsia="es-PE"/>
              </w:rPr>
            </w:pPr>
            <w:r w:rsidRPr="00EB2FA9">
              <w:rPr>
                <w:sz w:val="18"/>
                <w:szCs w:val="18"/>
                <w:lang w:eastAsia="es-PE"/>
              </w:rPr>
              <w:t>Generación de gases por vehículos durante el despacho</w:t>
            </w:r>
          </w:p>
        </w:tc>
        <w:tc>
          <w:tcPr>
            <w:tcW w:w="1276" w:type="dxa"/>
            <w:shd w:val="clear" w:color="auto" w:fill="auto"/>
            <w:vAlign w:val="center"/>
          </w:tcPr>
          <w:p w:rsidR="00425323" w:rsidRPr="00EB2FA9" w:rsidRDefault="00425323" w:rsidP="00425323">
            <w:pPr>
              <w:spacing w:before="60" w:after="60"/>
              <w:jc w:val="center"/>
              <w:rPr>
                <w:sz w:val="18"/>
                <w:szCs w:val="18"/>
              </w:rPr>
            </w:pPr>
            <w:r w:rsidRPr="00EB2FA9">
              <w:rPr>
                <w:color w:val="212121"/>
                <w:sz w:val="18"/>
                <w:szCs w:val="18"/>
                <w:shd w:val="clear" w:color="auto" w:fill="FFFFFF"/>
              </w:rPr>
              <w:t>Alteración de la Calidad del Aire</w:t>
            </w:r>
          </w:p>
        </w:tc>
        <w:tc>
          <w:tcPr>
            <w:tcW w:w="1842" w:type="dxa"/>
            <w:shd w:val="clear" w:color="auto" w:fill="auto"/>
            <w:vAlign w:val="center"/>
          </w:tcPr>
          <w:p w:rsidR="00425323" w:rsidRPr="00EB2FA9" w:rsidRDefault="00425323" w:rsidP="00425323">
            <w:pPr>
              <w:spacing w:before="60" w:after="60"/>
              <w:jc w:val="both"/>
              <w:rPr>
                <w:color w:val="212121"/>
                <w:sz w:val="18"/>
                <w:szCs w:val="18"/>
                <w:shd w:val="clear" w:color="auto" w:fill="FFFFFF"/>
              </w:rPr>
            </w:pPr>
            <w:r w:rsidRPr="00EB2FA9">
              <w:rPr>
                <w:color w:val="212121"/>
                <w:sz w:val="18"/>
                <w:szCs w:val="18"/>
                <w:shd w:val="clear" w:color="auto" w:fill="FFFFFF"/>
              </w:rPr>
              <w:t>Se implementarán letreros para indicar que el conductor debe apagar su motor al llegar al punto de recepción con la finalidad de evitar la generación de gases por vehículos durante el despacho.</w:t>
            </w:r>
          </w:p>
        </w:tc>
        <w:tc>
          <w:tcPr>
            <w:tcW w:w="1621" w:type="dxa"/>
          </w:tcPr>
          <w:p w:rsidR="00425323" w:rsidRPr="00B97914" w:rsidRDefault="00425323" w:rsidP="00425323">
            <w:pPr>
              <w:spacing w:before="120" w:after="120"/>
              <w:jc w:val="both"/>
              <w:rPr>
                <w:color w:val="000000"/>
                <w:sz w:val="18"/>
                <w:szCs w:val="18"/>
              </w:rPr>
            </w:pPr>
            <w:r w:rsidRPr="00B97914">
              <w:rPr>
                <w:color w:val="212121"/>
                <w:sz w:val="18"/>
                <w:szCs w:val="18"/>
                <w:shd w:val="clear" w:color="auto" w:fill="FFFFFF"/>
              </w:rPr>
              <w:t xml:space="preserve">Se verificará que los vehículos que se abastecen de </w:t>
            </w:r>
            <w:r w:rsidR="005B302C" w:rsidRPr="00EB2FA9">
              <w:rPr>
                <w:b/>
                <w:color w:val="000000"/>
                <w:sz w:val="18"/>
                <w:szCs w:val="18"/>
                <w:lang w:eastAsia="es-PE"/>
              </w:rPr>
              <w:t>G</w:t>
            </w:r>
            <w:r w:rsidR="005B302C">
              <w:rPr>
                <w:b/>
                <w:color w:val="000000"/>
                <w:sz w:val="18"/>
                <w:szCs w:val="18"/>
                <w:lang w:eastAsia="es-PE"/>
              </w:rPr>
              <w:t>NV</w:t>
            </w:r>
            <w:r w:rsidR="005B302C" w:rsidRPr="00B97914">
              <w:rPr>
                <w:color w:val="212121"/>
                <w:sz w:val="18"/>
                <w:szCs w:val="18"/>
                <w:shd w:val="clear" w:color="auto" w:fill="FFFFFF"/>
              </w:rPr>
              <w:t xml:space="preserve"> </w:t>
            </w:r>
            <w:r w:rsidRPr="00B97914">
              <w:rPr>
                <w:color w:val="212121"/>
                <w:sz w:val="18"/>
                <w:szCs w:val="18"/>
                <w:shd w:val="clear" w:color="auto" w:fill="FFFFFF"/>
              </w:rPr>
              <w:t>mantengan apagados sus motores al llegar al punto de recepción y termino para evitar las emisiones de gases de combustión.</w:t>
            </w:r>
          </w:p>
        </w:tc>
        <w:tc>
          <w:tcPr>
            <w:tcW w:w="1420" w:type="dxa"/>
          </w:tcPr>
          <w:p w:rsidR="00425323" w:rsidRPr="00B97914" w:rsidRDefault="00425323" w:rsidP="00425323">
            <w:pPr>
              <w:spacing w:before="120" w:after="120"/>
              <w:jc w:val="both"/>
              <w:rPr>
                <w:color w:val="000000"/>
                <w:sz w:val="18"/>
                <w:szCs w:val="18"/>
              </w:rPr>
            </w:pPr>
            <w:r>
              <w:rPr>
                <w:color w:val="000000"/>
                <w:sz w:val="18"/>
                <w:szCs w:val="18"/>
              </w:rPr>
              <w:t>Los vehículos estarán apagados, hasta que sean despachados de combustible.</w:t>
            </w:r>
          </w:p>
        </w:tc>
        <w:tc>
          <w:tcPr>
            <w:tcW w:w="425" w:type="dxa"/>
            <w:shd w:val="clear" w:color="auto" w:fill="auto"/>
            <w:vAlign w:val="center"/>
          </w:tcPr>
          <w:p w:rsidR="00425323" w:rsidRPr="00EB2FA9" w:rsidRDefault="00425323" w:rsidP="00425323">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425323" w:rsidRPr="00EB2FA9" w:rsidRDefault="00425323" w:rsidP="00425323">
            <w:pPr>
              <w:spacing w:before="60" w:after="60"/>
              <w:jc w:val="center"/>
              <w:rPr>
                <w:color w:val="000000"/>
                <w:sz w:val="18"/>
                <w:szCs w:val="18"/>
              </w:rPr>
            </w:pPr>
            <w:r w:rsidRPr="00EB2FA9">
              <w:rPr>
                <w:color w:val="000000"/>
                <w:sz w:val="18"/>
                <w:szCs w:val="18"/>
              </w:rPr>
              <w:t>1</w:t>
            </w:r>
          </w:p>
        </w:tc>
        <w:tc>
          <w:tcPr>
            <w:tcW w:w="426" w:type="dxa"/>
            <w:shd w:val="clear" w:color="auto" w:fill="auto"/>
            <w:vAlign w:val="center"/>
          </w:tcPr>
          <w:p w:rsidR="00425323" w:rsidRPr="00EB2FA9" w:rsidRDefault="00425323" w:rsidP="00425323">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425323" w:rsidRPr="00EB2FA9" w:rsidRDefault="00425323" w:rsidP="00425323">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425323" w:rsidRPr="00EB2FA9" w:rsidRDefault="00425323" w:rsidP="00425323">
            <w:pPr>
              <w:spacing w:before="60" w:after="60"/>
              <w:jc w:val="center"/>
              <w:rPr>
                <w:color w:val="000000"/>
                <w:sz w:val="18"/>
                <w:szCs w:val="18"/>
              </w:rPr>
            </w:pPr>
            <w:r w:rsidRPr="00EB2FA9">
              <w:rPr>
                <w:color w:val="000000"/>
                <w:sz w:val="18"/>
                <w:szCs w:val="18"/>
              </w:rPr>
              <w:t>4</w:t>
            </w:r>
          </w:p>
        </w:tc>
        <w:tc>
          <w:tcPr>
            <w:tcW w:w="425" w:type="dxa"/>
            <w:shd w:val="clear" w:color="auto" w:fill="auto"/>
            <w:vAlign w:val="center"/>
          </w:tcPr>
          <w:p w:rsidR="00425323" w:rsidRPr="00EB2FA9" w:rsidRDefault="00425323" w:rsidP="00425323">
            <w:pPr>
              <w:spacing w:before="60" w:after="60"/>
              <w:jc w:val="center"/>
              <w:rPr>
                <w:color w:val="000000"/>
                <w:sz w:val="18"/>
                <w:szCs w:val="18"/>
              </w:rPr>
            </w:pPr>
            <w:r w:rsidRPr="00EB2FA9">
              <w:rPr>
                <w:color w:val="000000"/>
                <w:sz w:val="18"/>
                <w:szCs w:val="18"/>
              </w:rPr>
              <w:t>4</w:t>
            </w:r>
          </w:p>
        </w:tc>
        <w:tc>
          <w:tcPr>
            <w:tcW w:w="426" w:type="dxa"/>
            <w:shd w:val="clear" w:color="auto" w:fill="auto"/>
            <w:vAlign w:val="center"/>
          </w:tcPr>
          <w:p w:rsidR="00425323" w:rsidRPr="00EB2FA9" w:rsidRDefault="00425323" w:rsidP="00425323">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425323" w:rsidRPr="00EB2FA9" w:rsidRDefault="00425323" w:rsidP="00425323">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425323" w:rsidRPr="00EB2FA9" w:rsidRDefault="00425323" w:rsidP="00425323">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425323" w:rsidRPr="00EB2FA9" w:rsidRDefault="00425323" w:rsidP="00425323">
            <w:pPr>
              <w:spacing w:before="60" w:after="60"/>
              <w:jc w:val="center"/>
              <w:rPr>
                <w:color w:val="000000"/>
                <w:sz w:val="18"/>
                <w:szCs w:val="18"/>
              </w:rPr>
            </w:pPr>
            <w:r w:rsidRPr="00EB2FA9">
              <w:rPr>
                <w:color w:val="000000"/>
                <w:sz w:val="18"/>
                <w:szCs w:val="18"/>
              </w:rPr>
              <w:t>4</w:t>
            </w:r>
          </w:p>
        </w:tc>
        <w:tc>
          <w:tcPr>
            <w:tcW w:w="426" w:type="dxa"/>
            <w:shd w:val="clear" w:color="auto" w:fill="auto"/>
            <w:vAlign w:val="center"/>
          </w:tcPr>
          <w:p w:rsidR="00425323" w:rsidRPr="00EB2FA9" w:rsidRDefault="00425323" w:rsidP="00425323">
            <w:pPr>
              <w:spacing w:before="60" w:after="60"/>
              <w:jc w:val="center"/>
              <w:rPr>
                <w:color w:val="000000"/>
                <w:sz w:val="18"/>
                <w:szCs w:val="18"/>
              </w:rPr>
            </w:pPr>
            <w:r w:rsidRPr="00EB2FA9">
              <w:rPr>
                <w:color w:val="000000"/>
                <w:sz w:val="18"/>
                <w:szCs w:val="18"/>
              </w:rPr>
              <w:t>2</w:t>
            </w:r>
          </w:p>
        </w:tc>
        <w:tc>
          <w:tcPr>
            <w:tcW w:w="425" w:type="dxa"/>
            <w:shd w:val="clear" w:color="auto" w:fill="EEF0F6"/>
            <w:vAlign w:val="center"/>
          </w:tcPr>
          <w:p w:rsidR="00425323" w:rsidRPr="00EB2FA9" w:rsidRDefault="00425323" w:rsidP="00425323">
            <w:pPr>
              <w:spacing w:before="60" w:after="60"/>
              <w:jc w:val="center"/>
              <w:rPr>
                <w:sz w:val="18"/>
                <w:szCs w:val="18"/>
              </w:rPr>
            </w:pPr>
            <w:r w:rsidRPr="00EB2FA9">
              <w:rPr>
                <w:sz w:val="18"/>
                <w:szCs w:val="18"/>
              </w:rPr>
              <w:t>-23</w:t>
            </w:r>
          </w:p>
        </w:tc>
      </w:tr>
      <w:tr w:rsidR="00425323" w:rsidRPr="00EB2FA9" w:rsidTr="005231EA">
        <w:tc>
          <w:tcPr>
            <w:tcW w:w="1413" w:type="dxa"/>
            <w:vMerge/>
            <w:shd w:val="clear" w:color="auto" w:fill="EEF0F6"/>
            <w:vAlign w:val="center"/>
          </w:tcPr>
          <w:p w:rsidR="00425323" w:rsidRPr="00EB2FA9" w:rsidRDefault="00425323" w:rsidP="00425323">
            <w:pPr>
              <w:spacing w:before="60" w:after="60"/>
              <w:jc w:val="center"/>
              <w:rPr>
                <w:b/>
                <w:color w:val="000000"/>
                <w:sz w:val="18"/>
                <w:szCs w:val="18"/>
                <w:lang w:eastAsia="es-PE"/>
              </w:rPr>
            </w:pPr>
          </w:p>
        </w:tc>
        <w:tc>
          <w:tcPr>
            <w:tcW w:w="850" w:type="dxa"/>
            <w:vMerge/>
            <w:shd w:val="clear" w:color="auto" w:fill="auto"/>
            <w:vAlign w:val="center"/>
          </w:tcPr>
          <w:p w:rsidR="00425323" w:rsidRPr="00EB2FA9" w:rsidRDefault="00425323" w:rsidP="00425323">
            <w:pPr>
              <w:spacing w:before="60" w:after="60"/>
              <w:jc w:val="center"/>
              <w:rPr>
                <w:sz w:val="18"/>
                <w:szCs w:val="18"/>
                <w:lang w:eastAsia="es-PE"/>
              </w:rPr>
            </w:pPr>
          </w:p>
        </w:tc>
        <w:tc>
          <w:tcPr>
            <w:tcW w:w="1418" w:type="dxa"/>
            <w:shd w:val="clear" w:color="auto" w:fill="auto"/>
            <w:vAlign w:val="center"/>
          </w:tcPr>
          <w:p w:rsidR="00425323" w:rsidRPr="00EB2FA9" w:rsidRDefault="00425323" w:rsidP="00425323">
            <w:pPr>
              <w:spacing w:before="60" w:after="60"/>
              <w:jc w:val="center"/>
              <w:rPr>
                <w:sz w:val="18"/>
                <w:szCs w:val="18"/>
                <w:lang w:eastAsia="es-PE"/>
              </w:rPr>
            </w:pPr>
            <w:r w:rsidRPr="00EB2FA9">
              <w:rPr>
                <w:sz w:val="18"/>
                <w:szCs w:val="18"/>
                <w:lang w:eastAsia="es-PE"/>
              </w:rPr>
              <w:t xml:space="preserve">Generación de fugas de gas de </w:t>
            </w:r>
            <w:r w:rsidRPr="00EB2FA9">
              <w:rPr>
                <w:b/>
                <w:color w:val="000000"/>
                <w:sz w:val="18"/>
                <w:szCs w:val="18"/>
                <w:lang w:eastAsia="es-PE"/>
              </w:rPr>
              <w:t>G</w:t>
            </w:r>
            <w:r>
              <w:rPr>
                <w:b/>
                <w:color w:val="000000"/>
                <w:sz w:val="18"/>
                <w:szCs w:val="18"/>
                <w:lang w:eastAsia="es-PE"/>
              </w:rPr>
              <w:t>NV</w:t>
            </w:r>
          </w:p>
        </w:tc>
        <w:tc>
          <w:tcPr>
            <w:tcW w:w="1276" w:type="dxa"/>
            <w:shd w:val="clear" w:color="auto" w:fill="auto"/>
            <w:vAlign w:val="center"/>
          </w:tcPr>
          <w:p w:rsidR="00425323" w:rsidRPr="00EB2FA9" w:rsidRDefault="00425323" w:rsidP="00425323">
            <w:pPr>
              <w:spacing w:before="60" w:after="60"/>
              <w:jc w:val="center"/>
              <w:rPr>
                <w:color w:val="212121"/>
                <w:sz w:val="18"/>
                <w:szCs w:val="18"/>
                <w:shd w:val="clear" w:color="auto" w:fill="FFFFFF"/>
              </w:rPr>
            </w:pPr>
          </w:p>
        </w:tc>
        <w:tc>
          <w:tcPr>
            <w:tcW w:w="1842" w:type="dxa"/>
            <w:shd w:val="clear" w:color="auto" w:fill="auto"/>
            <w:vAlign w:val="center"/>
          </w:tcPr>
          <w:p w:rsidR="00425323" w:rsidRPr="00EB2FA9" w:rsidRDefault="00425323" w:rsidP="00425323">
            <w:pPr>
              <w:spacing w:before="60" w:after="60"/>
              <w:jc w:val="both"/>
              <w:rPr>
                <w:color w:val="212121"/>
                <w:sz w:val="18"/>
                <w:szCs w:val="18"/>
                <w:shd w:val="clear" w:color="auto" w:fill="FFFFFF"/>
              </w:rPr>
            </w:pPr>
            <w:r w:rsidRPr="00EB2FA9">
              <w:rPr>
                <w:color w:val="212121"/>
                <w:sz w:val="18"/>
                <w:szCs w:val="18"/>
                <w:shd w:val="clear" w:color="auto" w:fill="FFFFFF"/>
              </w:rPr>
              <w:t xml:space="preserve">Se implementarán de detector de fugas en las cajuelas del dispensador de </w:t>
            </w:r>
            <w:r w:rsidRPr="00EB2FA9">
              <w:rPr>
                <w:b/>
                <w:color w:val="000000"/>
                <w:sz w:val="18"/>
                <w:szCs w:val="18"/>
                <w:lang w:eastAsia="es-PE"/>
              </w:rPr>
              <w:t>G</w:t>
            </w:r>
            <w:r>
              <w:rPr>
                <w:b/>
                <w:color w:val="000000"/>
                <w:sz w:val="18"/>
                <w:szCs w:val="18"/>
                <w:lang w:eastAsia="es-PE"/>
              </w:rPr>
              <w:t>NV</w:t>
            </w:r>
          </w:p>
        </w:tc>
        <w:tc>
          <w:tcPr>
            <w:tcW w:w="1621" w:type="dxa"/>
          </w:tcPr>
          <w:p w:rsidR="00425323" w:rsidRPr="00EB2FA9" w:rsidRDefault="00425323" w:rsidP="00425323">
            <w:pPr>
              <w:spacing w:before="60" w:after="60"/>
              <w:jc w:val="both"/>
              <w:rPr>
                <w:color w:val="000000"/>
                <w:sz w:val="18"/>
                <w:szCs w:val="18"/>
              </w:rPr>
            </w:pPr>
            <w:r>
              <w:rPr>
                <w:color w:val="212121"/>
                <w:sz w:val="18"/>
                <w:szCs w:val="18"/>
                <w:shd w:val="clear" w:color="auto" w:fill="FFFFFF"/>
              </w:rPr>
              <w:t>En caso de presencia de fugas se activarán los detectores de fugas</w:t>
            </w:r>
            <w:r w:rsidRPr="00FA46BD">
              <w:rPr>
                <w:sz w:val="18"/>
                <w:szCs w:val="18"/>
                <w:shd w:val="clear" w:color="auto" w:fill="FFFFFF"/>
              </w:rPr>
              <w:t>.</w:t>
            </w:r>
          </w:p>
        </w:tc>
        <w:tc>
          <w:tcPr>
            <w:tcW w:w="1420" w:type="dxa"/>
          </w:tcPr>
          <w:p w:rsidR="00425323" w:rsidRPr="00EB2FA9" w:rsidRDefault="00425323" w:rsidP="00193EF4">
            <w:pPr>
              <w:spacing w:before="60" w:after="60"/>
              <w:jc w:val="both"/>
              <w:rPr>
                <w:color w:val="000000"/>
                <w:sz w:val="18"/>
                <w:szCs w:val="18"/>
              </w:rPr>
            </w:pPr>
            <w:r>
              <w:rPr>
                <w:color w:val="000000"/>
                <w:sz w:val="18"/>
                <w:szCs w:val="18"/>
              </w:rPr>
              <w:t>Los detectores de mezclas explosivas, al detectar la presencia de fugas, procederán a bloquear</w:t>
            </w:r>
            <w:r w:rsidR="00DC359A">
              <w:rPr>
                <w:color w:val="000000"/>
                <w:sz w:val="18"/>
                <w:szCs w:val="18"/>
              </w:rPr>
              <w:t>.</w:t>
            </w:r>
          </w:p>
        </w:tc>
        <w:tc>
          <w:tcPr>
            <w:tcW w:w="425" w:type="dxa"/>
            <w:shd w:val="clear" w:color="auto" w:fill="auto"/>
            <w:vAlign w:val="center"/>
          </w:tcPr>
          <w:p w:rsidR="00425323" w:rsidRPr="00EB2FA9" w:rsidRDefault="00425323" w:rsidP="00425323">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425323" w:rsidRPr="00EB2FA9" w:rsidRDefault="00425323" w:rsidP="00425323">
            <w:pPr>
              <w:spacing w:before="60" w:after="60"/>
              <w:jc w:val="center"/>
              <w:rPr>
                <w:color w:val="000000"/>
                <w:sz w:val="18"/>
                <w:szCs w:val="18"/>
              </w:rPr>
            </w:pPr>
            <w:r w:rsidRPr="00EB2FA9">
              <w:rPr>
                <w:color w:val="000000"/>
                <w:sz w:val="18"/>
                <w:szCs w:val="18"/>
              </w:rPr>
              <w:t>1</w:t>
            </w:r>
          </w:p>
        </w:tc>
        <w:tc>
          <w:tcPr>
            <w:tcW w:w="426" w:type="dxa"/>
            <w:shd w:val="clear" w:color="auto" w:fill="auto"/>
            <w:vAlign w:val="center"/>
          </w:tcPr>
          <w:p w:rsidR="00425323" w:rsidRPr="00EB2FA9" w:rsidRDefault="00425323" w:rsidP="00425323">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425323" w:rsidRPr="00EB2FA9" w:rsidRDefault="00425323" w:rsidP="00425323">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425323" w:rsidRPr="00EB2FA9" w:rsidRDefault="00425323" w:rsidP="00425323">
            <w:pPr>
              <w:spacing w:before="60" w:after="60"/>
              <w:jc w:val="center"/>
              <w:rPr>
                <w:color w:val="000000"/>
                <w:sz w:val="18"/>
                <w:szCs w:val="18"/>
              </w:rPr>
            </w:pPr>
            <w:r w:rsidRPr="00EB2FA9">
              <w:rPr>
                <w:color w:val="000000"/>
                <w:sz w:val="18"/>
                <w:szCs w:val="18"/>
              </w:rPr>
              <w:t>4</w:t>
            </w:r>
          </w:p>
        </w:tc>
        <w:tc>
          <w:tcPr>
            <w:tcW w:w="425" w:type="dxa"/>
            <w:shd w:val="clear" w:color="auto" w:fill="auto"/>
            <w:vAlign w:val="center"/>
          </w:tcPr>
          <w:p w:rsidR="00425323" w:rsidRPr="00EB2FA9" w:rsidRDefault="00425323" w:rsidP="00425323">
            <w:pPr>
              <w:spacing w:before="60" w:after="60"/>
              <w:jc w:val="center"/>
              <w:rPr>
                <w:color w:val="000000"/>
                <w:sz w:val="18"/>
                <w:szCs w:val="18"/>
              </w:rPr>
            </w:pPr>
            <w:r w:rsidRPr="00EB2FA9">
              <w:rPr>
                <w:color w:val="000000"/>
                <w:sz w:val="18"/>
                <w:szCs w:val="18"/>
              </w:rPr>
              <w:t>4</w:t>
            </w:r>
          </w:p>
        </w:tc>
        <w:tc>
          <w:tcPr>
            <w:tcW w:w="426" w:type="dxa"/>
            <w:shd w:val="clear" w:color="auto" w:fill="auto"/>
            <w:vAlign w:val="center"/>
          </w:tcPr>
          <w:p w:rsidR="00425323" w:rsidRPr="00EB2FA9" w:rsidRDefault="00425323" w:rsidP="00425323">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425323" w:rsidRPr="00EB2FA9" w:rsidRDefault="00425323" w:rsidP="00425323">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425323" w:rsidRPr="00EB2FA9" w:rsidRDefault="00425323" w:rsidP="00425323">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425323" w:rsidRPr="00EB2FA9" w:rsidRDefault="00425323" w:rsidP="00425323">
            <w:pPr>
              <w:spacing w:before="60" w:after="60"/>
              <w:jc w:val="center"/>
              <w:rPr>
                <w:color w:val="000000"/>
                <w:sz w:val="18"/>
                <w:szCs w:val="18"/>
              </w:rPr>
            </w:pPr>
            <w:r w:rsidRPr="00EB2FA9">
              <w:rPr>
                <w:color w:val="000000"/>
                <w:sz w:val="18"/>
                <w:szCs w:val="18"/>
              </w:rPr>
              <w:t>4</w:t>
            </w:r>
          </w:p>
        </w:tc>
        <w:tc>
          <w:tcPr>
            <w:tcW w:w="426" w:type="dxa"/>
            <w:shd w:val="clear" w:color="auto" w:fill="auto"/>
            <w:vAlign w:val="center"/>
          </w:tcPr>
          <w:p w:rsidR="00425323" w:rsidRPr="00EB2FA9" w:rsidRDefault="00425323" w:rsidP="00425323">
            <w:pPr>
              <w:spacing w:before="60" w:after="60"/>
              <w:jc w:val="center"/>
              <w:rPr>
                <w:color w:val="000000"/>
                <w:sz w:val="18"/>
                <w:szCs w:val="18"/>
              </w:rPr>
            </w:pPr>
            <w:r w:rsidRPr="00EB2FA9">
              <w:rPr>
                <w:color w:val="000000"/>
                <w:sz w:val="18"/>
                <w:szCs w:val="18"/>
              </w:rPr>
              <w:t>2</w:t>
            </w:r>
          </w:p>
        </w:tc>
        <w:tc>
          <w:tcPr>
            <w:tcW w:w="425" w:type="dxa"/>
            <w:shd w:val="clear" w:color="auto" w:fill="EEF0F6"/>
            <w:vAlign w:val="center"/>
          </w:tcPr>
          <w:p w:rsidR="00425323" w:rsidRPr="00EB2FA9" w:rsidRDefault="00425323" w:rsidP="00425323">
            <w:pPr>
              <w:spacing w:before="60" w:after="60"/>
              <w:jc w:val="center"/>
              <w:rPr>
                <w:sz w:val="18"/>
                <w:szCs w:val="18"/>
              </w:rPr>
            </w:pPr>
            <w:r w:rsidRPr="00EB2FA9">
              <w:rPr>
                <w:sz w:val="18"/>
                <w:szCs w:val="18"/>
              </w:rPr>
              <w:t>-23</w:t>
            </w:r>
          </w:p>
        </w:tc>
      </w:tr>
      <w:tr w:rsidR="00425323" w:rsidRPr="00EB2FA9" w:rsidTr="005231EA">
        <w:trPr>
          <w:trHeight w:val="1833"/>
        </w:trPr>
        <w:tc>
          <w:tcPr>
            <w:tcW w:w="1413" w:type="dxa"/>
            <w:vMerge/>
            <w:shd w:val="clear" w:color="auto" w:fill="EEF0F6"/>
            <w:vAlign w:val="center"/>
          </w:tcPr>
          <w:p w:rsidR="00425323" w:rsidRPr="00EB2FA9" w:rsidRDefault="00425323" w:rsidP="00425323">
            <w:pPr>
              <w:spacing w:before="60" w:after="60"/>
              <w:jc w:val="center"/>
              <w:rPr>
                <w:sz w:val="18"/>
                <w:szCs w:val="18"/>
              </w:rPr>
            </w:pPr>
          </w:p>
        </w:tc>
        <w:tc>
          <w:tcPr>
            <w:tcW w:w="850" w:type="dxa"/>
            <w:shd w:val="clear" w:color="auto" w:fill="auto"/>
            <w:vAlign w:val="center"/>
          </w:tcPr>
          <w:p w:rsidR="00425323" w:rsidRPr="00EB2FA9" w:rsidRDefault="00425323" w:rsidP="00425323">
            <w:pPr>
              <w:spacing w:before="60" w:after="60"/>
              <w:jc w:val="center"/>
              <w:rPr>
                <w:sz w:val="18"/>
                <w:szCs w:val="18"/>
              </w:rPr>
            </w:pPr>
            <w:r w:rsidRPr="00EB2FA9">
              <w:rPr>
                <w:sz w:val="18"/>
                <w:szCs w:val="18"/>
              </w:rPr>
              <w:t>RUIDO</w:t>
            </w:r>
          </w:p>
        </w:tc>
        <w:tc>
          <w:tcPr>
            <w:tcW w:w="1418" w:type="dxa"/>
            <w:shd w:val="clear" w:color="auto" w:fill="auto"/>
            <w:vAlign w:val="center"/>
          </w:tcPr>
          <w:p w:rsidR="00425323" w:rsidRPr="00EB2FA9" w:rsidRDefault="00425323" w:rsidP="00425323">
            <w:pPr>
              <w:spacing w:before="60" w:after="60"/>
              <w:jc w:val="center"/>
              <w:rPr>
                <w:sz w:val="18"/>
                <w:szCs w:val="18"/>
                <w:lang w:eastAsia="es-PE"/>
              </w:rPr>
            </w:pPr>
            <w:r w:rsidRPr="00EB2FA9">
              <w:rPr>
                <w:sz w:val="18"/>
                <w:szCs w:val="18"/>
                <w:lang w:eastAsia="es-PE"/>
              </w:rPr>
              <w:t xml:space="preserve">Generación de ruido por la operación de equipos motorizados durante el despacho y venta de </w:t>
            </w:r>
            <w:r w:rsidRPr="00EB2FA9">
              <w:rPr>
                <w:b/>
                <w:color w:val="000000"/>
                <w:sz w:val="18"/>
                <w:szCs w:val="18"/>
                <w:lang w:eastAsia="es-PE"/>
              </w:rPr>
              <w:t>G</w:t>
            </w:r>
            <w:r>
              <w:rPr>
                <w:b/>
                <w:color w:val="000000"/>
                <w:sz w:val="18"/>
                <w:szCs w:val="18"/>
                <w:lang w:eastAsia="es-PE"/>
              </w:rPr>
              <w:t>NV</w:t>
            </w:r>
          </w:p>
        </w:tc>
        <w:tc>
          <w:tcPr>
            <w:tcW w:w="1276" w:type="dxa"/>
            <w:shd w:val="clear" w:color="auto" w:fill="auto"/>
            <w:vAlign w:val="center"/>
          </w:tcPr>
          <w:p w:rsidR="00425323" w:rsidRPr="00EB2FA9" w:rsidRDefault="00425323" w:rsidP="00425323">
            <w:pPr>
              <w:spacing w:before="60" w:after="60"/>
              <w:jc w:val="center"/>
              <w:rPr>
                <w:sz w:val="18"/>
                <w:szCs w:val="18"/>
              </w:rPr>
            </w:pPr>
            <w:r w:rsidRPr="00EB2FA9">
              <w:rPr>
                <w:color w:val="212121"/>
                <w:sz w:val="18"/>
                <w:szCs w:val="18"/>
                <w:shd w:val="clear" w:color="auto" w:fill="FFFFFF"/>
              </w:rPr>
              <w:t>Incremento del Nivel Sonoro</w:t>
            </w:r>
          </w:p>
        </w:tc>
        <w:tc>
          <w:tcPr>
            <w:tcW w:w="1842" w:type="dxa"/>
            <w:shd w:val="clear" w:color="auto" w:fill="auto"/>
            <w:vAlign w:val="center"/>
          </w:tcPr>
          <w:p w:rsidR="00425323" w:rsidRPr="00B97914" w:rsidRDefault="00425323" w:rsidP="00425323">
            <w:pPr>
              <w:spacing w:before="120" w:after="120"/>
              <w:jc w:val="both"/>
              <w:rPr>
                <w:color w:val="212121"/>
                <w:sz w:val="18"/>
                <w:szCs w:val="18"/>
                <w:shd w:val="clear" w:color="auto" w:fill="FFFFFF"/>
              </w:rPr>
            </w:pPr>
            <w:r w:rsidRPr="00B97914">
              <w:rPr>
                <w:color w:val="212121"/>
                <w:sz w:val="18"/>
                <w:szCs w:val="18"/>
                <w:shd w:val="clear" w:color="auto" w:fill="FFFFFF"/>
              </w:rPr>
              <w:t xml:space="preserve">Se implementarán letreros para indicar que el conductor debe apagar su motor al llegar al punto de recepción con la finalidad de evitar la generación de </w:t>
            </w:r>
            <w:r>
              <w:rPr>
                <w:color w:val="212121"/>
                <w:sz w:val="18"/>
                <w:szCs w:val="18"/>
                <w:shd w:val="clear" w:color="auto" w:fill="FFFFFF"/>
              </w:rPr>
              <w:t>ruidos</w:t>
            </w:r>
            <w:r w:rsidRPr="00B97914">
              <w:rPr>
                <w:color w:val="212121"/>
                <w:sz w:val="18"/>
                <w:szCs w:val="18"/>
                <w:shd w:val="clear" w:color="auto" w:fill="FFFFFF"/>
              </w:rPr>
              <w:t xml:space="preserve"> por vehículos durante el despacho.</w:t>
            </w:r>
          </w:p>
        </w:tc>
        <w:tc>
          <w:tcPr>
            <w:tcW w:w="1621" w:type="dxa"/>
          </w:tcPr>
          <w:p w:rsidR="00425323" w:rsidRPr="00B97914" w:rsidRDefault="00425323" w:rsidP="00425323">
            <w:pPr>
              <w:spacing w:before="120" w:after="120"/>
              <w:rPr>
                <w:color w:val="000000"/>
                <w:sz w:val="18"/>
                <w:szCs w:val="18"/>
              </w:rPr>
            </w:pPr>
            <w:r w:rsidRPr="00B97914">
              <w:rPr>
                <w:color w:val="212121"/>
                <w:sz w:val="18"/>
                <w:szCs w:val="18"/>
                <w:shd w:val="clear" w:color="auto" w:fill="FFFFFF"/>
              </w:rPr>
              <w:t xml:space="preserve">Se verificará que los vehículos que se abastecen de </w:t>
            </w:r>
            <w:r w:rsidRPr="00EB2FA9">
              <w:rPr>
                <w:b/>
                <w:color w:val="000000"/>
                <w:sz w:val="18"/>
                <w:szCs w:val="18"/>
                <w:lang w:eastAsia="es-PE"/>
              </w:rPr>
              <w:t>G</w:t>
            </w:r>
            <w:r>
              <w:rPr>
                <w:b/>
                <w:color w:val="000000"/>
                <w:sz w:val="18"/>
                <w:szCs w:val="18"/>
                <w:lang w:eastAsia="es-PE"/>
              </w:rPr>
              <w:t>NV</w:t>
            </w:r>
            <w:r w:rsidRPr="00B97914">
              <w:rPr>
                <w:color w:val="212121"/>
                <w:sz w:val="18"/>
                <w:szCs w:val="18"/>
                <w:shd w:val="clear" w:color="auto" w:fill="FFFFFF"/>
              </w:rPr>
              <w:t>. mantengan apagados sus motores al llegar al punto de despacho.</w:t>
            </w:r>
          </w:p>
        </w:tc>
        <w:tc>
          <w:tcPr>
            <w:tcW w:w="1420" w:type="dxa"/>
          </w:tcPr>
          <w:p w:rsidR="00425323" w:rsidRPr="00B97914" w:rsidRDefault="00425323" w:rsidP="00193EF4">
            <w:pPr>
              <w:spacing w:before="120" w:after="120"/>
              <w:jc w:val="both"/>
              <w:rPr>
                <w:color w:val="000000"/>
                <w:sz w:val="18"/>
                <w:szCs w:val="18"/>
              </w:rPr>
            </w:pPr>
            <w:r w:rsidRPr="00B97914">
              <w:rPr>
                <w:color w:val="000000"/>
                <w:sz w:val="18"/>
                <w:szCs w:val="18"/>
              </w:rPr>
              <w:t>No se produce ruidos con decibeles elevados ya que los vehículos están apagados</w:t>
            </w:r>
            <w:r>
              <w:rPr>
                <w:color w:val="000000"/>
                <w:sz w:val="18"/>
                <w:szCs w:val="18"/>
              </w:rPr>
              <w:t>.</w:t>
            </w:r>
            <w:r w:rsidRPr="00B97914">
              <w:rPr>
                <w:color w:val="000000"/>
                <w:sz w:val="18"/>
                <w:szCs w:val="18"/>
              </w:rPr>
              <w:t xml:space="preserve"> </w:t>
            </w:r>
          </w:p>
        </w:tc>
        <w:tc>
          <w:tcPr>
            <w:tcW w:w="425" w:type="dxa"/>
            <w:shd w:val="clear" w:color="auto" w:fill="auto"/>
            <w:vAlign w:val="center"/>
          </w:tcPr>
          <w:p w:rsidR="00425323" w:rsidRPr="00EB2FA9" w:rsidRDefault="00425323" w:rsidP="00425323">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425323" w:rsidRPr="00EB2FA9" w:rsidRDefault="00425323" w:rsidP="00425323">
            <w:pPr>
              <w:spacing w:before="60" w:after="60"/>
              <w:jc w:val="center"/>
              <w:rPr>
                <w:color w:val="000000"/>
                <w:sz w:val="18"/>
                <w:szCs w:val="18"/>
              </w:rPr>
            </w:pPr>
            <w:r w:rsidRPr="00EB2FA9">
              <w:rPr>
                <w:color w:val="000000"/>
                <w:sz w:val="18"/>
                <w:szCs w:val="18"/>
              </w:rPr>
              <w:t>1</w:t>
            </w:r>
          </w:p>
        </w:tc>
        <w:tc>
          <w:tcPr>
            <w:tcW w:w="426" w:type="dxa"/>
            <w:shd w:val="clear" w:color="auto" w:fill="auto"/>
            <w:vAlign w:val="center"/>
          </w:tcPr>
          <w:p w:rsidR="00425323" w:rsidRPr="00EB2FA9" w:rsidRDefault="00425323" w:rsidP="00425323">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425323" w:rsidRPr="00EB2FA9" w:rsidRDefault="00425323" w:rsidP="00425323">
            <w:pPr>
              <w:spacing w:before="60" w:after="60"/>
              <w:jc w:val="center"/>
              <w:rPr>
                <w:color w:val="000000"/>
                <w:sz w:val="18"/>
                <w:szCs w:val="18"/>
              </w:rPr>
            </w:pPr>
            <w:r w:rsidRPr="00EB2FA9">
              <w:rPr>
                <w:color w:val="000000"/>
                <w:sz w:val="18"/>
                <w:szCs w:val="18"/>
              </w:rPr>
              <w:t>4</w:t>
            </w:r>
          </w:p>
        </w:tc>
        <w:tc>
          <w:tcPr>
            <w:tcW w:w="425" w:type="dxa"/>
            <w:shd w:val="clear" w:color="auto" w:fill="auto"/>
            <w:vAlign w:val="center"/>
          </w:tcPr>
          <w:p w:rsidR="00425323" w:rsidRPr="00EB2FA9" w:rsidRDefault="00425323" w:rsidP="00425323">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425323" w:rsidRPr="00EB2FA9" w:rsidRDefault="00425323" w:rsidP="00425323">
            <w:pPr>
              <w:spacing w:before="60" w:after="60"/>
              <w:jc w:val="center"/>
              <w:rPr>
                <w:color w:val="000000"/>
                <w:sz w:val="18"/>
                <w:szCs w:val="18"/>
              </w:rPr>
            </w:pPr>
            <w:r w:rsidRPr="00EB2FA9">
              <w:rPr>
                <w:color w:val="000000"/>
                <w:sz w:val="18"/>
                <w:szCs w:val="18"/>
              </w:rPr>
              <w:t>1</w:t>
            </w:r>
          </w:p>
        </w:tc>
        <w:tc>
          <w:tcPr>
            <w:tcW w:w="426" w:type="dxa"/>
            <w:shd w:val="clear" w:color="auto" w:fill="auto"/>
            <w:vAlign w:val="center"/>
          </w:tcPr>
          <w:p w:rsidR="00425323" w:rsidRPr="00EB2FA9" w:rsidRDefault="00425323" w:rsidP="00425323">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425323" w:rsidRPr="00EB2FA9" w:rsidRDefault="00425323" w:rsidP="00425323">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425323" w:rsidRPr="00EB2FA9" w:rsidRDefault="00425323" w:rsidP="00425323">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425323" w:rsidRPr="00EB2FA9" w:rsidRDefault="00425323" w:rsidP="00425323">
            <w:pPr>
              <w:spacing w:before="60" w:after="60"/>
              <w:jc w:val="center"/>
              <w:rPr>
                <w:color w:val="000000"/>
                <w:sz w:val="18"/>
                <w:szCs w:val="18"/>
              </w:rPr>
            </w:pPr>
            <w:r w:rsidRPr="00EB2FA9">
              <w:rPr>
                <w:color w:val="000000"/>
                <w:sz w:val="18"/>
                <w:szCs w:val="18"/>
              </w:rPr>
              <w:t>1</w:t>
            </w:r>
          </w:p>
        </w:tc>
        <w:tc>
          <w:tcPr>
            <w:tcW w:w="426" w:type="dxa"/>
            <w:shd w:val="clear" w:color="auto" w:fill="auto"/>
            <w:vAlign w:val="center"/>
          </w:tcPr>
          <w:p w:rsidR="00425323" w:rsidRPr="00EB2FA9" w:rsidRDefault="00425323" w:rsidP="00425323">
            <w:pPr>
              <w:spacing w:before="60" w:after="60"/>
              <w:jc w:val="center"/>
              <w:rPr>
                <w:color w:val="000000"/>
                <w:sz w:val="18"/>
                <w:szCs w:val="18"/>
              </w:rPr>
            </w:pPr>
            <w:r w:rsidRPr="00EB2FA9">
              <w:rPr>
                <w:color w:val="000000"/>
                <w:sz w:val="18"/>
                <w:szCs w:val="18"/>
              </w:rPr>
              <w:t>1</w:t>
            </w:r>
          </w:p>
        </w:tc>
        <w:tc>
          <w:tcPr>
            <w:tcW w:w="425" w:type="dxa"/>
            <w:shd w:val="clear" w:color="auto" w:fill="EEF0F6"/>
            <w:vAlign w:val="center"/>
          </w:tcPr>
          <w:p w:rsidR="00425323" w:rsidRPr="00EB2FA9" w:rsidRDefault="00425323" w:rsidP="00425323">
            <w:pPr>
              <w:spacing w:before="60" w:after="60"/>
              <w:jc w:val="center"/>
              <w:rPr>
                <w:sz w:val="18"/>
                <w:szCs w:val="18"/>
              </w:rPr>
            </w:pPr>
            <w:r w:rsidRPr="00EB2FA9">
              <w:rPr>
                <w:sz w:val="18"/>
                <w:szCs w:val="18"/>
              </w:rPr>
              <w:t>-16</w:t>
            </w:r>
          </w:p>
        </w:tc>
      </w:tr>
      <w:tr w:rsidR="00193EF4" w:rsidRPr="00EB2FA9" w:rsidTr="005231EA">
        <w:trPr>
          <w:trHeight w:val="703"/>
        </w:trPr>
        <w:tc>
          <w:tcPr>
            <w:tcW w:w="1413" w:type="dxa"/>
            <w:vMerge/>
            <w:shd w:val="clear" w:color="auto" w:fill="EEF0F6"/>
            <w:vAlign w:val="center"/>
          </w:tcPr>
          <w:p w:rsidR="00193EF4" w:rsidRPr="00EB2FA9" w:rsidRDefault="00193EF4" w:rsidP="00193EF4">
            <w:pPr>
              <w:spacing w:before="60" w:after="60"/>
              <w:jc w:val="center"/>
              <w:rPr>
                <w:sz w:val="18"/>
                <w:szCs w:val="18"/>
              </w:rPr>
            </w:pPr>
          </w:p>
        </w:tc>
        <w:tc>
          <w:tcPr>
            <w:tcW w:w="850" w:type="dxa"/>
            <w:shd w:val="clear" w:color="auto" w:fill="auto"/>
            <w:vAlign w:val="center"/>
          </w:tcPr>
          <w:p w:rsidR="00193EF4" w:rsidRPr="00EB2FA9" w:rsidRDefault="00193EF4" w:rsidP="00193EF4">
            <w:pPr>
              <w:spacing w:before="60" w:after="60"/>
              <w:jc w:val="center"/>
              <w:rPr>
                <w:sz w:val="18"/>
                <w:szCs w:val="18"/>
              </w:rPr>
            </w:pPr>
            <w:r w:rsidRPr="00EB2FA9">
              <w:rPr>
                <w:sz w:val="18"/>
                <w:szCs w:val="18"/>
              </w:rPr>
              <w:t>SUELO</w:t>
            </w:r>
          </w:p>
        </w:tc>
        <w:tc>
          <w:tcPr>
            <w:tcW w:w="1418" w:type="dxa"/>
            <w:shd w:val="clear" w:color="auto" w:fill="auto"/>
            <w:vAlign w:val="center"/>
          </w:tcPr>
          <w:p w:rsidR="00193EF4" w:rsidRDefault="00193EF4" w:rsidP="00193EF4">
            <w:pPr>
              <w:spacing w:before="60" w:after="60"/>
              <w:jc w:val="center"/>
              <w:rPr>
                <w:sz w:val="18"/>
                <w:szCs w:val="18"/>
                <w:lang w:eastAsia="es-PE"/>
              </w:rPr>
            </w:pPr>
            <w:r w:rsidRPr="00EB2FA9">
              <w:rPr>
                <w:sz w:val="18"/>
                <w:szCs w:val="18"/>
                <w:lang w:eastAsia="es-PE"/>
              </w:rPr>
              <w:t xml:space="preserve">Generación de residuos </w:t>
            </w:r>
            <w:r w:rsidRPr="00EB2FA9">
              <w:rPr>
                <w:color w:val="000000"/>
                <w:sz w:val="18"/>
                <w:szCs w:val="18"/>
              </w:rPr>
              <w:t>sólidos</w:t>
            </w:r>
            <w:r w:rsidRPr="00EB2FA9">
              <w:rPr>
                <w:sz w:val="18"/>
                <w:szCs w:val="18"/>
                <w:lang w:eastAsia="es-PE"/>
              </w:rPr>
              <w:t xml:space="preserve"> no peligroso y residuo peligroso</w:t>
            </w:r>
            <w:r>
              <w:rPr>
                <w:sz w:val="18"/>
                <w:szCs w:val="18"/>
                <w:lang w:eastAsia="es-PE"/>
              </w:rPr>
              <w:t xml:space="preserve"> </w:t>
            </w:r>
          </w:p>
          <w:p w:rsidR="00193EF4" w:rsidRPr="00193EF4" w:rsidRDefault="00193EF4" w:rsidP="00193EF4">
            <w:pPr>
              <w:spacing w:before="60" w:after="60"/>
              <w:jc w:val="center"/>
              <w:rPr>
                <w:sz w:val="18"/>
                <w:szCs w:val="18"/>
                <w:lang w:eastAsia="es-PE"/>
              </w:rPr>
            </w:pPr>
            <w:r>
              <w:rPr>
                <w:sz w:val="18"/>
                <w:szCs w:val="18"/>
                <w:lang w:eastAsia="es-PE"/>
              </w:rPr>
              <w:t>(</w:t>
            </w:r>
            <w:r w:rsidRPr="00193EF4">
              <w:rPr>
                <w:sz w:val="18"/>
                <w:szCs w:val="18"/>
                <w:lang w:eastAsia="es-PE"/>
              </w:rPr>
              <w:t xml:space="preserve">Los residuos peligrosos y no peligrosos estarán </w:t>
            </w:r>
            <w:r w:rsidRPr="00193EF4">
              <w:rPr>
                <w:sz w:val="18"/>
                <w:szCs w:val="18"/>
                <w:lang w:eastAsia="es-PE"/>
              </w:rPr>
              <w:lastRenderedPageBreak/>
              <w:t>compuestos por los insumos usados para la</w:t>
            </w:r>
          </w:p>
          <w:p w:rsidR="00193EF4" w:rsidRPr="00EB2FA9" w:rsidRDefault="00193EF4" w:rsidP="00193EF4">
            <w:pPr>
              <w:spacing w:before="60" w:after="60"/>
              <w:jc w:val="center"/>
              <w:rPr>
                <w:sz w:val="18"/>
                <w:szCs w:val="18"/>
                <w:lang w:eastAsia="es-PE"/>
              </w:rPr>
            </w:pPr>
            <w:r w:rsidRPr="00193EF4">
              <w:rPr>
                <w:sz w:val="18"/>
                <w:szCs w:val="18"/>
                <w:lang w:eastAsia="es-PE"/>
              </w:rPr>
              <w:t xml:space="preserve">limpieza de grasa y aceites de los automóviles tales como: </w:t>
            </w:r>
            <w:proofErr w:type="spellStart"/>
            <w:r w:rsidRPr="00193EF4">
              <w:rPr>
                <w:sz w:val="18"/>
                <w:szCs w:val="18"/>
                <w:lang w:eastAsia="es-PE"/>
              </w:rPr>
              <w:t>waypes</w:t>
            </w:r>
            <w:proofErr w:type="spellEnd"/>
            <w:r w:rsidRPr="00193EF4">
              <w:rPr>
                <w:sz w:val="18"/>
                <w:szCs w:val="18"/>
                <w:lang w:eastAsia="es-PE"/>
              </w:rPr>
              <w:t>, trapos</w:t>
            </w:r>
            <w:r>
              <w:rPr>
                <w:sz w:val="18"/>
                <w:szCs w:val="18"/>
                <w:lang w:eastAsia="es-PE"/>
              </w:rPr>
              <w:t xml:space="preserve"> para limpieza, etc.</w:t>
            </w:r>
          </w:p>
          <w:p w:rsidR="00193EF4" w:rsidRPr="00EB2FA9" w:rsidRDefault="00193EF4" w:rsidP="00193EF4">
            <w:pPr>
              <w:spacing w:before="60" w:after="60"/>
              <w:jc w:val="center"/>
              <w:rPr>
                <w:sz w:val="18"/>
                <w:szCs w:val="18"/>
                <w:lang w:eastAsia="es-PE"/>
              </w:rPr>
            </w:pPr>
          </w:p>
        </w:tc>
        <w:tc>
          <w:tcPr>
            <w:tcW w:w="1276" w:type="dxa"/>
            <w:shd w:val="clear" w:color="auto" w:fill="auto"/>
            <w:vAlign w:val="center"/>
          </w:tcPr>
          <w:p w:rsidR="00193EF4" w:rsidRPr="00EB2FA9" w:rsidRDefault="00193EF4" w:rsidP="00193EF4">
            <w:pPr>
              <w:spacing w:before="60" w:after="60"/>
              <w:jc w:val="center"/>
              <w:rPr>
                <w:sz w:val="18"/>
                <w:szCs w:val="18"/>
              </w:rPr>
            </w:pPr>
            <w:r w:rsidRPr="00EB2FA9">
              <w:rPr>
                <w:color w:val="212121"/>
                <w:sz w:val="18"/>
                <w:szCs w:val="18"/>
                <w:shd w:val="clear" w:color="auto" w:fill="FFFFFF"/>
              </w:rPr>
              <w:lastRenderedPageBreak/>
              <w:t>Afectación de la Calidad del Suelo</w:t>
            </w:r>
          </w:p>
        </w:tc>
        <w:tc>
          <w:tcPr>
            <w:tcW w:w="1842" w:type="dxa"/>
            <w:shd w:val="clear" w:color="auto" w:fill="auto"/>
            <w:vAlign w:val="center"/>
          </w:tcPr>
          <w:p w:rsidR="00193EF4" w:rsidRPr="00B97914" w:rsidRDefault="00193EF4" w:rsidP="00193EF4">
            <w:pPr>
              <w:pStyle w:val="xmsonormal"/>
              <w:shd w:val="clear" w:color="auto" w:fill="FFFFFF"/>
              <w:spacing w:before="120" w:beforeAutospacing="0" w:after="120" w:afterAutospacing="0"/>
              <w:jc w:val="both"/>
              <w:rPr>
                <w:rFonts w:eastAsia="Calibri"/>
                <w:color w:val="000000"/>
                <w:sz w:val="18"/>
                <w:szCs w:val="18"/>
              </w:rPr>
            </w:pPr>
            <w:r>
              <w:rPr>
                <w:rFonts w:eastAsia="Calibri"/>
                <w:color w:val="000000"/>
                <w:sz w:val="18"/>
                <w:szCs w:val="18"/>
              </w:rPr>
              <w:t xml:space="preserve">En cada isla y/o despacho de GNV </w:t>
            </w:r>
            <w:r w:rsidRPr="00B97914">
              <w:rPr>
                <w:rFonts w:eastAsia="Calibri"/>
                <w:color w:val="000000"/>
                <w:sz w:val="18"/>
                <w:szCs w:val="18"/>
              </w:rPr>
              <w:t xml:space="preserve">Se implementará un </w:t>
            </w:r>
            <w:r>
              <w:rPr>
                <w:rFonts w:eastAsia="Calibri"/>
                <w:color w:val="000000"/>
                <w:sz w:val="18"/>
                <w:szCs w:val="18"/>
              </w:rPr>
              <w:t>tacho</w:t>
            </w:r>
            <w:r w:rsidRPr="00B97914">
              <w:rPr>
                <w:rFonts w:eastAsia="Calibri"/>
                <w:color w:val="000000"/>
                <w:sz w:val="18"/>
                <w:szCs w:val="18"/>
              </w:rPr>
              <w:t xml:space="preserve"> de almacenamiento temporal de residuos sólidos peligrosos y no peligrosos, </w:t>
            </w:r>
            <w:r>
              <w:rPr>
                <w:rFonts w:eastAsia="Calibri"/>
                <w:color w:val="000000"/>
                <w:sz w:val="18"/>
                <w:szCs w:val="18"/>
              </w:rPr>
              <w:t xml:space="preserve">que estarán </w:t>
            </w:r>
            <w:r w:rsidRPr="00B97914">
              <w:rPr>
                <w:rFonts w:eastAsia="Calibri"/>
                <w:color w:val="000000"/>
                <w:sz w:val="18"/>
                <w:szCs w:val="18"/>
              </w:rPr>
              <w:lastRenderedPageBreak/>
              <w:t>debidamente señalizada</w:t>
            </w:r>
            <w:r>
              <w:rPr>
                <w:rFonts w:eastAsia="Calibri"/>
                <w:color w:val="000000"/>
                <w:sz w:val="18"/>
                <w:szCs w:val="18"/>
              </w:rPr>
              <w:t>.</w:t>
            </w:r>
            <w:r w:rsidRPr="00B97914">
              <w:rPr>
                <w:rFonts w:eastAsia="Calibri"/>
                <w:color w:val="000000"/>
                <w:sz w:val="18"/>
                <w:szCs w:val="18"/>
              </w:rPr>
              <w:t xml:space="preserve"> </w:t>
            </w:r>
          </w:p>
        </w:tc>
        <w:tc>
          <w:tcPr>
            <w:tcW w:w="1621" w:type="dxa"/>
          </w:tcPr>
          <w:p w:rsidR="00193EF4" w:rsidRDefault="00193EF4" w:rsidP="00193EF4">
            <w:pPr>
              <w:spacing w:before="120" w:after="120"/>
              <w:rPr>
                <w:color w:val="000000"/>
                <w:sz w:val="18"/>
                <w:szCs w:val="18"/>
              </w:rPr>
            </w:pPr>
            <w:r w:rsidRPr="00B97914">
              <w:rPr>
                <w:color w:val="000000"/>
                <w:sz w:val="18"/>
                <w:szCs w:val="18"/>
              </w:rPr>
              <w:lastRenderedPageBreak/>
              <w:t>Se respetará y se cumplirá con el plan de manejo de residuos solidos</w:t>
            </w:r>
          </w:p>
          <w:p w:rsidR="00193EF4" w:rsidRPr="00B97914" w:rsidRDefault="00193EF4" w:rsidP="00193EF4">
            <w:pPr>
              <w:spacing w:before="120" w:after="120"/>
              <w:rPr>
                <w:color w:val="000000"/>
                <w:sz w:val="18"/>
                <w:szCs w:val="18"/>
              </w:rPr>
            </w:pPr>
            <w:r w:rsidRPr="00B97914">
              <w:rPr>
                <w:rFonts w:eastAsia="Calibri"/>
                <w:color w:val="000000"/>
                <w:sz w:val="18"/>
                <w:szCs w:val="18"/>
              </w:rPr>
              <w:t xml:space="preserve">contará con cilindros herméticos </w:t>
            </w:r>
            <w:r w:rsidRPr="00B97914">
              <w:rPr>
                <w:rFonts w:eastAsia="Calibri"/>
                <w:color w:val="000000"/>
                <w:sz w:val="18"/>
                <w:szCs w:val="18"/>
              </w:rPr>
              <w:lastRenderedPageBreak/>
              <w:t>con tapa, pintados y rotulados, de acuerdo a lo establecido por la Norma Técnica Peruana NTP 900.058.2005 denominada “GESTIÓN AMBIENTAL. Gestión de residuos. Código de colores para los dispositivos de almacenamiento de residuos”, además, el área donde se almacenará dichos cilindros estará pavimentada para así evitar cualquier afectación del subsuelo ante una mala disposición de residuos sólidos.</w:t>
            </w:r>
          </w:p>
        </w:tc>
        <w:tc>
          <w:tcPr>
            <w:tcW w:w="1420" w:type="dxa"/>
          </w:tcPr>
          <w:p w:rsidR="00193EF4" w:rsidRPr="00B97914" w:rsidRDefault="00193EF4" w:rsidP="00193EF4">
            <w:pPr>
              <w:pStyle w:val="xmsonormal"/>
              <w:shd w:val="clear" w:color="auto" w:fill="FFFFFF"/>
              <w:spacing w:before="240" w:beforeAutospacing="0" w:after="120" w:afterAutospacing="0"/>
              <w:jc w:val="both"/>
              <w:rPr>
                <w:rFonts w:eastAsia="Calibri"/>
                <w:color w:val="000000"/>
                <w:sz w:val="18"/>
                <w:szCs w:val="18"/>
              </w:rPr>
            </w:pPr>
            <w:r w:rsidRPr="00B97914">
              <w:rPr>
                <w:rFonts w:eastAsia="Calibri"/>
                <w:color w:val="000000"/>
                <w:sz w:val="18"/>
                <w:szCs w:val="18"/>
              </w:rPr>
              <w:lastRenderedPageBreak/>
              <w:t xml:space="preserve">Los residuos no peligrosos (plásticos, trapos, piezas desgastadas), serán entregados </w:t>
            </w:r>
            <w:r w:rsidRPr="00B97914">
              <w:rPr>
                <w:rFonts w:eastAsia="Calibri"/>
                <w:color w:val="000000"/>
                <w:sz w:val="18"/>
                <w:szCs w:val="18"/>
              </w:rPr>
              <w:lastRenderedPageBreak/>
              <w:t>a un recolector municipal para ser trasladados al relleno sanitario autorizado.</w:t>
            </w:r>
          </w:p>
          <w:p w:rsidR="00193EF4" w:rsidRPr="00B97914" w:rsidRDefault="00193EF4" w:rsidP="00193EF4">
            <w:pPr>
              <w:pStyle w:val="xmsonormal"/>
              <w:shd w:val="clear" w:color="auto" w:fill="FFFFFF"/>
              <w:spacing w:before="120" w:beforeAutospacing="0" w:after="120" w:afterAutospacing="0"/>
              <w:jc w:val="both"/>
              <w:rPr>
                <w:color w:val="212121"/>
                <w:sz w:val="18"/>
                <w:szCs w:val="18"/>
                <w:shd w:val="clear" w:color="auto" w:fill="FFFFFF"/>
                <w:lang w:eastAsia="en-US"/>
              </w:rPr>
            </w:pPr>
            <w:r w:rsidRPr="00B97914">
              <w:rPr>
                <w:rFonts w:eastAsia="Calibri"/>
                <w:color w:val="000000"/>
                <w:sz w:val="18"/>
                <w:szCs w:val="18"/>
              </w:rPr>
              <w:t>Los residuos peligrosos (restos de combustible),</w:t>
            </w:r>
            <w:r w:rsidRPr="00B97914">
              <w:rPr>
                <w:color w:val="212121"/>
                <w:sz w:val="18"/>
                <w:szCs w:val="18"/>
                <w:shd w:val="clear" w:color="auto" w:fill="FFFFFF"/>
                <w:lang w:eastAsia="en-US"/>
              </w:rPr>
              <w:t xml:space="preserve"> </w:t>
            </w:r>
            <w:r w:rsidRPr="00B97914">
              <w:rPr>
                <w:color w:val="212121"/>
                <w:sz w:val="18"/>
                <w:szCs w:val="18"/>
                <w:shd w:val="clear" w:color="auto" w:fill="FFFFFF"/>
              </w:rPr>
              <w:t>s</w:t>
            </w:r>
            <w:r w:rsidRPr="00B97914">
              <w:rPr>
                <w:rFonts w:eastAsia="Calibri"/>
                <w:color w:val="000000"/>
                <w:sz w:val="18"/>
                <w:szCs w:val="18"/>
              </w:rPr>
              <w:t>erán entregados a una EO-RS autorizada las cuales será trasladados a un relleno sanitario de seguridad autorizado</w:t>
            </w:r>
            <w:r w:rsidRPr="00B97914">
              <w:rPr>
                <w:color w:val="212121"/>
                <w:sz w:val="18"/>
                <w:szCs w:val="18"/>
                <w:shd w:val="clear" w:color="auto" w:fill="FFFFFF"/>
                <w:lang w:eastAsia="en-US"/>
              </w:rPr>
              <w:t>.</w:t>
            </w:r>
          </w:p>
          <w:p w:rsidR="00193EF4" w:rsidRPr="00B97914" w:rsidRDefault="00193EF4" w:rsidP="00193EF4">
            <w:pPr>
              <w:spacing w:before="120" w:after="120"/>
              <w:jc w:val="both"/>
              <w:rPr>
                <w:color w:val="000000"/>
                <w:sz w:val="18"/>
                <w:szCs w:val="18"/>
              </w:rPr>
            </w:pPr>
            <w:r w:rsidRPr="00B97914">
              <w:rPr>
                <w:rFonts w:eastAsia="Calibri"/>
                <w:color w:val="000000"/>
                <w:sz w:val="18"/>
                <w:szCs w:val="18"/>
              </w:rPr>
              <w:t>El manejo de los residuos sólidos generados será de acuerdo de acuerdo al reglamento del decreto legislativo N° 1278, decreto legislativo que aprueba la ley de gestión integral de residuos sólidos, aprobado por D.S. Nº 14-2017-MINAM.</w:t>
            </w:r>
          </w:p>
        </w:tc>
        <w:tc>
          <w:tcPr>
            <w:tcW w:w="425" w:type="dxa"/>
            <w:shd w:val="clear" w:color="auto" w:fill="auto"/>
            <w:vAlign w:val="center"/>
          </w:tcPr>
          <w:p w:rsidR="00193EF4" w:rsidRPr="00EB2FA9" w:rsidRDefault="00193EF4" w:rsidP="00193EF4">
            <w:pPr>
              <w:spacing w:before="60" w:after="60"/>
              <w:jc w:val="center"/>
              <w:rPr>
                <w:color w:val="000000"/>
                <w:sz w:val="18"/>
                <w:szCs w:val="18"/>
              </w:rPr>
            </w:pPr>
          </w:p>
        </w:tc>
        <w:tc>
          <w:tcPr>
            <w:tcW w:w="425" w:type="dxa"/>
            <w:shd w:val="clear" w:color="auto" w:fill="auto"/>
            <w:vAlign w:val="center"/>
          </w:tcPr>
          <w:p w:rsidR="00193EF4" w:rsidRPr="00EB2FA9" w:rsidRDefault="00193EF4" w:rsidP="00193EF4">
            <w:pPr>
              <w:spacing w:before="60" w:after="60"/>
              <w:jc w:val="center"/>
              <w:rPr>
                <w:color w:val="000000"/>
                <w:sz w:val="18"/>
                <w:szCs w:val="18"/>
              </w:rPr>
            </w:pPr>
          </w:p>
        </w:tc>
        <w:tc>
          <w:tcPr>
            <w:tcW w:w="426" w:type="dxa"/>
            <w:shd w:val="clear" w:color="auto" w:fill="auto"/>
            <w:vAlign w:val="center"/>
          </w:tcPr>
          <w:p w:rsidR="00193EF4" w:rsidRPr="00EB2FA9" w:rsidRDefault="00193EF4" w:rsidP="00193EF4">
            <w:pPr>
              <w:spacing w:before="60" w:after="60"/>
              <w:jc w:val="center"/>
              <w:rPr>
                <w:color w:val="000000"/>
                <w:sz w:val="18"/>
                <w:szCs w:val="18"/>
              </w:rPr>
            </w:pPr>
          </w:p>
        </w:tc>
        <w:tc>
          <w:tcPr>
            <w:tcW w:w="425" w:type="dxa"/>
            <w:shd w:val="clear" w:color="auto" w:fill="auto"/>
            <w:vAlign w:val="center"/>
          </w:tcPr>
          <w:p w:rsidR="00193EF4" w:rsidRPr="00EB2FA9" w:rsidRDefault="00193EF4" w:rsidP="00193EF4">
            <w:pPr>
              <w:spacing w:before="60" w:after="60"/>
              <w:jc w:val="center"/>
              <w:rPr>
                <w:color w:val="000000"/>
                <w:sz w:val="18"/>
                <w:szCs w:val="18"/>
              </w:rPr>
            </w:pPr>
          </w:p>
        </w:tc>
        <w:tc>
          <w:tcPr>
            <w:tcW w:w="425" w:type="dxa"/>
            <w:shd w:val="clear" w:color="auto" w:fill="auto"/>
            <w:vAlign w:val="center"/>
          </w:tcPr>
          <w:p w:rsidR="00193EF4" w:rsidRPr="00EB2FA9" w:rsidRDefault="00193EF4" w:rsidP="00193EF4">
            <w:pPr>
              <w:spacing w:before="60" w:after="60"/>
              <w:jc w:val="center"/>
              <w:rPr>
                <w:color w:val="000000"/>
                <w:sz w:val="18"/>
                <w:szCs w:val="18"/>
              </w:rPr>
            </w:pPr>
          </w:p>
        </w:tc>
        <w:tc>
          <w:tcPr>
            <w:tcW w:w="425" w:type="dxa"/>
            <w:shd w:val="clear" w:color="auto" w:fill="auto"/>
            <w:vAlign w:val="center"/>
          </w:tcPr>
          <w:p w:rsidR="00193EF4" w:rsidRPr="00EB2FA9" w:rsidRDefault="00193EF4" w:rsidP="00193EF4">
            <w:pPr>
              <w:spacing w:before="60" w:after="60"/>
              <w:jc w:val="center"/>
              <w:rPr>
                <w:color w:val="000000"/>
                <w:sz w:val="18"/>
                <w:szCs w:val="18"/>
              </w:rPr>
            </w:pPr>
          </w:p>
        </w:tc>
        <w:tc>
          <w:tcPr>
            <w:tcW w:w="426" w:type="dxa"/>
            <w:shd w:val="clear" w:color="auto" w:fill="auto"/>
            <w:vAlign w:val="center"/>
          </w:tcPr>
          <w:p w:rsidR="00193EF4" w:rsidRPr="00EB2FA9" w:rsidRDefault="00193EF4" w:rsidP="00193EF4">
            <w:pPr>
              <w:spacing w:before="60" w:after="60"/>
              <w:jc w:val="center"/>
              <w:rPr>
                <w:color w:val="000000"/>
                <w:sz w:val="18"/>
                <w:szCs w:val="18"/>
              </w:rPr>
            </w:pPr>
          </w:p>
        </w:tc>
        <w:tc>
          <w:tcPr>
            <w:tcW w:w="425" w:type="dxa"/>
            <w:shd w:val="clear" w:color="auto" w:fill="auto"/>
            <w:vAlign w:val="center"/>
          </w:tcPr>
          <w:p w:rsidR="00193EF4" w:rsidRPr="00EB2FA9" w:rsidRDefault="00193EF4" w:rsidP="00193EF4">
            <w:pPr>
              <w:spacing w:before="60" w:after="60"/>
              <w:jc w:val="center"/>
              <w:rPr>
                <w:color w:val="000000"/>
                <w:sz w:val="18"/>
                <w:szCs w:val="18"/>
              </w:rPr>
            </w:pPr>
          </w:p>
        </w:tc>
        <w:tc>
          <w:tcPr>
            <w:tcW w:w="425" w:type="dxa"/>
            <w:shd w:val="clear" w:color="auto" w:fill="auto"/>
            <w:vAlign w:val="center"/>
          </w:tcPr>
          <w:p w:rsidR="00193EF4" w:rsidRPr="00EB2FA9" w:rsidRDefault="00193EF4" w:rsidP="00193EF4">
            <w:pPr>
              <w:spacing w:before="60" w:after="60"/>
              <w:jc w:val="center"/>
              <w:rPr>
                <w:color w:val="000000"/>
                <w:sz w:val="18"/>
                <w:szCs w:val="18"/>
              </w:rPr>
            </w:pPr>
          </w:p>
        </w:tc>
        <w:tc>
          <w:tcPr>
            <w:tcW w:w="425" w:type="dxa"/>
            <w:shd w:val="clear" w:color="auto" w:fill="auto"/>
            <w:vAlign w:val="center"/>
          </w:tcPr>
          <w:p w:rsidR="00193EF4" w:rsidRPr="00EB2FA9" w:rsidRDefault="00193EF4" w:rsidP="00193EF4">
            <w:pPr>
              <w:spacing w:before="60" w:after="60"/>
              <w:jc w:val="center"/>
              <w:rPr>
                <w:color w:val="000000"/>
                <w:sz w:val="18"/>
                <w:szCs w:val="18"/>
              </w:rPr>
            </w:pPr>
          </w:p>
        </w:tc>
        <w:tc>
          <w:tcPr>
            <w:tcW w:w="426" w:type="dxa"/>
            <w:shd w:val="clear" w:color="auto" w:fill="auto"/>
            <w:vAlign w:val="center"/>
          </w:tcPr>
          <w:p w:rsidR="00193EF4" w:rsidRPr="00EB2FA9" w:rsidRDefault="00193EF4" w:rsidP="00193EF4">
            <w:pPr>
              <w:spacing w:before="60" w:after="60"/>
              <w:jc w:val="center"/>
              <w:rPr>
                <w:color w:val="000000"/>
                <w:sz w:val="18"/>
                <w:szCs w:val="18"/>
              </w:rPr>
            </w:pPr>
          </w:p>
        </w:tc>
        <w:tc>
          <w:tcPr>
            <w:tcW w:w="425" w:type="dxa"/>
            <w:shd w:val="clear" w:color="auto" w:fill="EEF0F6"/>
            <w:vAlign w:val="center"/>
          </w:tcPr>
          <w:p w:rsidR="00193EF4" w:rsidRPr="00EB2FA9" w:rsidRDefault="00193EF4" w:rsidP="00193EF4">
            <w:pPr>
              <w:spacing w:before="60" w:after="60"/>
              <w:jc w:val="center"/>
              <w:rPr>
                <w:sz w:val="18"/>
                <w:szCs w:val="18"/>
              </w:rPr>
            </w:pPr>
          </w:p>
        </w:tc>
      </w:tr>
      <w:tr w:rsidR="00193EF4" w:rsidRPr="00EB2FA9" w:rsidTr="005231EA">
        <w:tc>
          <w:tcPr>
            <w:tcW w:w="1413" w:type="dxa"/>
            <w:vMerge/>
            <w:shd w:val="clear" w:color="auto" w:fill="EEF0F6"/>
            <w:vAlign w:val="center"/>
          </w:tcPr>
          <w:p w:rsidR="00193EF4" w:rsidRPr="00EB2FA9" w:rsidRDefault="00193EF4" w:rsidP="00193EF4">
            <w:pPr>
              <w:spacing w:before="60" w:after="60"/>
              <w:jc w:val="center"/>
              <w:rPr>
                <w:sz w:val="18"/>
                <w:szCs w:val="18"/>
              </w:rPr>
            </w:pPr>
          </w:p>
        </w:tc>
        <w:tc>
          <w:tcPr>
            <w:tcW w:w="850" w:type="dxa"/>
            <w:shd w:val="clear" w:color="auto" w:fill="auto"/>
            <w:vAlign w:val="center"/>
          </w:tcPr>
          <w:p w:rsidR="00193EF4" w:rsidRPr="00EB2FA9" w:rsidRDefault="00193EF4" w:rsidP="00193EF4">
            <w:pPr>
              <w:spacing w:before="60" w:after="60"/>
              <w:jc w:val="center"/>
              <w:rPr>
                <w:sz w:val="18"/>
                <w:szCs w:val="18"/>
              </w:rPr>
            </w:pPr>
            <w:r w:rsidRPr="00EB2FA9">
              <w:rPr>
                <w:sz w:val="18"/>
                <w:szCs w:val="18"/>
              </w:rPr>
              <w:t>SOCIAL</w:t>
            </w:r>
          </w:p>
        </w:tc>
        <w:tc>
          <w:tcPr>
            <w:tcW w:w="1418" w:type="dxa"/>
            <w:shd w:val="clear" w:color="auto" w:fill="auto"/>
            <w:vAlign w:val="center"/>
          </w:tcPr>
          <w:p w:rsidR="00193EF4" w:rsidRPr="00EB2FA9" w:rsidRDefault="00193EF4" w:rsidP="00193EF4">
            <w:pPr>
              <w:spacing w:before="60" w:after="60"/>
              <w:jc w:val="center"/>
              <w:rPr>
                <w:sz w:val="18"/>
                <w:szCs w:val="18"/>
                <w:lang w:eastAsia="es-PE"/>
              </w:rPr>
            </w:pPr>
            <w:r w:rsidRPr="00EB2FA9">
              <w:rPr>
                <w:sz w:val="18"/>
                <w:szCs w:val="18"/>
                <w:lang w:eastAsia="es-PE"/>
              </w:rPr>
              <w:t>Generación de puestos de trabajo en la zona</w:t>
            </w:r>
          </w:p>
        </w:tc>
        <w:tc>
          <w:tcPr>
            <w:tcW w:w="1276" w:type="dxa"/>
            <w:shd w:val="clear" w:color="auto" w:fill="auto"/>
            <w:vAlign w:val="center"/>
          </w:tcPr>
          <w:p w:rsidR="00193EF4" w:rsidRPr="00EB2FA9" w:rsidRDefault="00193EF4" w:rsidP="00193EF4">
            <w:pPr>
              <w:spacing w:before="60" w:after="60"/>
              <w:jc w:val="center"/>
              <w:rPr>
                <w:sz w:val="18"/>
                <w:szCs w:val="18"/>
              </w:rPr>
            </w:pPr>
            <w:r w:rsidRPr="00EB2FA9">
              <w:rPr>
                <w:color w:val="000000"/>
                <w:sz w:val="18"/>
                <w:szCs w:val="18"/>
                <w:lang w:eastAsia="es-PE"/>
              </w:rPr>
              <w:t xml:space="preserve">Dinamización de actividades </w:t>
            </w:r>
            <w:r w:rsidRPr="00EB2FA9">
              <w:rPr>
                <w:color w:val="000000"/>
                <w:sz w:val="18"/>
                <w:szCs w:val="18"/>
                <w:lang w:eastAsia="es-PE"/>
              </w:rPr>
              <w:lastRenderedPageBreak/>
              <w:t>económicas locales</w:t>
            </w:r>
          </w:p>
        </w:tc>
        <w:tc>
          <w:tcPr>
            <w:tcW w:w="1842" w:type="dxa"/>
            <w:shd w:val="clear" w:color="auto" w:fill="auto"/>
            <w:vAlign w:val="center"/>
          </w:tcPr>
          <w:p w:rsidR="00193EF4" w:rsidRPr="00B97914" w:rsidRDefault="00193EF4" w:rsidP="00193EF4">
            <w:pPr>
              <w:spacing w:before="120" w:after="120"/>
              <w:jc w:val="both"/>
              <w:rPr>
                <w:sz w:val="18"/>
                <w:szCs w:val="18"/>
              </w:rPr>
            </w:pPr>
          </w:p>
        </w:tc>
        <w:tc>
          <w:tcPr>
            <w:tcW w:w="1621" w:type="dxa"/>
          </w:tcPr>
          <w:p w:rsidR="00193EF4" w:rsidRPr="00B97914" w:rsidRDefault="00193EF4" w:rsidP="00193EF4">
            <w:pPr>
              <w:spacing w:before="120" w:after="120"/>
              <w:jc w:val="center"/>
              <w:rPr>
                <w:color w:val="000000"/>
                <w:sz w:val="18"/>
                <w:szCs w:val="18"/>
              </w:rPr>
            </w:pPr>
          </w:p>
        </w:tc>
        <w:tc>
          <w:tcPr>
            <w:tcW w:w="1420" w:type="dxa"/>
          </w:tcPr>
          <w:p w:rsidR="00193EF4" w:rsidRPr="00B97914" w:rsidRDefault="00193EF4" w:rsidP="00193EF4">
            <w:pPr>
              <w:spacing w:before="120" w:after="120"/>
              <w:jc w:val="center"/>
              <w:rPr>
                <w:color w:val="000000"/>
                <w:sz w:val="18"/>
                <w:szCs w:val="18"/>
              </w:rPr>
            </w:pPr>
          </w:p>
        </w:tc>
        <w:tc>
          <w:tcPr>
            <w:tcW w:w="425"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t>1</w:t>
            </w:r>
          </w:p>
        </w:tc>
        <w:tc>
          <w:tcPr>
            <w:tcW w:w="426"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t>2</w:t>
            </w:r>
          </w:p>
        </w:tc>
        <w:tc>
          <w:tcPr>
            <w:tcW w:w="425"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t>4</w:t>
            </w:r>
          </w:p>
        </w:tc>
        <w:tc>
          <w:tcPr>
            <w:tcW w:w="425"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t>2</w:t>
            </w:r>
          </w:p>
        </w:tc>
        <w:tc>
          <w:tcPr>
            <w:tcW w:w="425"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t>1</w:t>
            </w:r>
          </w:p>
        </w:tc>
        <w:tc>
          <w:tcPr>
            <w:tcW w:w="426"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t>4</w:t>
            </w:r>
          </w:p>
        </w:tc>
        <w:tc>
          <w:tcPr>
            <w:tcW w:w="425"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t>1</w:t>
            </w:r>
          </w:p>
        </w:tc>
        <w:tc>
          <w:tcPr>
            <w:tcW w:w="426"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t>1</w:t>
            </w:r>
          </w:p>
        </w:tc>
        <w:tc>
          <w:tcPr>
            <w:tcW w:w="425" w:type="dxa"/>
            <w:shd w:val="clear" w:color="auto" w:fill="EEF0F6"/>
            <w:vAlign w:val="center"/>
          </w:tcPr>
          <w:p w:rsidR="00193EF4" w:rsidRPr="00EB2FA9" w:rsidRDefault="00193EF4" w:rsidP="00193EF4">
            <w:pPr>
              <w:spacing w:before="60" w:after="60"/>
              <w:jc w:val="center"/>
              <w:rPr>
                <w:sz w:val="18"/>
                <w:szCs w:val="18"/>
              </w:rPr>
            </w:pPr>
            <w:r w:rsidRPr="00EB2FA9">
              <w:rPr>
                <w:sz w:val="18"/>
                <w:szCs w:val="18"/>
              </w:rPr>
              <w:t>22</w:t>
            </w:r>
          </w:p>
        </w:tc>
      </w:tr>
      <w:tr w:rsidR="00193EF4" w:rsidRPr="00EB2FA9" w:rsidTr="005231EA">
        <w:trPr>
          <w:trHeight w:val="420"/>
        </w:trPr>
        <w:tc>
          <w:tcPr>
            <w:tcW w:w="1413" w:type="dxa"/>
            <w:vMerge w:val="restart"/>
            <w:shd w:val="clear" w:color="auto" w:fill="EEF0F6"/>
            <w:vAlign w:val="center"/>
          </w:tcPr>
          <w:p w:rsidR="00193EF4" w:rsidRPr="00EB2FA9" w:rsidRDefault="00193EF4" w:rsidP="00193EF4">
            <w:pPr>
              <w:spacing w:before="60" w:after="60"/>
              <w:jc w:val="center"/>
              <w:rPr>
                <w:b/>
                <w:color w:val="000000"/>
                <w:sz w:val="18"/>
                <w:szCs w:val="18"/>
                <w:lang w:eastAsia="es-PE"/>
              </w:rPr>
            </w:pPr>
          </w:p>
          <w:p w:rsidR="00193EF4" w:rsidRPr="00EB2FA9" w:rsidRDefault="00193EF4" w:rsidP="00193EF4">
            <w:pPr>
              <w:spacing w:before="60" w:after="60"/>
              <w:jc w:val="center"/>
              <w:rPr>
                <w:b/>
                <w:color w:val="000000"/>
                <w:sz w:val="18"/>
                <w:szCs w:val="18"/>
                <w:lang w:eastAsia="es-PE"/>
              </w:rPr>
            </w:pPr>
          </w:p>
          <w:p w:rsidR="00193EF4" w:rsidRPr="00EB2FA9" w:rsidRDefault="00193EF4" w:rsidP="00193EF4">
            <w:pPr>
              <w:spacing w:before="60" w:after="60"/>
              <w:jc w:val="center"/>
              <w:rPr>
                <w:b/>
                <w:color w:val="000000"/>
                <w:sz w:val="18"/>
                <w:szCs w:val="18"/>
                <w:lang w:eastAsia="es-PE"/>
              </w:rPr>
            </w:pPr>
          </w:p>
          <w:p w:rsidR="00193EF4" w:rsidRPr="00EB2FA9" w:rsidRDefault="00193EF4" w:rsidP="00193EF4">
            <w:pPr>
              <w:spacing w:before="60" w:after="60"/>
              <w:jc w:val="center"/>
              <w:rPr>
                <w:b/>
                <w:color w:val="000000"/>
                <w:sz w:val="18"/>
                <w:szCs w:val="18"/>
                <w:lang w:eastAsia="es-PE"/>
              </w:rPr>
            </w:pPr>
          </w:p>
          <w:p w:rsidR="00193EF4" w:rsidRPr="00EB2FA9" w:rsidRDefault="00193EF4" w:rsidP="00193EF4">
            <w:pPr>
              <w:spacing w:before="60" w:after="60"/>
              <w:jc w:val="center"/>
              <w:rPr>
                <w:b/>
                <w:color w:val="000000"/>
                <w:sz w:val="18"/>
                <w:szCs w:val="18"/>
                <w:lang w:eastAsia="es-PE"/>
              </w:rPr>
            </w:pPr>
          </w:p>
          <w:p w:rsidR="00193EF4" w:rsidRPr="00EB2FA9" w:rsidRDefault="00193EF4" w:rsidP="00193EF4">
            <w:pPr>
              <w:spacing w:before="60" w:after="60"/>
              <w:jc w:val="center"/>
              <w:rPr>
                <w:b/>
                <w:color w:val="000000"/>
                <w:sz w:val="18"/>
                <w:szCs w:val="18"/>
                <w:lang w:eastAsia="es-PE"/>
              </w:rPr>
            </w:pPr>
          </w:p>
          <w:p w:rsidR="00193EF4" w:rsidRPr="00EB2FA9" w:rsidRDefault="00193EF4" w:rsidP="00193EF4">
            <w:pPr>
              <w:spacing w:before="60" w:after="60"/>
              <w:jc w:val="center"/>
              <w:rPr>
                <w:b/>
                <w:color w:val="000000"/>
                <w:sz w:val="18"/>
                <w:szCs w:val="18"/>
                <w:lang w:eastAsia="es-PE"/>
              </w:rPr>
            </w:pPr>
          </w:p>
          <w:p w:rsidR="00193EF4" w:rsidRPr="00EB2FA9" w:rsidRDefault="00193EF4" w:rsidP="00193EF4">
            <w:pPr>
              <w:spacing w:before="60" w:after="60"/>
              <w:jc w:val="center"/>
              <w:rPr>
                <w:b/>
                <w:color w:val="000000"/>
                <w:sz w:val="18"/>
                <w:szCs w:val="18"/>
                <w:lang w:eastAsia="es-PE"/>
              </w:rPr>
            </w:pPr>
          </w:p>
          <w:p w:rsidR="00193EF4" w:rsidRPr="00EB2FA9" w:rsidRDefault="00193EF4" w:rsidP="00193EF4">
            <w:pPr>
              <w:spacing w:before="60" w:after="60"/>
              <w:jc w:val="center"/>
              <w:rPr>
                <w:b/>
                <w:color w:val="000000"/>
                <w:sz w:val="18"/>
                <w:szCs w:val="18"/>
                <w:lang w:eastAsia="es-PE"/>
              </w:rPr>
            </w:pPr>
            <w:r w:rsidRPr="00EB2FA9">
              <w:rPr>
                <w:b/>
                <w:color w:val="000000"/>
                <w:sz w:val="18"/>
                <w:szCs w:val="18"/>
                <w:lang w:eastAsia="es-PE"/>
              </w:rPr>
              <w:t xml:space="preserve">Mantenimiento de </w:t>
            </w:r>
            <w:r>
              <w:rPr>
                <w:b/>
                <w:color w:val="000000"/>
                <w:sz w:val="18"/>
                <w:szCs w:val="18"/>
                <w:lang w:eastAsia="es-PE"/>
              </w:rPr>
              <w:t xml:space="preserve">Recintos </w:t>
            </w:r>
            <w:r w:rsidRPr="00EB2FA9">
              <w:rPr>
                <w:b/>
                <w:color w:val="000000"/>
                <w:sz w:val="18"/>
                <w:szCs w:val="18"/>
                <w:lang w:eastAsia="es-PE"/>
              </w:rPr>
              <w:t>de G</w:t>
            </w:r>
            <w:r>
              <w:rPr>
                <w:b/>
                <w:color w:val="000000"/>
                <w:sz w:val="18"/>
                <w:szCs w:val="18"/>
                <w:lang w:eastAsia="es-PE"/>
              </w:rPr>
              <w:t>NV</w:t>
            </w:r>
          </w:p>
        </w:tc>
        <w:tc>
          <w:tcPr>
            <w:tcW w:w="850" w:type="dxa"/>
            <w:shd w:val="clear" w:color="auto" w:fill="auto"/>
            <w:vAlign w:val="center"/>
          </w:tcPr>
          <w:p w:rsidR="00193EF4" w:rsidRPr="00EB2FA9" w:rsidRDefault="00193EF4" w:rsidP="00193EF4">
            <w:pPr>
              <w:spacing w:before="60" w:after="60"/>
              <w:jc w:val="center"/>
              <w:rPr>
                <w:sz w:val="18"/>
                <w:szCs w:val="18"/>
              </w:rPr>
            </w:pPr>
            <w:r w:rsidRPr="00EB2FA9">
              <w:rPr>
                <w:sz w:val="18"/>
                <w:szCs w:val="18"/>
              </w:rPr>
              <w:t>RUIDO</w:t>
            </w:r>
          </w:p>
        </w:tc>
        <w:tc>
          <w:tcPr>
            <w:tcW w:w="1418" w:type="dxa"/>
            <w:shd w:val="clear" w:color="auto" w:fill="auto"/>
            <w:vAlign w:val="center"/>
          </w:tcPr>
          <w:p w:rsidR="00193EF4" w:rsidRPr="00EB2FA9" w:rsidRDefault="00193EF4" w:rsidP="00193EF4">
            <w:pPr>
              <w:spacing w:before="60" w:after="60"/>
              <w:jc w:val="center"/>
              <w:rPr>
                <w:sz w:val="18"/>
                <w:szCs w:val="18"/>
                <w:lang w:eastAsia="es-PE"/>
              </w:rPr>
            </w:pPr>
            <w:r w:rsidRPr="00EB2FA9">
              <w:rPr>
                <w:sz w:val="18"/>
                <w:szCs w:val="18"/>
                <w:lang w:eastAsia="es-PE"/>
              </w:rPr>
              <w:t xml:space="preserve">Generación de ruido por la operación de equipos moto-rizados durante el mantenimiento de </w:t>
            </w:r>
            <w:r>
              <w:rPr>
                <w:sz w:val="18"/>
                <w:szCs w:val="18"/>
                <w:lang w:eastAsia="es-PE"/>
              </w:rPr>
              <w:t xml:space="preserve">los Recintos </w:t>
            </w:r>
            <w:r w:rsidRPr="00EB2FA9">
              <w:rPr>
                <w:sz w:val="18"/>
                <w:szCs w:val="18"/>
                <w:lang w:eastAsia="es-PE"/>
              </w:rPr>
              <w:t xml:space="preserve">de </w:t>
            </w:r>
            <w:r w:rsidRPr="00EB2FA9">
              <w:rPr>
                <w:b/>
                <w:color w:val="000000"/>
                <w:sz w:val="18"/>
                <w:szCs w:val="18"/>
                <w:lang w:eastAsia="es-PE"/>
              </w:rPr>
              <w:t>G</w:t>
            </w:r>
            <w:r>
              <w:rPr>
                <w:b/>
                <w:color w:val="000000"/>
                <w:sz w:val="18"/>
                <w:szCs w:val="18"/>
                <w:lang w:eastAsia="es-PE"/>
              </w:rPr>
              <w:t>NV</w:t>
            </w:r>
          </w:p>
        </w:tc>
        <w:tc>
          <w:tcPr>
            <w:tcW w:w="1276" w:type="dxa"/>
            <w:shd w:val="clear" w:color="auto" w:fill="auto"/>
            <w:vAlign w:val="center"/>
          </w:tcPr>
          <w:p w:rsidR="00193EF4" w:rsidRPr="00EB2FA9" w:rsidRDefault="00193EF4" w:rsidP="00193EF4">
            <w:pPr>
              <w:spacing w:before="60" w:after="60"/>
              <w:jc w:val="center"/>
              <w:rPr>
                <w:sz w:val="18"/>
                <w:szCs w:val="18"/>
              </w:rPr>
            </w:pPr>
            <w:r w:rsidRPr="00EB2FA9">
              <w:rPr>
                <w:color w:val="212121"/>
                <w:sz w:val="18"/>
                <w:szCs w:val="18"/>
                <w:shd w:val="clear" w:color="auto" w:fill="FFFFFF"/>
              </w:rPr>
              <w:t>Incremento del Nivel Sonoro</w:t>
            </w:r>
          </w:p>
        </w:tc>
        <w:tc>
          <w:tcPr>
            <w:tcW w:w="1842" w:type="dxa"/>
            <w:shd w:val="clear" w:color="auto" w:fill="auto"/>
            <w:vAlign w:val="center"/>
          </w:tcPr>
          <w:p w:rsidR="00193EF4" w:rsidRPr="00B97914" w:rsidRDefault="00193EF4" w:rsidP="00193EF4">
            <w:pPr>
              <w:spacing w:before="120" w:after="120"/>
              <w:jc w:val="both"/>
              <w:rPr>
                <w:color w:val="000000"/>
                <w:sz w:val="18"/>
                <w:szCs w:val="18"/>
                <w:lang w:eastAsia="es-PE"/>
              </w:rPr>
            </w:pPr>
            <w:r w:rsidRPr="00B97914">
              <w:rPr>
                <w:color w:val="000000"/>
                <w:sz w:val="18"/>
                <w:szCs w:val="18"/>
                <w:lang w:eastAsia="es-PE"/>
              </w:rPr>
              <w:t>Se implementarán señaléticas y/o indicaciones para informar que está prohibido el uso de sirenas o claxon de los vehículos.</w:t>
            </w:r>
          </w:p>
        </w:tc>
        <w:tc>
          <w:tcPr>
            <w:tcW w:w="1621" w:type="dxa"/>
          </w:tcPr>
          <w:p w:rsidR="00193EF4" w:rsidRPr="00B97914" w:rsidRDefault="00193EF4" w:rsidP="005231EA">
            <w:pPr>
              <w:spacing w:before="120" w:after="120"/>
              <w:jc w:val="both"/>
              <w:rPr>
                <w:color w:val="000000"/>
                <w:sz w:val="18"/>
                <w:szCs w:val="18"/>
              </w:rPr>
            </w:pPr>
            <w:r w:rsidRPr="00B97914">
              <w:rPr>
                <w:color w:val="000000"/>
                <w:sz w:val="18"/>
                <w:szCs w:val="18"/>
              </w:rPr>
              <w:t>Se</w:t>
            </w:r>
            <w:r>
              <w:rPr>
                <w:color w:val="000000"/>
                <w:sz w:val="18"/>
                <w:szCs w:val="18"/>
              </w:rPr>
              <w:t xml:space="preserve"> respetarán</w:t>
            </w:r>
            <w:r w:rsidRPr="00B97914">
              <w:rPr>
                <w:color w:val="000000"/>
                <w:sz w:val="18"/>
                <w:szCs w:val="18"/>
              </w:rPr>
              <w:t xml:space="preserve"> </w:t>
            </w:r>
            <w:r>
              <w:rPr>
                <w:color w:val="000000"/>
                <w:sz w:val="18"/>
                <w:szCs w:val="18"/>
              </w:rPr>
              <w:t xml:space="preserve">las </w:t>
            </w:r>
            <w:r w:rsidRPr="00B97914">
              <w:rPr>
                <w:color w:val="000000"/>
                <w:sz w:val="18"/>
                <w:szCs w:val="18"/>
              </w:rPr>
              <w:t>señalizaciones de prohibición de claxon con ruidos elevados.</w:t>
            </w:r>
          </w:p>
        </w:tc>
        <w:tc>
          <w:tcPr>
            <w:tcW w:w="1420" w:type="dxa"/>
          </w:tcPr>
          <w:p w:rsidR="00193EF4" w:rsidRPr="00B97914" w:rsidRDefault="00193EF4" w:rsidP="00193EF4">
            <w:pPr>
              <w:spacing w:before="120" w:after="120"/>
              <w:jc w:val="both"/>
              <w:rPr>
                <w:color w:val="000000"/>
                <w:sz w:val="18"/>
                <w:szCs w:val="18"/>
              </w:rPr>
            </w:pPr>
            <w:r w:rsidRPr="00B97914">
              <w:rPr>
                <w:color w:val="212121"/>
                <w:sz w:val="18"/>
                <w:szCs w:val="18"/>
                <w:shd w:val="clear" w:color="auto" w:fill="FFFFFF"/>
              </w:rPr>
              <w:t>Controlar que los decibeles se encuentren dentro del rango permisible</w:t>
            </w:r>
            <w:r>
              <w:rPr>
                <w:color w:val="212121"/>
                <w:sz w:val="18"/>
                <w:szCs w:val="18"/>
                <w:shd w:val="clear" w:color="auto" w:fill="FFFFFF"/>
              </w:rPr>
              <w:t>.</w:t>
            </w:r>
          </w:p>
        </w:tc>
        <w:tc>
          <w:tcPr>
            <w:tcW w:w="425"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t>1</w:t>
            </w:r>
          </w:p>
        </w:tc>
        <w:tc>
          <w:tcPr>
            <w:tcW w:w="426"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t>4</w:t>
            </w:r>
          </w:p>
        </w:tc>
        <w:tc>
          <w:tcPr>
            <w:tcW w:w="425"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t>1</w:t>
            </w:r>
          </w:p>
        </w:tc>
        <w:tc>
          <w:tcPr>
            <w:tcW w:w="426"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t>1</w:t>
            </w:r>
          </w:p>
        </w:tc>
        <w:tc>
          <w:tcPr>
            <w:tcW w:w="426"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t>1</w:t>
            </w:r>
          </w:p>
        </w:tc>
        <w:tc>
          <w:tcPr>
            <w:tcW w:w="425" w:type="dxa"/>
            <w:shd w:val="clear" w:color="auto" w:fill="EEF0F6"/>
            <w:vAlign w:val="center"/>
          </w:tcPr>
          <w:p w:rsidR="00193EF4" w:rsidRPr="00EB2FA9" w:rsidRDefault="00193EF4" w:rsidP="00193EF4">
            <w:pPr>
              <w:spacing w:before="60" w:after="60"/>
              <w:jc w:val="center"/>
              <w:rPr>
                <w:sz w:val="18"/>
                <w:szCs w:val="18"/>
              </w:rPr>
            </w:pPr>
            <w:r w:rsidRPr="00EB2FA9">
              <w:rPr>
                <w:sz w:val="18"/>
                <w:szCs w:val="18"/>
              </w:rPr>
              <w:t>-16</w:t>
            </w:r>
          </w:p>
        </w:tc>
      </w:tr>
      <w:tr w:rsidR="00193EF4" w:rsidRPr="00EB2FA9" w:rsidTr="005231EA">
        <w:trPr>
          <w:trHeight w:val="2546"/>
        </w:trPr>
        <w:tc>
          <w:tcPr>
            <w:tcW w:w="1413" w:type="dxa"/>
            <w:vMerge/>
            <w:shd w:val="clear" w:color="auto" w:fill="EEF0F6"/>
            <w:vAlign w:val="center"/>
          </w:tcPr>
          <w:p w:rsidR="00193EF4" w:rsidRPr="00EB2FA9" w:rsidRDefault="00193EF4" w:rsidP="00193EF4">
            <w:pPr>
              <w:spacing w:before="60" w:after="60"/>
              <w:jc w:val="center"/>
              <w:rPr>
                <w:sz w:val="18"/>
                <w:szCs w:val="18"/>
              </w:rPr>
            </w:pPr>
          </w:p>
        </w:tc>
        <w:tc>
          <w:tcPr>
            <w:tcW w:w="850" w:type="dxa"/>
            <w:shd w:val="clear" w:color="auto" w:fill="auto"/>
            <w:vAlign w:val="center"/>
          </w:tcPr>
          <w:p w:rsidR="00193EF4" w:rsidRPr="00EB2FA9" w:rsidRDefault="00193EF4" w:rsidP="00193EF4">
            <w:pPr>
              <w:spacing w:before="60" w:after="60"/>
              <w:jc w:val="center"/>
              <w:rPr>
                <w:sz w:val="18"/>
                <w:szCs w:val="18"/>
              </w:rPr>
            </w:pPr>
            <w:r w:rsidRPr="00EB2FA9">
              <w:rPr>
                <w:sz w:val="18"/>
                <w:szCs w:val="18"/>
              </w:rPr>
              <w:t>SUELO</w:t>
            </w:r>
          </w:p>
        </w:tc>
        <w:tc>
          <w:tcPr>
            <w:tcW w:w="1418" w:type="dxa"/>
            <w:shd w:val="clear" w:color="auto" w:fill="auto"/>
            <w:vAlign w:val="center"/>
          </w:tcPr>
          <w:p w:rsidR="00193EF4" w:rsidRDefault="00193EF4" w:rsidP="005231EA">
            <w:pPr>
              <w:spacing w:before="60" w:after="60"/>
              <w:jc w:val="both"/>
              <w:rPr>
                <w:sz w:val="18"/>
                <w:szCs w:val="18"/>
                <w:lang w:eastAsia="es-PE"/>
              </w:rPr>
            </w:pPr>
            <w:r w:rsidRPr="00EB2FA9">
              <w:rPr>
                <w:sz w:val="18"/>
                <w:szCs w:val="18"/>
                <w:lang w:eastAsia="es-PE"/>
              </w:rPr>
              <w:t xml:space="preserve">Generación de residuos </w:t>
            </w:r>
            <w:r w:rsidRPr="00EB2FA9">
              <w:rPr>
                <w:color w:val="000000"/>
                <w:sz w:val="18"/>
                <w:szCs w:val="18"/>
              </w:rPr>
              <w:t>sólidos</w:t>
            </w:r>
            <w:r w:rsidRPr="00EB2FA9">
              <w:rPr>
                <w:sz w:val="18"/>
                <w:szCs w:val="18"/>
                <w:lang w:eastAsia="es-PE"/>
              </w:rPr>
              <w:t xml:space="preserve"> no peligroso y residuo peligroso</w:t>
            </w:r>
            <w:r w:rsidR="00D66DE1">
              <w:rPr>
                <w:sz w:val="18"/>
                <w:szCs w:val="18"/>
                <w:lang w:eastAsia="es-PE"/>
              </w:rPr>
              <w:t xml:space="preserve"> </w:t>
            </w:r>
          </w:p>
          <w:p w:rsidR="00D66DE1" w:rsidRPr="00EB2FA9" w:rsidRDefault="00D66DE1" w:rsidP="005231EA">
            <w:pPr>
              <w:spacing w:before="60" w:after="60"/>
              <w:jc w:val="both"/>
              <w:rPr>
                <w:sz w:val="18"/>
                <w:szCs w:val="18"/>
                <w:lang w:eastAsia="es-PE"/>
              </w:rPr>
            </w:pPr>
            <w:r>
              <w:rPr>
                <w:sz w:val="18"/>
                <w:szCs w:val="18"/>
                <w:lang w:eastAsia="es-PE"/>
              </w:rPr>
              <w:t xml:space="preserve">Residuos que se generen a la hora de limpieza y mantenimiento de recintos de GNV. </w:t>
            </w:r>
          </w:p>
        </w:tc>
        <w:tc>
          <w:tcPr>
            <w:tcW w:w="1276" w:type="dxa"/>
            <w:shd w:val="clear" w:color="auto" w:fill="auto"/>
            <w:vAlign w:val="center"/>
          </w:tcPr>
          <w:p w:rsidR="00193EF4" w:rsidRPr="00EB2FA9" w:rsidRDefault="00193EF4" w:rsidP="00193EF4">
            <w:pPr>
              <w:spacing w:before="60" w:after="60"/>
              <w:jc w:val="center"/>
              <w:rPr>
                <w:sz w:val="18"/>
                <w:szCs w:val="18"/>
              </w:rPr>
            </w:pPr>
            <w:r w:rsidRPr="00EB2FA9">
              <w:rPr>
                <w:color w:val="212121"/>
                <w:sz w:val="18"/>
                <w:szCs w:val="18"/>
                <w:shd w:val="clear" w:color="auto" w:fill="FFFFFF"/>
              </w:rPr>
              <w:t>Afectación de la Calidad del Suelo</w:t>
            </w:r>
          </w:p>
        </w:tc>
        <w:tc>
          <w:tcPr>
            <w:tcW w:w="1842" w:type="dxa"/>
            <w:shd w:val="clear" w:color="auto" w:fill="auto"/>
            <w:vAlign w:val="center"/>
          </w:tcPr>
          <w:p w:rsidR="00193EF4" w:rsidRPr="00B97914" w:rsidRDefault="00193EF4" w:rsidP="00D66DE1">
            <w:pPr>
              <w:pStyle w:val="xmsonormal"/>
              <w:shd w:val="clear" w:color="auto" w:fill="FFFFFF"/>
              <w:spacing w:before="120" w:beforeAutospacing="0" w:after="120" w:afterAutospacing="0"/>
              <w:jc w:val="both"/>
              <w:rPr>
                <w:rFonts w:eastAsia="Calibri"/>
                <w:color w:val="000000"/>
                <w:sz w:val="18"/>
                <w:szCs w:val="18"/>
              </w:rPr>
            </w:pPr>
            <w:r w:rsidRPr="00B97914">
              <w:rPr>
                <w:rFonts w:eastAsia="Calibri"/>
                <w:color w:val="000000"/>
                <w:sz w:val="18"/>
                <w:szCs w:val="18"/>
              </w:rPr>
              <w:t>Se implementará un área de almacenamiento de residuos sólidos peligrosos y no peligrosos, que estará debidamente señalizada</w:t>
            </w:r>
            <w:r>
              <w:rPr>
                <w:rFonts w:eastAsia="Calibri"/>
                <w:color w:val="000000"/>
                <w:sz w:val="18"/>
                <w:szCs w:val="18"/>
              </w:rPr>
              <w:t>.</w:t>
            </w:r>
            <w:r w:rsidRPr="00B97914">
              <w:rPr>
                <w:rFonts w:eastAsia="Calibri"/>
                <w:color w:val="000000"/>
                <w:sz w:val="18"/>
                <w:szCs w:val="18"/>
              </w:rPr>
              <w:t xml:space="preserve"> </w:t>
            </w:r>
          </w:p>
        </w:tc>
        <w:tc>
          <w:tcPr>
            <w:tcW w:w="1621" w:type="dxa"/>
          </w:tcPr>
          <w:p w:rsidR="00193EF4" w:rsidRDefault="00193EF4" w:rsidP="00193EF4">
            <w:pPr>
              <w:spacing w:before="120" w:after="120"/>
              <w:rPr>
                <w:color w:val="000000"/>
                <w:sz w:val="18"/>
                <w:szCs w:val="18"/>
              </w:rPr>
            </w:pPr>
            <w:r w:rsidRPr="00B97914">
              <w:rPr>
                <w:color w:val="000000"/>
                <w:sz w:val="18"/>
                <w:szCs w:val="18"/>
              </w:rPr>
              <w:t>Se respetará y se cumplirá con el plan de manejo de residuos solidos</w:t>
            </w:r>
          </w:p>
          <w:p w:rsidR="00193EF4" w:rsidRPr="00B97914" w:rsidRDefault="00193EF4" w:rsidP="00193EF4">
            <w:pPr>
              <w:spacing w:before="120" w:after="120"/>
              <w:rPr>
                <w:color w:val="000000"/>
                <w:sz w:val="18"/>
                <w:szCs w:val="18"/>
              </w:rPr>
            </w:pPr>
            <w:r w:rsidRPr="00B97914">
              <w:rPr>
                <w:rFonts w:eastAsia="Calibri"/>
                <w:color w:val="000000"/>
                <w:sz w:val="18"/>
                <w:szCs w:val="18"/>
              </w:rPr>
              <w:t xml:space="preserve">contará con cilindros herméticos con tapa, pintados y rotulados, de acuerdo a lo establecido por la Norma Técnica Peruana NTP 900.058.2005 denominada “GESTIÓN AMBIENTAL. Gestión de residuos. Código de colores para los dispositivos de almacenamiento de residuos”, además, el área donde se almacenará dichos cilindros estará pavimentada </w:t>
            </w:r>
            <w:r w:rsidRPr="00B97914">
              <w:rPr>
                <w:rFonts w:eastAsia="Calibri"/>
                <w:color w:val="000000"/>
                <w:sz w:val="18"/>
                <w:szCs w:val="18"/>
              </w:rPr>
              <w:lastRenderedPageBreak/>
              <w:t>para así evitar cualquier afectación del subsuelo ante una mala disposición de residuos sólidos.</w:t>
            </w:r>
          </w:p>
        </w:tc>
        <w:tc>
          <w:tcPr>
            <w:tcW w:w="1420" w:type="dxa"/>
          </w:tcPr>
          <w:p w:rsidR="00193EF4" w:rsidRPr="00B97914" w:rsidRDefault="00193EF4" w:rsidP="00193EF4">
            <w:pPr>
              <w:pStyle w:val="xmsonormal"/>
              <w:shd w:val="clear" w:color="auto" w:fill="FFFFFF"/>
              <w:spacing w:before="240" w:beforeAutospacing="0" w:after="120" w:afterAutospacing="0"/>
              <w:jc w:val="both"/>
              <w:rPr>
                <w:rFonts w:eastAsia="Calibri"/>
                <w:color w:val="000000"/>
                <w:sz w:val="18"/>
                <w:szCs w:val="18"/>
              </w:rPr>
            </w:pPr>
            <w:r w:rsidRPr="00B97914">
              <w:rPr>
                <w:rFonts w:eastAsia="Calibri"/>
                <w:color w:val="000000"/>
                <w:sz w:val="18"/>
                <w:szCs w:val="18"/>
              </w:rPr>
              <w:lastRenderedPageBreak/>
              <w:t>Los residuos no peligrosos (plásticos, trapos, piezas desgastadas), serán entregados a un recolector municipal para ser trasladados al relleno sanitario autorizado.</w:t>
            </w:r>
          </w:p>
          <w:p w:rsidR="00193EF4" w:rsidRPr="00B97914" w:rsidRDefault="00193EF4" w:rsidP="00193EF4">
            <w:pPr>
              <w:pStyle w:val="xmsonormal"/>
              <w:shd w:val="clear" w:color="auto" w:fill="FFFFFF"/>
              <w:spacing w:before="120" w:beforeAutospacing="0" w:after="120" w:afterAutospacing="0"/>
              <w:jc w:val="both"/>
              <w:rPr>
                <w:color w:val="212121"/>
                <w:sz w:val="18"/>
                <w:szCs w:val="18"/>
                <w:shd w:val="clear" w:color="auto" w:fill="FFFFFF"/>
                <w:lang w:eastAsia="en-US"/>
              </w:rPr>
            </w:pPr>
            <w:r w:rsidRPr="00B97914">
              <w:rPr>
                <w:rFonts w:eastAsia="Calibri"/>
                <w:color w:val="000000"/>
                <w:sz w:val="18"/>
                <w:szCs w:val="18"/>
              </w:rPr>
              <w:t>Los residuos peligrosos (restos de combustible),</w:t>
            </w:r>
            <w:r w:rsidRPr="00B97914">
              <w:rPr>
                <w:color w:val="212121"/>
                <w:sz w:val="18"/>
                <w:szCs w:val="18"/>
                <w:shd w:val="clear" w:color="auto" w:fill="FFFFFF"/>
                <w:lang w:eastAsia="en-US"/>
              </w:rPr>
              <w:t xml:space="preserve"> </w:t>
            </w:r>
            <w:r w:rsidRPr="00B97914">
              <w:rPr>
                <w:color w:val="212121"/>
                <w:sz w:val="18"/>
                <w:szCs w:val="18"/>
                <w:shd w:val="clear" w:color="auto" w:fill="FFFFFF"/>
              </w:rPr>
              <w:t>s</w:t>
            </w:r>
            <w:r w:rsidRPr="00B97914">
              <w:rPr>
                <w:rFonts w:eastAsia="Calibri"/>
                <w:color w:val="000000"/>
                <w:sz w:val="18"/>
                <w:szCs w:val="18"/>
              </w:rPr>
              <w:t>erán entregados a una EO-RS autorizada las cuales será trasladados a un relleno sanitario de seguridad autorizado</w:t>
            </w:r>
            <w:r w:rsidRPr="00B97914">
              <w:rPr>
                <w:color w:val="212121"/>
                <w:sz w:val="18"/>
                <w:szCs w:val="18"/>
                <w:shd w:val="clear" w:color="auto" w:fill="FFFFFF"/>
                <w:lang w:eastAsia="en-US"/>
              </w:rPr>
              <w:t>.</w:t>
            </w:r>
          </w:p>
          <w:p w:rsidR="00193EF4" w:rsidRPr="00B97914" w:rsidRDefault="00193EF4" w:rsidP="00193EF4">
            <w:pPr>
              <w:spacing w:before="120" w:after="120"/>
              <w:jc w:val="both"/>
              <w:rPr>
                <w:color w:val="000000"/>
                <w:sz w:val="18"/>
                <w:szCs w:val="18"/>
              </w:rPr>
            </w:pPr>
            <w:r w:rsidRPr="00B97914">
              <w:rPr>
                <w:rFonts w:eastAsia="Calibri"/>
                <w:color w:val="000000"/>
                <w:sz w:val="18"/>
                <w:szCs w:val="18"/>
              </w:rPr>
              <w:t xml:space="preserve">El manejo de los residuos sólidos </w:t>
            </w:r>
            <w:r w:rsidRPr="00B97914">
              <w:rPr>
                <w:rFonts w:eastAsia="Calibri"/>
                <w:color w:val="000000"/>
                <w:sz w:val="18"/>
                <w:szCs w:val="18"/>
              </w:rPr>
              <w:lastRenderedPageBreak/>
              <w:t>generados será de acuerdo de acuerdo al reglamento del decreto legislativo N° 1278, decreto legislativo que aprueba la ley de gestión integral de residuos sólidos, aprobado por D.S. Nº 14-2017-MINAM.</w:t>
            </w:r>
          </w:p>
        </w:tc>
        <w:tc>
          <w:tcPr>
            <w:tcW w:w="425"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lastRenderedPageBreak/>
              <w:t>-1</w:t>
            </w:r>
          </w:p>
        </w:tc>
        <w:tc>
          <w:tcPr>
            <w:tcW w:w="425"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t>1</w:t>
            </w:r>
          </w:p>
        </w:tc>
        <w:tc>
          <w:tcPr>
            <w:tcW w:w="426"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t>4</w:t>
            </w:r>
          </w:p>
        </w:tc>
        <w:tc>
          <w:tcPr>
            <w:tcW w:w="425"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t>4</w:t>
            </w:r>
          </w:p>
        </w:tc>
        <w:tc>
          <w:tcPr>
            <w:tcW w:w="425"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t>4</w:t>
            </w:r>
          </w:p>
        </w:tc>
        <w:tc>
          <w:tcPr>
            <w:tcW w:w="426"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t>2</w:t>
            </w:r>
          </w:p>
        </w:tc>
        <w:tc>
          <w:tcPr>
            <w:tcW w:w="426"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t>2</w:t>
            </w:r>
          </w:p>
        </w:tc>
        <w:tc>
          <w:tcPr>
            <w:tcW w:w="425" w:type="dxa"/>
            <w:shd w:val="clear" w:color="auto" w:fill="EEF0F6"/>
            <w:vAlign w:val="center"/>
          </w:tcPr>
          <w:p w:rsidR="00193EF4" w:rsidRPr="00EB2FA9" w:rsidRDefault="00193EF4" w:rsidP="00193EF4">
            <w:pPr>
              <w:spacing w:before="60" w:after="60"/>
              <w:jc w:val="center"/>
              <w:rPr>
                <w:sz w:val="18"/>
                <w:szCs w:val="18"/>
              </w:rPr>
            </w:pPr>
            <w:r w:rsidRPr="00EB2FA9">
              <w:rPr>
                <w:sz w:val="18"/>
                <w:szCs w:val="18"/>
              </w:rPr>
              <w:t>-24</w:t>
            </w:r>
          </w:p>
        </w:tc>
      </w:tr>
      <w:tr w:rsidR="00193EF4" w:rsidRPr="00EB2FA9" w:rsidTr="005231EA">
        <w:trPr>
          <w:trHeight w:val="968"/>
        </w:trPr>
        <w:tc>
          <w:tcPr>
            <w:tcW w:w="1413" w:type="dxa"/>
            <w:vMerge/>
            <w:shd w:val="clear" w:color="auto" w:fill="EEF0F6"/>
            <w:vAlign w:val="center"/>
          </w:tcPr>
          <w:p w:rsidR="00193EF4" w:rsidRPr="00EB2FA9" w:rsidRDefault="00193EF4" w:rsidP="00193EF4">
            <w:pPr>
              <w:spacing w:before="60" w:after="60"/>
              <w:jc w:val="center"/>
              <w:rPr>
                <w:sz w:val="18"/>
                <w:szCs w:val="18"/>
              </w:rPr>
            </w:pPr>
          </w:p>
        </w:tc>
        <w:tc>
          <w:tcPr>
            <w:tcW w:w="850" w:type="dxa"/>
            <w:shd w:val="clear" w:color="auto" w:fill="auto"/>
            <w:vAlign w:val="center"/>
          </w:tcPr>
          <w:p w:rsidR="00193EF4" w:rsidRPr="00EB2FA9" w:rsidRDefault="00193EF4" w:rsidP="00193EF4">
            <w:pPr>
              <w:spacing w:before="60" w:after="60"/>
              <w:jc w:val="center"/>
              <w:rPr>
                <w:sz w:val="18"/>
                <w:szCs w:val="18"/>
              </w:rPr>
            </w:pPr>
            <w:r w:rsidRPr="00EB2FA9">
              <w:rPr>
                <w:sz w:val="18"/>
                <w:szCs w:val="18"/>
              </w:rPr>
              <w:t>SOCIAL</w:t>
            </w:r>
          </w:p>
        </w:tc>
        <w:tc>
          <w:tcPr>
            <w:tcW w:w="1418" w:type="dxa"/>
            <w:shd w:val="clear" w:color="auto" w:fill="auto"/>
            <w:vAlign w:val="center"/>
          </w:tcPr>
          <w:p w:rsidR="00193EF4" w:rsidRPr="00EB2FA9" w:rsidRDefault="00193EF4" w:rsidP="00193EF4">
            <w:pPr>
              <w:spacing w:before="60" w:after="60"/>
              <w:jc w:val="center"/>
              <w:rPr>
                <w:sz w:val="18"/>
                <w:szCs w:val="18"/>
                <w:lang w:eastAsia="es-PE"/>
              </w:rPr>
            </w:pPr>
            <w:r w:rsidRPr="00EB2FA9">
              <w:rPr>
                <w:sz w:val="18"/>
                <w:szCs w:val="18"/>
                <w:lang w:eastAsia="es-PE"/>
              </w:rPr>
              <w:t>Generación de puestos de trabajo en la zona</w:t>
            </w:r>
          </w:p>
        </w:tc>
        <w:tc>
          <w:tcPr>
            <w:tcW w:w="1276" w:type="dxa"/>
            <w:shd w:val="clear" w:color="auto" w:fill="auto"/>
            <w:vAlign w:val="center"/>
          </w:tcPr>
          <w:p w:rsidR="00193EF4" w:rsidRPr="00EB2FA9" w:rsidRDefault="00193EF4" w:rsidP="00193EF4">
            <w:pPr>
              <w:spacing w:before="60" w:after="60"/>
              <w:jc w:val="center"/>
              <w:rPr>
                <w:sz w:val="18"/>
                <w:szCs w:val="18"/>
              </w:rPr>
            </w:pPr>
            <w:r w:rsidRPr="00EB2FA9">
              <w:rPr>
                <w:color w:val="000000"/>
                <w:sz w:val="18"/>
                <w:szCs w:val="18"/>
                <w:lang w:eastAsia="es-PE"/>
              </w:rPr>
              <w:t>Dinamización de actividades económicas locales</w:t>
            </w:r>
          </w:p>
        </w:tc>
        <w:tc>
          <w:tcPr>
            <w:tcW w:w="1842" w:type="dxa"/>
            <w:shd w:val="clear" w:color="auto" w:fill="auto"/>
            <w:vAlign w:val="center"/>
          </w:tcPr>
          <w:p w:rsidR="00193EF4" w:rsidRPr="00B97914" w:rsidRDefault="00193EF4" w:rsidP="00193EF4">
            <w:pPr>
              <w:spacing w:before="120" w:after="120"/>
              <w:jc w:val="both"/>
              <w:rPr>
                <w:sz w:val="18"/>
                <w:szCs w:val="18"/>
              </w:rPr>
            </w:pPr>
          </w:p>
        </w:tc>
        <w:tc>
          <w:tcPr>
            <w:tcW w:w="1621" w:type="dxa"/>
          </w:tcPr>
          <w:p w:rsidR="00193EF4" w:rsidRPr="00B97914" w:rsidRDefault="00193EF4" w:rsidP="00193EF4">
            <w:pPr>
              <w:spacing w:before="120" w:after="120"/>
              <w:rPr>
                <w:color w:val="000000"/>
                <w:sz w:val="18"/>
                <w:szCs w:val="18"/>
              </w:rPr>
            </w:pPr>
          </w:p>
        </w:tc>
        <w:tc>
          <w:tcPr>
            <w:tcW w:w="1420" w:type="dxa"/>
          </w:tcPr>
          <w:p w:rsidR="00193EF4" w:rsidRPr="00B97914" w:rsidRDefault="00193EF4" w:rsidP="00193EF4">
            <w:pPr>
              <w:spacing w:before="120" w:after="120"/>
              <w:rPr>
                <w:color w:val="000000"/>
                <w:sz w:val="18"/>
                <w:szCs w:val="18"/>
              </w:rPr>
            </w:pPr>
          </w:p>
        </w:tc>
        <w:tc>
          <w:tcPr>
            <w:tcW w:w="425"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t>1</w:t>
            </w:r>
          </w:p>
        </w:tc>
        <w:tc>
          <w:tcPr>
            <w:tcW w:w="426"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t>4</w:t>
            </w:r>
          </w:p>
        </w:tc>
        <w:tc>
          <w:tcPr>
            <w:tcW w:w="425"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t>4</w:t>
            </w:r>
          </w:p>
        </w:tc>
        <w:tc>
          <w:tcPr>
            <w:tcW w:w="425"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t>1</w:t>
            </w:r>
          </w:p>
        </w:tc>
        <w:tc>
          <w:tcPr>
            <w:tcW w:w="426"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t>1</w:t>
            </w:r>
          </w:p>
        </w:tc>
        <w:tc>
          <w:tcPr>
            <w:tcW w:w="426"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t>2</w:t>
            </w:r>
          </w:p>
        </w:tc>
        <w:tc>
          <w:tcPr>
            <w:tcW w:w="425" w:type="dxa"/>
            <w:shd w:val="clear" w:color="auto" w:fill="EEF0F6"/>
            <w:vAlign w:val="center"/>
          </w:tcPr>
          <w:p w:rsidR="00193EF4" w:rsidRPr="00EB2FA9" w:rsidRDefault="00193EF4" w:rsidP="00193EF4">
            <w:pPr>
              <w:spacing w:before="60" w:after="60"/>
              <w:jc w:val="center"/>
              <w:rPr>
                <w:sz w:val="18"/>
                <w:szCs w:val="18"/>
              </w:rPr>
            </w:pPr>
            <w:r w:rsidRPr="00EB2FA9">
              <w:rPr>
                <w:sz w:val="18"/>
                <w:szCs w:val="18"/>
              </w:rPr>
              <w:t>20</w:t>
            </w:r>
          </w:p>
        </w:tc>
      </w:tr>
      <w:tr w:rsidR="00193EF4" w:rsidRPr="00EB2FA9" w:rsidTr="005231EA">
        <w:trPr>
          <w:trHeight w:val="2395"/>
        </w:trPr>
        <w:tc>
          <w:tcPr>
            <w:tcW w:w="1413" w:type="dxa"/>
            <w:vMerge w:val="restart"/>
            <w:shd w:val="clear" w:color="auto" w:fill="EEF0F6"/>
            <w:vAlign w:val="center"/>
          </w:tcPr>
          <w:p w:rsidR="00193EF4" w:rsidRPr="00EB2FA9" w:rsidRDefault="00193EF4" w:rsidP="00193EF4">
            <w:pPr>
              <w:spacing w:before="60" w:after="60"/>
              <w:jc w:val="center"/>
              <w:rPr>
                <w:b/>
                <w:color w:val="000000"/>
                <w:sz w:val="18"/>
                <w:szCs w:val="18"/>
                <w:lang w:eastAsia="es-PE"/>
              </w:rPr>
            </w:pPr>
          </w:p>
          <w:p w:rsidR="00193EF4" w:rsidRPr="00EB2FA9" w:rsidRDefault="00193EF4" w:rsidP="00193EF4">
            <w:pPr>
              <w:spacing w:before="60" w:after="60"/>
              <w:jc w:val="center"/>
              <w:rPr>
                <w:b/>
                <w:color w:val="000000"/>
                <w:sz w:val="18"/>
                <w:szCs w:val="18"/>
                <w:lang w:eastAsia="es-PE"/>
              </w:rPr>
            </w:pPr>
          </w:p>
          <w:p w:rsidR="00193EF4" w:rsidRPr="00EB2FA9" w:rsidRDefault="00193EF4" w:rsidP="00193EF4">
            <w:pPr>
              <w:spacing w:before="60" w:after="60"/>
              <w:jc w:val="center"/>
              <w:rPr>
                <w:b/>
                <w:color w:val="000000"/>
                <w:sz w:val="18"/>
                <w:szCs w:val="18"/>
                <w:lang w:eastAsia="es-PE"/>
              </w:rPr>
            </w:pPr>
          </w:p>
          <w:p w:rsidR="00193EF4" w:rsidRPr="00EB2FA9" w:rsidRDefault="00193EF4" w:rsidP="00193EF4">
            <w:pPr>
              <w:spacing w:before="60" w:after="60"/>
              <w:jc w:val="center"/>
              <w:rPr>
                <w:b/>
                <w:color w:val="000000"/>
                <w:sz w:val="18"/>
                <w:szCs w:val="18"/>
                <w:lang w:eastAsia="es-PE"/>
              </w:rPr>
            </w:pPr>
          </w:p>
          <w:p w:rsidR="00193EF4" w:rsidRPr="00EB2FA9" w:rsidRDefault="00193EF4" w:rsidP="00193EF4">
            <w:pPr>
              <w:spacing w:before="60" w:after="60"/>
              <w:jc w:val="center"/>
              <w:rPr>
                <w:b/>
                <w:color w:val="000000"/>
                <w:sz w:val="18"/>
                <w:szCs w:val="18"/>
                <w:lang w:eastAsia="es-PE"/>
              </w:rPr>
            </w:pPr>
          </w:p>
          <w:p w:rsidR="00193EF4" w:rsidRPr="00EB2FA9" w:rsidRDefault="00193EF4" w:rsidP="00193EF4">
            <w:pPr>
              <w:spacing w:before="60" w:after="60"/>
              <w:jc w:val="center"/>
              <w:rPr>
                <w:b/>
                <w:color w:val="000000"/>
                <w:sz w:val="18"/>
                <w:szCs w:val="18"/>
                <w:lang w:eastAsia="es-PE"/>
              </w:rPr>
            </w:pPr>
          </w:p>
          <w:p w:rsidR="00193EF4" w:rsidRPr="00EB2FA9" w:rsidRDefault="00193EF4" w:rsidP="00193EF4">
            <w:pPr>
              <w:spacing w:before="60" w:after="60"/>
              <w:rPr>
                <w:b/>
                <w:color w:val="000000"/>
                <w:sz w:val="18"/>
                <w:szCs w:val="18"/>
                <w:lang w:eastAsia="es-PE"/>
              </w:rPr>
            </w:pPr>
          </w:p>
          <w:p w:rsidR="00193EF4" w:rsidRPr="00EB2FA9" w:rsidRDefault="00193EF4" w:rsidP="00193EF4">
            <w:pPr>
              <w:spacing w:before="60" w:after="60"/>
              <w:jc w:val="center"/>
              <w:rPr>
                <w:b/>
                <w:color w:val="000000"/>
                <w:sz w:val="18"/>
                <w:szCs w:val="18"/>
                <w:lang w:eastAsia="es-PE"/>
              </w:rPr>
            </w:pPr>
            <w:r w:rsidRPr="00EB2FA9">
              <w:rPr>
                <w:b/>
                <w:color w:val="000000"/>
                <w:sz w:val="18"/>
                <w:szCs w:val="18"/>
                <w:lang w:eastAsia="es-PE"/>
              </w:rPr>
              <w:t xml:space="preserve">Mantenimiento de </w:t>
            </w:r>
            <w:r w:rsidR="00D66DE1">
              <w:rPr>
                <w:b/>
                <w:color w:val="000000"/>
                <w:sz w:val="18"/>
                <w:szCs w:val="18"/>
                <w:lang w:eastAsia="es-PE"/>
              </w:rPr>
              <w:t xml:space="preserve">instalaciones y </w:t>
            </w:r>
            <w:r w:rsidRPr="00EB2FA9">
              <w:rPr>
                <w:b/>
                <w:color w:val="000000"/>
                <w:sz w:val="18"/>
                <w:szCs w:val="18"/>
                <w:lang w:eastAsia="es-PE"/>
              </w:rPr>
              <w:t xml:space="preserve">Tuberías </w:t>
            </w:r>
            <w:r w:rsidR="00D66DE1">
              <w:rPr>
                <w:b/>
                <w:color w:val="000000"/>
                <w:sz w:val="18"/>
                <w:szCs w:val="18"/>
                <w:lang w:eastAsia="es-PE"/>
              </w:rPr>
              <w:t xml:space="preserve">de acero </w:t>
            </w:r>
            <w:r w:rsidRPr="00EB2FA9">
              <w:rPr>
                <w:b/>
                <w:color w:val="000000"/>
                <w:sz w:val="18"/>
                <w:szCs w:val="18"/>
                <w:lang w:eastAsia="es-PE"/>
              </w:rPr>
              <w:t xml:space="preserve">Conexas de </w:t>
            </w:r>
            <w:r w:rsidR="00D66DE1">
              <w:rPr>
                <w:b/>
                <w:color w:val="000000"/>
                <w:sz w:val="18"/>
                <w:szCs w:val="18"/>
                <w:lang w:eastAsia="es-PE"/>
              </w:rPr>
              <w:t>GNV</w:t>
            </w:r>
          </w:p>
          <w:p w:rsidR="00193EF4" w:rsidRPr="00EB2FA9" w:rsidRDefault="00193EF4" w:rsidP="00193EF4">
            <w:pPr>
              <w:spacing w:before="60" w:after="60"/>
              <w:jc w:val="center"/>
              <w:rPr>
                <w:sz w:val="18"/>
                <w:szCs w:val="18"/>
              </w:rPr>
            </w:pPr>
          </w:p>
        </w:tc>
        <w:tc>
          <w:tcPr>
            <w:tcW w:w="850" w:type="dxa"/>
            <w:shd w:val="clear" w:color="auto" w:fill="auto"/>
            <w:vAlign w:val="center"/>
          </w:tcPr>
          <w:p w:rsidR="00193EF4" w:rsidRPr="00EB2FA9" w:rsidRDefault="00193EF4" w:rsidP="00193EF4">
            <w:pPr>
              <w:spacing w:before="60" w:after="60"/>
              <w:jc w:val="center"/>
              <w:rPr>
                <w:sz w:val="18"/>
                <w:szCs w:val="18"/>
              </w:rPr>
            </w:pPr>
            <w:r w:rsidRPr="00EB2FA9">
              <w:rPr>
                <w:sz w:val="18"/>
                <w:szCs w:val="18"/>
              </w:rPr>
              <w:t>RUIDO</w:t>
            </w:r>
          </w:p>
          <w:p w:rsidR="00193EF4" w:rsidRPr="00EB2FA9" w:rsidRDefault="00193EF4" w:rsidP="00193EF4">
            <w:pPr>
              <w:spacing w:before="60" w:after="60"/>
              <w:jc w:val="center"/>
              <w:rPr>
                <w:sz w:val="18"/>
                <w:szCs w:val="18"/>
              </w:rPr>
            </w:pPr>
          </w:p>
        </w:tc>
        <w:tc>
          <w:tcPr>
            <w:tcW w:w="1418" w:type="dxa"/>
            <w:shd w:val="clear" w:color="auto" w:fill="auto"/>
            <w:vAlign w:val="center"/>
          </w:tcPr>
          <w:p w:rsidR="00193EF4" w:rsidRPr="00EB2FA9" w:rsidRDefault="00193EF4" w:rsidP="00193EF4">
            <w:pPr>
              <w:spacing w:before="60" w:after="60"/>
              <w:jc w:val="both"/>
              <w:rPr>
                <w:sz w:val="18"/>
                <w:szCs w:val="18"/>
                <w:lang w:eastAsia="es-PE"/>
              </w:rPr>
            </w:pPr>
            <w:r w:rsidRPr="00EB2FA9">
              <w:rPr>
                <w:sz w:val="18"/>
                <w:szCs w:val="18"/>
                <w:lang w:eastAsia="es-PE"/>
              </w:rPr>
              <w:t xml:space="preserve">Generación de ruido por la operación de equipos moto-rizados durante el mantenimiento de tuberías conexas de </w:t>
            </w:r>
            <w:r w:rsidR="00D66DE1">
              <w:rPr>
                <w:b/>
                <w:color w:val="000000"/>
                <w:sz w:val="18"/>
                <w:szCs w:val="18"/>
                <w:lang w:eastAsia="es-PE"/>
              </w:rPr>
              <w:t>GNV</w:t>
            </w:r>
            <w:r w:rsidRPr="00EB2FA9">
              <w:rPr>
                <w:sz w:val="18"/>
                <w:szCs w:val="18"/>
                <w:lang w:eastAsia="es-PE"/>
              </w:rPr>
              <w:t>.</w:t>
            </w:r>
          </w:p>
        </w:tc>
        <w:tc>
          <w:tcPr>
            <w:tcW w:w="1276" w:type="dxa"/>
            <w:shd w:val="clear" w:color="auto" w:fill="auto"/>
            <w:vAlign w:val="center"/>
          </w:tcPr>
          <w:p w:rsidR="00193EF4" w:rsidRPr="00EB2FA9" w:rsidRDefault="00193EF4" w:rsidP="00193EF4">
            <w:pPr>
              <w:spacing w:before="60" w:after="60"/>
              <w:rPr>
                <w:color w:val="212121"/>
                <w:sz w:val="18"/>
                <w:szCs w:val="18"/>
                <w:shd w:val="clear" w:color="auto" w:fill="FFFFFF"/>
              </w:rPr>
            </w:pPr>
            <w:r w:rsidRPr="00EB2FA9">
              <w:rPr>
                <w:color w:val="212121"/>
                <w:sz w:val="18"/>
                <w:szCs w:val="18"/>
                <w:shd w:val="clear" w:color="auto" w:fill="FFFFFF"/>
              </w:rPr>
              <w:t>Incremento del Nivel Sonoro</w:t>
            </w:r>
          </w:p>
          <w:p w:rsidR="00193EF4" w:rsidRPr="00EB2FA9" w:rsidRDefault="00193EF4" w:rsidP="00193EF4">
            <w:pPr>
              <w:spacing w:before="60" w:after="60"/>
              <w:rPr>
                <w:color w:val="000000"/>
                <w:sz w:val="18"/>
                <w:szCs w:val="18"/>
                <w:lang w:eastAsia="es-PE"/>
              </w:rPr>
            </w:pPr>
          </w:p>
        </w:tc>
        <w:tc>
          <w:tcPr>
            <w:tcW w:w="1842" w:type="dxa"/>
            <w:shd w:val="clear" w:color="auto" w:fill="auto"/>
            <w:vAlign w:val="center"/>
          </w:tcPr>
          <w:p w:rsidR="00193EF4" w:rsidRPr="00B97914" w:rsidRDefault="00193EF4" w:rsidP="00193EF4">
            <w:pPr>
              <w:jc w:val="both"/>
              <w:rPr>
                <w:color w:val="000000"/>
                <w:sz w:val="18"/>
                <w:szCs w:val="18"/>
                <w:lang w:eastAsia="es-PE"/>
              </w:rPr>
            </w:pPr>
            <w:r w:rsidRPr="00B97914">
              <w:rPr>
                <w:color w:val="000000"/>
                <w:sz w:val="18"/>
                <w:szCs w:val="18"/>
                <w:lang w:eastAsia="es-PE"/>
              </w:rPr>
              <w:t>Se implementarán señaléticas y/o indicaciones para informar que está prohibido el uso de sirenas o claxon de los vehículos.</w:t>
            </w:r>
          </w:p>
        </w:tc>
        <w:tc>
          <w:tcPr>
            <w:tcW w:w="1621" w:type="dxa"/>
          </w:tcPr>
          <w:p w:rsidR="00193EF4" w:rsidRPr="00B97914" w:rsidRDefault="00193EF4" w:rsidP="00193EF4">
            <w:pPr>
              <w:spacing w:before="120" w:after="120"/>
              <w:jc w:val="both"/>
              <w:rPr>
                <w:color w:val="000000"/>
                <w:sz w:val="18"/>
                <w:szCs w:val="18"/>
              </w:rPr>
            </w:pPr>
            <w:r w:rsidRPr="00B97914">
              <w:rPr>
                <w:color w:val="000000"/>
                <w:sz w:val="18"/>
                <w:szCs w:val="18"/>
              </w:rPr>
              <w:t>Se implementa señalizaciones de prohibición de claxon con ruidos elevados.</w:t>
            </w:r>
          </w:p>
        </w:tc>
        <w:tc>
          <w:tcPr>
            <w:tcW w:w="1420" w:type="dxa"/>
          </w:tcPr>
          <w:p w:rsidR="00193EF4" w:rsidRPr="00B97914" w:rsidRDefault="00193EF4" w:rsidP="00193EF4">
            <w:pPr>
              <w:spacing w:before="120" w:after="120"/>
              <w:jc w:val="both"/>
              <w:rPr>
                <w:color w:val="000000"/>
                <w:sz w:val="18"/>
                <w:szCs w:val="18"/>
              </w:rPr>
            </w:pPr>
            <w:r w:rsidRPr="00B97914">
              <w:rPr>
                <w:color w:val="000000"/>
                <w:sz w:val="18"/>
                <w:szCs w:val="18"/>
              </w:rPr>
              <w:t>No se produce ruidos con decibeles elevados</w:t>
            </w:r>
          </w:p>
        </w:tc>
        <w:tc>
          <w:tcPr>
            <w:tcW w:w="425"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t>1</w:t>
            </w:r>
          </w:p>
        </w:tc>
        <w:tc>
          <w:tcPr>
            <w:tcW w:w="426"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t>4</w:t>
            </w:r>
          </w:p>
        </w:tc>
        <w:tc>
          <w:tcPr>
            <w:tcW w:w="425"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t>1</w:t>
            </w:r>
          </w:p>
        </w:tc>
        <w:tc>
          <w:tcPr>
            <w:tcW w:w="426"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t>1</w:t>
            </w:r>
          </w:p>
        </w:tc>
        <w:tc>
          <w:tcPr>
            <w:tcW w:w="426"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t>1</w:t>
            </w:r>
          </w:p>
        </w:tc>
        <w:tc>
          <w:tcPr>
            <w:tcW w:w="425" w:type="dxa"/>
            <w:shd w:val="clear" w:color="auto" w:fill="EEF0F6"/>
            <w:vAlign w:val="center"/>
          </w:tcPr>
          <w:p w:rsidR="00193EF4" w:rsidRPr="00EB2FA9" w:rsidRDefault="00193EF4" w:rsidP="00193EF4">
            <w:pPr>
              <w:spacing w:before="60" w:after="60"/>
              <w:jc w:val="center"/>
              <w:rPr>
                <w:sz w:val="18"/>
                <w:szCs w:val="18"/>
              </w:rPr>
            </w:pPr>
            <w:r w:rsidRPr="00EB2FA9">
              <w:rPr>
                <w:sz w:val="18"/>
                <w:szCs w:val="18"/>
              </w:rPr>
              <w:t>-16</w:t>
            </w:r>
          </w:p>
        </w:tc>
      </w:tr>
      <w:tr w:rsidR="00193EF4" w:rsidRPr="00EB2FA9" w:rsidTr="005231EA">
        <w:trPr>
          <w:trHeight w:val="974"/>
        </w:trPr>
        <w:tc>
          <w:tcPr>
            <w:tcW w:w="1413" w:type="dxa"/>
            <w:vMerge/>
            <w:shd w:val="clear" w:color="auto" w:fill="EEF0F6"/>
            <w:vAlign w:val="center"/>
          </w:tcPr>
          <w:p w:rsidR="00193EF4" w:rsidRPr="00EB2FA9" w:rsidRDefault="00193EF4" w:rsidP="00193EF4">
            <w:pPr>
              <w:spacing w:before="60" w:after="60"/>
              <w:jc w:val="center"/>
              <w:rPr>
                <w:b/>
                <w:color w:val="000000"/>
                <w:sz w:val="18"/>
                <w:szCs w:val="18"/>
                <w:lang w:eastAsia="es-PE"/>
              </w:rPr>
            </w:pPr>
          </w:p>
        </w:tc>
        <w:tc>
          <w:tcPr>
            <w:tcW w:w="850" w:type="dxa"/>
            <w:shd w:val="clear" w:color="auto" w:fill="auto"/>
            <w:vAlign w:val="center"/>
          </w:tcPr>
          <w:p w:rsidR="00193EF4" w:rsidRPr="00EB2FA9" w:rsidRDefault="00193EF4" w:rsidP="00193EF4">
            <w:pPr>
              <w:spacing w:before="60" w:after="60"/>
              <w:jc w:val="center"/>
              <w:rPr>
                <w:sz w:val="18"/>
                <w:szCs w:val="18"/>
              </w:rPr>
            </w:pPr>
            <w:r w:rsidRPr="00EB2FA9">
              <w:rPr>
                <w:sz w:val="18"/>
                <w:szCs w:val="18"/>
              </w:rPr>
              <w:t>SUELO</w:t>
            </w:r>
          </w:p>
        </w:tc>
        <w:tc>
          <w:tcPr>
            <w:tcW w:w="1418" w:type="dxa"/>
            <w:shd w:val="clear" w:color="auto" w:fill="auto"/>
            <w:vAlign w:val="center"/>
          </w:tcPr>
          <w:p w:rsidR="00193EF4" w:rsidRPr="00EB2FA9" w:rsidRDefault="00193EF4" w:rsidP="00193EF4">
            <w:pPr>
              <w:spacing w:before="60" w:after="60"/>
              <w:jc w:val="center"/>
              <w:rPr>
                <w:sz w:val="18"/>
                <w:szCs w:val="18"/>
                <w:lang w:eastAsia="es-PE"/>
              </w:rPr>
            </w:pPr>
            <w:r w:rsidRPr="00EB2FA9">
              <w:rPr>
                <w:sz w:val="18"/>
                <w:szCs w:val="18"/>
                <w:lang w:eastAsia="es-PE"/>
              </w:rPr>
              <w:t xml:space="preserve">Generación de residuos </w:t>
            </w:r>
            <w:r w:rsidRPr="00EB2FA9">
              <w:rPr>
                <w:color w:val="000000"/>
                <w:sz w:val="18"/>
                <w:szCs w:val="18"/>
              </w:rPr>
              <w:t>sólidos</w:t>
            </w:r>
            <w:r w:rsidRPr="00EB2FA9">
              <w:rPr>
                <w:sz w:val="18"/>
                <w:szCs w:val="18"/>
                <w:lang w:eastAsia="es-PE"/>
              </w:rPr>
              <w:t xml:space="preserve"> no peligroso y residuo peligroso</w:t>
            </w:r>
          </w:p>
        </w:tc>
        <w:tc>
          <w:tcPr>
            <w:tcW w:w="1276" w:type="dxa"/>
            <w:shd w:val="clear" w:color="auto" w:fill="auto"/>
            <w:vAlign w:val="center"/>
          </w:tcPr>
          <w:p w:rsidR="00193EF4" w:rsidRPr="00EB2FA9" w:rsidRDefault="00193EF4" w:rsidP="00193EF4">
            <w:pPr>
              <w:spacing w:before="60" w:after="60"/>
              <w:jc w:val="center"/>
              <w:rPr>
                <w:sz w:val="18"/>
                <w:szCs w:val="18"/>
              </w:rPr>
            </w:pPr>
            <w:r w:rsidRPr="00EB2FA9">
              <w:rPr>
                <w:color w:val="212121"/>
                <w:sz w:val="18"/>
                <w:szCs w:val="18"/>
                <w:shd w:val="clear" w:color="auto" w:fill="FFFFFF"/>
              </w:rPr>
              <w:t>Afectación de la Calidad del Suelo</w:t>
            </w:r>
            <w:r w:rsidR="00D66DE1">
              <w:rPr>
                <w:color w:val="212121"/>
                <w:sz w:val="18"/>
                <w:szCs w:val="18"/>
                <w:shd w:val="clear" w:color="auto" w:fill="FFFFFF"/>
              </w:rPr>
              <w:t xml:space="preserve">  </w:t>
            </w:r>
          </w:p>
        </w:tc>
        <w:tc>
          <w:tcPr>
            <w:tcW w:w="1842" w:type="dxa"/>
            <w:shd w:val="clear" w:color="auto" w:fill="auto"/>
            <w:vAlign w:val="center"/>
          </w:tcPr>
          <w:p w:rsidR="00193EF4" w:rsidRPr="00B97914" w:rsidRDefault="00193EF4" w:rsidP="00193EF4">
            <w:pPr>
              <w:pStyle w:val="xmsonormal"/>
              <w:shd w:val="clear" w:color="auto" w:fill="FFFFFF"/>
              <w:spacing w:before="120" w:beforeAutospacing="0" w:after="120" w:afterAutospacing="0"/>
              <w:jc w:val="both"/>
              <w:rPr>
                <w:rFonts w:eastAsia="Calibri"/>
                <w:color w:val="000000"/>
                <w:sz w:val="18"/>
                <w:szCs w:val="18"/>
              </w:rPr>
            </w:pPr>
            <w:r w:rsidRPr="00B97914">
              <w:rPr>
                <w:rFonts w:eastAsia="Calibri"/>
                <w:color w:val="000000"/>
                <w:sz w:val="18"/>
                <w:szCs w:val="18"/>
              </w:rPr>
              <w:t xml:space="preserve">Se implementará un área de almacenamiento temporal de residuos sólidos peligrosos y no peligrosos, que estará cercada y techada de </w:t>
            </w:r>
            <w:r w:rsidRPr="00B97914">
              <w:rPr>
                <w:rFonts w:eastAsia="Calibri"/>
                <w:color w:val="000000"/>
                <w:sz w:val="18"/>
                <w:szCs w:val="18"/>
              </w:rPr>
              <w:lastRenderedPageBreak/>
              <w:t>material impermeable, la misma que estará debidamente señalizada</w:t>
            </w:r>
            <w:r>
              <w:rPr>
                <w:rFonts w:eastAsia="Calibri"/>
                <w:color w:val="000000"/>
                <w:sz w:val="18"/>
                <w:szCs w:val="18"/>
              </w:rPr>
              <w:t>.</w:t>
            </w:r>
          </w:p>
        </w:tc>
        <w:tc>
          <w:tcPr>
            <w:tcW w:w="1621" w:type="dxa"/>
          </w:tcPr>
          <w:p w:rsidR="00193EF4" w:rsidRDefault="00193EF4" w:rsidP="00193EF4">
            <w:pPr>
              <w:spacing w:before="120" w:after="120"/>
              <w:jc w:val="both"/>
              <w:rPr>
                <w:color w:val="000000"/>
                <w:sz w:val="18"/>
                <w:szCs w:val="18"/>
              </w:rPr>
            </w:pPr>
            <w:r w:rsidRPr="00B97914">
              <w:rPr>
                <w:color w:val="000000"/>
                <w:sz w:val="18"/>
                <w:szCs w:val="18"/>
              </w:rPr>
              <w:lastRenderedPageBreak/>
              <w:t xml:space="preserve">Se ubicarán señalizaciones y se respetarán todos colocando los residuos peligrosos </w:t>
            </w:r>
            <w:r w:rsidRPr="00B97914">
              <w:rPr>
                <w:color w:val="000000"/>
                <w:sz w:val="18"/>
                <w:szCs w:val="18"/>
              </w:rPr>
              <w:lastRenderedPageBreak/>
              <w:t>en su área otorgada y/o establecida.</w:t>
            </w:r>
          </w:p>
          <w:p w:rsidR="00193EF4" w:rsidRDefault="00193EF4" w:rsidP="00193EF4">
            <w:pPr>
              <w:pStyle w:val="xmsonormal"/>
              <w:shd w:val="clear" w:color="auto" w:fill="FFFFFF"/>
              <w:spacing w:before="120" w:beforeAutospacing="0" w:after="120" w:afterAutospacing="0"/>
              <w:jc w:val="both"/>
              <w:rPr>
                <w:rFonts w:eastAsia="Calibri"/>
                <w:color w:val="000000"/>
                <w:sz w:val="18"/>
                <w:szCs w:val="18"/>
              </w:rPr>
            </w:pPr>
            <w:r>
              <w:rPr>
                <w:rFonts w:eastAsia="Calibri"/>
                <w:color w:val="000000"/>
                <w:sz w:val="18"/>
                <w:szCs w:val="18"/>
              </w:rPr>
              <w:t>C</w:t>
            </w:r>
            <w:r w:rsidRPr="00B97914">
              <w:rPr>
                <w:rFonts w:eastAsia="Calibri"/>
                <w:color w:val="000000"/>
                <w:sz w:val="18"/>
                <w:szCs w:val="18"/>
              </w:rPr>
              <w:t xml:space="preserve">ontará con cilindros herméticos con tapa, pintados y rotulados, de acuerdo a lo establecido por la Norma Técnica Peruana NTP 900.058.2005 denominada “GESTIÓN AMBIENTAL. </w:t>
            </w:r>
          </w:p>
          <w:p w:rsidR="00193EF4" w:rsidRPr="00A47E85" w:rsidRDefault="00193EF4" w:rsidP="00A47E85">
            <w:pPr>
              <w:pStyle w:val="xmsonormal"/>
              <w:shd w:val="clear" w:color="auto" w:fill="FFFFFF"/>
              <w:spacing w:before="120" w:beforeAutospacing="0" w:after="120" w:afterAutospacing="0"/>
              <w:jc w:val="both"/>
              <w:rPr>
                <w:rFonts w:eastAsia="Calibri"/>
                <w:color w:val="000000"/>
                <w:sz w:val="18"/>
                <w:szCs w:val="18"/>
              </w:rPr>
            </w:pPr>
            <w:r w:rsidRPr="00B97914">
              <w:rPr>
                <w:rFonts w:eastAsia="Calibri"/>
                <w:color w:val="000000"/>
                <w:sz w:val="18"/>
                <w:szCs w:val="18"/>
              </w:rPr>
              <w:t>Gestión de residuos. Código de colores para los dispositivos de almacenamiento de residuos”, además, el área donde se almacenará dichos cilindros estará pavimentada para así evitar cualquier afectación del subsuelo ante una mala d</w:t>
            </w:r>
            <w:r w:rsidR="00A47E85">
              <w:rPr>
                <w:rFonts w:eastAsia="Calibri"/>
                <w:color w:val="000000"/>
                <w:sz w:val="18"/>
                <w:szCs w:val="18"/>
              </w:rPr>
              <w:t>isposición de residuos sólidos.</w:t>
            </w:r>
          </w:p>
        </w:tc>
        <w:tc>
          <w:tcPr>
            <w:tcW w:w="1420" w:type="dxa"/>
          </w:tcPr>
          <w:p w:rsidR="00193EF4" w:rsidRPr="00B97914" w:rsidRDefault="00193EF4" w:rsidP="00193EF4">
            <w:pPr>
              <w:pStyle w:val="xmsonormal"/>
              <w:shd w:val="clear" w:color="auto" w:fill="FFFFFF"/>
              <w:spacing w:before="120" w:beforeAutospacing="0" w:after="120" w:afterAutospacing="0"/>
              <w:jc w:val="both"/>
              <w:rPr>
                <w:color w:val="212121"/>
                <w:sz w:val="18"/>
                <w:szCs w:val="18"/>
                <w:shd w:val="clear" w:color="auto" w:fill="FFFFFF"/>
                <w:lang w:eastAsia="en-US"/>
              </w:rPr>
            </w:pPr>
            <w:r w:rsidRPr="00B97914">
              <w:rPr>
                <w:rFonts w:eastAsia="Calibri"/>
                <w:color w:val="000000"/>
                <w:sz w:val="18"/>
                <w:szCs w:val="18"/>
              </w:rPr>
              <w:lastRenderedPageBreak/>
              <w:t>Los residuos peligrosos,</w:t>
            </w:r>
            <w:r w:rsidRPr="00B97914">
              <w:rPr>
                <w:color w:val="212121"/>
                <w:sz w:val="18"/>
                <w:szCs w:val="18"/>
                <w:shd w:val="clear" w:color="auto" w:fill="FFFFFF"/>
                <w:lang w:eastAsia="en-US"/>
              </w:rPr>
              <w:t xml:space="preserve"> </w:t>
            </w:r>
            <w:r w:rsidRPr="00B97914">
              <w:rPr>
                <w:color w:val="212121"/>
                <w:sz w:val="18"/>
                <w:szCs w:val="18"/>
                <w:shd w:val="clear" w:color="auto" w:fill="FFFFFF"/>
              </w:rPr>
              <w:t>s</w:t>
            </w:r>
            <w:r w:rsidRPr="00B97914">
              <w:rPr>
                <w:rFonts w:eastAsia="Calibri"/>
                <w:color w:val="000000"/>
                <w:sz w:val="18"/>
                <w:szCs w:val="18"/>
              </w:rPr>
              <w:t xml:space="preserve">erán entregados a una Empresa Operadora de Residuos Sólidos </w:t>
            </w:r>
            <w:r w:rsidRPr="00B97914">
              <w:rPr>
                <w:rFonts w:eastAsia="Calibri"/>
                <w:color w:val="000000"/>
                <w:sz w:val="18"/>
                <w:szCs w:val="18"/>
              </w:rPr>
              <w:lastRenderedPageBreak/>
              <w:t>(EO-RS) autorizada las cuales será trasladados a un relleno sanitario de seguridad autorizado</w:t>
            </w:r>
            <w:r w:rsidRPr="00B97914">
              <w:rPr>
                <w:color w:val="212121"/>
                <w:sz w:val="18"/>
                <w:szCs w:val="18"/>
                <w:shd w:val="clear" w:color="auto" w:fill="FFFFFF"/>
                <w:lang w:eastAsia="en-US"/>
              </w:rPr>
              <w:t>.</w:t>
            </w:r>
          </w:p>
          <w:p w:rsidR="00193EF4" w:rsidRPr="00B97914" w:rsidRDefault="00193EF4" w:rsidP="00193EF4">
            <w:pPr>
              <w:spacing w:before="120" w:after="120"/>
              <w:jc w:val="both"/>
              <w:rPr>
                <w:color w:val="000000"/>
                <w:sz w:val="18"/>
                <w:szCs w:val="18"/>
              </w:rPr>
            </w:pPr>
            <w:r w:rsidRPr="00B97914">
              <w:rPr>
                <w:rFonts w:eastAsia="Calibri"/>
                <w:color w:val="000000"/>
                <w:sz w:val="18"/>
                <w:szCs w:val="18"/>
              </w:rPr>
              <w:t>El manejo de los residuos sólidos generados será de acuerdo de acuerdo al reglamento del decreto legislativo N° 1278, decreto legislativo que aprueba la ley de gestión integral de residuos sólidos, aprobado por D.S. Nº 14-2017-MINAM.</w:t>
            </w:r>
          </w:p>
        </w:tc>
        <w:tc>
          <w:tcPr>
            <w:tcW w:w="425"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lastRenderedPageBreak/>
              <w:t>-1</w:t>
            </w:r>
          </w:p>
        </w:tc>
        <w:tc>
          <w:tcPr>
            <w:tcW w:w="425"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t>1</w:t>
            </w:r>
          </w:p>
        </w:tc>
        <w:tc>
          <w:tcPr>
            <w:tcW w:w="426"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t>4</w:t>
            </w:r>
          </w:p>
        </w:tc>
        <w:tc>
          <w:tcPr>
            <w:tcW w:w="425"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t>4</w:t>
            </w:r>
          </w:p>
        </w:tc>
        <w:tc>
          <w:tcPr>
            <w:tcW w:w="425"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t>4</w:t>
            </w:r>
          </w:p>
        </w:tc>
        <w:tc>
          <w:tcPr>
            <w:tcW w:w="426"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t>2</w:t>
            </w:r>
          </w:p>
        </w:tc>
        <w:tc>
          <w:tcPr>
            <w:tcW w:w="426"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t>2</w:t>
            </w:r>
          </w:p>
        </w:tc>
        <w:tc>
          <w:tcPr>
            <w:tcW w:w="425" w:type="dxa"/>
            <w:shd w:val="clear" w:color="auto" w:fill="EEF0F6"/>
            <w:vAlign w:val="center"/>
          </w:tcPr>
          <w:p w:rsidR="00193EF4" w:rsidRPr="00EB2FA9" w:rsidRDefault="00193EF4" w:rsidP="00193EF4">
            <w:pPr>
              <w:spacing w:before="60" w:after="60"/>
              <w:jc w:val="center"/>
              <w:rPr>
                <w:sz w:val="18"/>
                <w:szCs w:val="18"/>
              </w:rPr>
            </w:pPr>
            <w:r w:rsidRPr="00EB2FA9">
              <w:rPr>
                <w:sz w:val="18"/>
                <w:szCs w:val="18"/>
              </w:rPr>
              <w:t>-24</w:t>
            </w:r>
          </w:p>
        </w:tc>
      </w:tr>
      <w:tr w:rsidR="00193EF4" w:rsidRPr="00EB2FA9" w:rsidTr="005231EA">
        <w:trPr>
          <w:trHeight w:val="1102"/>
        </w:trPr>
        <w:tc>
          <w:tcPr>
            <w:tcW w:w="1413" w:type="dxa"/>
            <w:vMerge/>
            <w:shd w:val="clear" w:color="auto" w:fill="EEF0F6"/>
            <w:vAlign w:val="center"/>
          </w:tcPr>
          <w:p w:rsidR="00193EF4" w:rsidRPr="00EB2FA9" w:rsidRDefault="00193EF4" w:rsidP="00193EF4">
            <w:pPr>
              <w:spacing w:before="60" w:after="60"/>
              <w:jc w:val="center"/>
              <w:rPr>
                <w:b/>
                <w:color w:val="000000"/>
                <w:sz w:val="18"/>
                <w:szCs w:val="18"/>
                <w:lang w:eastAsia="es-PE"/>
              </w:rPr>
            </w:pPr>
          </w:p>
        </w:tc>
        <w:tc>
          <w:tcPr>
            <w:tcW w:w="850" w:type="dxa"/>
            <w:shd w:val="clear" w:color="auto" w:fill="auto"/>
            <w:vAlign w:val="center"/>
          </w:tcPr>
          <w:p w:rsidR="00193EF4" w:rsidRPr="00EB2FA9" w:rsidRDefault="00193EF4" w:rsidP="00193EF4">
            <w:pPr>
              <w:spacing w:before="60" w:after="60"/>
              <w:jc w:val="center"/>
              <w:rPr>
                <w:sz w:val="18"/>
                <w:szCs w:val="18"/>
              </w:rPr>
            </w:pPr>
            <w:r w:rsidRPr="00EB2FA9">
              <w:rPr>
                <w:sz w:val="18"/>
                <w:szCs w:val="18"/>
              </w:rPr>
              <w:t>SOCIAL</w:t>
            </w:r>
          </w:p>
        </w:tc>
        <w:tc>
          <w:tcPr>
            <w:tcW w:w="1418" w:type="dxa"/>
            <w:shd w:val="clear" w:color="auto" w:fill="auto"/>
            <w:vAlign w:val="center"/>
          </w:tcPr>
          <w:p w:rsidR="00193EF4" w:rsidRPr="00EB2FA9" w:rsidRDefault="00193EF4" w:rsidP="00193EF4">
            <w:pPr>
              <w:spacing w:before="60" w:after="60"/>
              <w:jc w:val="center"/>
              <w:rPr>
                <w:sz w:val="18"/>
                <w:szCs w:val="18"/>
                <w:lang w:eastAsia="es-PE"/>
              </w:rPr>
            </w:pPr>
            <w:r w:rsidRPr="00EB2FA9">
              <w:rPr>
                <w:sz w:val="18"/>
                <w:szCs w:val="18"/>
                <w:lang w:eastAsia="es-PE"/>
              </w:rPr>
              <w:t>Generación de puestos de trabajo en la zona</w:t>
            </w:r>
          </w:p>
        </w:tc>
        <w:tc>
          <w:tcPr>
            <w:tcW w:w="1276" w:type="dxa"/>
            <w:shd w:val="clear" w:color="auto" w:fill="auto"/>
            <w:vAlign w:val="center"/>
          </w:tcPr>
          <w:p w:rsidR="00193EF4" w:rsidRPr="00EB2FA9" w:rsidRDefault="00193EF4" w:rsidP="00193EF4">
            <w:pPr>
              <w:spacing w:before="60" w:after="60"/>
              <w:jc w:val="center"/>
              <w:rPr>
                <w:sz w:val="18"/>
                <w:szCs w:val="18"/>
              </w:rPr>
            </w:pPr>
            <w:r w:rsidRPr="00EB2FA9">
              <w:rPr>
                <w:color w:val="000000"/>
                <w:sz w:val="18"/>
                <w:szCs w:val="18"/>
                <w:lang w:eastAsia="es-PE"/>
              </w:rPr>
              <w:t>Dinamización de actividades económicas locales</w:t>
            </w:r>
          </w:p>
        </w:tc>
        <w:tc>
          <w:tcPr>
            <w:tcW w:w="1842" w:type="dxa"/>
            <w:shd w:val="clear" w:color="auto" w:fill="auto"/>
            <w:vAlign w:val="center"/>
          </w:tcPr>
          <w:p w:rsidR="00193EF4" w:rsidRPr="00B97914" w:rsidRDefault="00193EF4" w:rsidP="00193EF4">
            <w:pPr>
              <w:spacing w:before="120" w:after="120"/>
              <w:jc w:val="both"/>
              <w:rPr>
                <w:sz w:val="18"/>
                <w:szCs w:val="18"/>
              </w:rPr>
            </w:pPr>
          </w:p>
        </w:tc>
        <w:tc>
          <w:tcPr>
            <w:tcW w:w="1621" w:type="dxa"/>
          </w:tcPr>
          <w:p w:rsidR="00193EF4" w:rsidRPr="00B97914" w:rsidRDefault="00193EF4" w:rsidP="00193EF4">
            <w:pPr>
              <w:spacing w:before="120" w:after="120"/>
              <w:jc w:val="center"/>
              <w:rPr>
                <w:color w:val="000000"/>
                <w:sz w:val="18"/>
                <w:szCs w:val="18"/>
              </w:rPr>
            </w:pPr>
          </w:p>
        </w:tc>
        <w:tc>
          <w:tcPr>
            <w:tcW w:w="1420" w:type="dxa"/>
          </w:tcPr>
          <w:p w:rsidR="00193EF4" w:rsidRPr="00B97914" w:rsidRDefault="00193EF4" w:rsidP="00193EF4">
            <w:pPr>
              <w:spacing w:before="120" w:after="120"/>
              <w:jc w:val="center"/>
              <w:rPr>
                <w:color w:val="000000"/>
                <w:sz w:val="18"/>
                <w:szCs w:val="18"/>
              </w:rPr>
            </w:pPr>
          </w:p>
        </w:tc>
        <w:tc>
          <w:tcPr>
            <w:tcW w:w="425"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t>1</w:t>
            </w:r>
          </w:p>
        </w:tc>
        <w:tc>
          <w:tcPr>
            <w:tcW w:w="426"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t>4</w:t>
            </w:r>
          </w:p>
        </w:tc>
        <w:tc>
          <w:tcPr>
            <w:tcW w:w="425"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t>4</w:t>
            </w:r>
          </w:p>
        </w:tc>
        <w:tc>
          <w:tcPr>
            <w:tcW w:w="425"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t>1</w:t>
            </w:r>
          </w:p>
        </w:tc>
        <w:tc>
          <w:tcPr>
            <w:tcW w:w="426"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t>1</w:t>
            </w:r>
          </w:p>
        </w:tc>
        <w:tc>
          <w:tcPr>
            <w:tcW w:w="426"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t>2</w:t>
            </w:r>
          </w:p>
        </w:tc>
        <w:tc>
          <w:tcPr>
            <w:tcW w:w="425" w:type="dxa"/>
            <w:shd w:val="clear" w:color="auto" w:fill="EEF0F6"/>
            <w:vAlign w:val="center"/>
          </w:tcPr>
          <w:p w:rsidR="00193EF4" w:rsidRPr="00EB2FA9" w:rsidRDefault="00193EF4" w:rsidP="00193EF4">
            <w:pPr>
              <w:spacing w:before="60" w:after="60"/>
              <w:jc w:val="center"/>
              <w:rPr>
                <w:sz w:val="18"/>
                <w:szCs w:val="18"/>
              </w:rPr>
            </w:pPr>
            <w:r w:rsidRPr="00EB2FA9">
              <w:rPr>
                <w:sz w:val="18"/>
                <w:szCs w:val="18"/>
              </w:rPr>
              <w:t>20</w:t>
            </w:r>
          </w:p>
        </w:tc>
      </w:tr>
      <w:tr w:rsidR="00193EF4" w:rsidRPr="00EB2FA9" w:rsidTr="005231EA">
        <w:trPr>
          <w:trHeight w:val="1128"/>
        </w:trPr>
        <w:tc>
          <w:tcPr>
            <w:tcW w:w="1413" w:type="dxa"/>
            <w:vMerge w:val="restart"/>
            <w:shd w:val="clear" w:color="auto" w:fill="EEF0F6"/>
            <w:vAlign w:val="center"/>
          </w:tcPr>
          <w:p w:rsidR="00193EF4" w:rsidRPr="00EB2FA9" w:rsidRDefault="00193EF4" w:rsidP="00193EF4">
            <w:pPr>
              <w:spacing w:before="60" w:after="60"/>
              <w:jc w:val="center"/>
              <w:rPr>
                <w:b/>
                <w:color w:val="000000"/>
                <w:sz w:val="18"/>
                <w:szCs w:val="18"/>
                <w:lang w:eastAsia="es-PE"/>
              </w:rPr>
            </w:pPr>
          </w:p>
          <w:p w:rsidR="00193EF4" w:rsidRPr="00EB2FA9" w:rsidRDefault="00193EF4" w:rsidP="00193EF4">
            <w:pPr>
              <w:spacing w:before="60" w:after="60"/>
              <w:jc w:val="center"/>
              <w:rPr>
                <w:b/>
                <w:color w:val="000000"/>
                <w:sz w:val="18"/>
                <w:szCs w:val="18"/>
                <w:lang w:eastAsia="es-PE"/>
              </w:rPr>
            </w:pPr>
          </w:p>
          <w:p w:rsidR="00193EF4" w:rsidRPr="00EB2FA9" w:rsidRDefault="00193EF4" w:rsidP="00193EF4">
            <w:pPr>
              <w:spacing w:before="60" w:after="60"/>
              <w:jc w:val="center"/>
              <w:rPr>
                <w:b/>
                <w:color w:val="000000"/>
                <w:sz w:val="18"/>
                <w:szCs w:val="18"/>
                <w:lang w:eastAsia="es-PE"/>
              </w:rPr>
            </w:pPr>
          </w:p>
          <w:p w:rsidR="00193EF4" w:rsidRPr="00EB2FA9" w:rsidRDefault="00193EF4" w:rsidP="00193EF4">
            <w:pPr>
              <w:spacing w:before="60" w:after="60"/>
              <w:jc w:val="center"/>
              <w:rPr>
                <w:b/>
                <w:color w:val="000000"/>
                <w:sz w:val="18"/>
                <w:szCs w:val="18"/>
                <w:lang w:eastAsia="es-PE"/>
              </w:rPr>
            </w:pPr>
          </w:p>
          <w:p w:rsidR="00193EF4" w:rsidRPr="00EB2FA9" w:rsidRDefault="00193EF4" w:rsidP="00193EF4">
            <w:pPr>
              <w:spacing w:before="60" w:after="60"/>
              <w:jc w:val="center"/>
              <w:rPr>
                <w:b/>
                <w:color w:val="000000"/>
                <w:sz w:val="18"/>
                <w:szCs w:val="18"/>
                <w:lang w:eastAsia="es-PE"/>
              </w:rPr>
            </w:pPr>
          </w:p>
          <w:p w:rsidR="00193EF4" w:rsidRPr="00EB2FA9" w:rsidRDefault="00193EF4" w:rsidP="00193EF4">
            <w:pPr>
              <w:spacing w:before="60" w:after="60"/>
              <w:jc w:val="center"/>
              <w:rPr>
                <w:b/>
                <w:color w:val="000000"/>
                <w:sz w:val="18"/>
                <w:szCs w:val="18"/>
                <w:lang w:eastAsia="es-PE"/>
              </w:rPr>
            </w:pPr>
          </w:p>
          <w:p w:rsidR="00193EF4" w:rsidRPr="00EB2FA9" w:rsidRDefault="00193EF4" w:rsidP="00193EF4">
            <w:pPr>
              <w:spacing w:before="60" w:after="60"/>
              <w:jc w:val="center"/>
              <w:rPr>
                <w:b/>
                <w:color w:val="000000"/>
                <w:sz w:val="18"/>
                <w:szCs w:val="18"/>
                <w:lang w:eastAsia="es-PE"/>
              </w:rPr>
            </w:pPr>
          </w:p>
          <w:p w:rsidR="00193EF4" w:rsidRPr="00EB2FA9" w:rsidRDefault="00193EF4" w:rsidP="00193EF4">
            <w:pPr>
              <w:spacing w:before="60" w:after="60"/>
              <w:jc w:val="center"/>
              <w:rPr>
                <w:b/>
                <w:color w:val="000000"/>
                <w:sz w:val="18"/>
                <w:szCs w:val="18"/>
                <w:lang w:eastAsia="es-PE"/>
              </w:rPr>
            </w:pPr>
          </w:p>
          <w:p w:rsidR="00193EF4" w:rsidRPr="00EB2FA9" w:rsidRDefault="00193EF4" w:rsidP="00193EF4">
            <w:pPr>
              <w:spacing w:before="60" w:after="60"/>
              <w:jc w:val="center"/>
              <w:rPr>
                <w:b/>
                <w:color w:val="000000"/>
                <w:sz w:val="18"/>
                <w:szCs w:val="18"/>
                <w:lang w:eastAsia="es-PE"/>
              </w:rPr>
            </w:pPr>
          </w:p>
          <w:p w:rsidR="00193EF4" w:rsidRPr="00EB2FA9" w:rsidRDefault="00193EF4" w:rsidP="00193EF4">
            <w:pPr>
              <w:spacing w:before="60" w:after="60"/>
              <w:jc w:val="center"/>
              <w:rPr>
                <w:b/>
                <w:color w:val="000000"/>
                <w:sz w:val="18"/>
                <w:szCs w:val="18"/>
                <w:lang w:eastAsia="es-PE"/>
              </w:rPr>
            </w:pPr>
          </w:p>
          <w:p w:rsidR="00193EF4" w:rsidRPr="00EB2FA9" w:rsidRDefault="00193EF4" w:rsidP="00A47E85">
            <w:pPr>
              <w:spacing w:before="60" w:after="60"/>
              <w:jc w:val="center"/>
              <w:rPr>
                <w:b/>
                <w:color w:val="000000"/>
                <w:sz w:val="18"/>
                <w:szCs w:val="18"/>
                <w:lang w:eastAsia="es-PE"/>
              </w:rPr>
            </w:pPr>
            <w:r w:rsidRPr="00EB2FA9">
              <w:rPr>
                <w:b/>
                <w:color w:val="000000"/>
                <w:sz w:val="18"/>
                <w:szCs w:val="18"/>
                <w:lang w:eastAsia="es-PE"/>
              </w:rPr>
              <w:t>Mantenimiento de Equipos (</w:t>
            </w:r>
            <w:r w:rsidR="00A47E85">
              <w:rPr>
                <w:b/>
                <w:color w:val="000000"/>
                <w:sz w:val="18"/>
                <w:szCs w:val="18"/>
                <w:lang w:eastAsia="es-PE"/>
              </w:rPr>
              <w:t xml:space="preserve">Compresoras, </w:t>
            </w:r>
            <w:r w:rsidRPr="00EB2FA9">
              <w:rPr>
                <w:b/>
                <w:color w:val="000000"/>
                <w:sz w:val="18"/>
                <w:szCs w:val="18"/>
                <w:lang w:eastAsia="es-PE"/>
              </w:rPr>
              <w:t>Dispensadores, y Tablero)</w:t>
            </w:r>
          </w:p>
        </w:tc>
        <w:tc>
          <w:tcPr>
            <w:tcW w:w="850" w:type="dxa"/>
            <w:shd w:val="clear" w:color="auto" w:fill="auto"/>
            <w:vAlign w:val="center"/>
          </w:tcPr>
          <w:p w:rsidR="00193EF4" w:rsidRPr="00EB2FA9" w:rsidRDefault="00193EF4" w:rsidP="00193EF4">
            <w:pPr>
              <w:spacing w:before="60" w:after="60"/>
              <w:jc w:val="center"/>
              <w:rPr>
                <w:sz w:val="18"/>
                <w:szCs w:val="18"/>
              </w:rPr>
            </w:pPr>
            <w:r w:rsidRPr="00EB2FA9">
              <w:rPr>
                <w:sz w:val="18"/>
                <w:szCs w:val="18"/>
              </w:rPr>
              <w:t>RUIDO</w:t>
            </w:r>
          </w:p>
        </w:tc>
        <w:tc>
          <w:tcPr>
            <w:tcW w:w="1418" w:type="dxa"/>
            <w:shd w:val="clear" w:color="auto" w:fill="auto"/>
            <w:vAlign w:val="center"/>
          </w:tcPr>
          <w:p w:rsidR="00193EF4" w:rsidRPr="00EB2FA9" w:rsidRDefault="00193EF4" w:rsidP="00193EF4">
            <w:pPr>
              <w:spacing w:before="60" w:after="60"/>
              <w:jc w:val="center"/>
              <w:rPr>
                <w:sz w:val="18"/>
                <w:szCs w:val="18"/>
                <w:lang w:eastAsia="es-PE"/>
              </w:rPr>
            </w:pPr>
            <w:r w:rsidRPr="00EB2FA9">
              <w:rPr>
                <w:sz w:val="18"/>
                <w:szCs w:val="18"/>
                <w:lang w:eastAsia="es-PE"/>
              </w:rPr>
              <w:t>Generación de ruido por la operación de equipos moto-rizados durante el mantenimiento de equipos</w:t>
            </w:r>
          </w:p>
        </w:tc>
        <w:tc>
          <w:tcPr>
            <w:tcW w:w="1276" w:type="dxa"/>
            <w:shd w:val="clear" w:color="auto" w:fill="auto"/>
            <w:vAlign w:val="center"/>
          </w:tcPr>
          <w:p w:rsidR="00193EF4" w:rsidRPr="00EB2FA9" w:rsidRDefault="00193EF4" w:rsidP="00193EF4">
            <w:pPr>
              <w:spacing w:before="60" w:after="60"/>
              <w:jc w:val="center"/>
              <w:rPr>
                <w:sz w:val="18"/>
                <w:szCs w:val="18"/>
              </w:rPr>
            </w:pPr>
            <w:r w:rsidRPr="00EB2FA9">
              <w:rPr>
                <w:color w:val="212121"/>
                <w:sz w:val="18"/>
                <w:szCs w:val="18"/>
                <w:shd w:val="clear" w:color="auto" w:fill="FFFFFF"/>
              </w:rPr>
              <w:t>Incremento del Nivel Sonoro</w:t>
            </w:r>
          </w:p>
        </w:tc>
        <w:tc>
          <w:tcPr>
            <w:tcW w:w="1842" w:type="dxa"/>
            <w:shd w:val="clear" w:color="auto" w:fill="auto"/>
            <w:vAlign w:val="center"/>
          </w:tcPr>
          <w:p w:rsidR="00193EF4" w:rsidRPr="00B97914" w:rsidRDefault="00193EF4" w:rsidP="00193EF4">
            <w:pPr>
              <w:spacing w:before="120" w:after="120"/>
              <w:jc w:val="both"/>
              <w:rPr>
                <w:color w:val="000000"/>
                <w:sz w:val="18"/>
                <w:szCs w:val="18"/>
                <w:lang w:eastAsia="es-PE"/>
              </w:rPr>
            </w:pPr>
            <w:r w:rsidRPr="00B97914">
              <w:rPr>
                <w:color w:val="000000"/>
                <w:sz w:val="18"/>
                <w:szCs w:val="18"/>
                <w:lang w:eastAsia="es-PE"/>
              </w:rPr>
              <w:t>Se implementarán señaléticas y/o indicaciones para informar que está prohibido el uso de sirenas o claxon de los vehículos.</w:t>
            </w:r>
          </w:p>
        </w:tc>
        <w:tc>
          <w:tcPr>
            <w:tcW w:w="1621" w:type="dxa"/>
          </w:tcPr>
          <w:p w:rsidR="00193EF4" w:rsidRPr="00B97914" w:rsidRDefault="00193EF4" w:rsidP="00193EF4">
            <w:pPr>
              <w:spacing w:before="120" w:after="120"/>
              <w:jc w:val="center"/>
              <w:rPr>
                <w:color w:val="000000"/>
                <w:sz w:val="18"/>
                <w:szCs w:val="18"/>
              </w:rPr>
            </w:pPr>
            <w:r w:rsidRPr="00B97914">
              <w:rPr>
                <w:color w:val="000000"/>
                <w:sz w:val="18"/>
                <w:szCs w:val="18"/>
              </w:rPr>
              <w:t>Se implementa señalizaciones de prohibición de claxon con ruidos elevados.</w:t>
            </w:r>
          </w:p>
        </w:tc>
        <w:tc>
          <w:tcPr>
            <w:tcW w:w="1420" w:type="dxa"/>
          </w:tcPr>
          <w:p w:rsidR="00193EF4" w:rsidRPr="00B97914" w:rsidRDefault="00193EF4" w:rsidP="00193EF4">
            <w:pPr>
              <w:spacing w:before="120" w:after="120"/>
              <w:jc w:val="both"/>
              <w:rPr>
                <w:color w:val="000000"/>
                <w:sz w:val="18"/>
                <w:szCs w:val="18"/>
              </w:rPr>
            </w:pPr>
            <w:r w:rsidRPr="00B97914">
              <w:rPr>
                <w:color w:val="000000"/>
                <w:sz w:val="18"/>
                <w:szCs w:val="18"/>
              </w:rPr>
              <w:t>No se produce ruidos con decibeles elevados</w:t>
            </w:r>
          </w:p>
        </w:tc>
        <w:tc>
          <w:tcPr>
            <w:tcW w:w="425"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t>1</w:t>
            </w:r>
          </w:p>
        </w:tc>
        <w:tc>
          <w:tcPr>
            <w:tcW w:w="426"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t>4</w:t>
            </w:r>
          </w:p>
        </w:tc>
        <w:tc>
          <w:tcPr>
            <w:tcW w:w="425"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t>1</w:t>
            </w:r>
          </w:p>
        </w:tc>
        <w:tc>
          <w:tcPr>
            <w:tcW w:w="426"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t>1</w:t>
            </w:r>
          </w:p>
        </w:tc>
        <w:tc>
          <w:tcPr>
            <w:tcW w:w="426"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t>1</w:t>
            </w:r>
          </w:p>
        </w:tc>
        <w:tc>
          <w:tcPr>
            <w:tcW w:w="425" w:type="dxa"/>
            <w:shd w:val="clear" w:color="auto" w:fill="EEF0F6"/>
            <w:vAlign w:val="center"/>
          </w:tcPr>
          <w:p w:rsidR="00193EF4" w:rsidRPr="00EB2FA9" w:rsidRDefault="00193EF4" w:rsidP="00193EF4">
            <w:pPr>
              <w:spacing w:before="60" w:after="60"/>
              <w:jc w:val="center"/>
              <w:rPr>
                <w:sz w:val="18"/>
                <w:szCs w:val="18"/>
              </w:rPr>
            </w:pPr>
            <w:r w:rsidRPr="00EB2FA9">
              <w:rPr>
                <w:sz w:val="18"/>
                <w:szCs w:val="18"/>
              </w:rPr>
              <w:t>-16</w:t>
            </w:r>
          </w:p>
        </w:tc>
      </w:tr>
      <w:tr w:rsidR="00193EF4" w:rsidRPr="00EB2FA9" w:rsidTr="005231EA">
        <w:tc>
          <w:tcPr>
            <w:tcW w:w="1413" w:type="dxa"/>
            <w:vMerge/>
            <w:shd w:val="clear" w:color="auto" w:fill="EEF0F6"/>
            <w:vAlign w:val="center"/>
          </w:tcPr>
          <w:p w:rsidR="00193EF4" w:rsidRPr="00EB2FA9" w:rsidRDefault="00193EF4" w:rsidP="00193EF4">
            <w:pPr>
              <w:spacing w:before="60" w:after="60"/>
              <w:jc w:val="center"/>
              <w:rPr>
                <w:sz w:val="18"/>
                <w:szCs w:val="18"/>
              </w:rPr>
            </w:pPr>
          </w:p>
        </w:tc>
        <w:tc>
          <w:tcPr>
            <w:tcW w:w="850" w:type="dxa"/>
            <w:shd w:val="clear" w:color="auto" w:fill="auto"/>
            <w:vAlign w:val="center"/>
          </w:tcPr>
          <w:p w:rsidR="00193EF4" w:rsidRPr="00EB2FA9" w:rsidRDefault="00193EF4" w:rsidP="00193EF4">
            <w:pPr>
              <w:spacing w:before="60" w:after="60"/>
              <w:jc w:val="center"/>
              <w:rPr>
                <w:sz w:val="18"/>
                <w:szCs w:val="18"/>
              </w:rPr>
            </w:pPr>
            <w:r w:rsidRPr="00EB2FA9">
              <w:rPr>
                <w:sz w:val="18"/>
                <w:szCs w:val="18"/>
              </w:rPr>
              <w:t>SUELO</w:t>
            </w:r>
          </w:p>
        </w:tc>
        <w:tc>
          <w:tcPr>
            <w:tcW w:w="1418" w:type="dxa"/>
            <w:shd w:val="clear" w:color="auto" w:fill="auto"/>
            <w:vAlign w:val="center"/>
          </w:tcPr>
          <w:p w:rsidR="00193EF4" w:rsidRPr="00EB2FA9" w:rsidRDefault="00193EF4" w:rsidP="00193EF4">
            <w:pPr>
              <w:spacing w:before="60" w:after="60"/>
              <w:jc w:val="center"/>
              <w:rPr>
                <w:sz w:val="18"/>
                <w:szCs w:val="18"/>
                <w:lang w:eastAsia="es-PE"/>
              </w:rPr>
            </w:pPr>
            <w:r w:rsidRPr="00EB2FA9">
              <w:rPr>
                <w:sz w:val="18"/>
                <w:szCs w:val="18"/>
                <w:lang w:eastAsia="es-PE"/>
              </w:rPr>
              <w:t xml:space="preserve">Generación de residuos </w:t>
            </w:r>
            <w:r w:rsidRPr="00EB2FA9">
              <w:rPr>
                <w:color w:val="000000"/>
                <w:sz w:val="18"/>
                <w:szCs w:val="18"/>
              </w:rPr>
              <w:t>sólidos</w:t>
            </w:r>
            <w:r w:rsidRPr="00EB2FA9">
              <w:rPr>
                <w:sz w:val="18"/>
                <w:szCs w:val="18"/>
                <w:lang w:eastAsia="es-PE"/>
              </w:rPr>
              <w:t xml:space="preserve"> no peligroso y residuos peligrosos</w:t>
            </w:r>
          </w:p>
        </w:tc>
        <w:tc>
          <w:tcPr>
            <w:tcW w:w="1276" w:type="dxa"/>
            <w:shd w:val="clear" w:color="auto" w:fill="auto"/>
            <w:vAlign w:val="center"/>
          </w:tcPr>
          <w:p w:rsidR="00193EF4" w:rsidRPr="00EB2FA9" w:rsidRDefault="00193EF4" w:rsidP="00193EF4">
            <w:pPr>
              <w:spacing w:before="60" w:after="60"/>
              <w:jc w:val="center"/>
              <w:rPr>
                <w:sz w:val="18"/>
                <w:szCs w:val="18"/>
              </w:rPr>
            </w:pPr>
            <w:r w:rsidRPr="00EB2FA9">
              <w:rPr>
                <w:color w:val="212121"/>
                <w:sz w:val="18"/>
                <w:szCs w:val="18"/>
                <w:shd w:val="clear" w:color="auto" w:fill="FFFFFF"/>
              </w:rPr>
              <w:t>Afectación de la Calidad del Suelo</w:t>
            </w:r>
          </w:p>
        </w:tc>
        <w:tc>
          <w:tcPr>
            <w:tcW w:w="1842" w:type="dxa"/>
            <w:shd w:val="clear" w:color="auto" w:fill="auto"/>
            <w:vAlign w:val="center"/>
          </w:tcPr>
          <w:p w:rsidR="00193EF4" w:rsidRPr="00B97914" w:rsidRDefault="00193EF4" w:rsidP="00193EF4">
            <w:pPr>
              <w:pStyle w:val="xmsonormal"/>
              <w:shd w:val="clear" w:color="auto" w:fill="FFFFFF"/>
              <w:spacing w:before="120" w:beforeAutospacing="0" w:after="120" w:afterAutospacing="0"/>
              <w:jc w:val="both"/>
              <w:rPr>
                <w:rFonts w:eastAsia="Calibri"/>
                <w:color w:val="000000"/>
                <w:sz w:val="18"/>
                <w:szCs w:val="18"/>
              </w:rPr>
            </w:pPr>
            <w:r w:rsidRPr="00B97914">
              <w:rPr>
                <w:rFonts w:eastAsia="Calibri"/>
                <w:color w:val="000000"/>
                <w:sz w:val="18"/>
                <w:szCs w:val="18"/>
              </w:rPr>
              <w:t xml:space="preserve">Se implementará un área de almacenamiento temporal de residuos sólidos peligrosos y no peligrosos, que estará cercada y techada de material impermeable, la misma que estará debidamente señalizada, </w:t>
            </w:r>
          </w:p>
          <w:p w:rsidR="00193EF4" w:rsidRPr="00B97914" w:rsidRDefault="00193EF4" w:rsidP="00193EF4">
            <w:pPr>
              <w:pStyle w:val="xmsonormal"/>
              <w:shd w:val="clear" w:color="auto" w:fill="FFFFFF"/>
              <w:spacing w:before="120" w:beforeAutospacing="0" w:after="120" w:afterAutospacing="0"/>
              <w:jc w:val="both"/>
              <w:rPr>
                <w:rFonts w:eastAsia="Calibri"/>
                <w:color w:val="000000"/>
                <w:sz w:val="18"/>
                <w:szCs w:val="18"/>
              </w:rPr>
            </w:pPr>
          </w:p>
        </w:tc>
        <w:tc>
          <w:tcPr>
            <w:tcW w:w="1621" w:type="dxa"/>
          </w:tcPr>
          <w:p w:rsidR="00193EF4" w:rsidRDefault="00193EF4" w:rsidP="00193EF4">
            <w:pPr>
              <w:spacing w:before="120" w:after="120"/>
              <w:jc w:val="both"/>
              <w:rPr>
                <w:color w:val="000000"/>
                <w:sz w:val="18"/>
                <w:szCs w:val="18"/>
              </w:rPr>
            </w:pPr>
            <w:r w:rsidRPr="00B97914">
              <w:rPr>
                <w:color w:val="000000"/>
                <w:sz w:val="18"/>
                <w:szCs w:val="18"/>
              </w:rPr>
              <w:t>Se</w:t>
            </w:r>
            <w:r>
              <w:rPr>
                <w:color w:val="000000"/>
                <w:sz w:val="18"/>
                <w:szCs w:val="18"/>
              </w:rPr>
              <w:t xml:space="preserve"> respetarán</w:t>
            </w:r>
            <w:r w:rsidRPr="00B97914">
              <w:rPr>
                <w:color w:val="000000"/>
                <w:sz w:val="18"/>
                <w:szCs w:val="18"/>
              </w:rPr>
              <w:t xml:space="preserve"> </w:t>
            </w:r>
            <w:r>
              <w:rPr>
                <w:color w:val="000000"/>
                <w:sz w:val="18"/>
                <w:szCs w:val="18"/>
              </w:rPr>
              <w:t xml:space="preserve">las </w:t>
            </w:r>
            <w:r w:rsidRPr="00B97914">
              <w:rPr>
                <w:color w:val="000000"/>
                <w:sz w:val="18"/>
                <w:szCs w:val="18"/>
              </w:rPr>
              <w:t>señalizaciones de prohibición de claxon con ruidos elevados.</w:t>
            </w:r>
          </w:p>
          <w:p w:rsidR="00193EF4" w:rsidRPr="00B97914" w:rsidRDefault="00193EF4" w:rsidP="00193EF4">
            <w:pPr>
              <w:spacing w:before="120" w:after="120"/>
              <w:jc w:val="both"/>
              <w:rPr>
                <w:color w:val="000000"/>
                <w:sz w:val="18"/>
                <w:szCs w:val="18"/>
              </w:rPr>
            </w:pPr>
            <w:r w:rsidRPr="00B97914">
              <w:rPr>
                <w:rFonts w:eastAsia="Calibri"/>
                <w:color w:val="000000"/>
                <w:sz w:val="18"/>
                <w:szCs w:val="18"/>
              </w:rPr>
              <w:t xml:space="preserve">contará con cilindros herméticos con tapa, pintados y rotulados, de acuerdo a lo establecido por la Norma Técnica Peruana NTP 900.058.2005 denominada “GESTIÓN AMBIENTAL. Gestión de residuos. Código de colores para los dispositivos de almacenamiento de residuos”, además, el área donde se almacenará dichos cilindros estará pavimentada para así evitar cualquier afectación del subsuelo ante </w:t>
            </w:r>
            <w:r w:rsidRPr="00B97914">
              <w:rPr>
                <w:rFonts w:eastAsia="Calibri"/>
                <w:color w:val="000000"/>
                <w:sz w:val="18"/>
                <w:szCs w:val="18"/>
              </w:rPr>
              <w:lastRenderedPageBreak/>
              <w:t>una mala disposición de residuos sólidos.</w:t>
            </w:r>
          </w:p>
        </w:tc>
        <w:tc>
          <w:tcPr>
            <w:tcW w:w="1420" w:type="dxa"/>
          </w:tcPr>
          <w:p w:rsidR="00193EF4" w:rsidRPr="00B97914" w:rsidRDefault="00193EF4" w:rsidP="00193EF4">
            <w:pPr>
              <w:pStyle w:val="xmsonormal"/>
              <w:shd w:val="clear" w:color="auto" w:fill="FFFFFF"/>
              <w:spacing w:before="120" w:beforeAutospacing="0" w:after="120" w:afterAutospacing="0"/>
              <w:jc w:val="both"/>
              <w:rPr>
                <w:rFonts w:eastAsia="Calibri"/>
                <w:color w:val="000000"/>
                <w:sz w:val="18"/>
                <w:szCs w:val="18"/>
              </w:rPr>
            </w:pPr>
            <w:r w:rsidRPr="00B97914">
              <w:rPr>
                <w:rFonts w:eastAsia="Calibri"/>
                <w:color w:val="000000"/>
                <w:sz w:val="18"/>
                <w:szCs w:val="18"/>
              </w:rPr>
              <w:lastRenderedPageBreak/>
              <w:t>Los residuos no peligrosos (tapas herméticas, cartuchos, pistolas, mangueras, codos), serán entregados a un recolector municipal para ser trasladados al relleno sanitario autorizado.</w:t>
            </w:r>
          </w:p>
          <w:p w:rsidR="00193EF4" w:rsidRPr="00B97914" w:rsidRDefault="00193EF4" w:rsidP="00193EF4">
            <w:pPr>
              <w:pStyle w:val="xmsonormal"/>
              <w:shd w:val="clear" w:color="auto" w:fill="FFFFFF"/>
              <w:spacing w:before="120" w:beforeAutospacing="0" w:after="120" w:afterAutospacing="0"/>
              <w:jc w:val="both"/>
              <w:rPr>
                <w:color w:val="212121"/>
                <w:sz w:val="18"/>
                <w:szCs w:val="18"/>
                <w:shd w:val="clear" w:color="auto" w:fill="FFFFFF"/>
                <w:lang w:eastAsia="en-US"/>
              </w:rPr>
            </w:pPr>
            <w:r w:rsidRPr="00B97914">
              <w:rPr>
                <w:rFonts w:eastAsia="Calibri"/>
                <w:color w:val="000000"/>
                <w:sz w:val="18"/>
                <w:szCs w:val="18"/>
              </w:rPr>
              <w:t>Los residuos peligrosos (restos de combustible, trapos luego de la limpieza de equipos),</w:t>
            </w:r>
            <w:r w:rsidRPr="00B97914">
              <w:rPr>
                <w:color w:val="212121"/>
                <w:sz w:val="18"/>
                <w:szCs w:val="18"/>
                <w:shd w:val="clear" w:color="auto" w:fill="FFFFFF"/>
                <w:lang w:eastAsia="en-US"/>
              </w:rPr>
              <w:t xml:space="preserve"> </w:t>
            </w:r>
            <w:r w:rsidRPr="00B97914">
              <w:rPr>
                <w:color w:val="212121"/>
                <w:sz w:val="18"/>
                <w:szCs w:val="18"/>
                <w:shd w:val="clear" w:color="auto" w:fill="FFFFFF"/>
              </w:rPr>
              <w:t>s</w:t>
            </w:r>
            <w:r w:rsidRPr="00B97914">
              <w:rPr>
                <w:rFonts w:eastAsia="Calibri"/>
                <w:color w:val="000000"/>
                <w:sz w:val="18"/>
                <w:szCs w:val="18"/>
              </w:rPr>
              <w:t xml:space="preserve">erán entregados a una Empresa Operadora de Residuos Sólidos (EO-RS) autorizada las cuales será trasladados a un relleno sanitario </w:t>
            </w:r>
            <w:r w:rsidRPr="00B97914">
              <w:rPr>
                <w:rFonts w:eastAsia="Calibri"/>
                <w:color w:val="000000"/>
                <w:sz w:val="18"/>
                <w:szCs w:val="18"/>
              </w:rPr>
              <w:lastRenderedPageBreak/>
              <w:t>de seguridad autorizado</w:t>
            </w:r>
            <w:r w:rsidRPr="00B97914">
              <w:rPr>
                <w:color w:val="212121"/>
                <w:sz w:val="18"/>
                <w:szCs w:val="18"/>
                <w:shd w:val="clear" w:color="auto" w:fill="FFFFFF"/>
                <w:lang w:eastAsia="en-US"/>
              </w:rPr>
              <w:t>.</w:t>
            </w:r>
          </w:p>
          <w:p w:rsidR="00193EF4" w:rsidRPr="00B97914" w:rsidRDefault="00193EF4" w:rsidP="00193EF4">
            <w:pPr>
              <w:spacing w:before="120" w:after="120"/>
              <w:rPr>
                <w:color w:val="000000"/>
                <w:sz w:val="18"/>
                <w:szCs w:val="18"/>
              </w:rPr>
            </w:pPr>
            <w:r w:rsidRPr="00B97914">
              <w:rPr>
                <w:rFonts w:eastAsia="Calibri"/>
                <w:color w:val="000000"/>
                <w:sz w:val="18"/>
                <w:szCs w:val="18"/>
              </w:rPr>
              <w:t>El manejo de los residuos sólidos generados será de acuerdo de acuerdo al reglamento del decreto legislativo N° 1278, decreto legislativo que aprueba la ley de gestión integral de residuos sólidos, aprobado por D.S. Nº 14-2017-MINAM.</w:t>
            </w:r>
          </w:p>
        </w:tc>
        <w:tc>
          <w:tcPr>
            <w:tcW w:w="425"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lastRenderedPageBreak/>
              <w:t>-1</w:t>
            </w:r>
          </w:p>
        </w:tc>
        <w:tc>
          <w:tcPr>
            <w:tcW w:w="425"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t>1</w:t>
            </w:r>
          </w:p>
        </w:tc>
        <w:tc>
          <w:tcPr>
            <w:tcW w:w="426"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t>4</w:t>
            </w:r>
          </w:p>
        </w:tc>
        <w:tc>
          <w:tcPr>
            <w:tcW w:w="425"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t>4</w:t>
            </w:r>
          </w:p>
        </w:tc>
        <w:tc>
          <w:tcPr>
            <w:tcW w:w="425"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t>4</w:t>
            </w:r>
          </w:p>
        </w:tc>
        <w:tc>
          <w:tcPr>
            <w:tcW w:w="426"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t>2</w:t>
            </w:r>
          </w:p>
        </w:tc>
        <w:tc>
          <w:tcPr>
            <w:tcW w:w="426"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t>2</w:t>
            </w:r>
          </w:p>
        </w:tc>
        <w:tc>
          <w:tcPr>
            <w:tcW w:w="425" w:type="dxa"/>
            <w:shd w:val="clear" w:color="auto" w:fill="EEF0F6"/>
            <w:vAlign w:val="center"/>
          </w:tcPr>
          <w:p w:rsidR="00193EF4" w:rsidRPr="00EB2FA9" w:rsidRDefault="00193EF4" w:rsidP="00193EF4">
            <w:pPr>
              <w:spacing w:before="60" w:after="60"/>
              <w:jc w:val="center"/>
              <w:rPr>
                <w:sz w:val="18"/>
                <w:szCs w:val="18"/>
              </w:rPr>
            </w:pPr>
            <w:r w:rsidRPr="00EB2FA9">
              <w:rPr>
                <w:sz w:val="18"/>
                <w:szCs w:val="18"/>
              </w:rPr>
              <w:t>-24</w:t>
            </w:r>
          </w:p>
        </w:tc>
      </w:tr>
      <w:tr w:rsidR="00193EF4" w:rsidRPr="00EB2FA9" w:rsidTr="005231EA">
        <w:tc>
          <w:tcPr>
            <w:tcW w:w="1413" w:type="dxa"/>
            <w:vMerge/>
            <w:shd w:val="clear" w:color="auto" w:fill="EEF0F6"/>
            <w:vAlign w:val="center"/>
          </w:tcPr>
          <w:p w:rsidR="00193EF4" w:rsidRPr="00EB2FA9" w:rsidRDefault="00193EF4" w:rsidP="00193EF4">
            <w:pPr>
              <w:spacing w:before="60" w:after="60"/>
              <w:jc w:val="center"/>
              <w:rPr>
                <w:sz w:val="18"/>
                <w:szCs w:val="18"/>
              </w:rPr>
            </w:pPr>
          </w:p>
        </w:tc>
        <w:tc>
          <w:tcPr>
            <w:tcW w:w="850" w:type="dxa"/>
            <w:shd w:val="clear" w:color="auto" w:fill="auto"/>
            <w:vAlign w:val="center"/>
          </w:tcPr>
          <w:p w:rsidR="00193EF4" w:rsidRPr="00EB2FA9" w:rsidRDefault="00193EF4" w:rsidP="00193EF4">
            <w:pPr>
              <w:spacing w:before="60" w:after="60"/>
              <w:jc w:val="center"/>
              <w:rPr>
                <w:sz w:val="18"/>
                <w:szCs w:val="18"/>
              </w:rPr>
            </w:pPr>
            <w:r w:rsidRPr="00EB2FA9">
              <w:rPr>
                <w:sz w:val="18"/>
                <w:szCs w:val="18"/>
              </w:rPr>
              <w:t>SOCIAL</w:t>
            </w:r>
          </w:p>
        </w:tc>
        <w:tc>
          <w:tcPr>
            <w:tcW w:w="1418" w:type="dxa"/>
            <w:shd w:val="clear" w:color="auto" w:fill="auto"/>
            <w:vAlign w:val="center"/>
          </w:tcPr>
          <w:p w:rsidR="00193EF4" w:rsidRPr="00EB2FA9" w:rsidRDefault="00193EF4" w:rsidP="00193EF4">
            <w:pPr>
              <w:spacing w:before="60" w:after="60"/>
              <w:jc w:val="center"/>
              <w:rPr>
                <w:sz w:val="18"/>
                <w:szCs w:val="18"/>
                <w:lang w:eastAsia="es-PE"/>
              </w:rPr>
            </w:pPr>
            <w:r w:rsidRPr="00EB2FA9">
              <w:rPr>
                <w:sz w:val="18"/>
                <w:szCs w:val="18"/>
                <w:lang w:eastAsia="es-PE"/>
              </w:rPr>
              <w:t>Generación de puestos de trabajo en la zona</w:t>
            </w:r>
          </w:p>
        </w:tc>
        <w:tc>
          <w:tcPr>
            <w:tcW w:w="1276" w:type="dxa"/>
            <w:shd w:val="clear" w:color="auto" w:fill="auto"/>
            <w:vAlign w:val="center"/>
          </w:tcPr>
          <w:p w:rsidR="00193EF4" w:rsidRPr="00EB2FA9" w:rsidRDefault="00193EF4" w:rsidP="00193EF4">
            <w:pPr>
              <w:spacing w:before="60" w:after="60"/>
              <w:jc w:val="center"/>
              <w:rPr>
                <w:sz w:val="18"/>
                <w:szCs w:val="18"/>
              </w:rPr>
            </w:pPr>
            <w:r w:rsidRPr="00EB2FA9">
              <w:rPr>
                <w:color w:val="000000"/>
                <w:sz w:val="18"/>
                <w:szCs w:val="18"/>
                <w:lang w:eastAsia="es-PE"/>
              </w:rPr>
              <w:t>Dinamización de actividades económicas locales</w:t>
            </w:r>
          </w:p>
        </w:tc>
        <w:tc>
          <w:tcPr>
            <w:tcW w:w="1842" w:type="dxa"/>
            <w:shd w:val="clear" w:color="auto" w:fill="auto"/>
            <w:vAlign w:val="center"/>
          </w:tcPr>
          <w:p w:rsidR="00193EF4" w:rsidRPr="00EB2FA9" w:rsidRDefault="00193EF4" w:rsidP="00193EF4">
            <w:pPr>
              <w:spacing w:before="60" w:after="60"/>
              <w:jc w:val="both"/>
              <w:rPr>
                <w:sz w:val="18"/>
                <w:szCs w:val="18"/>
              </w:rPr>
            </w:pPr>
          </w:p>
        </w:tc>
        <w:tc>
          <w:tcPr>
            <w:tcW w:w="1621" w:type="dxa"/>
          </w:tcPr>
          <w:p w:rsidR="00193EF4" w:rsidRPr="00EB2FA9" w:rsidRDefault="00193EF4" w:rsidP="00193EF4">
            <w:pPr>
              <w:spacing w:before="60" w:after="60"/>
              <w:jc w:val="center"/>
              <w:rPr>
                <w:color w:val="000000"/>
                <w:sz w:val="18"/>
                <w:szCs w:val="18"/>
              </w:rPr>
            </w:pPr>
          </w:p>
        </w:tc>
        <w:tc>
          <w:tcPr>
            <w:tcW w:w="1420" w:type="dxa"/>
          </w:tcPr>
          <w:p w:rsidR="00193EF4" w:rsidRPr="00EB2FA9" w:rsidRDefault="00193EF4" w:rsidP="00193EF4">
            <w:pPr>
              <w:spacing w:before="60" w:after="60"/>
              <w:jc w:val="center"/>
              <w:rPr>
                <w:color w:val="000000"/>
                <w:sz w:val="18"/>
                <w:szCs w:val="18"/>
              </w:rPr>
            </w:pPr>
          </w:p>
        </w:tc>
        <w:tc>
          <w:tcPr>
            <w:tcW w:w="425"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t>1</w:t>
            </w:r>
          </w:p>
        </w:tc>
        <w:tc>
          <w:tcPr>
            <w:tcW w:w="426"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t>4</w:t>
            </w:r>
          </w:p>
        </w:tc>
        <w:tc>
          <w:tcPr>
            <w:tcW w:w="425"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t>4</w:t>
            </w:r>
          </w:p>
        </w:tc>
        <w:tc>
          <w:tcPr>
            <w:tcW w:w="425"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t>1</w:t>
            </w:r>
          </w:p>
        </w:tc>
        <w:tc>
          <w:tcPr>
            <w:tcW w:w="426"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t>1</w:t>
            </w:r>
          </w:p>
        </w:tc>
        <w:tc>
          <w:tcPr>
            <w:tcW w:w="425"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t>1</w:t>
            </w:r>
          </w:p>
        </w:tc>
        <w:tc>
          <w:tcPr>
            <w:tcW w:w="426" w:type="dxa"/>
            <w:shd w:val="clear" w:color="auto" w:fill="auto"/>
            <w:vAlign w:val="center"/>
          </w:tcPr>
          <w:p w:rsidR="00193EF4" w:rsidRPr="00EB2FA9" w:rsidRDefault="00193EF4" w:rsidP="00193EF4">
            <w:pPr>
              <w:spacing w:before="60" w:after="60"/>
              <w:jc w:val="center"/>
              <w:rPr>
                <w:color w:val="000000"/>
                <w:sz w:val="18"/>
                <w:szCs w:val="18"/>
              </w:rPr>
            </w:pPr>
            <w:r w:rsidRPr="00EB2FA9">
              <w:rPr>
                <w:color w:val="000000"/>
                <w:sz w:val="18"/>
                <w:szCs w:val="18"/>
              </w:rPr>
              <w:t>2</w:t>
            </w:r>
          </w:p>
        </w:tc>
        <w:tc>
          <w:tcPr>
            <w:tcW w:w="425" w:type="dxa"/>
            <w:shd w:val="clear" w:color="auto" w:fill="EEF0F6"/>
            <w:vAlign w:val="center"/>
          </w:tcPr>
          <w:p w:rsidR="00193EF4" w:rsidRPr="00EB2FA9" w:rsidRDefault="00193EF4" w:rsidP="00193EF4">
            <w:pPr>
              <w:spacing w:before="60" w:after="60"/>
              <w:jc w:val="center"/>
              <w:rPr>
                <w:sz w:val="18"/>
                <w:szCs w:val="18"/>
              </w:rPr>
            </w:pPr>
            <w:r w:rsidRPr="00EB2FA9">
              <w:rPr>
                <w:sz w:val="18"/>
                <w:szCs w:val="18"/>
              </w:rPr>
              <w:t>20</w:t>
            </w:r>
          </w:p>
        </w:tc>
      </w:tr>
    </w:tbl>
    <w:p w:rsidR="00D278F9" w:rsidRDefault="00D278F9" w:rsidP="0009039A">
      <w:pPr>
        <w:spacing w:after="0"/>
        <w:jc w:val="both"/>
        <w:rPr>
          <w:i/>
          <w:sz w:val="20"/>
        </w:rPr>
      </w:pPr>
    </w:p>
    <w:p w:rsidR="00A652DD" w:rsidRDefault="00A652DD" w:rsidP="0009039A">
      <w:pPr>
        <w:spacing w:after="0"/>
        <w:jc w:val="both"/>
        <w:rPr>
          <w:i/>
          <w:sz w:val="20"/>
        </w:rPr>
      </w:pPr>
    </w:p>
    <w:p w:rsidR="00A652DD" w:rsidRDefault="00A652DD" w:rsidP="0009039A">
      <w:pPr>
        <w:spacing w:after="0"/>
        <w:jc w:val="both"/>
        <w:rPr>
          <w:i/>
          <w:sz w:val="20"/>
        </w:rPr>
      </w:pPr>
    </w:p>
    <w:p w:rsidR="00A652DD" w:rsidRDefault="00A652DD" w:rsidP="0009039A">
      <w:pPr>
        <w:spacing w:after="0"/>
        <w:jc w:val="both"/>
        <w:rPr>
          <w:i/>
          <w:sz w:val="20"/>
        </w:rPr>
      </w:pPr>
    </w:p>
    <w:p w:rsidR="00A652DD" w:rsidRDefault="00A652DD" w:rsidP="0009039A">
      <w:pPr>
        <w:spacing w:after="0"/>
        <w:jc w:val="both"/>
        <w:rPr>
          <w:i/>
          <w:sz w:val="20"/>
        </w:rPr>
      </w:pPr>
    </w:p>
    <w:p w:rsidR="00A652DD" w:rsidRDefault="00A652DD" w:rsidP="0009039A">
      <w:pPr>
        <w:spacing w:after="0"/>
        <w:jc w:val="both"/>
        <w:rPr>
          <w:i/>
          <w:sz w:val="20"/>
        </w:rPr>
      </w:pPr>
    </w:p>
    <w:p w:rsidR="00A652DD" w:rsidRDefault="00A652DD" w:rsidP="0009039A">
      <w:pPr>
        <w:spacing w:after="0"/>
        <w:jc w:val="both"/>
        <w:rPr>
          <w:i/>
          <w:sz w:val="20"/>
        </w:rPr>
      </w:pPr>
    </w:p>
    <w:p w:rsidR="00A652DD" w:rsidRDefault="00A652DD" w:rsidP="0009039A">
      <w:pPr>
        <w:spacing w:after="0"/>
        <w:jc w:val="both"/>
        <w:rPr>
          <w:i/>
          <w:sz w:val="20"/>
        </w:rPr>
      </w:pPr>
    </w:p>
    <w:p w:rsidR="00A652DD" w:rsidRDefault="00A652DD" w:rsidP="0009039A">
      <w:pPr>
        <w:spacing w:after="0"/>
        <w:jc w:val="both"/>
        <w:rPr>
          <w:i/>
          <w:sz w:val="20"/>
        </w:rPr>
      </w:pPr>
    </w:p>
    <w:p w:rsidR="00A652DD" w:rsidRDefault="00A652DD" w:rsidP="0009039A">
      <w:pPr>
        <w:spacing w:after="0"/>
        <w:jc w:val="both"/>
        <w:rPr>
          <w:i/>
          <w:sz w:val="20"/>
        </w:rPr>
      </w:pPr>
    </w:p>
    <w:p w:rsidR="00D278F9" w:rsidRDefault="00D278F9" w:rsidP="0009039A">
      <w:pPr>
        <w:spacing w:after="0"/>
        <w:jc w:val="both"/>
        <w:rPr>
          <w:i/>
          <w:sz w:val="20"/>
        </w:rPr>
      </w:pPr>
    </w:p>
    <w:tbl>
      <w:tblPr>
        <w:tblStyle w:val="Cuadrculadetablaclara"/>
        <w:tblW w:w="14596" w:type="dxa"/>
        <w:tblLayout w:type="fixed"/>
        <w:tblLook w:val="04A0" w:firstRow="1" w:lastRow="0" w:firstColumn="1" w:lastColumn="0" w:noHBand="0" w:noVBand="1"/>
      </w:tblPr>
      <w:tblGrid>
        <w:gridCol w:w="1413"/>
        <w:gridCol w:w="992"/>
        <w:gridCol w:w="1418"/>
        <w:gridCol w:w="1417"/>
        <w:gridCol w:w="4111"/>
        <w:gridCol w:w="425"/>
        <w:gridCol w:w="425"/>
        <w:gridCol w:w="426"/>
        <w:gridCol w:w="425"/>
        <w:gridCol w:w="425"/>
        <w:gridCol w:w="425"/>
        <w:gridCol w:w="426"/>
        <w:gridCol w:w="425"/>
        <w:gridCol w:w="425"/>
        <w:gridCol w:w="425"/>
        <w:gridCol w:w="426"/>
        <w:gridCol w:w="567"/>
      </w:tblGrid>
      <w:tr w:rsidR="003E1247" w:rsidRPr="00E640E2" w:rsidTr="00E640E2">
        <w:trPr>
          <w:trHeight w:val="557"/>
        </w:trPr>
        <w:tc>
          <w:tcPr>
            <w:tcW w:w="14596" w:type="dxa"/>
            <w:gridSpan w:val="17"/>
            <w:shd w:val="clear" w:color="auto" w:fill="344062"/>
            <w:vAlign w:val="center"/>
          </w:tcPr>
          <w:p w:rsidR="003E1247" w:rsidRPr="00E640E2" w:rsidRDefault="003E1247" w:rsidP="00E640E2">
            <w:pPr>
              <w:ind w:left="113" w:right="113"/>
              <w:jc w:val="center"/>
              <w:rPr>
                <w:rFonts w:cs="Times New Roman"/>
                <w:b/>
              </w:rPr>
            </w:pPr>
            <w:r w:rsidRPr="00E640E2">
              <w:rPr>
                <w:rFonts w:cs="Times New Roman"/>
                <w:b/>
                <w:color w:val="FFFFFF" w:themeColor="background1"/>
              </w:rPr>
              <w:lastRenderedPageBreak/>
              <w:t>ETAPA DE ABANDONO</w:t>
            </w:r>
          </w:p>
        </w:tc>
      </w:tr>
      <w:tr w:rsidR="003E1247" w:rsidRPr="00E640E2" w:rsidTr="00125A52">
        <w:trPr>
          <w:trHeight w:val="557"/>
        </w:trPr>
        <w:tc>
          <w:tcPr>
            <w:tcW w:w="1413" w:type="dxa"/>
            <w:vMerge w:val="restart"/>
            <w:shd w:val="clear" w:color="auto" w:fill="EEF0F6"/>
            <w:vAlign w:val="center"/>
          </w:tcPr>
          <w:p w:rsidR="003E1247" w:rsidRPr="00E640E2" w:rsidRDefault="003E1247" w:rsidP="00E640E2">
            <w:pPr>
              <w:jc w:val="center"/>
              <w:rPr>
                <w:rFonts w:cs="Times New Roman"/>
                <w:b/>
                <w:sz w:val="16"/>
                <w:szCs w:val="16"/>
              </w:rPr>
            </w:pPr>
            <w:r w:rsidRPr="00E640E2">
              <w:rPr>
                <w:rFonts w:cs="Times New Roman"/>
                <w:b/>
                <w:color w:val="000000"/>
                <w:sz w:val="16"/>
                <w:szCs w:val="16"/>
                <w:lang w:eastAsia="es-PE"/>
              </w:rPr>
              <w:t>ACTIVIDAD</w:t>
            </w:r>
          </w:p>
        </w:tc>
        <w:tc>
          <w:tcPr>
            <w:tcW w:w="992" w:type="dxa"/>
            <w:vMerge w:val="restart"/>
            <w:shd w:val="clear" w:color="auto" w:fill="EEF0F6"/>
            <w:textDirection w:val="tbRl"/>
            <w:vAlign w:val="center"/>
          </w:tcPr>
          <w:p w:rsidR="003E1247" w:rsidRPr="00E640E2" w:rsidRDefault="003E1247" w:rsidP="00E640E2">
            <w:pPr>
              <w:ind w:left="113" w:right="113"/>
              <w:jc w:val="center"/>
              <w:rPr>
                <w:rFonts w:cs="Times New Roman"/>
                <w:b/>
                <w:sz w:val="16"/>
                <w:szCs w:val="16"/>
              </w:rPr>
            </w:pPr>
            <w:r w:rsidRPr="00E640E2">
              <w:rPr>
                <w:rFonts w:cs="Times New Roman"/>
                <w:b/>
                <w:color w:val="000000"/>
                <w:sz w:val="16"/>
                <w:szCs w:val="16"/>
                <w:lang w:eastAsia="es-PE"/>
              </w:rPr>
              <w:t>COMPONENTE AMBIENTAL</w:t>
            </w:r>
          </w:p>
        </w:tc>
        <w:tc>
          <w:tcPr>
            <w:tcW w:w="1418" w:type="dxa"/>
            <w:vMerge w:val="restart"/>
            <w:shd w:val="clear" w:color="auto" w:fill="EEF0F6"/>
            <w:vAlign w:val="center"/>
          </w:tcPr>
          <w:p w:rsidR="003E1247" w:rsidRPr="00E640E2" w:rsidRDefault="003E1247" w:rsidP="00E640E2">
            <w:pPr>
              <w:jc w:val="center"/>
              <w:rPr>
                <w:rFonts w:cs="Times New Roman"/>
                <w:b/>
                <w:sz w:val="16"/>
                <w:szCs w:val="16"/>
              </w:rPr>
            </w:pPr>
            <w:r w:rsidRPr="00E640E2">
              <w:rPr>
                <w:rFonts w:cs="Times New Roman"/>
                <w:b/>
                <w:color w:val="000000"/>
                <w:sz w:val="16"/>
                <w:szCs w:val="16"/>
                <w:lang w:eastAsia="es-PE"/>
              </w:rPr>
              <w:t>ASPECTOS AMBIENTALES</w:t>
            </w:r>
          </w:p>
        </w:tc>
        <w:tc>
          <w:tcPr>
            <w:tcW w:w="1417" w:type="dxa"/>
            <w:vMerge w:val="restart"/>
            <w:shd w:val="clear" w:color="auto" w:fill="EEF0F6"/>
            <w:vAlign w:val="center"/>
          </w:tcPr>
          <w:p w:rsidR="003E1247" w:rsidRPr="00E640E2" w:rsidRDefault="003E1247" w:rsidP="00E640E2">
            <w:pPr>
              <w:jc w:val="center"/>
              <w:rPr>
                <w:rFonts w:cs="Times New Roman"/>
                <w:b/>
                <w:sz w:val="16"/>
                <w:szCs w:val="16"/>
              </w:rPr>
            </w:pPr>
            <w:r w:rsidRPr="00E640E2">
              <w:rPr>
                <w:rFonts w:cs="Times New Roman"/>
                <w:b/>
                <w:color w:val="000000"/>
                <w:sz w:val="16"/>
                <w:szCs w:val="16"/>
                <w:lang w:eastAsia="es-PE"/>
              </w:rPr>
              <w:t>IMPACTOS AMBIENTALES</w:t>
            </w:r>
          </w:p>
        </w:tc>
        <w:tc>
          <w:tcPr>
            <w:tcW w:w="4111" w:type="dxa"/>
            <w:vMerge w:val="restart"/>
            <w:shd w:val="clear" w:color="auto" w:fill="EEF0F6"/>
            <w:vAlign w:val="center"/>
          </w:tcPr>
          <w:p w:rsidR="003E1247" w:rsidRPr="00E640E2" w:rsidRDefault="003E1247" w:rsidP="00E640E2">
            <w:pPr>
              <w:jc w:val="center"/>
              <w:rPr>
                <w:rFonts w:cs="Times New Roman"/>
                <w:b/>
                <w:sz w:val="16"/>
                <w:szCs w:val="16"/>
              </w:rPr>
            </w:pPr>
            <w:r w:rsidRPr="00E640E2">
              <w:rPr>
                <w:rFonts w:cs="Times New Roman"/>
                <w:b/>
                <w:color w:val="000000"/>
                <w:sz w:val="16"/>
                <w:szCs w:val="16"/>
                <w:lang w:eastAsia="es-PE"/>
              </w:rPr>
              <w:t>MEDIDAS DE MANEJO AMBIENTAL</w:t>
            </w:r>
          </w:p>
        </w:tc>
        <w:tc>
          <w:tcPr>
            <w:tcW w:w="4678" w:type="dxa"/>
            <w:gridSpan w:val="11"/>
            <w:shd w:val="clear" w:color="auto" w:fill="EEF0F6"/>
            <w:vAlign w:val="center"/>
          </w:tcPr>
          <w:p w:rsidR="003E1247" w:rsidRPr="00E640E2" w:rsidRDefault="003E1247" w:rsidP="00E640E2">
            <w:pPr>
              <w:jc w:val="center"/>
              <w:rPr>
                <w:rFonts w:cs="Times New Roman"/>
                <w:b/>
                <w:sz w:val="16"/>
                <w:szCs w:val="16"/>
              </w:rPr>
            </w:pPr>
            <w:r w:rsidRPr="00E640E2">
              <w:rPr>
                <w:rFonts w:cs="Times New Roman"/>
                <w:b/>
                <w:sz w:val="16"/>
                <w:szCs w:val="16"/>
              </w:rPr>
              <w:t>ATRIBUTOS</w:t>
            </w:r>
          </w:p>
        </w:tc>
        <w:tc>
          <w:tcPr>
            <w:tcW w:w="567" w:type="dxa"/>
            <w:vMerge w:val="restart"/>
            <w:shd w:val="clear" w:color="auto" w:fill="EEF0F6"/>
            <w:textDirection w:val="tbRl"/>
            <w:vAlign w:val="center"/>
          </w:tcPr>
          <w:p w:rsidR="003E1247" w:rsidRPr="00E640E2" w:rsidRDefault="003E1247" w:rsidP="00E640E2">
            <w:pPr>
              <w:ind w:left="113" w:right="113"/>
              <w:jc w:val="center"/>
              <w:rPr>
                <w:rFonts w:cs="Times New Roman"/>
                <w:b/>
              </w:rPr>
            </w:pPr>
            <w:r w:rsidRPr="00E640E2">
              <w:rPr>
                <w:rFonts w:cs="Times New Roman"/>
                <w:b/>
                <w:sz w:val="16"/>
              </w:rPr>
              <w:t>IMPORTANCIA</w:t>
            </w:r>
          </w:p>
        </w:tc>
      </w:tr>
      <w:tr w:rsidR="001A0BD4" w:rsidRPr="00E640E2" w:rsidTr="00125A52">
        <w:trPr>
          <w:trHeight w:val="977"/>
        </w:trPr>
        <w:tc>
          <w:tcPr>
            <w:tcW w:w="1413" w:type="dxa"/>
            <w:vMerge/>
            <w:shd w:val="clear" w:color="auto" w:fill="EEF0F6"/>
            <w:vAlign w:val="center"/>
          </w:tcPr>
          <w:p w:rsidR="003E1247" w:rsidRPr="00E640E2" w:rsidRDefault="003E1247" w:rsidP="00E640E2">
            <w:pPr>
              <w:jc w:val="center"/>
              <w:rPr>
                <w:rFonts w:cs="Times New Roman"/>
                <w:b/>
                <w:color w:val="000000"/>
                <w:sz w:val="16"/>
                <w:szCs w:val="16"/>
                <w:lang w:eastAsia="es-PE"/>
              </w:rPr>
            </w:pPr>
          </w:p>
        </w:tc>
        <w:tc>
          <w:tcPr>
            <w:tcW w:w="992" w:type="dxa"/>
            <w:vMerge/>
            <w:shd w:val="clear" w:color="auto" w:fill="EEF0F6"/>
            <w:vAlign w:val="center"/>
          </w:tcPr>
          <w:p w:rsidR="003E1247" w:rsidRPr="00E640E2" w:rsidRDefault="003E1247" w:rsidP="00E640E2">
            <w:pPr>
              <w:jc w:val="center"/>
              <w:rPr>
                <w:rFonts w:cs="Times New Roman"/>
                <w:b/>
                <w:color w:val="000000"/>
                <w:sz w:val="16"/>
                <w:szCs w:val="16"/>
                <w:lang w:eastAsia="es-PE"/>
              </w:rPr>
            </w:pPr>
          </w:p>
        </w:tc>
        <w:tc>
          <w:tcPr>
            <w:tcW w:w="1418" w:type="dxa"/>
            <w:vMerge/>
            <w:shd w:val="clear" w:color="auto" w:fill="EEF0F6"/>
            <w:vAlign w:val="center"/>
          </w:tcPr>
          <w:p w:rsidR="003E1247" w:rsidRPr="00E640E2" w:rsidRDefault="003E1247" w:rsidP="00E640E2">
            <w:pPr>
              <w:jc w:val="center"/>
              <w:rPr>
                <w:rFonts w:cs="Times New Roman"/>
                <w:b/>
                <w:color w:val="000000"/>
                <w:sz w:val="16"/>
                <w:szCs w:val="16"/>
                <w:lang w:eastAsia="es-PE"/>
              </w:rPr>
            </w:pPr>
          </w:p>
        </w:tc>
        <w:tc>
          <w:tcPr>
            <w:tcW w:w="1417" w:type="dxa"/>
            <w:vMerge/>
            <w:shd w:val="clear" w:color="auto" w:fill="EEF0F6"/>
            <w:vAlign w:val="center"/>
          </w:tcPr>
          <w:p w:rsidR="003E1247" w:rsidRPr="00E640E2" w:rsidRDefault="003E1247" w:rsidP="00E640E2">
            <w:pPr>
              <w:jc w:val="center"/>
              <w:rPr>
                <w:rFonts w:cs="Times New Roman"/>
                <w:b/>
                <w:color w:val="000000"/>
                <w:sz w:val="16"/>
                <w:szCs w:val="16"/>
                <w:lang w:eastAsia="es-PE"/>
              </w:rPr>
            </w:pPr>
          </w:p>
        </w:tc>
        <w:tc>
          <w:tcPr>
            <w:tcW w:w="4111" w:type="dxa"/>
            <w:vMerge/>
            <w:shd w:val="clear" w:color="auto" w:fill="EEF0F6"/>
            <w:textDirection w:val="btLr"/>
            <w:vAlign w:val="center"/>
          </w:tcPr>
          <w:p w:rsidR="003E1247" w:rsidRPr="00E640E2" w:rsidRDefault="003E1247" w:rsidP="00E640E2">
            <w:pPr>
              <w:ind w:left="113" w:right="113"/>
              <w:jc w:val="center"/>
              <w:rPr>
                <w:rFonts w:cs="Times New Roman"/>
                <w:sz w:val="16"/>
                <w:szCs w:val="16"/>
              </w:rPr>
            </w:pPr>
          </w:p>
        </w:tc>
        <w:tc>
          <w:tcPr>
            <w:tcW w:w="425" w:type="dxa"/>
            <w:shd w:val="clear" w:color="auto" w:fill="EEF0F6"/>
            <w:textDirection w:val="btLr"/>
            <w:vAlign w:val="center"/>
          </w:tcPr>
          <w:p w:rsidR="003E1247" w:rsidRPr="00E640E2" w:rsidRDefault="003E1247" w:rsidP="00E640E2">
            <w:pPr>
              <w:ind w:left="113" w:right="113"/>
              <w:jc w:val="center"/>
              <w:rPr>
                <w:rFonts w:cs="Times New Roman"/>
                <w:b/>
                <w:sz w:val="16"/>
                <w:szCs w:val="16"/>
              </w:rPr>
            </w:pPr>
            <w:r w:rsidRPr="00E640E2">
              <w:rPr>
                <w:rFonts w:cs="Times New Roman"/>
                <w:b/>
                <w:sz w:val="16"/>
                <w:szCs w:val="16"/>
              </w:rPr>
              <w:t>N</w:t>
            </w:r>
          </w:p>
        </w:tc>
        <w:tc>
          <w:tcPr>
            <w:tcW w:w="425" w:type="dxa"/>
            <w:shd w:val="clear" w:color="auto" w:fill="EEF0F6"/>
            <w:textDirection w:val="btLr"/>
            <w:vAlign w:val="center"/>
          </w:tcPr>
          <w:p w:rsidR="003E1247" w:rsidRPr="00E640E2" w:rsidRDefault="003E1247" w:rsidP="00E640E2">
            <w:pPr>
              <w:ind w:left="113" w:right="113"/>
              <w:jc w:val="center"/>
              <w:rPr>
                <w:rFonts w:cs="Times New Roman"/>
                <w:b/>
                <w:sz w:val="16"/>
                <w:szCs w:val="16"/>
              </w:rPr>
            </w:pPr>
            <w:r w:rsidRPr="00E640E2">
              <w:rPr>
                <w:rFonts w:cs="Times New Roman"/>
                <w:b/>
                <w:sz w:val="16"/>
                <w:szCs w:val="16"/>
              </w:rPr>
              <w:t>I</w:t>
            </w:r>
          </w:p>
        </w:tc>
        <w:tc>
          <w:tcPr>
            <w:tcW w:w="426" w:type="dxa"/>
            <w:shd w:val="clear" w:color="auto" w:fill="EEF0F6"/>
            <w:textDirection w:val="btLr"/>
            <w:vAlign w:val="center"/>
          </w:tcPr>
          <w:p w:rsidR="003E1247" w:rsidRPr="00E640E2" w:rsidRDefault="003E1247" w:rsidP="00E640E2">
            <w:pPr>
              <w:ind w:left="113" w:right="113"/>
              <w:jc w:val="center"/>
              <w:rPr>
                <w:rFonts w:cs="Times New Roman"/>
                <w:b/>
                <w:sz w:val="16"/>
                <w:szCs w:val="16"/>
              </w:rPr>
            </w:pPr>
            <w:r w:rsidRPr="00E640E2">
              <w:rPr>
                <w:rFonts w:cs="Times New Roman"/>
                <w:b/>
                <w:sz w:val="16"/>
                <w:szCs w:val="16"/>
              </w:rPr>
              <w:t>EX</w:t>
            </w:r>
          </w:p>
        </w:tc>
        <w:tc>
          <w:tcPr>
            <w:tcW w:w="425" w:type="dxa"/>
            <w:shd w:val="clear" w:color="auto" w:fill="EEF0F6"/>
            <w:textDirection w:val="btLr"/>
            <w:vAlign w:val="center"/>
          </w:tcPr>
          <w:p w:rsidR="003E1247" w:rsidRPr="00E640E2" w:rsidRDefault="003E1247" w:rsidP="00E640E2">
            <w:pPr>
              <w:ind w:left="113" w:right="113"/>
              <w:jc w:val="center"/>
              <w:rPr>
                <w:rFonts w:cs="Times New Roman"/>
                <w:b/>
                <w:sz w:val="16"/>
                <w:szCs w:val="16"/>
              </w:rPr>
            </w:pPr>
            <w:r w:rsidRPr="00E640E2">
              <w:rPr>
                <w:rFonts w:cs="Times New Roman"/>
                <w:b/>
                <w:sz w:val="16"/>
                <w:szCs w:val="16"/>
              </w:rPr>
              <w:t>MO</w:t>
            </w:r>
          </w:p>
        </w:tc>
        <w:tc>
          <w:tcPr>
            <w:tcW w:w="425" w:type="dxa"/>
            <w:shd w:val="clear" w:color="auto" w:fill="EEF0F6"/>
            <w:textDirection w:val="btLr"/>
            <w:vAlign w:val="center"/>
          </w:tcPr>
          <w:p w:rsidR="003E1247" w:rsidRPr="00E640E2" w:rsidRDefault="003E1247" w:rsidP="00E640E2">
            <w:pPr>
              <w:ind w:left="113" w:right="113"/>
              <w:jc w:val="center"/>
              <w:rPr>
                <w:rFonts w:cs="Times New Roman"/>
                <w:b/>
                <w:sz w:val="16"/>
                <w:szCs w:val="16"/>
              </w:rPr>
            </w:pPr>
            <w:r w:rsidRPr="00E640E2">
              <w:rPr>
                <w:rFonts w:cs="Times New Roman"/>
                <w:b/>
                <w:sz w:val="16"/>
                <w:szCs w:val="16"/>
              </w:rPr>
              <w:t>PE</w:t>
            </w:r>
          </w:p>
        </w:tc>
        <w:tc>
          <w:tcPr>
            <w:tcW w:w="425" w:type="dxa"/>
            <w:shd w:val="clear" w:color="auto" w:fill="EEF0F6"/>
            <w:textDirection w:val="btLr"/>
            <w:vAlign w:val="center"/>
          </w:tcPr>
          <w:p w:rsidR="003E1247" w:rsidRPr="00E640E2" w:rsidRDefault="003E1247" w:rsidP="00E640E2">
            <w:pPr>
              <w:ind w:left="113" w:right="113"/>
              <w:jc w:val="center"/>
              <w:rPr>
                <w:rFonts w:cs="Times New Roman"/>
                <w:b/>
                <w:sz w:val="16"/>
                <w:szCs w:val="16"/>
              </w:rPr>
            </w:pPr>
            <w:r w:rsidRPr="00E640E2">
              <w:rPr>
                <w:rFonts w:cs="Times New Roman"/>
                <w:b/>
                <w:sz w:val="16"/>
                <w:szCs w:val="16"/>
              </w:rPr>
              <w:t>RV</w:t>
            </w:r>
          </w:p>
        </w:tc>
        <w:tc>
          <w:tcPr>
            <w:tcW w:w="426" w:type="dxa"/>
            <w:shd w:val="clear" w:color="auto" w:fill="EEF0F6"/>
            <w:textDirection w:val="btLr"/>
            <w:vAlign w:val="center"/>
          </w:tcPr>
          <w:p w:rsidR="003E1247" w:rsidRPr="00E640E2" w:rsidRDefault="003E1247" w:rsidP="00E640E2">
            <w:pPr>
              <w:ind w:left="113" w:right="113"/>
              <w:jc w:val="center"/>
              <w:rPr>
                <w:rFonts w:cs="Times New Roman"/>
                <w:b/>
                <w:sz w:val="16"/>
                <w:szCs w:val="16"/>
              </w:rPr>
            </w:pPr>
            <w:r w:rsidRPr="00E640E2">
              <w:rPr>
                <w:rFonts w:cs="Times New Roman"/>
                <w:b/>
                <w:sz w:val="16"/>
                <w:szCs w:val="16"/>
              </w:rPr>
              <w:t>AC</w:t>
            </w:r>
          </w:p>
        </w:tc>
        <w:tc>
          <w:tcPr>
            <w:tcW w:w="425" w:type="dxa"/>
            <w:shd w:val="clear" w:color="auto" w:fill="EEF0F6"/>
            <w:textDirection w:val="btLr"/>
            <w:vAlign w:val="center"/>
          </w:tcPr>
          <w:p w:rsidR="003E1247" w:rsidRPr="00E640E2" w:rsidRDefault="003E1247" w:rsidP="00E640E2">
            <w:pPr>
              <w:ind w:left="113" w:right="113"/>
              <w:jc w:val="center"/>
              <w:rPr>
                <w:rFonts w:cs="Times New Roman"/>
                <w:b/>
                <w:sz w:val="16"/>
                <w:szCs w:val="16"/>
              </w:rPr>
            </w:pPr>
            <w:r w:rsidRPr="00E640E2">
              <w:rPr>
                <w:rFonts w:cs="Times New Roman"/>
                <w:b/>
                <w:sz w:val="16"/>
                <w:szCs w:val="16"/>
              </w:rPr>
              <w:t>EF</w:t>
            </w:r>
          </w:p>
        </w:tc>
        <w:tc>
          <w:tcPr>
            <w:tcW w:w="425" w:type="dxa"/>
            <w:shd w:val="clear" w:color="auto" w:fill="EEF0F6"/>
            <w:textDirection w:val="btLr"/>
            <w:vAlign w:val="center"/>
          </w:tcPr>
          <w:p w:rsidR="003E1247" w:rsidRPr="00E640E2" w:rsidRDefault="003E1247" w:rsidP="00E640E2">
            <w:pPr>
              <w:ind w:left="113" w:right="113"/>
              <w:jc w:val="center"/>
              <w:rPr>
                <w:rFonts w:cs="Times New Roman"/>
                <w:b/>
                <w:sz w:val="16"/>
                <w:szCs w:val="16"/>
              </w:rPr>
            </w:pPr>
            <w:r w:rsidRPr="00E640E2">
              <w:rPr>
                <w:rFonts w:cs="Times New Roman"/>
                <w:b/>
                <w:sz w:val="16"/>
                <w:szCs w:val="16"/>
              </w:rPr>
              <w:t>SI</w:t>
            </w:r>
          </w:p>
        </w:tc>
        <w:tc>
          <w:tcPr>
            <w:tcW w:w="425" w:type="dxa"/>
            <w:shd w:val="clear" w:color="auto" w:fill="EEF0F6"/>
            <w:textDirection w:val="btLr"/>
            <w:vAlign w:val="center"/>
          </w:tcPr>
          <w:p w:rsidR="003E1247" w:rsidRPr="00E640E2" w:rsidRDefault="003E1247" w:rsidP="00E640E2">
            <w:pPr>
              <w:ind w:left="113" w:right="113"/>
              <w:jc w:val="center"/>
              <w:rPr>
                <w:rFonts w:cs="Times New Roman"/>
                <w:b/>
                <w:sz w:val="16"/>
                <w:szCs w:val="16"/>
              </w:rPr>
            </w:pPr>
            <w:r w:rsidRPr="00E640E2">
              <w:rPr>
                <w:rFonts w:cs="Times New Roman"/>
                <w:b/>
                <w:sz w:val="16"/>
                <w:szCs w:val="16"/>
              </w:rPr>
              <w:t>RC</w:t>
            </w:r>
          </w:p>
        </w:tc>
        <w:tc>
          <w:tcPr>
            <w:tcW w:w="426" w:type="dxa"/>
            <w:shd w:val="clear" w:color="auto" w:fill="EEF0F6"/>
            <w:textDirection w:val="btLr"/>
            <w:vAlign w:val="center"/>
          </w:tcPr>
          <w:p w:rsidR="003E1247" w:rsidRPr="00E640E2" w:rsidRDefault="003E1247" w:rsidP="00E640E2">
            <w:pPr>
              <w:ind w:left="113" w:right="113"/>
              <w:jc w:val="center"/>
              <w:rPr>
                <w:rFonts w:cs="Times New Roman"/>
                <w:b/>
                <w:sz w:val="16"/>
                <w:szCs w:val="16"/>
              </w:rPr>
            </w:pPr>
            <w:r w:rsidRPr="00E640E2">
              <w:rPr>
                <w:rFonts w:cs="Times New Roman"/>
                <w:b/>
                <w:sz w:val="16"/>
                <w:szCs w:val="16"/>
              </w:rPr>
              <w:t>PR</w:t>
            </w:r>
          </w:p>
        </w:tc>
        <w:tc>
          <w:tcPr>
            <w:tcW w:w="567" w:type="dxa"/>
            <w:vMerge/>
            <w:shd w:val="clear" w:color="auto" w:fill="EEF0F6"/>
            <w:vAlign w:val="center"/>
          </w:tcPr>
          <w:p w:rsidR="003E1247" w:rsidRPr="00E640E2" w:rsidRDefault="003E1247" w:rsidP="00E640E2">
            <w:pPr>
              <w:jc w:val="center"/>
              <w:rPr>
                <w:rFonts w:cs="Times New Roman"/>
              </w:rPr>
            </w:pPr>
          </w:p>
        </w:tc>
      </w:tr>
      <w:tr w:rsidR="001A0BD4" w:rsidRPr="00E640E2" w:rsidTr="005550D2">
        <w:trPr>
          <w:trHeight w:val="1606"/>
        </w:trPr>
        <w:tc>
          <w:tcPr>
            <w:tcW w:w="1413" w:type="dxa"/>
            <w:vMerge w:val="restart"/>
            <w:shd w:val="clear" w:color="auto" w:fill="EEF0F6"/>
            <w:vAlign w:val="center"/>
          </w:tcPr>
          <w:p w:rsidR="00E640E2" w:rsidRPr="005550D2" w:rsidRDefault="00E640E2" w:rsidP="00E640E2">
            <w:pPr>
              <w:jc w:val="center"/>
              <w:rPr>
                <w:rFonts w:cs="Times New Roman"/>
                <w:b/>
                <w:color w:val="000000"/>
                <w:sz w:val="18"/>
                <w:szCs w:val="18"/>
                <w:lang w:eastAsia="es-PE"/>
              </w:rPr>
            </w:pPr>
          </w:p>
          <w:p w:rsidR="00E640E2" w:rsidRPr="005550D2" w:rsidRDefault="00E640E2" w:rsidP="00E640E2">
            <w:pPr>
              <w:jc w:val="center"/>
              <w:rPr>
                <w:rFonts w:cs="Times New Roman"/>
                <w:b/>
                <w:color w:val="000000"/>
                <w:sz w:val="18"/>
                <w:szCs w:val="18"/>
                <w:lang w:eastAsia="es-PE"/>
              </w:rPr>
            </w:pPr>
          </w:p>
          <w:p w:rsidR="00E640E2" w:rsidRPr="005550D2" w:rsidRDefault="00E640E2" w:rsidP="00E640E2">
            <w:pPr>
              <w:jc w:val="center"/>
              <w:rPr>
                <w:rFonts w:cs="Times New Roman"/>
                <w:b/>
                <w:color w:val="000000"/>
                <w:sz w:val="18"/>
                <w:szCs w:val="18"/>
                <w:lang w:eastAsia="es-PE"/>
              </w:rPr>
            </w:pPr>
          </w:p>
          <w:p w:rsidR="00E640E2" w:rsidRPr="005550D2" w:rsidRDefault="00E640E2" w:rsidP="00E640E2">
            <w:pPr>
              <w:jc w:val="center"/>
              <w:rPr>
                <w:rFonts w:cs="Times New Roman"/>
                <w:b/>
                <w:color w:val="000000"/>
                <w:sz w:val="18"/>
                <w:szCs w:val="18"/>
                <w:lang w:eastAsia="es-PE"/>
              </w:rPr>
            </w:pPr>
          </w:p>
          <w:p w:rsidR="003E1247" w:rsidRPr="005550D2" w:rsidRDefault="003E1247" w:rsidP="00E640E2">
            <w:pPr>
              <w:jc w:val="center"/>
              <w:rPr>
                <w:rFonts w:cs="Times New Roman"/>
                <w:sz w:val="18"/>
                <w:szCs w:val="18"/>
              </w:rPr>
            </w:pPr>
            <w:r w:rsidRPr="005550D2">
              <w:rPr>
                <w:rFonts w:cs="Times New Roman"/>
                <w:b/>
                <w:color w:val="000000"/>
                <w:sz w:val="18"/>
                <w:szCs w:val="18"/>
                <w:lang w:eastAsia="es-PE"/>
              </w:rPr>
              <w:t>Retiro, transporte y movilización de Equipos y Materiales</w:t>
            </w:r>
          </w:p>
        </w:tc>
        <w:tc>
          <w:tcPr>
            <w:tcW w:w="992" w:type="dxa"/>
            <w:vMerge w:val="restart"/>
            <w:vAlign w:val="center"/>
          </w:tcPr>
          <w:p w:rsidR="003E1247" w:rsidRPr="00E640E2" w:rsidRDefault="003E1247" w:rsidP="00E640E2">
            <w:pPr>
              <w:jc w:val="both"/>
              <w:rPr>
                <w:rFonts w:cs="Times New Roman"/>
                <w:sz w:val="18"/>
                <w:szCs w:val="18"/>
              </w:rPr>
            </w:pPr>
            <w:r w:rsidRPr="00E640E2">
              <w:rPr>
                <w:rFonts w:cs="Times New Roman"/>
                <w:sz w:val="18"/>
                <w:szCs w:val="18"/>
              </w:rPr>
              <w:t>AIRE</w:t>
            </w:r>
          </w:p>
        </w:tc>
        <w:tc>
          <w:tcPr>
            <w:tcW w:w="1418" w:type="dxa"/>
            <w:vAlign w:val="center"/>
          </w:tcPr>
          <w:p w:rsidR="003E1247" w:rsidRPr="00E640E2" w:rsidRDefault="003E1247" w:rsidP="00E640E2">
            <w:pPr>
              <w:jc w:val="both"/>
              <w:rPr>
                <w:rFonts w:cs="Times New Roman"/>
                <w:sz w:val="18"/>
                <w:szCs w:val="18"/>
              </w:rPr>
            </w:pPr>
            <w:r w:rsidRPr="00E640E2">
              <w:rPr>
                <w:rFonts w:cs="Times New Roman"/>
                <w:color w:val="212121"/>
                <w:sz w:val="18"/>
                <w:szCs w:val="18"/>
                <w:shd w:val="clear" w:color="auto" w:fill="FFFFFF"/>
              </w:rPr>
              <w:t>Generación de material particulado (polvo) debido a las excavaciones.</w:t>
            </w:r>
          </w:p>
        </w:tc>
        <w:tc>
          <w:tcPr>
            <w:tcW w:w="1417" w:type="dxa"/>
            <w:vAlign w:val="center"/>
          </w:tcPr>
          <w:p w:rsidR="003E1247" w:rsidRPr="00E640E2" w:rsidRDefault="003E1247" w:rsidP="00E640E2">
            <w:pPr>
              <w:jc w:val="both"/>
              <w:rPr>
                <w:rFonts w:cs="Times New Roman"/>
                <w:sz w:val="18"/>
                <w:szCs w:val="18"/>
              </w:rPr>
            </w:pPr>
            <w:r w:rsidRPr="00E640E2">
              <w:rPr>
                <w:rFonts w:cs="Times New Roman"/>
                <w:color w:val="212121"/>
                <w:sz w:val="18"/>
                <w:szCs w:val="18"/>
                <w:shd w:val="clear" w:color="auto" w:fill="FFFFFF"/>
              </w:rPr>
              <w:t>Alteración de la Calidad del Aire</w:t>
            </w:r>
          </w:p>
        </w:tc>
        <w:tc>
          <w:tcPr>
            <w:tcW w:w="4111" w:type="dxa"/>
            <w:vAlign w:val="center"/>
          </w:tcPr>
          <w:p w:rsidR="003E1247" w:rsidRPr="00E640E2" w:rsidRDefault="003E1247" w:rsidP="00E640E2">
            <w:pPr>
              <w:jc w:val="both"/>
              <w:rPr>
                <w:rFonts w:cs="Times New Roman"/>
                <w:color w:val="212121"/>
                <w:sz w:val="18"/>
                <w:szCs w:val="18"/>
                <w:shd w:val="clear" w:color="auto" w:fill="FFFFFF"/>
              </w:rPr>
            </w:pPr>
            <w:r w:rsidRPr="00E640E2">
              <w:rPr>
                <w:rFonts w:cs="Times New Roman"/>
                <w:color w:val="212121"/>
                <w:sz w:val="18"/>
                <w:szCs w:val="18"/>
                <w:shd w:val="clear" w:color="auto" w:fill="FFFFFF"/>
              </w:rPr>
              <w:t xml:space="preserve">Se humedecerá el suelo para evitar el levantamiento de material particulado, incluyendo la colocación de un cerco perimétrico con paredes de fácil manipulación y livianas solo en el área de trabajo donde se realizará el </w:t>
            </w:r>
            <w:r w:rsidRPr="00E640E2">
              <w:rPr>
                <w:rFonts w:cs="Times New Roman"/>
                <w:color w:val="000000"/>
                <w:sz w:val="18"/>
                <w:szCs w:val="18"/>
                <w:lang w:eastAsia="es-PE"/>
              </w:rPr>
              <w:t xml:space="preserve">retiro de los equipos u materiales, </w:t>
            </w:r>
            <w:r w:rsidRPr="00E640E2">
              <w:rPr>
                <w:rFonts w:cs="Times New Roman"/>
                <w:color w:val="000000"/>
                <w:sz w:val="18"/>
                <w:szCs w:val="18"/>
              </w:rPr>
              <w:t>las mismas estarán que desde el inicio hasta el término de la Etapa de Abandono.</w:t>
            </w:r>
          </w:p>
        </w:tc>
        <w:tc>
          <w:tcPr>
            <w:tcW w:w="425" w:type="dxa"/>
            <w:vAlign w:val="center"/>
          </w:tcPr>
          <w:p w:rsidR="003E1247" w:rsidRPr="00E640E2" w:rsidRDefault="003E1247" w:rsidP="00E640E2">
            <w:pPr>
              <w:jc w:val="center"/>
              <w:rPr>
                <w:rFonts w:cs="Times New Roman"/>
                <w:color w:val="000000"/>
                <w:sz w:val="18"/>
                <w:szCs w:val="18"/>
              </w:rPr>
            </w:pPr>
            <w:r w:rsidRPr="00E640E2">
              <w:rPr>
                <w:rFonts w:cs="Times New Roman"/>
                <w:color w:val="000000"/>
                <w:sz w:val="18"/>
                <w:szCs w:val="18"/>
              </w:rPr>
              <w:t>-1</w:t>
            </w:r>
          </w:p>
        </w:tc>
        <w:tc>
          <w:tcPr>
            <w:tcW w:w="425" w:type="dxa"/>
            <w:vAlign w:val="center"/>
          </w:tcPr>
          <w:p w:rsidR="003E1247" w:rsidRPr="00E640E2" w:rsidRDefault="003E1247" w:rsidP="00E640E2">
            <w:pPr>
              <w:jc w:val="center"/>
              <w:rPr>
                <w:rFonts w:cs="Times New Roman"/>
                <w:color w:val="000000"/>
                <w:sz w:val="18"/>
                <w:szCs w:val="18"/>
              </w:rPr>
            </w:pPr>
            <w:r w:rsidRPr="00E640E2">
              <w:rPr>
                <w:rFonts w:cs="Times New Roman"/>
                <w:color w:val="000000"/>
                <w:sz w:val="18"/>
                <w:szCs w:val="18"/>
              </w:rPr>
              <w:t>1</w:t>
            </w:r>
          </w:p>
        </w:tc>
        <w:tc>
          <w:tcPr>
            <w:tcW w:w="426" w:type="dxa"/>
            <w:vAlign w:val="center"/>
          </w:tcPr>
          <w:p w:rsidR="003E1247" w:rsidRPr="00E640E2" w:rsidRDefault="003E1247" w:rsidP="00E640E2">
            <w:pPr>
              <w:jc w:val="center"/>
              <w:rPr>
                <w:rFonts w:cs="Times New Roman"/>
                <w:color w:val="000000"/>
                <w:sz w:val="18"/>
                <w:szCs w:val="18"/>
              </w:rPr>
            </w:pPr>
            <w:r w:rsidRPr="00E640E2">
              <w:rPr>
                <w:rFonts w:cs="Times New Roman"/>
                <w:color w:val="000000"/>
                <w:sz w:val="18"/>
                <w:szCs w:val="18"/>
              </w:rPr>
              <w:t>1</w:t>
            </w:r>
          </w:p>
        </w:tc>
        <w:tc>
          <w:tcPr>
            <w:tcW w:w="425" w:type="dxa"/>
            <w:vAlign w:val="center"/>
          </w:tcPr>
          <w:p w:rsidR="003E1247" w:rsidRPr="00E640E2" w:rsidRDefault="003E1247" w:rsidP="00E640E2">
            <w:pPr>
              <w:jc w:val="center"/>
              <w:rPr>
                <w:rFonts w:cs="Times New Roman"/>
                <w:color w:val="000000"/>
                <w:sz w:val="18"/>
                <w:szCs w:val="18"/>
              </w:rPr>
            </w:pPr>
            <w:r w:rsidRPr="00E640E2">
              <w:rPr>
                <w:rFonts w:cs="Times New Roman"/>
                <w:color w:val="000000"/>
                <w:sz w:val="18"/>
                <w:szCs w:val="18"/>
              </w:rPr>
              <w:t>4</w:t>
            </w:r>
          </w:p>
        </w:tc>
        <w:tc>
          <w:tcPr>
            <w:tcW w:w="425" w:type="dxa"/>
            <w:vAlign w:val="center"/>
          </w:tcPr>
          <w:p w:rsidR="003E1247" w:rsidRPr="00E640E2" w:rsidRDefault="003E1247" w:rsidP="00E640E2">
            <w:pPr>
              <w:jc w:val="center"/>
              <w:rPr>
                <w:rFonts w:cs="Times New Roman"/>
                <w:color w:val="000000"/>
                <w:sz w:val="18"/>
                <w:szCs w:val="18"/>
              </w:rPr>
            </w:pPr>
            <w:r w:rsidRPr="00E640E2">
              <w:rPr>
                <w:rFonts w:cs="Times New Roman"/>
                <w:color w:val="000000"/>
                <w:sz w:val="18"/>
                <w:szCs w:val="18"/>
              </w:rPr>
              <w:t>1</w:t>
            </w:r>
          </w:p>
        </w:tc>
        <w:tc>
          <w:tcPr>
            <w:tcW w:w="425" w:type="dxa"/>
            <w:vAlign w:val="center"/>
          </w:tcPr>
          <w:p w:rsidR="003E1247" w:rsidRPr="00E640E2" w:rsidRDefault="003E1247" w:rsidP="00E640E2">
            <w:pPr>
              <w:jc w:val="center"/>
              <w:rPr>
                <w:rFonts w:cs="Times New Roman"/>
                <w:color w:val="000000"/>
                <w:sz w:val="18"/>
                <w:szCs w:val="18"/>
              </w:rPr>
            </w:pPr>
            <w:r w:rsidRPr="00E640E2">
              <w:rPr>
                <w:rFonts w:cs="Times New Roman"/>
                <w:color w:val="000000"/>
                <w:sz w:val="18"/>
                <w:szCs w:val="18"/>
              </w:rPr>
              <w:t>1</w:t>
            </w:r>
          </w:p>
        </w:tc>
        <w:tc>
          <w:tcPr>
            <w:tcW w:w="426" w:type="dxa"/>
            <w:vAlign w:val="center"/>
          </w:tcPr>
          <w:p w:rsidR="003E1247" w:rsidRPr="00E640E2" w:rsidRDefault="003E1247" w:rsidP="00E640E2">
            <w:pPr>
              <w:jc w:val="center"/>
              <w:rPr>
                <w:rFonts w:cs="Times New Roman"/>
                <w:color w:val="000000"/>
                <w:sz w:val="18"/>
                <w:szCs w:val="18"/>
              </w:rPr>
            </w:pPr>
            <w:r w:rsidRPr="00E640E2">
              <w:rPr>
                <w:rFonts w:cs="Times New Roman"/>
                <w:color w:val="000000"/>
                <w:sz w:val="18"/>
                <w:szCs w:val="18"/>
              </w:rPr>
              <w:t>1</w:t>
            </w:r>
          </w:p>
        </w:tc>
        <w:tc>
          <w:tcPr>
            <w:tcW w:w="425" w:type="dxa"/>
            <w:vAlign w:val="center"/>
          </w:tcPr>
          <w:p w:rsidR="003E1247" w:rsidRPr="00E640E2" w:rsidRDefault="003E1247" w:rsidP="00E640E2">
            <w:pPr>
              <w:jc w:val="center"/>
              <w:rPr>
                <w:rFonts w:cs="Times New Roman"/>
                <w:color w:val="000000"/>
                <w:sz w:val="18"/>
                <w:szCs w:val="18"/>
              </w:rPr>
            </w:pPr>
            <w:r w:rsidRPr="00E640E2">
              <w:rPr>
                <w:rFonts w:cs="Times New Roman"/>
                <w:color w:val="000000"/>
                <w:sz w:val="18"/>
                <w:szCs w:val="18"/>
              </w:rPr>
              <w:t>4</w:t>
            </w:r>
          </w:p>
        </w:tc>
        <w:tc>
          <w:tcPr>
            <w:tcW w:w="425" w:type="dxa"/>
            <w:vAlign w:val="center"/>
          </w:tcPr>
          <w:p w:rsidR="003E1247" w:rsidRPr="00E640E2" w:rsidRDefault="003E1247" w:rsidP="00E640E2">
            <w:pPr>
              <w:jc w:val="center"/>
              <w:rPr>
                <w:rFonts w:cs="Times New Roman"/>
                <w:color w:val="000000"/>
                <w:sz w:val="18"/>
                <w:szCs w:val="18"/>
              </w:rPr>
            </w:pPr>
            <w:r w:rsidRPr="00E640E2">
              <w:rPr>
                <w:rFonts w:cs="Times New Roman"/>
                <w:color w:val="000000"/>
                <w:sz w:val="18"/>
                <w:szCs w:val="18"/>
              </w:rPr>
              <w:t>1</w:t>
            </w:r>
          </w:p>
        </w:tc>
        <w:tc>
          <w:tcPr>
            <w:tcW w:w="425" w:type="dxa"/>
            <w:vAlign w:val="center"/>
          </w:tcPr>
          <w:p w:rsidR="003E1247" w:rsidRPr="00E640E2" w:rsidRDefault="003E1247" w:rsidP="00E640E2">
            <w:pPr>
              <w:jc w:val="center"/>
              <w:rPr>
                <w:rFonts w:cs="Times New Roman"/>
                <w:color w:val="000000"/>
                <w:sz w:val="18"/>
                <w:szCs w:val="18"/>
              </w:rPr>
            </w:pPr>
            <w:r w:rsidRPr="00E640E2">
              <w:rPr>
                <w:rFonts w:cs="Times New Roman"/>
                <w:color w:val="000000"/>
                <w:sz w:val="18"/>
                <w:szCs w:val="18"/>
              </w:rPr>
              <w:t>1</w:t>
            </w:r>
          </w:p>
        </w:tc>
        <w:tc>
          <w:tcPr>
            <w:tcW w:w="426" w:type="dxa"/>
            <w:vAlign w:val="center"/>
          </w:tcPr>
          <w:p w:rsidR="003E1247" w:rsidRPr="00E640E2" w:rsidRDefault="003E1247" w:rsidP="00E640E2">
            <w:pPr>
              <w:jc w:val="center"/>
              <w:rPr>
                <w:rFonts w:cs="Times New Roman"/>
                <w:color w:val="000000"/>
                <w:sz w:val="18"/>
                <w:szCs w:val="18"/>
              </w:rPr>
            </w:pPr>
            <w:r w:rsidRPr="00E640E2">
              <w:rPr>
                <w:rFonts w:cs="Times New Roman"/>
                <w:color w:val="000000"/>
                <w:sz w:val="18"/>
                <w:szCs w:val="18"/>
              </w:rPr>
              <w:t>1</w:t>
            </w:r>
          </w:p>
        </w:tc>
        <w:tc>
          <w:tcPr>
            <w:tcW w:w="567" w:type="dxa"/>
            <w:shd w:val="clear" w:color="auto" w:fill="ECF0F8"/>
            <w:vAlign w:val="center"/>
          </w:tcPr>
          <w:p w:rsidR="003E1247" w:rsidRPr="005550D2" w:rsidRDefault="003E1247" w:rsidP="00E640E2">
            <w:pPr>
              <w:jc w:val="center"/>
              <w:rPr>
                <w:rFonts w:cs="Times New Roman"/>
              </w:rPr>
            </w:pPr>
            <w:r w:rsidRPr="005550D2">
              <w:rPr>
                <w:rFonts w:cs="Times New Roman"/>
              </w:rPr>
              <w:t>-</w:t>
            </w:r>
            <w:r w:rsidRPr="005550D2">
              <w:rPr>
                <w:rFonts w:cs="Times New Roman"/>
                <w:color w:val="000000"/>
                <w:lang w:eastAsia="es-PE"/>
              </w:rPr>
              <w:t>19</w:t>
            </w:r>
          </w:p>
        </w:tc>
      </w:tr>
      <w:tr w:rsidR="001A0BD4" w:rsidRPr="00E640E2" w:rsidTr="005550D2">
        <w:tc>
          <w:tcPr>
            <w:tcW w:w="1413" w:type="dxa"/>
            <w:vMerge/>
            <w:shd w:val="clear" w:color="auto" w:fill="EEF0F6"/>
            <w:vAlign w:val="center"/>
          </w:tcPr>
          <w:p w:rsidR="003E1247" w:rsidRPr="005550D2" w:rsidRDefault="003E1247" w:rsidP="00E640E2">
            <w:pPr>
              <w:jc w:val="center"/>
              <w:rPr>
                <w:rFonts w:cs="Times New Roman"/>
                <w:sz w:val="18"/>
                <w:szCs w:val="18"/>
              </w:rPr>
            </w:pPr>
          </w:p>
        </w:tc>
        <w:tc>
          <w:tcPr>
            <w:tcW w:w="992" w:type="dxa"/>
            <w:vMerge/>
            <w:vAlign w:val="center"/>
          </w:tcPr>
          <w:p w:rsidR="003E1247" w:rsidRPr="00E640E2" w:rsidRDefault="003E1247" w:rsidP="00E640E2">
            <w:pPr>
              <w:jc w:val="both"/>
              <w:rPr>
                <w:rFonts w:cs="Times New Roman"/>
                <w:sz w:val="18"/>
                <w:szCs w:val="18"/>
              </w:rPr>
            </w:pPr>
          </w:p>
        </w:tc>
        <w:tc>
          <w:tcPr>
            <w:tcW w:w="1418" w:type="dxa"/>
            <w:vAlign w:val="center"/>
          </w:tcPr>
          <w:p w:rsidR="003E1247" w:rsidRPr="00E640E2" w:rsidRDefault="003E1247" w:rsidP="00E640E2">
            <w:pPr>
              <w:jc w:val="both"/>
              <w:rPr>
                <w:rFonts w:cs="Times New Roman"/>
                <w:sz w:val="18"/>
                <w:szCs w:val="18"/>
              </w:rPr>
            </w:pPr>
            <w:r w:rsidRPr="00E640E2">
              <w:rPr>
                <w:rFonts w:cs="Times New Roman"/>
                <w:color w:val="212121"/>
                <w:sz w:val="18"/>
                <w:szCs w:val="18"/>
                <w:shd w:val="clear" w:color="auto" w:fill="FFFFFF"/>
              </w:rPr>
              <w:t>Generación de emisiones gaseosas provenientes de los equipos motorizados a utilizar</w:t>
            </w:r>
          </w:p>
        </w:tc>
        <w:tc>
          <w:tcPr>
            <w:tcW w:w="1417" w:type="dxa"/>
            <w:vAlign w:val="center"/>
          </w:tcPr>
          <w:p w:rsidR="003E1247" w:rsidRPr="00E640E2" w:rsidRDefault="003E1247" w:rsidP="00E640E2">
            <w:pPr>
              <w:jc w:val="both"/>
              <w:rPr>
                <w:rFonts w:cs="Times New Roman"/>
                <w:sz w:val="18"/>
                <w:szCs w:val="18"/>
              </w:rPr>
            </w:pPr>
            <w:r w:rsidRPr="00E640E2">
              <w:rPr>
                <w:rFonts w:cs="Times New Roman"/>
                <w:color w:val="212121"/>
                <w:sz w:val="18"/>
                <w:szCs w:val="18"/>
                <w:shd w:val="clear" w:color="auto" w:fill="FFFFFF"/>
              </w:rPr>
              <w:t>Alteración de la Calidad del Aire</w:t>
            </w:r>
          </w:p>
        </w:tc>
        <w:tc>
          <w:tcPr>
            <w:tcW w:w="4111" w:type="dxa"/>
            <w:vAlign w:val="center"/>
          </w:tcPr>
          <w:p w:rsidR="003E1247" w:rsidRPr="00E640E2" w:rsidRDefault="003E1247" w:rsidP="00E640E2">
            <w:pPr>
              <w:jc w:val="both"/>
              <w:rPr>
                <w:rFonts w:cs="Times New Roman"/>
                <w:color w:val="000000"/>
                <w:sz w:val="18"/>
                <w:szCs w:val="18"/>
                <w:lang w:eastAsia="es-PE"/>
              </w:rPr>
            </w:pPr>
            <w:r w:rsidRPr="00E640E2">
              <w:rPr>
                <w:rFonts w:cs="Times New Roman"/>
                <w:color w:val="000000"/>
                <w:sz w:val="18"/>
                <w:szCs w:val="18"/>
                <w:lang w:eastAsia="es-PE"/>
              </w:rPr>
              <w:t>Para reducir las emisiones de CO y hollín provenientes de los vehículos que intervienen en el retiro de los equipos u materiales, se realizará la verificación de la ficha técnica, el cual validará el mantenimiento preventivo realizado antes de su uso. Y que contarán con filtros para que reduzcan emisiones gaseosas.</w:t>
            </w:r>
          </w:p>
        </w:tc>
        <w:tc>
          <w:tcPr>
            <w:tcW w:w="425" w:type="dxa"/>
            <w:vAlign w:val="center"/>
          </w:tcPr>
          <w:p w:rsidR="003E1247" w:rsidRPr="00E640E2" w:rsidRDefault="003E1247" w:rsidP="00E640E2">
            <w:pPr>
              <w:jc w:val="center"/>
              <w:rPr>
                <w:rFonts w:cs="Times New Roman"/>
                <w:color w:val="000000"/>
                <w:sz w:val="18"/>
                <w:szCs w:val="18"/>
              </w:rPr>
            </w:pPr>
            <w:r w:rsidRPr="00E640E2">
              <w:rPr>
                <w:rFonts w:cs="Times New Roman"/>
                <w:color w:val="000000"/>
                <w:sz w:val="18"/>
                <w:szCs w:val="18"/>
              </w:rPr>
              <w:t>-1</w:t>
            </w:r>
          </w:p>
        </w:tc>
        <w:tc>
          <w:tcPr>
            <w:tcW w:w="425" w:type="dxa"/>
            <w:vAlign w:val="center"/>
          </w:tcPr>
          <w:p w:rsidR="003E1247" w:rsidRPr="00E640E2" w:rsidRDefault="003E1247" w:rsidP="00E640E2">
            <w:pPr>
              <w:jc w:val="center"/>
              <w:rPr>
                <w:rFonts w:cs="Times New Roman"/>
                <w:color w:val="000000"/>
                <w:sz w:val="18"/>
                <w:szCs w:val="18"/>
              </w:rPr>
            </w:pPr>
            <w:r w:rsidRPr="00E640E2">
              <w:rPr>
                <w:rFonts w:cs="Times New Roman"/>
                <w:color w:val="000000"/>
                <w:sz w:val="18"/>
                <w:szCs w:val="18"/>
              </w:rPr>
              <w:t>1</w:t>
            </w:r>
          </w:p>
        </w:tc>
        <w:tc>
          <w:tcPr>
            <w:tcW w:w="426" w:type="dxa"/>
            <w:vAlign w:val="center"/>
          </w:tcPr>
          <w:p w:rsidR="003E1247" w:rsidRPr="00E640E2" w:rsidRDefault="003E1247" w:rsidP="00E640E2">
            <w:pPr>
              <w:jc w:val="center"/>
              <w:rPr>
                <w:rFonts w:cs="Times New Roman"/>
                <w:color w:val="000000"/>
                <w:sz w:val="18"/>
                <w:szCs w:val="18"/>
              </w:rPr>
            </w:pPr>
            <w:r w:rsidRPr="00E640E2">
              <w:rPr>
                <w:rFonts w:cs="Times New Roman"/>
                <w:color w:val="000000"/>
                <w:sz w:val="18"/>
                <w:szCs w:val="18"/>
              </w:rPr>
              <w:t>2</w:t>
            </w:r>
          </w:p>
        </w:tc>
        <w:tc>
          <w:tcPr>
            <w:tcW w:w="425" w:type="dxa"/>
            <w:vAlign w:val="center"/>
          </w:tcPr>
          <w:p w:rsidR="003E1247" w:rsidRPr="00E640E2" w:rsidRDefault="003E1247" w:rsidP="00E640E2">
            <w:pPr>
              <w:jc w:val="center"/>
              <w:rPr>
                <w:rFonts w:cs="Times New Roman"/>
                <w:color w:val="000000"/>
                <w:sz w:val="18"/>
                <w:szCs w:val="18"/>
              </w:rPr>
            </w:pPr>
            <w:r w:rsidRPr="00E640E2">
              <w:rPr>
                <w:rFonts w:cs="Times New Roman"/>
                <w:color w:val="000000"/>
                <w:sz w:val="18"/>
                <w:szCs w:val="18"/>
              </w:rPr>
              <w:t>4</w:t>
            </w:r>
          </w:p>
        </w:tc>
        <w:tc>
          <w:tcPr>
            <w:tcW w:w="425" w:type="dxa"/>
            <w:vAlign w:val="center"/>
          </w:tcPr>
          <w:p w:rsidR="003E1247" w:rsidRPr="00E640E2" w:rsidRDefault="003E1247" w:rsidP="00E640E2">
            <w:pPr>
              <w:jc w:val="center"/>
              <w:rPr>
                <w:rFonts w:cs="Times New Roman"/>
                <w:color w:val="000000"/>
                <w:sz w:val="18"/>
                <w:szCs w:val="18"/>
              </w:rPr>
            </w:pPr>
            <w:r w:rsidRPr="00E640E2">
              <w:rPr>
                <w:rFonts w:cs="Times New Roman"/>
                <w:color w:val="000000"/>
                <w:sz w:val="18"/>
                <w:szCs w:val="18"/>
              </w:rPr>
              <w:t>1</w:t>
            </w:r>
          </w:p>
        </w:tc>
        <w:tc>
          <w:tcPr>
            <w:tcW w:w="425" w:type="dxa"/>
            <w:vAlign w:val="center"/>
          </w:tcPr>
          <w:p w:rsidR="003E1247" w:rsidRPr="00E640E2" w:rsidRDefault="003E1247" w:rsidP="00E640E2">
            <w:pPr>
              <w:jc w:val="center"/>
              <w:rPr>
                <w:rFonts w:cs="Times New Roman"/>
                <w:color w:val="000000"/>
                <w:sz w:val="18"/>
                <w:szCs w:val="18"/>
              </w:rPr>
            </w:pPr>
            <w:r w:rsidRPr="00E640E2">
              <w:rPr>
                <w:rFonts w:cs="Times New Roman"/>
                <w:color w:val="000000"/>
                <w:sz w:val="18"/>
                <w:szCs w:val="18"/>
              </w:rPr>
              <w:t>1</w:t>
            </w:r>
          </w:p>
        </w:tc>
        <w:tc>
          <w:tcPr>
            <w:tcW w:w="426" w:type="dxa"/>
            <w:vAlign w:val="center"/>
          </w:tcPr>
          <w:p w:rsidR="003E1247" w:rsidRPr="00E640E2" w:rsidRDefault="003E1247" w:rsidP="00E640E2">
            <w:pPr>
              <w:jc w:val="center"/>
              <w:rPr>
                <w:rFonts w:cs="Times New Roman"/>
                <w:color w:val="000000"/>
                <w:sz w:val="18"/>
                <w:szCs w:val="18"/>
              </w:rPr>
            </w:pPr>
            <w:r w:rsidRPr="00E640E2">
              <w:rPr>
                <w:rFonts w:cs="Times New Roman"/>
                <w:color w:val="000000"/>
                <w:sz w:val="18"/>
                <w:szCs w:val="18"/>
              </w:rPr>
              <w:t>1</w:t>
            </w:r>
          </w:p>
        </w:tc>
        <w:tc>
          <w:tcPr>
            <w:tcW w:w="425" w:type="dxa"/>
            <w:vAlign w:val="center"/>
          </w:tcPr>
          <w:p w:rsidR="003E1247" w:rsidRPr="00E640E2" w:rsidRDefault="003E1247" w:rsidP="00E640E2">
            <w:pPr>
              <w:jc w:val="center"/>
              <w:rPr>
                <w:rFonts w:cs="Times New Roman"/>
                <w:color w:val="000000"/>
                <w:sz w:val="18"/>
                <w:szCs w:val="18"/>
              </w:rPr>
            </w:pPr>
            <w:r w:rsidRPr="00E640E2">
              <w:rPr>
                <w:rFonts w:cs="Times New Roman"/>
                <w:color w:val="000000"/>
                <w:sz w:val="18"/>
                <w:szCs w:val="18"/>
              </w:rPr>
              <w:t>4</w:t>
            </w:r>
          </w:p>
        </w:tc>
        <w:tc>
          <w:tcPr>
            <w:tcW w:w="425" w:type="dxa"/>
            <w:vAlign w:val="center"/>
          </w:tcPr>
          <w:p w:rsidR="003E1247" w:rsidRPr="00E640E2" w:rsidRDefault="003E1247" w:rsidP="00E640E2">
            <w:pPr>
              <w:jc w:val="center"/>
              <w:rPr>
                <w:rFonts w:cs="Times New Roman"/>
                <w:color w:val="000000"/>
                <w:sz w:val="18"/>
                <w:szCs w:val="18"/>
              </w:rPr>
            </w:pPr>
            <w:r w:rsidRPr="00E640E2">
              <w:rPr>
                <w:rFonts w:cs="Times New Roman"/>
                <w:color w:val="000000"/>
                <w:sz w:val="18"/>
                <w:szCs w:val="18"/>
              </w:rPr>
              <w:t>1</w:t>
            </w:r>
          </w:p>
        </w:tc>
        <w:tc>
          <w:tcPr>
            <w:tcW w:w="425" w:type="dxa"/>
            <w:vAlign w:val="center"/>
          </w:tcPr>
          <w:p w:rsidR="003E1247" w:rsidRPr="00E640E2" w:rsidRDefault="003E1247" w:rsidP="00E640E2">
            <w:pPr>
              <w:jc w:val="center"/>
              <w:rPr>
                <w:rFonts w:cs="Times New Roman"/>
                <w:color w:val="000000"/>
                <w:sz w:val="18"/>
                <w:szCs w:val="18"/>
              </w:rPr>
            </w:pPr>
            <w:r w:rsidRPr="00E640E2">
              <w:rPr>
                <w:rFonts w:cs="Times New Roman"/>
                <w:color w:val="000000"/>
                <w:sz w:val="18"/>
                <w:szCs w:val="18"/>
              </w:rPr>
              <w:t>1</w:t>
            </w:r>
          </w:p>
        </w:tc>
        <w:tc>
          <w:tcPr>
            <w:tcW w:w="426" w:type="dxa"/>
            <w:vAlign w:val="center"/>
          </w:tcPr>
          <w:p w:rsidR="003E1247" w:rsidRPr="00E640E2" w:rsidRDefault="003E1247" w:rsidP="00E640E2">
            <w:pPr>
              <w:jc w:val="center"/>
              <w:rPr>
                <w:rFonts w:cs="Times New Roman"/>
                <w:color w:val="000000"/>
                <w:sz w:val="18"/>
                <w:szCs w:val="18"/>
              </w:rPr>
            </w:pPr>
            <w:r w:rsidRPr="00E640E2">
              <w:rPr>
                <w:rFonts w:cs="Times New Roman"/>
                <w:color w:val="000000"/>
                <w:sz w:val="18"/>
                <w:szCs w:val="18"/>
              </w:rPr>
              <w:t>1</w:t>
            </w:r>
          </w:p>
        </w:tc>
        <w:tc>
          <w:tcPr>
            <w:tcW w:w="567" w:type="dxa"/>
            <w:shd w:val="clear" w:color="auto" w:fill="ECF0F8"/>
            <w:vAlign w:val="center"/>
          </w:tcPr>
          <w:p w:rsidR="003E1247" w:rsidRPr="00E640E2" w:rsidRDefault="003E1247" w:rsidP="00E640E2">
            <w:pPr>
              <w:jc w:val="center"/>
              <w:rPr>
                <w:rFonts w:cs="Times New Roman"/>
              </w:rPr>
            </w:pPr>
            <w:r w:rsidRPr="00E640E2">
              <w:rPr>
                <w:rFonts w:cs="Times New Roman"/>
              </w:rPr>
              <w:t>-21</w:t>
            </w:r>
          </w:p>
        </w:tc>
      </w:tr>
      <w:tr w:rsidR="001A0BD4" w:rsidRPr="00E640E2" w:rsidTr="005550D2">
        <w:tc>
          <w:tcPr>
            <w:tcW w:w="1413" w:type="dxa"/>
            <w:vMerge/>
            <w:shd w:val="clear" w:color="auto" w:fill="EEF0F6"/>
            <w:vAlign w:val="center"/>
          </w:tcPr>
          <w:p w:rsidR="001A0BD4" w:rsidRPr="005550D2" w:rsidRDefault="001A0BD4" w:rsidP="00E640E2">
            <w:pPr>
              <w:jc w:val="center"/>
              <w:rPr>
                <w:rFonts w:cs="Times New Roman"/>
                <w:sz w:val="18"/>
                <w:szCs w:val="18"/>
              </w:rPr>
            </w:pPr>
          </w:p>
        </w:tc>
        <w:tc>
          <w:tcPr>
            <w:tcW w:w="992" w:type="dxa"/>
            <w:vAlign w:val="center"/>
          </w:tcPr>
          <w:p w:rsidR="006D7014" w:rsidRPr="00E640E2" w:rsidRDefault="006D7014" w:rsidP="00E640E2">
            <w:pPr>
              <w:jc w:val="both"/>
              <w:rPr>
                <w:rFonts w:cs="Times New Roman"/>
                <w:sz w:val="18"/>
                <w:szCs w:val="18"/>
              </w:rPr>
            </w:pPr>
          </w:p>
          <w:p w:rsidR="006D7014" w:rsidRPr="00E640E2" w:rsidRDefault="006D7014" w:rsidP="00E640E2">
            <w:pPr>
              <w:jc w:val="both"/>
              <w:rPr>
                <w:rFonts w:cs="Times New Roman"/>
                <w:sz w:val="18"/>
                <w:szCs w:val="18"/>
              </w:rPr>
            </w:pPr>
          </w:p>
          <w:p w:rsidR="006D7014" w:rsidRPr="00E640E2" w:rsidRDefault="006D7014" w:rsidP="00E640E2">
            <w:pPr>
              <w:jc w:val="both"/>
              <w:rPr>
                <w:rFonts w:cs="Times New Roman"/>
                <w:sz w:val="18"/>
                <w:szCs w:val="18"/>
              </w:rPr>
            </w:pPr>
          </w:p>
          <w:p w:rsidR="001A0BD4" w:rsidRPr="00E640E2" w:rsidRDefault="001A0BD4" w:rsidP="00E640E2">
            <w:pPr>
              <w:jc w:val="both"/>
              <w:rPr>
                <w:rFonts w:cs="Times New Roman"/>
                <w:sz w:val="18"/>
                <w:szCs w:val="18"/>
              </w:rPr>
            </w:pPr>
            <w:r w:rsidRPr="00E640E2">
              <w:rPr>
                <w:rFonts w:cs="Times New Roman"/>
                <w:sz w:val="18"/>
                <w:szCs w:val="18"/>
              </w:rPr>
              <w:t>RUIDO</w:t>
            </w:r>
          </w:p>
        </w:tc>
        <w:tc>
          <w:tcPr>
            <w:tcW w:w="1418" w:type="dxa"/>
            <w:vMerge w:val="restart"/>
            <w:vAlign w:val="center"/>
          </w:tcPr>
          <w:p w:rsidR="001A0BD4" w:rsidRPr="00E640E2" w:rsidRDefault="001A0BD4" w:rsidP="00E640E2">
            <w:pPr>
              <w:jc w:val="both"/>
              <w:rPr>
                <w:rFonts w:cs="Times New Roman"/>
                <w:color w:val="212121"/>
                <w:sz w:val="18"/>
                <w:szCs w:val="18"/>
                <w:shd w:val="clear" w:color="auto" w:fill="FFFFFF"/>
              </w:rPr>
            </w:pPr>
            <w:r w:rsidRPr="00E640E2">
              <w:rPr>
                <w:rFonts w:cs="Times New Roman"/>
                <w:sz w:val="18"/>
                <w:szCs w:val="18"/>
                <w:lang w:eastAsia="es-PE"/>
              </w:rPr>
              <w:t>Generación de ruido por la operación de equipos motorizados durante el retiro, transporte y movilización de equipos y materiales.</w:t>
            </w:r>
          </w:p>
        </w:tc>
        <w:tc>
          <w:tcPr>
            <w:tcW w:w="1417" w:type="dxa"/>
            <w:vMerge w:val="restart"/>
            <w:vAlign w:val="center"/>
          </w:tcPr>
          <w:p w:rsidR="001A0BD4" w:rsidRPr="00E640E2" w:rsidRDefault="001A0BD4" w:rsidP="00E640E2">
            <w:pPr>
              <w:jc w:val="both"/>
              <w:rPr>
                <w:rFonts w:cs="Times New Roman"/>
                <w:color w:val="212121"/>
                <w:sz w:val="18"/>
                <w:szCs w:val="18"/>
                <w:shd w:val="clear" w:color="auto" w:fill="FFFFFF"/>
              </w:rPr>
            </w:pPr>
            <w:r w:rsidRPr="00E640E2">
              <w:rPr>
                <w:rFonts w:cs="Times New Roman"/>
                <w:color w:val="212121"/>
                <w:sz w:val="18"/>
                <w:szCs w:val="18"/>
                <w:shd w:val="clear" w:color="auto" w:fill="FFFFFF"/>
              </w:rPr>
              <w:t>Incremento del Nivel Sonoro</w:t>
            </w:r>
          </w:p>
        </w:tc>
        <w:tc>
          <w:tcPr>
            <w:tcW w:w="4111" w:type="dxa"/>
            <w:vMerge w:val="restart"/>
            <w:vAlign w:val="center"/>
          </w:tcPr>
          <w:p w:rsidR="001A0BD4" w:rsidRPr="00E640E2" w:rsidRDefault="001A0BD4" w:rsidP="00E640E2">
            <w:pPr>
              <w:jc w:val="both"/>
              <w:rPr>
                <w:rFonts w:cs="Times New Roman"/>
                <w:color w:val="000000"/>
                <w:sz w:val="18"/>
                <w:szCs w:val="18"/>
                <w:lang w:eastAsia="es-PE"/>
              </w:rPr>
            </w:pPr>
            <w:r w:rsidRPr="00E640E2">
              <w:rPr>
                <w:rFonts w:cs="Times New Roman"/>
                <w:color w:val="000000"/>
                <w:sz w:val="18"/>
                <w:szCs w:val="18"/>
                <w:lang w:eastAsia="es-PE"/>
              </w:rPr>
              <w:t>Se realizará la verificación de lo ficha técnica de las maquinarias y vehículos, el cual validará el mantenimiento preventivo realizado antes de su uso. Y que contarán con silenciadores en los tubos de escape para reducir el nivel de ruido que dichos vehículos podrían producir.</w:t>
            </w:r>
          </w:p>
        </w:tc>
        <w:tc>
          <w:tcPr>
            <w:tcW w:w="425" w:type="dxa"/>
            <w:vMerge w:val="restart"/>
            <w:vAlign w:val="center"/>
          </w:tcPr>
          <w:p w:rsidR="001A0BD4" w:rsidRPr="00E640E2" w:rsidRDefault="001A0BD4" w:rsidP="00E640E2">
            <w:pPr>
              <w:jc w:val="center"/>
              <w:rPr>
                <w:rFonts w:cs="Times New Roman"/>
                <w:color w:val="000000"/>
                <w:sz w:val="18"/>
                <w:szCs w:val="18"/>
              </w:rPr>
            </w:pPr>
            <w:r w:rsidRPr="00E640E2">
              <w:rPr>
                <w:rFonts w:cs="Times New Roman"/>
                <w:color w:val="000000"/>
                <w:sz w:val="18"/>
                <w:szCs w:val="18"/>
              </w:rPr>
              <w:t>-1</w:t>
            </w:r>
          </w:p>
        </w:tc>
        <w:tc>
          <w:tcPr>
            <w:tcW w:w="425" w:type="dxa"/>
            <w:vMerge w:val="restart"/>
            <w:vAlign w:val="center"/>
          </w:tcPr>
          <w:p w:rsidR="001A0BD4" w:rsidRPr="00E640E2" w:rsidRDefault="001A0BD4" w:rsidP="00E640E2">
            <w:pPr>
              <w:jc w:val="center"/>
              <w:rPr>
                <w:rFonts w:cs="Times New Roman"/>
                <w:color w:val="000000"/>
                <w:sz w:val="18"/>
                <w:szCs w:val="18"/>
              </w:rPr>
            </w:pPr>
            <w:r w:rsidRPr="00E640E2">
              <w:rPr>
                <w:rFonts w:cs="Times New Roman"/>
                <w:color w:val="000000"/>
                <w:sz w:val="18"/>
                <w:szCs w:val="18"/>
              </w:rPr>
              <w:t>1</w:t>
            </w:r>
          </w:p>
        </w:tc>
        <w:tc>
          <w:tcPr>
            <w:tcW w:w="426" w:type="dxa"/>
            <w:vMerge w:val="restart"/>
            <w:vAlign w:val="center"/>
          </w:tcPr>
          <w:p w:rsidR="001A0BD4" w:rsidRPr="00E640E2" w:rsidRDefault="001A0BD4" w:rsidP="00E640E2">
            <w:pPr>
              <w:jc w:val="center"/>
              <w:rPr>
                <w:rFonts w:cs="Times New Roman"/>
                <w:color w:val="000000"/>
                <w:sz w:val="18"/>
                <w:szCs w:val="18"/>
              </w:rPr>
            </w:pPr>
            <w:r w:rsidRPr="00E640E2">
              <w:rPr>
                <w:rFonts w:cs="Times New Roman"/>
                <w:color w:val="000000"/>
                <w:sz w:val="18"/>
                <w:szCs w:val="18"/>
              </w:rPr>
              <w:t>2</w:t>
            </w:r>
          </w:p>
        </w:tc>
        <w:tc>
          <w:tcPr>
            <w:tcW w:w="425" w:type="dxa"/>
            <w:vMerge w:val="restart"/>
            <w:vAlign w:val="center"/>
          </w:tcPr>
          <w:p w:rsidR="001A0BD4" w:rsidRPr="00E640E2" w:rsidRDefault="001A0BD4" w:rsidP="00E640E2">
            <w:pPr>
              <w:jc w:val="center"/>
              <w:rPr>
                <w:rFonts w:cs="Times New Roman"/>
                <w:color w:val="000000"/>
                <w:sz w:val="18"/>
                <w:szCs w:val="18"/>
              </w:rPr>
            </w:pPr>
            <w:r w:rsidRPr="00E640E2">
              <w:rPr>
                <w:rFonts w:cs="Times New Roman"/>
                <w:color w:val="000000"/>
                <w:sz w:val="18"/>
                <w:szCs w:val="18"/>
              </w:rPr>
              <w:t>4</w:t>
            </w:r>
          </w:p>
        </w:tc>
        <w:tc>
          <w:tcPr>
            <w:tcW w:w="425" w:type="dxa"/>
            <w:vMerge w:val="restart"/>
            <w:vAlign w:val="center"/>
          </w:tcPr>
          <w:p w:rsidR="001A0BD4" w:rsidRPr="00E640E2" w:rsidRDefault="001A0BD4" w:rsidP="00E640E2">
            <w:pPr>
              <w:jc w:val="center"/>
              <w:rPr>
                <w:rFonts w:cs="Times New Roman"/>
                <w:color w:val="000000"/>
                <w:sz w:val="18"/>
                <w:szCs w:val="18"/>
              </w:rPr>
            </w:pPr>
            <w:r w:rsidRPr="00E640E2">
              <w:rPr>
                <w:rFonts w:cs="Times New Roman"/>
                <w:color w:val="000000"/>
                <w:sz w:val="18"/>
                <w:szCs w:val="18"/>
              </w:rPr>
              <w:t>1</w:t>
            </w:r>
          </w:p>
        </w:tc>
        <w:tc>
          <w:tcPr>
            <w:tcW w:w="425" w:type="dxa"/>
            <w:vMerge w:val="restart"/>
            <w:vAlign w:val="center"/>
          </w:tcPr>
          <w:p w:rsidR="001A0BD4" w:rsidRPr="00E640E2" w:rsidRDefault="001A0BD4" w:rsidP="00E640E2">
            <w:pPr>
              <w:jc w:val="center"/>
              <w:rPr>
                <w:rFonts w:cs="Times New Roman"/>
                <w:color w:val="000000"/>
                <w:sz w:val="18"/>
                <w:szCs w:val="18"/>
              </w:rPr>
            </w:pPr>
            <w:r w:rsidRPr="00E640E2">
              <w:rPr>
                <w:rFonts w:cs="Times New Roman"/>
                <w:color w:val="000000"/>
                <w:sz w:val="18"/>
                <w:szCs w:val="18"/>
              </w:rPr>
              <w:t>1</w:t>
            </w:r>
          </w:p>
        </w:tc>
        <w:tc>
          <w:tcPr>
            <w:tcW w:w="426" w:type="dxa"/>
            <w:vMerge w:val="restart"/>
            <w:vAlign w:val="center"/>
          </w:tcPr>
          <w:p w:rsidR="001A0BD4" w:rsidRPr="00E640E2" w:rsidRDefault="001A0BD4" w:rsidP="00E640E2">
            <w:pPr>
              <w:jc w:val="center"/>
              <w:rPr>
                <w:rFonts w:cs="Times New Roman"/>
                <w:color w:val="000000"/>
                <w:sz w:val="18"/>
                <w:szCs w:val="18"/>
              </w:rPr>
            </w:pPr>
            <w:r w:rsidRPr="00E640E2">
              <w:rPr>
                <w:rFonts w:cs="Times New Roman"/>
                <w:color w:val="000000"/>
                <w:sz w:val="18"/>
                <w:szCs w:val="18"/>
              </w:rPr>
              <w:t>1</w:t>
            </w:r>
          </w:p>
        </w:tc>
        <w:tc>
          <w:tcPr>
            <w:tcW w:w="425" w:type="dxa"/>
            <w:vMerge w:val="restart"/>
            <w:vAlign w:val="center"/>
          </w:tcPr>
          <w:p w:rsidR="001A0BD4" w:rsidRPr="00E640E2" w:rsidRDefault="001A0BD4" w:rsidP="00E640E2">
            <w:pPr>
              <w:jc w:val="center"/>
              <w:rPr>
                <w:rFonts w:cs="Times New Roman"/>
                <w:color w:val="000000"/>
                <w:sz w:val="18"/>
                <w:szCs w:val="18"/>
              </w:rPr>
            </w:pPr>
            <w:r w:rsidRPr="00E640E2">
              <w:rPr>
                <w:rFonts w:cs="Times New Roman"/>
                <w:color w:val="000000"/>
                <w:sz w:val="18"/>
                <w:szCs w:val="18"/>
              </w:rPr>
              <w:t>4</w:t>
            </w:r>
          </w:p>
        </w:tc>
        <w:tc>
          <w:tcPr>
            <w:tcW w:w="425" w:type="dxa"/>
            <w:vMerge w:val="restart"/>
            <w:vAlign w:val="center"/>
          </w:tcPr>
          <w:p w:rsidR="001A0BD4" w:rsidRPr="00E640E2" w:rsidRDefault="001A0BD4" w:rsidP="00E640E2">
            <w:pPr>
              <w:jc w:val="center"/>
              <w:rPr>
                <w:rFonts w:cs="Times New Roman"/>
                <w:color w:val="000000"/>
                <w:sz w:val="18"/>
                <w:szCs w:val="18"/>
              </w:rPr>
            </w:pPr>
            <w:r w:rsidRPr="00E640E2">
              <w:rPr>
                <w:rFonts w:cs="Times New Roman"/>
                <w:color w:val="000000"/>
                <w:sz w:val="18"/>
                <w:szCs w:val="18"/>
              </w:rPr>
              <w:t>1</w:t>
            </w:r>
          </w:p>
        </w:tc>
        <w:tc>
          <w:tcPr>
            <w:tcW w:w="425" w:type="dxa"/>
            <w:vMerge w:val="restart"/>
            <w:vAlign w:val="center"/>
          </w:tcPr>
          <w:p w:rsidR="001A0BD4" w:rsidRPr="00E640E2" w:rsidRDefault="001A0BD4" w:rsidP="00E640E2">
            <w:pPr>
              <w:jc w:val="center"/>
              <w:rPr>
                <w:rFonts w:cs="Times New Roman"/>
                <w:color w:val="000000"/>
                <w:sz w:val="18"/>
                <w:szCs w:val="18"/>
              </w:rPr>
            </w:pPr>
            <w:r w:rsidRPr="00E640E2">
              <w:rPr>
                <w:rFonts w:cs="Times New Roman"/>
                <w:color w:val="000000"/>
                <w:sz w:val="18"/>
                <w:szCs w:val="18"/>
              </w:rPr>
              <w:t>1</w:t>
            </w:r>
          </w:p>
        </w:tc>
        <w:tc>
          <w:tcPr>
            <w:tcW w:w="426" w:type="dxa"/>
            <w:vMerge w:val="restart"/>
            <w:vAlign w:val="center"/>
          </w:tcPr>
          <w:p w:rsidR="001A0BD4" w:rsidRPr="00E640E2" w:rsidRDefault="001A0BD4" w:rsidP="00E640E2">
            <w:pPr>
              <w:jc w:val="center"/>
              <w:rPr>
                <w:rFonts w:cs="Times New Roman"/>
                <w:color w:val="000000"/>
                <w:sz w:val="18"/>
                <w:szCs w:val="18"/>
              </w:rPr>
            </w:pPr>
            <w:r w:rsidRPr="00E640E2">
              <w:rPr>
                <w:rFonts w:cs="Times New Roman"/>
                <w:color w:val="000000"/>
                <w:sz w:val="18"/>
                <w:szCs w:val="18"/>
              </w:rPr>
              <w:t>1</w:t>
            </w:r>
          </w:p>
        </w:tc>
        <w:tc>
          <w:tcPr>
            <w:tcW w:w="567" w:type="dxa"/>
            <w:vMerge w:val="restart"/>
            <w:shd w:val="clear" w:color="auto" w:fill="ECF0F8"/>
            <w:vAlign w:val="center"/>
          </w:tcPr>
          <w:p w:rsidR="001A0BD4" w:rsidRPr="00E640E2" w:rsidRDefault="001A0BD4" w:rsidP="00E640E2">
            <w:pPr>
              <w:jc w:val="center"/>
              <w:rPr>
                <w:rFonts w:cs="Times New Roman"/>
                <w:sz w:val="18"/>
                <w:szCs w:val="18"/>
              </w:rPr>
            </w:pPr>
            <w:r w:rsidRPr="00E640E2">
              <w:rPr>
                <w:rFonts w:cs="Times New Roman"/>
                <w:color w:val="000000"/>
                <w:sz w:val="18"/>
                <w:szCs w:val="18"/>
              </w:rPr>
              <w:t>-21</w:t>
            </w:r>
          </w:p>
        </w:tc>
      </w:tr>
      <w:tr w:rsidR="001A0BD4" w:rsidRPr="00E640E2" w:rsidTr="005550D2">
        <w:trPr>
          <w:trHeight w:val="600"/>
        </w:trPr>
        <w:tc>
          <w:tcPr>
            <w:tcW w:w="1413" w:type="dxa"/>
            <w:vMerge/>
            <w:shd w:val="clear" w:color="auto" w:fill="EEF0F6"/>
            <w:vAlign w:val="center"/>
          </w:tcPr>
          <w:p w:rsidR="001A0BD4" w:rsidRPr="005550D2" w:rsidRDefault="001A0BD4" w:rsidP="00E640E2">
            <w:pPr>
              <w:jc w:val="center"/>
              <w:rPr>
                <w:rFonts w:cs="Times New Roman"/>
                <w:sz w:val="18"/>
                <w:szCs w:val="18"/>
              </w:rPr>
            </w:pPr>
          </w:p>
        </w:tc>
        <w:tc>
          <w:tcPr>
            <w:tcW w:w="992" w:type="dxa"/>
            <w:vAlign w:val="center"/>
          </w:tcPr>
          <w:p w:rsidR="001A0BD4" w:rsidRPr="00E640E2" w:rsidRDefault="001A0BD4" w:rsidP="00E640E2">
            <w:pPr>
              <w:jc w:val="both"/>
              <w:rPr>
                <w:rFonts w:cs="Times New Roman"/>
                <w:sz w:val="18"/>
                <w:szCs w:val="18"/>
              </w:rPr>
            </w:pPr>
          </w:p>
        </w:tc>
        <w:tc>
          <w:tcPr>
            <w:tcW w:w="1418" w:type="dxa"/>
            <w:vMerge/>
            <w:vAlign w:val="center"/>
          </w:tcPr>
          <w:p w:rsidR="001A0BD4" w:rsidRPr="00E640E2" w:rsidRDefault="001A0BD4" w:rsidP="00E640E2">
            <w:pPr>
              <w:jc w:val="both"/>
              <w:rPr>
                <w:rFonts w:cs="Times New Roman"/>
                <w:sz w:val="18"/>
                <w:szCs w:val="18"/>
                <w:lang w:eastAsia="es-PE"/>
              </w:rPr>
            </w:pPr>
          </w:p>
        </w:tc>
        <w:tc>
          <w:tcPr>
            <w:tcW w:w="1417" w:type="dxa"/>
            <w:vMerge/>
            <w:vAlign w:val="center"/>
          </w:tcPr>
          <w:p w:rsidR="001A0BD4" w:rsidRPr="00E640E2" w:rsidRDefault="001A0BD4" w:rsidP="00E640E2">
            <w:pPr>
              <w:jc w:val="both"/>
              <w:rPr>
                <w:rFonts w:cs="Times New Roman"/>
                <w:color w:val="212121"/>
                <w:sz w:val="18"/>
                <w:szCs w:val="18"/>
                <w:shd w:val="clear" w:color="auto" w:fill="FFFFFF"/>
              </w:rPr>
            </w:pPr>
          </w:p>
        </w:tc>
        <w:tc>
          <w:tcPr>
            <w:tcW w:w="4111" w:type="dxa"/>
            <w:vMerge/>
            <w:vAlign w:val="center"/>
          </w:tcPr>
          <w:p w:rsidR="001A0BD4" w:rsidRPr="00E640E2" w:rsidRDefault="001A0BD4" w:rsidP="00E640E2">
            <w:pPr>
              <w:jc w:val="both"/>
              <w:rPr>
                <w:rFonts w:cs="Times New Roman"/>
                <w:color w:val="000000"/>
                <w:sz w:val="18"/>
                <w:szCs w:val="18"/>
                <w:lang w:eastAsia="es-PE"/>
              </w:rPr>
            </w:pPr>
          </w:p>
        </w:tc>
        <w:tc>
          <w:tcPr>
            <w:tcW w:w="425" w:type="dxa"/>
            <w:vMerge/>
            <w:vAlign w:val="center"/>
          </w:tcPr>
          <w:p w:rsidR="001A0BD4" w:rsidRPr="00E640E2" w:rsidRDefault="001A0BD4" w:rsidP="00E640E2">
            <w:pPr>
              <w:jc w:val="center"/>
              <w:rPr>
                <w:rFonts w:cs="Times New Roman"/>
                <w:color w:val="000000"/>
                <w:sz w:val="18"/>
                <w:szCs w:val="18"/>
              </w:rPr>
            </w:pPr>
          </w:p>
        </w:tc>
        <w:tc>
          <w:tcPr>
            <w:tcW w:w="425" w:type="dxa"/>
            <w:vMerge/>
            <w:vAlign w:val="center"/>
          </w:tcPr>
          <w:p w:rsidR="001A0BD4" w:rsidRPr="00E640E2" w:rsidRDefault="001A0BD4" w:rsidP="00E640E2">
            <w:pPr>
              <w:jc w:val="center"/>
              <w:rPr>
                <w:rFonts w:cs="Times New Roman"/>
                <w:color w:val="000000"/>
                <w:sz w:val="18"/>
                <w:szCs w:val="18"/>
              </w:rPr>
            </w:pPr>
          </w:p>
        </w:tc>
        <w:tc>
          <w:tcPr>
            <w:tcW w:w="426" w:type="dxa"/>
            <w:vMerge/>
            <w:vAlign w:val="center"/>
          </w:tcPr>
          <w:p w:rsidR="001A0BD4" w:rsidRPr="00E640E2" w:rsidRDefault="001A0BD4" w:rsidP="00E640E2">
            <w:pPr>
              <w:jc w:val="center"/>
              <w:rPr>
                <w:rFonts w:cs="Times New Roman"/>
                <w:color w:val="000000"/>
                <w:sz w:val="18"/>
                <w:szCs w:val="18"/>
              </w:rPr>
            </w:pPr>
          </w:p>
        </w:tc>
        <w:tc>
          <w:tcPr>
            <w:tcW w:w="425" w:type="dxa"/>
            <w:vMerge/>
            <w:vAlign w:val="center"/>
          </w:tcPr>
          <w:p w:rsidR="001A0BD4" w:rsidRPr="00E640E2" w:rsidRDefault="001A0BD4" w:rsidP="00E640E2">
            <w:pPr>
              <w:jc w:val="center"/>
              <w:rPr>
                <w:rFonts w:cs="Times New Roman"/>
                <w:color w:val="000000"/>
                <w:sz w:val="18"/>
                <w:szCs w:val="18"/>
              </w:rPr>
            </w:pPr>
          </w:p>
        </w:tc>
        <w:tc>
          <w:tcPr>
            <w:tcW w:w="425" w:type="dxa"/>
            <w:vMerge/>
            <w:vAlign w:val="center"/>
          </w:tcPr>
          <w:p w:rsidR="001A0BD4" w:rsidRPr="00E640E2" w:rsidRDefault="001A0BD4" w:rsidP="00E640E2">
            <w:pPr>
              <w:jc w:val="center"/>
              <w:rPr>
                <w:rFonts w:cs="Times New Roman"/>
                <w:color w:val="000000"/>
                <w:sz w:val="18"/>
                <w:szCs w:val="18"/>
              </w:rPr>
            </w:pPr>
          </w:p>
        </w:tc>
        <w:tc>
          <w:tcPr>
            <w:tcW w:w="425" w:type="dxa"/>
            <w:vMerge/>
            <w:vAlign w:val="center"/>
          </w:tcPr>
          <w:p w:rsidR="001A0BD4" w:rsidRPr="00E640E2" w:rsidRDefault="001A0BD4" w:rsidP="00E640E2">
            <w:pPr>
              <w:jc w:val="center"/>
              <w:rPr>
                <w:rFonts w:cs="Times New Roman"/>
                <w:color w:val="000000"/>
                <w:sz w:val="18"/>
                <w:szCs w:val="18"/>
              </w:rPr>
            </w:pPr>
          </w:p>
        </w:tc>
        <w:tc>
          <w:tcPr>
            <w:tcW w:w="426" w:type="dxa"/>
            <w:vMerge/>
            <w:vAlign w:val="center"/>
          </w:tcPr>
          <w:p w:rsidR="001A0BD4" w:rsidRPr="00E640E2" w:rsidRDefault="001A0BD4" w:rsidP="00E640E2">
            <w:pPr>
              <w:jc w:val="center"/>
              <w:rPr>
                <w:rFonts w:cs="Times New Roman"/>
                <w:color w:val="000000"/>
                <w:sz w:val="18"/>
                <w:szCs w:val="18"/>
              </w:rPr>
            </w:pPr>
          </w:p>
        </w:tc>
        <w:tc>
          <w:tcPr>
            <w:tcW w:w="425" w:type="dxa"/>
            <w:vMerge/>
            <w:vAlign w:val="center"/>
          </w:tcPr>
          <w:p w:rsidR="001A0BD4" w:rsidRPr="00E640E2" w:rsidRDefault="001A0BD4" w:rsidP="00E640E2">
            <w:pPr>
              <w:jc w:val="center"/>
              <w:rPr>
                <w:rFonts w:cs="Times New Roman"/>
                <w:color w:val="000000"/>
                <w:sz w:val="18"/>
                <w:szCs w:val="18"/>
              </w:rPr>
            </w:pPr>
          </w:p>
        </w:tc>
        <w:tc>
          <w:tcPr>
            <w:tcW w:w="425" w:type="dxa"/>
            <w:vMerge/>
            <w:vAlign w:val="center"/>
          </w:tcPr>
          <w:p w:rsidR="001A0BD4" w:rsidRPr="00E640E2" w:rsidRDefault="001A0BD4" w:rsidP="00E640E2">
            <w:pPr>
              <w:jc w:val="center"/>
              <w:rPr>
                <w:rFonts w:cs="Times New Roman"/>
                <w:color w:val="000000"/>
                <w:sz w:val="18"/>
                <w:szCs w:val="18"/>
              </w:rPr>
            </w:pPr>
          </w:p>
        </w:tc>
        <w:tc>
          <w:tcPr>
            <w:tcW w:w="425" w:type="dxa"/>
            <w:vMerge/>
            <w:vAlign w:val="center"/>
          </w:tcPr>
          <w:p w:rsidR="001A0BD4" w:rsidRPr="00E640E2" w:rsidRDefault="001A0BD4" w:rsidP="00E640E2">
            <w:pPr>
              <w:jc w:val="center"/>
              <w:rPr>
                <w:rFonts w:cs="Times New Roman"/>
                <w:color w:val="000000"/>
                <w:sz w:val="18"/>
                <w:szCs w:val="18"/>
              </w:rPr>
            </w:pPr>
          </w:p>
        </w:tc>
        <w:tc>
          <w:tcPr>
            <w:tcW w:w="426" w:type="dxa"/>
            <w:vMerge/>
            <w:vAlign w:val="center"/>
          </w:tcPr>
          <w:p w:rsidR="001A0BD4" w:rsidRPr="00E640E2" w:rsidRDefault="001A0BD4" w:rsidP="00E640E2">
            <w:pPr>
              <w:jc w:val="center"/>
              <w:rPr>
                <w:rFonts w:cs="Times New Roman"/>
                <w:color w:val="000000"/>
                <w:sz w:val="18"/>
                <w:szCs w:val="18"/>
              </w:rPr>
            </w:pPr>
          </w:p>
        </w:tc>
        <w:tc>
          <w:tcPr>
            <w:tcW w:w="567" w:type="dxa"/>
            <w:vMerge/>
            <w:shd w:val="clear" w:color="auto" w:fill="ECF0F8"/>
            <w:vAlign w:val="center"/>
          </w:tcPr>
          <w:p w:rsidR="001A0BD4" w:rsidRPr="00E640E2" w:rsidRDefault="001A0BD4" w:rsidP="00E640E2">
            <w:pPr>
              <w:jc w:val="center"/>
              <w:rPr>
                <w:rFonts w:cs="Times New Roman"/>
                <w:sz w:val="18"/>
                <w:szCs w:val="18"/>
              </w:rPr>
            </w:pPr>
          </w:p>
        </w:tc>
      </w:tr>
      <w:tr w:rsidR="001A0BD4" w:rsidRPr="00E640E2" w:rsidTr="005550D2">
        <w:tc>
          <w:tcPr>
            <w:tcW w:w="1413" w:type="dxa"/>
            <w:vMerge w:val="restart"/>
            <w:shd w:val="clear" w:color="auto" w:fill="EEF0F6"/>
            <w:vAlign w:val="center"/>
          </w:tcPr>
          <w:p w:rsidR="001A0BD4" w:rsidRPr="005550D2" w:rsidRDefault="001A0BD4" w:rsidP="00E640E2">
            <w:pPr>
              <w:jc w:val="center"/>
              <w:rPr>
                <w:rFonts w:cs="Times New Roman"/>
                <w:b/>
                <w:color w:val="000000"/>
                <w:sz w:val="18"/>
                <w:szCs w:val="18"/>
                <w:lang w:eastAsia="es-PE"/>
              </w:rPr>
            </w:pPr>
          </w:p>
          <w:p w:rsidR="001A0BD4" w:rsidRPr="005550D2" w:rsidRDefault="001A0BD4" w:rsidP="00E640E2">
            <w:pPr>
              <w:jc w:val="center"/>
              <w:rPr>
                <w:rFonts w:cs="Times New Roman"/>
                <w:b/>
                <w:color w:val="000000"/>
                <w:sz w:val="18"/>
                <w:szCs w:val="18"/>
                <w:lang w:eastAsia="es-PE"/>
              </w:rPr>
            </w:pPr>
          </w:p>
          <w:p w:rsidR="001A0BD4" w:rsidRPr="005550D2" w:rsidRDefault="001A0BD4" w:rsidP="00E640E2">
            <w:pPr>
              <w:jc w:val="center"/>
              <w:rPr>
                <w:rFonts w:cs="Times New Roman"/>
                <w:b/>
                <w:color w:val="000000"/>
                <w:sz w:val="18"/>
                <w:szCs w:val="18"/>
                <w:lang w:eastAsia="es-PE"/>
              </w:rPr>
            </w:pPr>
          </w:p>
          <w:p w:rsidR="001A0BD4" w:rsidRPr="005550D2" w:rsidRDefault="001A0BD4" w:rsidP="00E640E2">
            <w:pPr>
              <w:jc w:val="center"/>
              <w:rPr>
                <w:rFonts w:cs="Times New Roman"/>
                <w:b/>
                <w:color w:val="000000"/>
                <w:sz w:val="18"/>
                <w:szCs w:val="18"/>
                <w:lang w:eastAsia="es-PE"/>
              </w:rPr>
            </w:pPr>
          </w:p>
          <w:p w:rsidR="001A0BD4" w:rsidRPr="005550D2" w:rsidRDefault="001A0BD4" w:rsidP="00E640E2">
            <w:pPr>
              <w:jc w:val="center"/>
              <w:rPr>
                <w:rFonts w:cs="Times New Roman"/>
                <w:b/>
                <w:color w:val="000000"/>
                <w:sz w:val="18"/>
                <w:szCs w:val="18"/>
                <w:lang w:eastAsia="es-PE"/>
              </w:rPr>
            </w:pPr>
          </w:p>
          <w:p w:rsidR="001A0BD4" w:rsidRPr="005550D2" w:rsidRDefault="001A0BD4" w:rsidP="00E640E2">
            <w:pPr>
              <w:jc w:val="center"/>
              <w:rPr>
                <w:rFonts w:cs="Times New Roman"/>
                <w:b/>
                <w:color w:val="000000"/>
                <w:sz w:val="18"/>
                <w:szCs w:val="18"/>
                <w:lang w:eastAsia="es-PE"/>
              </w:rPr>
            </w:pPr>
          </w:p>
          <w:p w:rsidR="001A0BD4" w:rsidRPr="005550D2" w:rsidRDefault="001A0BD4" w:rsidP="00E640E2">
            <w:pPr>
              <w:jc w:val="center"/>
              <w:rPr>
                <w:rFonts w:cs="Times New Roman"/>
                <w:b/>
                <w:color w:val="000000"/>
                <w:sz w:val="18"/>
                <w:szCs w:val="18"/>
                <w:lang w:eastAsia="es-PE"/>
              </w:rPr>
            </w:pPr>
          </w:p>
          <w:p w:rsidR="001A0BD4" w:rsidRPr="005550D2" w:rsidRDefault="001A0BD4" w:rsidP="00E640E2">
            <w:pPr>
              <w:jc w:val="center"/>
              <w:rPr>
                <w:rFonts w:cs="Times New Roman"/>
                <w:b/>
                <w:color w:val="000000"/>
                <w:sz w:val="18"/>
                <w:szCs w:val="18"/>
                <w:lang w:eastAsia="es-PE"/>
              </w:rPr>
            </w:pPr>
          </w:p>
          <w:p w:rsidR="001A0BD4" w:rsidRPr="005550D2" w:rsidRDefault="001A0BD4" w:rsidP="00E640E2">
            <w:pPr>
              <w:jc w:val="center"/>
              <w:rPr>
                <w:rFonts w:cs="Times New Roman"/>
                <w:b/>
                <w:color w:val="000000"/>
                <w:sz w:val="18"/>
                <w:szCs w:val="18"/>
                <w:lang w:eastAsia="es-PE"/>
              </w:rPr>
            </w:pPr>
          </w:p>
          <w:p w:rsidR="001A0BD4" w:rsidRPr="005550D2" w:rsidRDefault="001A0BD4" w:rsidP="00E640E2">
            <w:pPr>
              <w:jc w:val="center"/>
              <w:rPr>
                <w:rFonts w:cs="Times New Roman"/>
                <w:b/>
                <w:color w:val="000000"/>
                <w:sz w:val="18"/>
                <w:szCs w:val="18"/>
                <w:lang w:eastAsia="es-PE"/>
              </w:rPr>
            </w:pPr>
          </w:p>
          <w:p w:rsidR="001A0BD4" w:rsidRPr="005550D2" w:rsidRDefault="001A0BD4" w:rsidP="00E640E2">
            <w:pPr>
              <w:jc w:val="center"/>
              <w:rPr>
                <w:rFonts w:cs="Times New Roman"/>
                <w:b/>
                <w:color w:val="000000"/>
                <w:sz w:val="18"/>
                <w:szCs w:val="18"/>
                <w:lang w:eastAsia="es-PE"/>
              </w:rPr>
            </w:pPr>
          </w:p>
          <w:p w:rsidR="001A0BD4" w:rsidRPr="005550D2" w:rsidRDefault="001A0BD4" w:rsidP="00E640E2">
            <w:pPr>
              <w:jc w:val="center"/>
              <w:rPr>
                <w:rFonts w:cs="Times New Roman"/>
                <w:b/>
                <w:color w:val="000000"/>
                <w:sz w:val="18"/>
                <w:szCs w:val="18"/>
                <w:lang w:eastAsia="es-PE"/>
              </w:rPr>
            </w:pPr>
          </w:p>
          <w:p w:rsidR="001A0BD4" w:rsidRPr="005550D2" w:rsidRDefault="001A0BD4" w:rsidP="00E640E2">
            <w:pPr>
              <w:jc w:val="center"/>
              <w:rPr>
                <w:rFonts w:cs="Times New Roman"/>
                <w:b/>
                <w:color w:val="000000"/>
                <w:sz w:val="18"/>
                <w:szCs w:val="18"/>
                <w:lang w:eastAsia="es-PE"/>
              </w:rPr>
            </w:pPr>
          </w:p>
          <w:p w:rsidR="001A0BD4" w:rsidRPr="005550D2" w:rsidRDefault="001A0BD4" w:rsidP="00E640E2">
            <w:pPr>
              <w:jc w:val="center"/>
              <w:rPr>
                <w:rFonts w:cs="Times New Roman"/>
                <w:sz w:val="18"/>
                <w:szCs w:val="18"/>
              </w:rPr>
            </w:pPr>
            <w:r w:rsidRPr="005550D2">
              <w:rPr>
                <w:rFonts w:cs="Times New Roman"/>
                <w:b/>
                <w:color w:val="000000"/>
                <w:sz w:val="18"/>
                <w:szCs w:val="18"/>
                <w:lang w:eastAsia="es-PE"/>
              </w:rPr>
              <w:t>Demolición de Obras de Concreto (Simple y Armado) y Albañilería</w:t>
            </w:r>
          </w:p>
        </w:tc>
        <w:tc>
          <w:tcPr>
            <w:tcW w:w="992" w:type="dxa"/>
            <w:vMerge w:val="restart"/>
            <w:vAlign w:val="center"/>
          </w:tcPr>
          <w:p w:rsidR="001A0BD4" w:rsidRPr="00E640E2" w:rsidRDefault="001A0BD4" w:rsidP="00E640E2">
            <w:pPr>
              <w:jc w:val="both"/>
              <w:rPr>
                <w:rFonts w:cs="Times New Roman"/>
                <w:sz w:val="18"/>
                <w:szCs w:val="18"/>
              </w:rPr>
            </w:pPr>
            <w:r w:rsidRPr="00E640E2">
              <w:rPr>
                <w:rFonts w:cs="Times New Roman"/>
                <w:sz w:val="18"/>
                <w:szCs w:val="18"/>
              </w:rPr>
              <w:t>AIRE</w:t>
            </w:r>
          </w:p>
        </w:tc>
        <w:tc>
          <w:tcPr>
            <w:tcW w:w="1418" w:type="dxa"/>
            <w:vAlign w:val="center"/>
          </w:tcPr>
          <w:p w:rsidR="001A0BD4" w:rsidRPr="00E640E2" w:rsidRDefault="001A0BD4" w:rsidP="00E640E2">
            <w:pPr>
              <w:jc w:val="both"/>
              <w:rPr>
                <w:rFonts w:cs="Times New Roman"/>
                <w:color w:val="212121"/>
                <w:sz w:val="18"/>
                <w:szCs w:val="18"/>
                <w:shd w:val="clear" w:color="auto" w:fill="FFFFFF"/>
              </w:rPr>
            </w:pPr>
            <w:r w:rsidRPr="00E640E2">
              <w:rPr>
                <w:rFonts w:cs="Times New Roman"/>
                <w:color w:val="212121"/>
                <w:sz w:val="18"/>
                <w:szCs w:val="18"/>
                <w:shd w:val="clear" w:color="auto" w:fill="FFFFFF"/>
              </w:rPr>
              <w:t>Generación de material particulado (polvo) debido a las demoliciones.</w:t>
            </w:r>
          </w:p>
        </w:tc>
        <w:tc>
          <w:tcPr>
            <w:tcW w:w="1417" w:type="dxa"/>
            <w:vAlign w:val="center"/>
          </w:tcPr>
          <w:p w:rsidR="001A0BD4" w:rsidRPr="00E640E2" w:rsidRDefault="001A0BD4" w:rsidP="00E640E2">
            <w:pPr>
              <w:jc w:val="both"/>
              <w:rPr>
                <w:rFonts w:cs="Times New Roman"/>
                <w:color w:val="212121"/>
                <w:sz w:val="18"/>
                <w:szCs w:val="18"/>
                <w:shd w:val="clear" w:color="auto" w:fill="FFFFFF"/>
              </w:rPr>
            </w:pPr>
            <w:r w:rsidRPr="00E640E2">
              <w:rPr>
                <w:rFonts w:cs="Times New Roman"/>
                <w:color w:val="212121"/>
                <w:sz w:val="18"/>
                <w:szCs w:val="18"/>
                <w:shd w:val="clear" w:color="auto" w:fill="FFFFFF"/>
              </w:rPr>
              <w:t>Alteración de la Calidad del Aire</w:t>
            </w:r>
          </w:p>
        </w:tc>
        <w:tc>
          <w:tcPr>
            <w:tcW w:w="4111" w:type="dxa"/>
            <w:vAlign w:val="center"/>
          </w:tcPr>
          <w:p w:rsidR="001A0BD4" w:rsidRPr="00E640E2" w:rsidRDefault="001A0BD4" w:rsidP="00E640E2">
            <w:pPr>
              <w:jc w:val="both"/>
              <w:rPr>
                <w:rFonts w:cs="Times New Roman"/>
                <w:color w:val="000000"/>
                <w:sz w:val="18"/>
                <w:szCs w:val="18"/>
                <w:lang w:eastAsia="es-PE"/>
              </w:rPr>
            </w:pPr>
            <w:r w:rsidRPr="00E640E2">
              <w:rPr>
                <w:rFonts w:cs="Times New Roman"/>
                <w:color w:val="212121"/>
                <w:sz w:val="18"/>
                <w:szCs w:val="18"/>
                <w:shd w:val="clear" w:color="auto" w:fill="FFFFFF"/>
              </w:rPr>
              <w:t xml:space="preserve">Se humedecerá el suelo para evitar el levantamiento de material particulado, incluyendo la colocación de un cerco perimétrico con paredes de fácil manipulación y livianas solo en el área de trabajo donde se realizará el </w:t>
            </w:r>
            <w:r w:rsidRPr="00E640E2">
              <w:rPr>
                <w:rFonts w:cs="Times New Roman"/>
                <w:color w:val="000000"/>
                <w:sz w:val="18"/>
                <w:szCs w:val="18"/>
                <w:lang w:eastAsia="es-PE"/>
              </w:rPr>
              <w:t xml:space="preserve">retiro de los equipos u materiales, </w:t>
            </w:r>
            <w:r w:rsidRPr="00E640E2">
              <w:rPr>
                <w:rFonts w:cs="Times New Roman"/>
                <w:color w:val="000000"/>
                <w:sz w:val="18"/>
                <w:szCs w:val="18"/>
              </w:rPr>
              <w:t>las mismas estarán que desde el inicio hasta el término de la Etapa de Abandono</w:t>
            </w:r>
            <w:r w:rsidRPr="00E640E2">
              <w:rPr>
                <w:rFonts w:cs="Times New Roman"/>
                <w:color w:val="000000"/>
                <w:sz w:val="18"/>
                <w:szCs w:val="18"/>
                <w:lang w:eastAsia="es-PE"/>
              </w:rPr>
              <w:t>.</w:t>
            </w:r>
          </w:p>
        </w:tc>
        <w:tc>
          <w:tcPr>
            <w:tcW w:w="425" w:type="dxa"/>
            <w:vAlign w:val="center"/>
          </w:tcPr>
          <w:p w:rsidR="001A0BD4" w:rsidRPr="00E640E2" w:rsidRDefault="001A0BD4" w:rsidP="00E640E2">
            <w:pPr>
              <w:jc w:val="center"/>
              <w:rPr>
                <w:rFonts w:cs="Times New Roman"/>
                <w:color w:val="000000"/>
                <w:sz w:val="18"/>
                <w:szCs w:val="18"/>
              </w:rPr>
            </w:pPr>
            <w:r w:rsidRPr="00E640E2">
              <w:rPr>
                <w:rFonts w:cs="Times New Roman"/>
                <w:color w:val="000000"/>
                <w:sz w:val="18"/>
                <w:szCs w:val="18"/>
              </w:rPr>
              <w:t>-1</w:t>
            </w:r>
          </w:p>
        </w:tc>
        <w:tc>
          <w:tcPr>
            <w:tcW w:w="425" w:type="dxa"/>
            <w:vAlign w:val="center"/>
          </w:tcPr>
          <w:p w:rsidR="001A0BD4" w:rsidRPr="00E640E2" w:rsidRDefault="001A0BD4" w:rsidP="00E640E2">
            <w:pPr>
              <w:jc w:val="center"/>
              <w:rPr>
                <w:rFonts w:cs="Times New Roman"/>
                <w:color w:val="000000"/>
                <w:sz w:val="18"/>
                <w:szCs w:val="18"/>
              </w:rPr>
            </w:pPr>
            <w:r w:rsidRPr="00E640E2">
              <w:rPr>
                <w:rFonts w:cs="Times New Roman"/>
                <w:color w:val="000000"/>
                <w:sz w:val="18"/>
                <w:szCs w:val="18"/>
              </w:rPr>
              <w:t>1</w:t>
            </w:r>
          </w:p>
        </w:tc>
        <w:tc>
          <w:tcPr>
            <w:tcW w:w="426" w:type="dxa"/>
            <w:vAlign w:val="center"/>
          </w:tcPr>
          <w:p w:rsidR="001A0BD4" w:rsidRPr="00E640E2" w:rsidRDefault="001A0BD4" w:rsidP="00E640E2">
            <w:pPr>
              <w:jc w:val="center"/>
              <w:rPr>
                <w:rFonts w:cs="Times New Roman"/>
                <w:color w:val="000000"/>
                <w:sz w:val="18"/>
                <w:szCs w:val="18"/>
              </w:rPr>
            </w:pPr>
            <w:r w:rsidRPr="00E640E2">
              <w:rPr>
                <w:rFonts w:cs="Times New Roman"/>
                <w:color w:val="000000"/>
                <w:sz w:val="18"/>
                <w:szCs w:val="18"/>
              </w:rPr>
              <w:t>1</w:t>
            </w:r>
          </w:p>
        </w:tc>
        <w:tc>
          <w:tcPr>
            <w:tcW w:w="425" w:type="dxa"/>
            <w:vAlign w:val="center"/>
          </w:tcPr>
          <w:p w:rsidR="001A0BD4" w:rsidRPr="00E640E2" w:rsidRDefault="001A0BD4" w:rsidP="00E640E2">
            <w:pPr>
              <w:jc w:val="center"/>
              <w:rPr>
                <w:rFonts w:cs="Times New Roman"/>
                <w:color w:val="000000"/>
                <w:sz w:val="18"/>
                <w:szCs w:val="18"/>
              </w:rPr>
            </w:pPr>
            <w:r w:rsidRPr="00E640E2">
              <w:rPr>
                <w:rFonts w:cs="Times New Roman"/>
                <w:color w:val="000000"/>
                <w:sz w:val="18"/>
                <w:szCs w:val="18"/>
              </w:rPr>
              <w:t>4</w:t>
            </w:r>
          </w:p>
        </w:tc>
        <w:tc>
          <w:tcPr>
            <w:tcW w:w="425" w:type="dxa"/>
            <w:vAlign w:val="center"/>
          </w:tcPr>
          <w:p w:rsidR="001A0BD4" w:rsidRPr="00E640E2" w:rsidRDefault="001A0BD4" w:rsidP="00E640E2">
            <w:pPr>
              <w:jc w:val="center"/>
              <w:rPr>
                <w:rFonts w:cs="Times New Roman"/>
                <w:color w:val="000000"/>
                <w:sz w:val="18"/>
                <w:szCs w:val="18"/>
              </w:rPr>
            </w:pPr>
            <w:r w:rsidRPr="00E640E2">
              <w:rPr>
                <w:rFonts w:cs="Times New Roman"/>
                <w:color w:val="000000"/>
                <w:sz w:val="18"/>
                <w:szCs w:val="18"/>
              </w:rPr>
              <w:t>1</w:t>
            </w:r>
          </w:p>
        </w:tc>
        <w:tc>
          <w:tcPr>
            <w:tcW w:w="425" w:type="dxa"/>
            <w:vAlign w:val="center"/>
          </w:tcPr>
          <w:p w:rsidR="001A0BD4" w:rsidRPr="00E640E2" w:rsidRDefault="001A0BD4" w:rsidP="00E640E2">
            <w:pPr>
              <w:jc w:val="center"/>
              <w:rPr>
                <w:rFonts w:cs="Times New Roman"/>
                <w:color w:val="000000"/>
                <w:sz w:val="18"/>
                <w:szCs w:val="18"/>
              </w:rPr>
            </w:pPr>
            <w:r w:rsidRPr="00E640E2">
              <w:rPr>
                <w:rFonts w:cs="Times New Roman"/>
                <w:color w:val="000000"/>
                <w:sz w:val="18"/>
                <w:szCs w:val="18"/>
              </w:rPr>
              <w:t>1</w:t>
            </w:r>
          </w:p>
        </w:tc>
        <w:tc>
          <w:tcPr>
            <w:tcW w:w="426" w:type="dxa"/>
            <w:vAlign w:val="center"/>
          </w:tcPr>
          <w:p w:rsidR="001A0BD4" w:rsidRPr="00E640E2" w:rsidRDefault="001A0BD4" w:rsidP="00E640E2">
            <w:pPr>
              <w:jc w:val="center"/>
              <w:rPr>
                <w:rFonts w:cs="Times New Roman"/>
                <w:color w:val="000000"/>
                <w:sz w:val="18"/>
                <w:szCs w:val="18"/>
              </w:rPr>
            </w:pPr>
            <w:r w:rsidRPr="00E640E2">
              <w:rPr>
                <w:rFonts w:cs="Times New Roman"/>
                <w:color w:val="000000"/>
                <w:sz w:val="18"/>
                <w:szCs w:val="18"/>
              </w:rPr>
              <w:t>1</w:t>
            </w:r>
          </w:p>
        </w:tc>
        <w:tc>
          <w:tcPr>
            <w:tcW w:w="425" w:type="dxa"/>
            <w:vAlign w:val="center"/>
          </w:tcPr>
          <w:p w:rsidR="001A0BD4" w:rsidRPr="00E640E2" w:rsidRDefault="001A0BD4" w:rsidP="00E640E2">
            <w:pPr>
              <w:jc w:val="center"/>
              <w:rPr>
                <w:rFonts w:cs="Times New Roman"/>
                <w:color w:val="000000"/>
                <w:sz w:val="18"/>
                <w:szCs w:val="18"/>
              </w:rPr>
            </w:pPr>
            <w:r w:rsidRPr="00E640E2">
              <w:rPr>
                <w:rFonts w:cs="Times New Roman"/>
                <w:color w:val="000000"/>
                <w:sz w:val="18"/>
                <w:szCs w:val="18"/>
              </w:rPr>
              <w:t>4</w:t>
            </w:r>
          </w:p>
        </w:tc>
        <w:tc>
          <w:tcPr>
            <w:tcW w:w="425" w:type="dxa"/>
            <w:vAlign w:val="center"/>
          </w:tcPr>
          <w:p w:rsidR="001A0BD4" w:rsidRPr="00E640E2" w:rsidRDefault="001A0BD4" w:rsidP="00E640E2">
            <w:pPr>
              <w:jc w:val="center"/>
              <w:rPr>
                <w:rFonts w:cs="Times New Roman"/>
                <w:color w:val="000000"/>
                <w:sz w:val="18"/>
                <w:szCs w:val="18"/>
              </w:rPr>
            </w:pPr>
            <w:r w:rsidRPr="00E640E2">
              <w:rPr>
                <w:rFonts w:cs="Times New Roman"/>
                <w:color w:val="000000"/>
                <w:sz w:val="18"/>
                <w:szCs w:val="18"/>
              </w:rPr>
              <w:t>1</w:t>
            </w:r>
          </w:p>
        </w:tc>
        <w:tc>
          <w:tcPr>
            <w:tcW w:w="425" w:type="dxa"/>
            <w:vAlign w:val="center"/>
          </w:tcPr>
          <w:p w:rsidR="001A0BD4" w:rsidRPr="00E640E2" w:rsidRDefault="001A0BD4" w:rsidP="00E640E2">
            <w:pPr>
              <w:jc w:val="center"/>
              <w:rPr>
                <w:rFonts w:cs="Times New Roman"/>
                <w:color w:val="000000"/>
                <w:sz w:val="18"/>
                <w:szCs w:val="18"/>
              </w:rPr>
            </w:pPr>
            <w:r w:rsidRPr="00E640E2">
              <w:rPr>
                <w:rFonts w:cs="Times New Roman"/>
                <w:color w:val="000000"/>
                <w:sz w:val="18"/>
                <w:szCs w:val="18"/>
              </w:rPr>
              <w:t>1</w:t>
            </w:r>
          </w:p>
        </w:tc>
        <w:tc>
          <w:tcPr>
            <w:tcW w:w="426" w:type="dxa"/>
            <w:vAlign w:val="center"/>
          </w:tcPr>
          <w:p w:rsidR="001A0BD4" w:rsidRPr="00E640E2" w:rsidRDefault="001A0BD4" w:rsidP="00E640E2">
            <w:pPr>
              <w:jc w:val="center"/>
              <w:rPr>
                <w:rFonts w:cs="Times New Roman"/>
                <w:color w:val="000000"/>
                <w:sz w:val="18"/>
                <w:szCs w:val="18"/>
              </w:rPr>
            </w:pPr>
            <w:r w:rsidRPr="00E640E2">
              <w:rPr>
                <w:rFonts w:cs="Times New Roman"/>
                <w:color w:val="000000"/>
                <w:sz w:val="18"/>
                <w:szCs w:val="18"/>
              </w:rPr>
              <w:t>1</w:t>
            </w:r>
          </w:p>
        </w:tc>
        <w:tc>
          <w:tcPr>
            <w:tcW w:w="567" w:type="dxa"/>
            <w:shd w:val="clear" w:color="auto" w:fill="ECF0F8"/>
            <w:vAlign w:val="center"/>
          </w:tcPr>
          <w:p w:rsidR="001A0BD4" w:rsidRPr="00E640E2" w:rsidRDefault="001A0BD4" w:rsidP="00E640E2">
            <w:pPr>
              <w:jc w:val="center"/>
              <w:rPr>
                <w:rFonts w:cs="Times New Roman"/>
              </w:rPr>
            </w:pPr>
            <w:r w:rsidRPr="00E640E2">
              <w:rPr>
                <w:rFonts w:cs="Times New Roman"/>
              </w:rPr>
              <w:t>-19</w:t>
            </w:r>
          </w:p>
        </w:tc>
      </w:tr>
      <w:tr w:rsidR="001A0BD4" w:rsidRPr="00E640E2" w:rsidTr="005550D2">
        <w:trPr>
          <w:trHeight w:val="1689"/>
        </w:trPr>
        <w:tc>
          <w:tcPr>
            <w:tcW w:w="1413" w:type="dxa"/>
            <w:vMerge/>
            <w:shd w:val="clear" w:color="auto" w:fill="EEF0F6"/>
            <w:vAlign w:val="center"/>
          </w:tcPr>
          <w:p w:rsidR="001A0BD4" w:rsidRPr="005550D2" w:rsidRDefault="001A0BD4" w:rsidP="00E640E2">
            <w:pPr>
              <w:jc w:val="center"/>
              <w:rPr>
                <w:rFonts w:cs="Times New Roman"/>
                <w:b/>
                <w:color w:val="000000"/>
                <w:sz w:val="18"/>
                <w:szCs w:val="18"/>
                <w:lang w:eastAsia="es-PE"/>
              </w:rPr>
            </w:pPr>
          </w:p>
        </w:tc>
        <w:tc>
          <w:tcPr>
            <w:tcW w:w="992" w:type="dxa"/>
            <w:vMerge/>
            <w:vAlign w:val="center"/>
          </w:tcPr>
          <w:p w:rsidR="001A0BD4" w:rsidRPr="00E640E2" w:rsidRDefault="001A0BD4" w:rsidP="00E640E2">
            <w:pPr>
              <w:jc w:val="both"/>
              <w:rPr>
                <w:rFonts w:cs="Times New Roman"/>
                <w:sz w:val="18"/>
                <w:szCs w:val="18"/>
              </w:rPr>
            </w:pPr>
          </w:p>
        </w:tc>
        <w:tc>
          <w:tcPr>
            <w:tcW w:w="1418" w:type="dxa"/>
            <w:vAlign w:val="center"/>
          </w:tcPr>
          <w:p w:rsidR="001A0BD4" w:rsidRPr="00E640E2" w:rsidRDefault="001A0BD4" w:rsidP="00E640E2">
            <w:pPr>
              <w:jc w:val="both"/>
              <w:rPr>
                <w:rFonts w:cs="Times New Roman"/>
                <w:sz w:val="18"/>
                <w:szCs w:val="18"/>
              </w:rPr>
            </w:pPr>
            <w:r w:rsidRPr="00E640E2">
              <w:rPr>
                <w:rFonts w:cs="Times New Roman"/>
                <w:color w:val="212121"/>
                <w:sz w:val="18"/>
                <w:szCs w:val="18"/>
                <w:shd w:val="clear" w:color="auto" w:fill="FFFFFF"/>
              </w:rPr>
              <w:t>Generación de emisiones gaseosas provenientes de los equipos motorizados a utilizar</w:t>
            </w:r>
          </w:p>
        </w:tc>
        <w:tc>
          <w:tcPr>
            <w:tcW w:w="1417" w:type="dxa"/>
            <w:vAlign w:val="center"/>
          </w:tcPr>
          <w:p w:rsidR="001A0BD4" w:rsidRPr="00E640E2" w:rsidRDefault="001A0BD4" w:rsidP="00E640E2">
            <w:pPr>
              <w:jc w:val="both"/>
              <w:rPr>
                <w:rFonts w:cs="Times New Roman"/>
                <w:sz w:val="18"/>
                <w:szCs w:val="18"/>
              </w:rPr>
            </w:pPr>
            <w:r w:rsidRPr="00E640E2">
              <w:rPr>
                <w:rFonts w:cs="Times New Roman"/>
                <w:color w:val="212121"/>
                <w:sz w:val="18"/>
                <w:szCs w:val="18"/>
                <w:shd w:val="clear" w:color="auto" w:fill="FFFFFF"/>
              </w:rPr>
              <w:t>Alteración de la Calidad del Aire</w:t>
            </w:r>
          </w:p>
        </w:tc>
        <w:tc>
          <w:tcPr>
            <w:tcW w:w="4111" w:type="dxa"/>
            <w:vAlign w:val="center"/>
          </w:tcPr>
          <w:p w:rsidR="001A0BD4" w:rsidRPr="00E640E2" w:rsidRDefault="001A0BD4" w:rsidP="00E640E2">
            <w:pPr>
              <w:jc w:val="both"/>
              <w:rPr>
                <w:rFonts w:cs="Times New Roman"/>
                <w:color w:val="000000"/>
                <w:sz w:val="18"/>
                <w:szCs w:val="18"/>
                <w:lang w:eastAsia="es-PE"/>
              </w:rPr>
            </w:pPr>
            <w:r w:rsidRPr="00E640E2">
              <w:rPr>
                <w:rFonts w:cs="Times New Roman"/>
                <w:color w:val="000000"/>
                <w:sz w:val="18"/>
                <w:szCs w:val="18"/>
                <w:lang w:eastAsia="es-PE"/>
              </w:rPr>
              <w:t>Para reducir las emisiones de CO y hollín provenientes de los vehículos que intervienen en la demolición, se realizará la verificación de la ficha técnica, el cual validará el mantenimiento preventivo realizado antes de su uso. Y que contarán con filtros que reduzcan emisiones gaseosas.</w:t>
            </w:r>
          </w:p>
        </w:tc>
        <w:tc>
          <w:tcPr>
            <w:tcW w:w="425" w:type="dxa"/>
            <w:vAlign w:val="center"/>
          </w:tcPr>
          <w:p w:rsidR="001A0BD4" w:rsidRPr="00E640E2" w:rsidRDefault="001A0BD4" w:rsidP="00E640E2">
            <w:pPr>
              <w:jc w:val="center"/>
              <w:rPr>
                <w:rFonts w:cs="Times New Roman"/>
                <w:color w:val="000000"/>
                <w:sz w:val="18"/>
                <w:szCs w:val="18"/>
              </w:rPr>
            </w:pPr>
            <w:r w:rsidRPr="00E640E2">
              <w:rPr>
                <w:rFonts w:cs="Times New Roman"/>
                <w:color w:val="000000"/>
                <w:sz w:val="18"/>
                <w:szCs w:val="18"/>
              </w:rPr>
              <w:t>-1</w:t>
            </w:r>
          </w:p>
        </w:tc>
        <w:tc>
          <w:tcPr>
            <w:tcW w:w="425" w:type="dxa"/>
            <w:vAlign w:val="center"/>
          </w:tcPr>
          <w:p w:rsidR="001A0BD4" w:rsidRPr="00E640E2" w:rsidRDefault="001A0BD4" w:rsidP="00E640E2">
            <w:pPr>
              <w:jc w:val="center"/>
              <w:rPr>
                <w:rFonts w:cs="Times New Roman"/>
                <w:color w:val="000000"/>
                <w:sz w:val="18"/>
                <w:szCs w:val="18"/>
              </w:rPr>
            </w:pPr>
            <w:r w:rsidRPr="00E640E2">
              <w:rPr>
                <w:rFonts w:cs="Times New Roman"/>
                <w:color w:val="000000"/>
                <w:sz w:val="18"/>
                <w:szCs w:val="18"/>
              </w:rPr>
              <w:t>1</w:t>
            </w:r>
          </w:p>
        </w:tc>
        <w:tc>
          <w:tcPr>
            <w:tcW w:w="426" w:type="dxa"/>
            <w:vAlign w:val="center"/>
          </w:tcPr>
          <w:p w:rsidR="001A0BD4" w:rsidRPr="00E640E2" w:rsidRDefault="001A0BD4" w:rsidP="00E640E2">
            <w:pPr>
              <w:jc w:val="center"/>
              <w:rPr>
                <w:rFonts w:cs="Times New Roman"/>
                <w:color w:val="000000"/>
                <w:sz w:val="18"/>
                <w:szCs w:val="18"/>
              </w:rPr>
            </w:pPr>
            <w:r w:rsidRPr="00E640E2">
              <w:rPr>
                <w:rFonts w:cs="Times New Roman"/>
                <w:color w:val="000000"/>
                <w:sz w:val="18"/>
                <w:szCs w:val="18"/>
              </w:rPr>
              <w:t>2</w:t>
            </w:r>
          </w:p>
        </w:tc>
        <w:tc>
          <w:tcPr>
            <w:tcW w:w="425" w:type="dxa"/>
            <w:vAlign w:val="center"/>
          </w:tcPr>
          <w:p w:rsidR="001A0BD4" w:rsidRPr="00E640E2" w:rsidRDefault="001A0BD4" w:rsidP="00E640E2">
            <w:pPr>
              <w:jc w:val="center"/>
              <w:rPr>
                <w:rFonts w:cs="Times New Roman"/>
                <w:color w:val="000000"/>
                <w:sz w:val="18"/>
                <w:szCs w:val="18"/>
              </w:rPr>
            </w:pPr>
            <w:r w:rsidRPr="00E640E2">
              <w:rPr>
                <w:rFonts w:cs="Times New Roman"/>
                <w:color w:val="000000"/>
                <w:sz w:val="18"/>
                <w:szCs w:val="18"/>
              </w:rPr>
              <w:t>4</w:t>
            </w:r>
          </w:p>
        </w:tc>
        <w:tc>
          <w:tcPr>
            <w:tcW w:w="425" w:type="dxa"/>
            <w:vAlign w:val="center"/>
          </w:tcPr>
          <w:p w:rsidR="001A0BD4" w:rsidRPr="00E640E2" w:rsidRDefault="001A0BD4" w:rsidP="00E640E2">
            <w:pPr>
              <w:jc w:val="center"/>
              <w:rPr>
                <w:rFonts w:cs="Times New Roman"/>
                <w:color w:val="000000"/>
                <w:sz w:val="18"/>
                <w:szCs w:val="18"/>
              </w:rPr>
            </w:pPr>
            <w:r w:rsidRPr="00E640E2">
              <w:rPr>
                <w:rFonts w:cs="Times New Roman"/>
                <w:color w:val="000000"/>
                <w:sz w:val="18"/>
                <w:szCs w:val="18"/>
              </w:rPr>
              <w:t>1</w:t>
            </w:r>
          </w:p>
        </w:tc>
        <w:tc>
          <w:tcPr>
            <w:tcW w:w="425" w:type="dxa"/>
            <w:vAlign w:val="center"/>
          </w:tcPr>
          <w:p w:rsidR="001A0BD4" w:rsidRPr="00E640E2" w:rsidRDefault="001A0BD4" w:rsidP="00E640E2">
            <w:pPr>
              <w:jc w:val="center"/>
              <w:rPr>
                <w:rFonts w:cs="Times New Roman"/>
                <w:color w:val="000000"/>
                <w:sz w:val="18"/>
                <w:szCs w:val="18"/>
              </w:rPr>
            </w:pPr>
            <w:r w:rsidRPr="00E640E2">
              <w:rPr>
                <w:rFonts w:cs="Times New Roman"/>
                <w:color w:val="000000"/>
                <w:sz w:val="18"/>
                <w:szCs w:val="18"/>
              </w:rPr>
              <w:t>1</w:t>
            </w:r>
          </w:p>
        </w:tc>
        <w:tc>
          <w:tcPr>
            <w:tcW w:w="426" w:type="dxa"/>
            <w:vAlign w:val="center"/>
          </w:tcPr>
          <w:p w:rsidR="001A0BD4" w:rsidRPr="00E640E2" w:rsidRDefault="001A0BD4" w:rsidP="00E640E2">
            <w:pPr>
              <w:jc w:val="center"/>
              <w:rPr>
                <w:rFonts w:cs="Times New Roman"/>
                <w:color w:val="000000"/>
                <w:sz w:val="18"/>
                <w:szCs w:val="18"/>
              </w:rPr>
            </w:pPr>
            <w:r w:rsidRPr="00E640E2">
              <w:rPr>
                <w:rFonts w:cs="Times New Roman"/>
                <w:color w:val="000000"/>
                <w:sz w:val="18"/>
                <w:szCs w:val="18"/>
              </w:rPr>
              <w:t>1</w:t>
            </w:r>
          </w:p>
        </w:tc>
        <w:tc>
          <w:tcPr>
            <w:tcW w:w="425" w:type="dxa"/>
            <w:vAlign w:val="center"/>
          </w:tcPr>
          <w:p w:rsidR="001A0BD4" w:rsidRPr="00E640E2" w:rsidRDefault="001A0BD4" w:rsidP="00E640E2">
            <w:pPr>
              <w:jc w:val="center"/>
              <w:rPr>
                <w:rFonts w:cs="Times New Roman"/>
                <w:color w:val="000000"/>
                <w:sz w:val="18"/>
                <w:szCs w:val="18"/>
              </w:rPr>
            </w:pPr>
            <w:r w:rsidRPr="00E640E2">
              <w:rPr>
                <w:rFonts w:cs="Times New Roman"/>
                <w:color w:val="000000"/>
                <w:sz w:val="18"/>
                <w:szCs w:val="18"/>
              </w:rPr>
              <w:t>4</w:t>
            </w:r>
          </w:p>
        </w:tc>
        <w:tc>
          <w:tcPr>
            <w:tcW w:w="425" w:type="dxa"/>
            <w:vAlign w:val="center"/>
          </w:tcPr>
          <w:p w:rsidR="001A0BD4" w:rsidRPr="00E640E2" w:rsidRDefault="001A0BD4" w:rsidP="00E640E2">
            <w:pPr>
              <w:jc w:val="center"/>
              <w:rPr>
                <w:rFonts w:cs="Times New Roman"/>
                <w:color w:val="000000"/>
                <w:sz w:val="18"/>
                <w:szCs w:val="18"/>
              </w:rPr>
            </w:pPr>
            <w:r w:rsidRPr="00E640E2">
              <w:rPr>
                <w:rFonts w:cs="Times New Roman"/>
                <w:color w:val="000000"/>
                <w:sz w:val="18"/>
                <w:szCs w:val="18"/>
              </w:rPr>
              <w:t>1</w:t>
            </w:r>
          </w:p>
        </w:tc>
        <w:tc>
          <w:tcPr>
            <w:tcW w:w="425" w:type="dxa"/>
            <w:vAlign w:val="center"/>
          </w:tcPr>
          <w:p w:rsidR="001A0BD4" w:rsidRPr="00E640E2" w:rsidRDefault="001A0BD4" w:rsidP="00E640E2">
            <w:pPr>
              <w:jc w:val="center"/>
              <w:rPr>
                <w:rFonts w:cs="Times New Roman"/>
                <w:color w:val="000000"/>
                <w:sz w:val="18"/>
                <w:szCs w:val="18"/>
              </w:rPr>
            </w:pPr>
            <w:r w:rsidRPr="00E640E2">
              <w:rPr>
                <w:rFonts w:cs="Times New Roman"/>
                <w:color w:val="000000"/>
                <w:sz w:val="18"/>
                <w:szCs w:val="18"/>
              </w:rPr>
              <w:t>1</w:t>
            </w:r>
          </w:p>
        </w:tc>
        <w:tc>
          <w:tcPr>
            <w:tcW w:w="426" w:type="dxa"/>
            <w:vAlign w:val="center"/>
          </w:tcPr>
          <w:p w:rsidR="001A0BD4" w:rsidRPr="00E640E2" w:rsidRDefault="001A0BD4" w:rsidP="00E640E2">
            <w:pPr>
              <w:jc w:val="center"/>
              <w:rPr>
                <w:rFonts w:cs="Times New Roman"/>
                <w:color w:val="000000"/>
                <w:sz w:val="18"/>
                <w:szCs w:val="18"/>
              </w:rPr>
            </w:pPr>
            <w:r w:rsidRPr="00E640E2">
              <w:rPr>
                <w:rFonts w:cs="Times New Roman"/>
                <w:color w:val="000000"/>
                <w:sz w:val="18"/>
                <w:szCs w:val="18"/>
              </w:rPr>
              <w:t>1</w:t>
            </w:r>
          </w:p>
        </w:tc>
        <w:tc>
          <w:tcPr>
            <w:tcW w:w="567" w:type="dxa"/>
            <w:shd w:val="clear" w:color="auto" w:fill="ECF0F8"/>
            <w:vAlign w:val="center"/>
          </w:tcPr>
          <w:p w:rsidR="001A0BD4" w:rsidRPr="00E640E2" w:rsidRDefault="001A0BD4" w:rsidP="00E640E2">
            <w:pPr>
              <w:jc w:val="center"/>
              <w:rPr>
                <w:rFonts w:cs="Times New Roman"/>
              </w:rPr>
            </w:pPr>
            <w:r w:rsidRPr="00E640E2">
              <w:rPr>
                <w:rFonts w:cs="Times New Roman"/>
              </w:rPr>
              <w:t>-21</w:t>
            </w:r>
          </w:p>
        </w:tc>
      </w:tr>
      <w:tr w:rsidR="001A0BD4" w:rsidRPr="00E640E2" w:rsidTr="005550D2">
        <w:tc>
          <w:tcPr>
            <w:tcW w:w="1413" w:type="dxa"/>
            <w:vMerge/>
            <w:shd w:val="clear" w:color="auto" w:fill="EEF0F6"/>
            <w:vAlign w:val="center"/>
          </w:tcPr>
          <w:p w:rsidR="001A0BD4" w:rsidRPr="005550D2" w:rsidRDefault="001A0BD4" w:rsidP="00E640E2">
            <w:pPr>
              <w:jc w:val="center"/>
              <w:rPr>
                <w:rFonts w:cs="Times New Roman"/>
                <w:sz w:val="18"/>
                <w:szCs w:val="18"/>
              </w:rPr>
            </w:pPr>
          </w:p>
        </w:tc>
        <w:tc>
          <w:tcPr>
            <w:tcW w:w="992" w:type="dxa"/>
            <w:vAlign w:val="center"/>
          </w:tcPr>
          <w:p w:rsidR="001A0BD4" w:rsidRPr="00E640E2" w:rsidRDefault="001A0BD4" w:rsidP="00E640E2">
            <w:pPr>
              <w:jc w:val="both"/>
              <w:rPr>
                <w:rFonts w:cs="Times New Roman"/>
                <w:sz w:val="18"/>
                <w:szCs w:val="18"/>
              </w:rPr>
            </w:pPr>
            <w:r w:rsidRPr="00E640E2">
              <w:rPr>
                <w:rFonts w:cs="Times New Roman"/>
                <w:sz w:val="18"/>
                <w:szCs w:val="18"/>
              </w:rPr>
              <w:t>RUIDO</w:t>
            </w:r>
          </w:p>
        </w:tc>
        <w:tc>
          <w:tcPr>
            <w:tcW w:w="1418" w:type="dxa"/>
            <w:vAlign w:val="center"/>
          </w:tcPr>
          <w:p w:rsidR="001A0BD4" w:rsidRPr="00E640E2" w:rsidRDefault="001A0BD4" w:rsidP="00E640E2">
            <w:pPr>
              <w:jc w:val="both"/>
              <w:rPr>
                <w:rFonts w:cs="Times New Roman"/>
                <w:color w:val="212121"/>
                <w:sz w:val="18"/>
                <w:szCs w:val="18"/>
                <w:shd w:val="clear" w:color="auto" w:fill="FFFFFF"/>
              </w:rPr>
            </w:pPr>
            <w:r w:rsidRPr="00E640E2">
              <w:rPr>
                <w:rFonts w:cs="Times New Roman"/>
                <w:sz w:val="18"/>
                <w:szCs w:val="18"/>
                <w:lang w:eastAsia="es-PE"/>
              </w:rPr>
              <w:t>Generación de ruido por la operación de equipos motorizados durante las demoliciones de las obras de concreto.</w:t>
            </w:r>
          </w:p>
        </w:tc>
        <w:tc>
          <w:tcPr>
            <w:tcW w:w="1417" w:type="dxa"/>
            <w:vAlign w:val="center"/>
          </w:tcPr>
          <w:p w:rsidR="001A0BD4" w:rsidRPr="00E640E2" w:rsidRDefault="001A0BD4" w:rsidP="00E640E2">
            <w:pPr>
              <w:jc w:val="both"/>
              <w:rPr>
                <w:rFonts w:cs="Times New Roman"/>
                <w:color w:val="212121"/>
                <w:sz w:val="18"/>
                <w:szCs w:val="18"/>
                <w:shd w:val="clear" w:color="auto" w:fill="FFFFFF"/>
              </w:rPr>
            </w:pPr>
            <w:r w:rsidRPr="00E640E2">
              <w:rPr>
                <w:rFonts w:cs="Times New Roman"/>
                <w:color w:val="212121"/>
                <w:sz w:val="18"/>
                <w:szCs w:val="18"/>
                <w:shd w:val="clear" w:color="auto" w:fill="FFFFFF"/>
              </w:rPr>
              <w:t>Incremento del Nivel Sonoro</w:t>
            </w:r>
          </w:p>
        </w:tc>
        <w:tc>
          <w:tcPr>
            <w:tcW w:w="4111" w:type="dxa"/>
            <w:vAlign w:val="center"/>
          </w:tcPr>
          <w:p w:rsidR="001A0BD4" w:rsidRPr="00E640E2" w:rsidRDefault="001A0BD4" w:rsidP="00E640E2">
            <w:pPr>
              <w:jc w:val="both"/>
              <w:rPr>
                <w:rFonts w:cs="Times New Roman"/>
                <w:color w:val="000000"/>
                <w:sz w:val="18"/>
                <w:szCs w:val="18"/>
                <w:lang w:eastAsia="es-PE"/>
              </w:rPr>
            </w:pPr>
            <w:r w:rsidRPr="00E640E2">
              <w:rPr>
                <w:rFonts w:cs="Times New Roman"/>
                <w:color w:val="212121"/>
                <w:sz w:val="18"/>
                <w:szCs w:val="18"/>
                <w:shd w:val="clear" w:color="auto" w:fill="FFFFFF"/>
              </w:rPr>
              <w:t xml:space="preserve">Para reducir las emisiones de ruido de los vehículos pesados que intervienen en la demolición, previo a su uso se realizará la verificación de la ficha técnica, </w:t>
            </w:r>
            <w:r w:rsidRPr="00E640E2">
              <w:rPr>
                <w:rFonts w:cs="Times New Roman"/>
                <w:color w:val="000000"/>
                <w:sz w:val="18"/>
                <w:szCs w:val="18"/>
                <w:lang w:eastAsia="es-PE"/>
              </w:rPr>
              <w:t>el cual validará el mantenimiento preventivo realizado antes de su uso</w:t>
            </w:r>
            <w:r w:rsidRPr="00E640E2">
              <w:rPr>
                <w:rFonts w:cs="Times New Roman"/>
                <w:color w:val="212121"/>
                <w:sz w:val="18"/>
                <w:szCs w:val="18"/>
                <w:shd w:val="clear" w:color="auto" w:fill="FFFFFF"/>
              </w:rPr>
              <w:t>. Y que contarán con silenciadores en los tubos de escape para reducir el nivel sonoro que dichos vehículos podrían producir.</w:t>
            </w:r>
          </w:p>
        </w:tc>
        <w:tc>
          <w:tcPr>
            <w:tcW w:w="425" w:type="dxa"/>
            <w:vAlign w:val="center"/>
          </w:tcPr>
          <w:p w:rsidR="001A0BD4" w:rsidRPr="00E640E2" w:rsidRDefault="001A0BD4" w:rsidP="00E640E2">
            <w:pPr>
              <w:jc w:val="center"/>
              <w:rPr>
                <w:rFonts w:cs="Times New Roman"/>
                <w:color w:val="000000"/>
                <w:sz w:val="18"/>
                <w:szCs w:val="18"/>
              </w:rPr>
            </w:pPr>
            <w:r w:rsidRPr="00E640E2">
              <w:rPr>
                <w:rFonts w:cs="Times New Roman"/>
                <w:color w:val="000000"/>
                <w:sz w:val="18"/>
                <w:szCs w:val="18"/>
              </w:rPr>
              <w:t>-1</w:t>
            </w:r>
          </w:p>
        </w:tc>
        <w:tc>
          <w:tcPr>
            <w:tcW w:w="425" w:type="dxa"/>
            <w:vAlign w:val="center"/>
          </w:tcPr>
          <w:p w:rsidR="001A0BD4" w:rsidRPr="00E640E2" w:rsidRDefault="001A0BD4" w:rsidP="00E640E2">
            <w:pPr>
              <w:jc w:val="center"/>
              <w:rPr>
                <w:rFonts w:cs="Times New Roman"/>
                <w:color w:val="000000"/>
                <w:sz w:val="18"/>
                <w:szCs w:val="18"/>
              </w:rPr>
            </w:pPr>
            <w:r w:rsidRPr="00E640E2">
              <w:rPr>
                <w:rFonts w:cs="Times New Roman"/>
                <w:color w:val="000000"/>
                <w:sz w:val="18"/>
                <w:szCs w:val="18"/>
              </w:rPr>
              <w:t>1</w:t>
            </w:r>
          </w:p>
        </w:tc>
        <w:tc>
          <w:tcPr>
            <w:tcW w:w="426" w:type="dxa"/>
            <w:vAlign w:val="center"/>
          </w:tcPr>
          <w:p w:rsidR="001A0BD4" w:rsidRPr="00E640E2" w:rsidRDefault="001A0BD4" w:rsidP="00E640E2">
            <w:pPr>
              <w:jc w:val="center"/>
              <w:rPr>
                <w:rFonts w:cs="Times New Roman"/>
                <w:color w:val="000000"/>
                <w:sz w:val="18"/>
                <w:szCs w:val="18"/>
              </w:rPr>
            </w:pPr>
            <w:r w:rsidRPr="00E640E2">
              <w:rPr>
                <w:rFonts w:cs="Times New Roman"/>
                <w:color w:val="000000"/>
                <w:sz w:val="18"/>
                <w:szCs w:val="18"/>
              </w:rPr>
              <w:t>1</w:t>
            </w:r>
          </w:p>
        </w:tc>
        <w:tc>
          <w:tcPr>
            <w:tcW w:w="425" w:type="dxa"/>
            <w:vAlign w:val="center"/>
          </w:tcPr>
          <w:p w:rsidR="001A0BD4" w:rsidRPr="00E640E2" w:rsidRDefault="001A0BD4" w:rsidP="00E640E2">
            <w:pPr>
              <w:jc w:val="center"/>
              <w:rPr>
                <w:rFonts w:cs="Times New Roman"/>
                <w:color w:val="000000"/>
                <w:sz w:val="18"/>
                <w:szCs w:val="18"/>
              </w:rPr>
            </w:pPr>
            <w:r w:rsidRPr="00E640E2">
              <w:rPr>
                <w:rFonts w:cs="Times New Roman"/>
                <w:color w:val="000000"/>
                <w:sz w:val="18"/>
                <w:szCs w:val="18"/>
              </w:rPr>
              <w:t>4</w:t>
            </w:r>
          </w:p>
        </w:tc>
        <w:tc>
          <w:tcPr>
            <w:tcW w:w="425" w:type="dxa"/>
            <w:vAlign w:val="center"/>
          </w:tcPr>
          <w:p w:rsidR="001A0BD4" w:rsidRPr="00E640E2" w:rsidRDefault="001A0BD4" w:rsidP="00E640E2">
            <w:pPr>
              <w:jc w:val="center"/>
              <w:rPr>
                <w:rFonts w:cs="Times New Roman"/>
                <w:color w:val="000000"/>
                <w:sz w:val="18"/>
                <w:szCs w:val="18"/>
              </w:rPr>
            </w:pPr>
            <w:r w:rsidRPr="00E640E2">
              <w:rPr>
                <w:rFonts w:cs="Times New Roman"/>
                <w:color w:val="000000"/>
                <w:sz w:val="18"/>
                <w:szCs w:val="18"/>
              </w:rPr>
              <w:t>1</w:t>
            </w:r>
          </w:p>
        </w:tc>
        <w:tc>
          <w:tcPr>
            <w:tcW w:w="425" w:type="dxa"/>
            <w:vAlign w:val="center"/>
          </w:tcPr>
          <w:p w:rsidR="001A0BD4" w:rsidRPr="00E640E2" w:rsidRDefault="001A0BD4" w:rsidP="00E640E2">
            <w:pPr>
              <w:jc w:val="center"/>
              <w:rPr>
                <w:rFonts w:cs="Times New Roman"/>
                <w:color w:val="000000"/>
                <w:sz w:val="18"/>
                <w:szCs w:val="18"/>
              </w:rPr>
            </w:pPr>
            <w:r w:rsidRPr="00E640E2">
              <w:rPr>
                <w:rFonts w:cs="Times New Roman"/>
                <w:color w:val="000000"/>
                <w:sz w:val="18"/>
                <w:szCs w:val="18"/>
              </w:rPr>
              <w:t>1</w:t>
            </w:r>
          </w:p>
        </w:tc>
        <w:tc>
          <w:tcPr>
            <w:tcW w:w="426" w:type="dxa"/>
            <w:vAlign w:val="center"/>
          </w:tcPr>
          <w:p w:rsidR="001A0BD4" w:rsidRPr="00E640E2" w:rsidRDefault="001A0BD4" w:rsidP="00E640E2">
            <w:pPr>
              <w:jc w:val="center"/>
              <w:rPr>
                <w:rFonts w:cs="Times New Roman"/>
                <w:color w:val="000000"/>
                <w:sz w:val="18"/>
                <w:szCs w:val="18"/>
              </w:rPr>
            </w:pPr>
            <w:r w:rsidRPr="00E640E2">
              <w:rPr>
                <w:rFonts w:cs="Times New Roman"/>
                <w:color w:val="000000"/>
                <w:sz w:val="18"/>
                <w:szCs w:val="18"/>
              </w:rPr>
              <w:t>1</w:t>
            </w:r>
          </w:p>
        </w:tc>
        <w:tc>
          <w:tcPr>
            <w:tcW w:w="425" w:type="dxa"/>
            <w:vAlign w:val="center"/>
          </w:tcPr>
          <w:p w:rsidR="001A0BD4" w:rsidRPr="00E640E2" w:rsidRDefault="001A0BD4" w:rsidP="00E640E2">
            <w:pPr>
              <w:jc w:val="center"/>
              <w:rPr>
                <w:rFonts w:cs="Times New Roman"/>
                <w:color w:val="000000"/>
                <w:sz w:val="18"/>
                <w:szCs w:val="18"/>
              </w:rPr>
            </w:pPr>
            <w:r w:rsidRPr="00E640E2">
              <w:rPr>
                <w:rFonts w:cs="Times New Roman"/>
                <w:color w:val="000000"/>
                <w:sz w:val="18"/>
                <w:szCs w:val="18"/>
              </w:rPr>
              <w:t>4</w:t>
            </w:r>
          </w:p>
        </w:tc>
        <w:tc>
          <w:tcPr>
            <w:tcW w:w="425" w:type="dxa"/>
            <w:vAlign w:val="center"/>
          </w:tcPr>
          <w:p w:rsidR="001A0BD4" w:rsidRPr="00E640E2" w:rsidRDefault="001A0BD4" w:rsidP="00E640E2">
            <w:pPr>
              <w:jc w:val="center"/>
              <w:rPr>
                <w:rFonts w:cs="Times New Roman"/>
                <w:color w:val="000000"/>
                <w:sz w:val="18"/>
                <w:szCs w:val="18"/>
              </w:rPr>
            </w:pPr>
            <w:r w:rsidRPr="00E640E2">
              <w:rPr>
                <w:rFonts w:cs="Times New Roman"/>
                <w:color w:val="000000"/>
                <w:sz w:val="18"/>
                <w:szCs w:val="18"/>
              </w:rPr>
              <w:t>1</w:t>
            </w:r>
          </w:p>
        </w:tc>
        <w:tc>
          <w:tcPr>
            <w:tcW w:w="425" w:type="dxa"/>
            <w:vAlign w:val="center"/>
          </w:tcPr>
          <w:p w:rsidR="001A0BD4" w:rsidRPr="00E640E2" w:rsidRDefault="001A0BD4" w:rsidP="00E640E2">
            <w:pPr>
              <w:jc w:val="center"/>
              <w:rPr>
                <w:rFonts w:cs="Times New Roman"/>
                <w:color w:val="000000"/>
                <w:sz w:val="18"/>
                <w:szCs w:val="18"/>
              </w:rPr>
            </w:pPr>
            <w:r w:rsidRPr="00E640E2">
              <w:rPr>
                <w:rFonts w:cs="Times New Roman"/>
                <w:color w:val="000000"/>
                <w:sz w:val="18"/>
                <w:szCs w:val="18"/>
              </w:rPr>
              <w:t>1</w:t>
            </w:r>
          </w:p>
        </w:tc>
        <w:tc>
          <w:tcPr>
            <w:tcW w:w="426" w:type="dxa"/>
            <w:vAlign w:val="center"/>
          </w:tcPr>
          <w:p w:rsidR="001A0BD4" w:rsidRPr="00E640E2" w:rsidRDefault="001A0BD4" w:rsidP="00E640E2">
            <w:pPr>
              <w:jc w:val="center"/>
              <w:rPr>
                <w:rFonts w:cs="Times New Roman"/>
                <w:color w:val="000000"/>
                <w:sz w:val="18"/>
                <w:szCs w:val="18"/>
              </w:rPr>
            </w:pPr>
            <w:r w:rsidRPr="00E640E2">
              <w:rPr>
                <w:rFonts w:cs="Times New Roman"/>
                <w:color w:val="000000"/>
                <w:sz w:val="18"/>
                <w:szCs w:val="18"/>
              </w:rPr>
              <w:t>1</w:t>
            </w:r>
          </w:p>
        </w:tc>
        <w:tc>
          <w:tcPr>
            <w:tcW w:w="567" w:type="dxa"/>
            <w:shd w:val="clear" w:color="auto" w:fill="ECF0F8"/>
            <w:vAlign w:val="center"/>
          </w:tcPr>
          <w:p w:rsidR="001A0BD4" w:rsidRPr="00E640E2" w:rsidRDefault="001A0BD4" w:rsidP="00E640E2">
            <w:pPr>
              <w:jc w:val="center"/>
              <w:rPr>
                <w:rFonts w:cs="Times New Roman"/>
              </w:rPr>
            </w:pPr>
            <w:r w:rsidRPr="00E640E2">
              <w:rPr>
                <w:rFonts w:cs="Times New Roman"/>
              </w:rPr>
              <w:t>-19</w:t>
            </w:r>
          </w:p>
        </w:tc>
      </w:tr>
      <w:tr w:rsidR="001A0BD4" w:rsidRPr="00E640E2" w:rsidTr="005550D2">
        <w:tc>
          <w:tcPr>
            <w:tcW w:w="1413" w:type="dxa"/>
            <w:vMerge/>
            <w:shd w:val="clear" w:color="auto" w:fill="EEF0F6"/>
            <w:vAlign w:val="center"/>
          </w:tcPr>
          <w:p w:rsidR="001A0BD4" w:rsidRPr="005550D2" w:rsidRDefault="001A0BD4" w:rsidP="00E640E2">
            <w:pPr>
              <w:jc w:val="center"/>
              <w:rPr>
                <w:rFonts w:cs="Times New Roman"/>
                <w:sz w:val="18"/>
                <w:szCs w:val="18"/>
              </w:rPr>
            </w:pPr>
          </w:p>
        </w:tc>
        <w:tc>
          <w:tcPr>
            <w:tcW w:w="992" w:type="dxa"/>
            <w:vAlign w:val="center"/>
          </w:tcPr>
          <w:p w:rsidR="001A0BD4" w:rsidRPr="00E640E2" w:rsidRDefault="001A0BD4" w:rsidP="00E640E2">
            <w:pPr>
              <w:jc w:val="both"/>
              <w:rPr>
                <w:rFonts w:cs="Times New Roman"/>
                <w:sz w:val="18"/>
                <w:szCs w:val="18"/>
              </w:rPr>
            </w:pPr>
            <w:r w:rsidRPr="00E640E2">
              <w:rPr>
                <w:rFonts w:cs="Times New Roman"/>
                <w:sz w:val="18"/>
                <w:szCs w:val="18"/>
              </w:rPr>
              <w:t>SUELO</w:t>
            </w:r>
          </w:p>
        </w:tc>
        <w:tc>
          <w:tcPr>
            <w:tcW w:w="1418" w:type="dxa"/>
            <w:vAlign w:val="center"/>
          </w:tcPr>
          <w:p w:rsidR="001A0BD4" w:rsidRPr="00E640E2" w:rsidRDefault="001A0BD4" w:rsidP="00E640E2">
            <w:pPr>
              <w:jc w:val="both"/>
              <w:rPr>
                <w:rFonts w:cs="Times New Roman"/>
                <w:sz w:val="18"/>
                <w:szCs w:val="18"/>
                <w:lang w:eastAsia="es-PE"/>
              </w:rPr>
            </w:pPr>
            <w:r w:rsidRPr="00E640E2">
              <w:rPr>
                <w:rFonts w:cs="Times New Roman"/>
                <w:color w:val="212121"/>
                <w:sz w:val="18"/>
                <w:szCs w:val="18"/>
                <w:shd w:val="clear" w:color="auto" w:fill="FFFFFF"/>
              </w:rPr>
              <w:t xml:space="preserve">Generación de desmonte y residuos </w:t>
            </w:r>
            <w:r w:rsidRPr="00E640E2">
              <w:rPr>
                <w:rFonts w:cs="Times New Roman"/>
                <w:color w:val="000000"/>
                <w:sz w:val="18"/>
                <w:szCs w:val="18"/>
              </w:rPr>
              <w:t>sólidos</w:t>
            </w:r>
            <w:r w:rsidRPr="00E640E2">
              <w:rPr>
                <w:rFonts w:cs="Times New Roman"/>
                <w:color w:val="212121"/>
                <w:sz w:val="18"/>
                <w:szCs w:val="18"/>
                <w:shd w:val="clear" w:color="auto" w:fill="FFFFFF"/>
              </w:rPr>
              <w:t xml:space="preserve"> no peligrosos</w:t>
            </w:r>
          </w:p>
        </w:tc>
        <w:tc>
          <w:tcPr>
            <w:tcW w:w="1417" w:type="dxa"/>
            <w:vAlign w:val="center"/>
          </w:tcPr>
          <w:p w:rsidR="001A0BD4" w:rsidRPr="00E640E2" w:rsidRDefault="001A0BD4" w:rsidP="00E640E2">
            <w:pPr>
              <w:jc w:val="both"/>
              <w:rPr>
                <w:rFonts w:cs="Times New Roman"/>
                <w:sz w:val="18"/>
                <w:szCs w:val="18"/>
              </w:rPr>
            </w:pPr>
            <w:r w:rsidRPr="00E640E2">
              <w:rPr>
                <w:rFonts w:cs="Times New Roman"/>
                <w:color w:val="212121"/>
                <w:sz w:val="18"/>
                <w:szCs w:val="18"/>
                <w:shd w:val="clear" w:color="auto" w:fill="FFFFFF"/>
              </w:rPr>
              <w:t>Afectación de la Calidad del Suelo</w:t>
            </w:r>
          </w:p>
        </w:tc>
        <w:tc>
          <w:tcPr>
            <w:tcW w:w="4111" w:type="dxa"/>
            <w:vAlign w:val="center"/>
          </w:tcPr>
          <w:p w:rsidR="001A0BD4" w:rsidRPr="00E640E2" w:rsidRDefault="001A0BD4" w:rsidP="00E640E2">
            <w:pPr>
              <w:pStyle w:val="xmsonormal"/>
              <w:shd w:val="clear" w:color="auto" w:fill="FFFFFF"/>
              <w:spacing w:after="0" w:afterAutospacing="0"/>
              <w:jc w:val="both"/>
              <w:rPr>
                <w:rFonts w:eastAsiaTheme="minorHAnsi"/>
                <w:color w:val="000000"/>
                <w:sz w:val="18"/>
                <w:szCs w:val="18"/>
              </w:rPr>
            </w:pPr>
            <w:r w:rsidRPr="00E640E2">
              <w:rPr>
                <w:rFonts w:eastAsiaTheme="minorHAnsi"/>
                <w:color w:val="000000"/>
                <w:sz w:val="18"/>
                <w:szCs w:val="18"/>
              </w:rPr>
              <w:t>Se implementará un área de almacenamiento temporal de desmonte y residuos sólidos no peligrosos, que estará hasta el término del abandono. Ésta será cerca</w:t>
            </w:r>
            <w:r w:rsidR="00E640E2">
              <w:rPr>
                <w:rFonts w:eastAsiaTheme="minorHAnsi"/>
                <w:color w:val="000000"/>
                <w:sz w:val="18"/>
                <w:szCs w:val="18"/>
              </w:rPr>
              <w:t>da</w:t>
            </w:r>
            <w:r w:rsidRPr="00E640E2">
              <w:rPr>
                <w:rFonts w:eastAsiaTheme="minorHAnsi"/>
                <w:color w:val="000000"/>
                <w:sz w:val="18"/>
                <w:szCs w:val="18"/>
              </w:rPr>
              <w:t xml:space="preserve"> y techada de material impermeable, la misma que estará debidamente señalizada, contará con cilindros herméticos con tapa, pintados y rotulados, de acuerdo a lo establecido por la Norma Técnica Peruana NTP 900.058.2005 denominada “GESTIÓN AMBIENTAL. Gestión de residuos. Código de colores para los dispositivos de almacenamiento de residuos”, además, el área donde se almacenará dichos </w:t>
            </w:r>
            <w:r w:rsidRPr="00E640E2">
              <w:rPr>
                <w:rFonts w:eastAsiaTheme="minorHAnsi"/>
                <w:color w:val="000000"/>
                <w:sz w:val="18"/>
                <w:szCs w:val="18"/>
              </w:rPr>
              <w:lastRenderedPageBreak/>
              <w:t>cilindros estará pavimentada para así evitar cualquier afectación del subsuelo ante una mala disposición de residuos sólidos y/o desmonte.</w:t>
            </w:r>
          </w:p>
          <w:p w:rsidR="001A0BD4" w:rsidRPr="00E640E2" w:rsidRDefault="001A0BD4" w:rsidP="00E640E2">
            <w:pPr>
              <w:pStyle w:val="xmsonormal"/>
              <w:shd w:val="clear" w:color="auto" w:fill="FFFFFF"/>
              <w:spacing w:after="0" w:afterAutospacing="0"/>
              <w:jc w:val="both"/>
              <w:rPr>
                <w:rFonts w:eastAsiaTheme="minorHAnsi"/>
                <w:color w:val="000000"/>
                <w:sz w:val="18"/>
                <w:szCs w:val="18"/>
              </w:rPr>
            </w:pPr>
            <w:r w:rsidRPr="00E640E2">
              <w:rPr>
                <w:rFonts w:eastAsiaTheme="minorHAnsi"/>
                <w:color w:val="000000"/>
                <w:sz w:val="18"/>
                <w:szCs w:val="18"/>
              </w:rPr>
              <w:t>El material de desmonte será dispuesto mediante un volquete hacia una escombrera autorizada por la municipalidad correspondiente.</w:t>
            </w:r>
          </w:p>
          <w:p w:rsidR="001A0BD4" w:rsidRPr="00E640E2" w:rsidRDefault="001A0BD4" w:rsidP="00E640E2">
            <w:pPr>
              <w:pStyle w:val="xmsonormal"/>
              <w:shd w:val="clear" w:color="auto" w:fill="FFFFFF"/>
              <w:spacing w:after="0" w:afterAutospacing="0"/>
              <w:jc w:val="both"/>
              <w:rPr>
                <w:rFonts w:eastAsiaTheme="minorHAnsi"/>
                <w:color w:val="000000"/>
                <w:sz w:val="18"/>
                <w:szCs w:val="18"/>
              </w:rPr>
            </w:pPr>
            <w:r w:rsidRPr="00E640E2">
              <w:rPr>
                <w:rFonts w:eastAsiaTheme="minorHAnsi"/>
                <w:color w:val="000000"/>
                <w:sz w:val="18"/>
                <w:szCs w:val="18"/>
              </w:rPr>
              <w:t>Los residuos no peligrosos (papeles, plásticos) generados, serán entregados a un recolector municipal para ser trasladados al relleno sanitario autorizado.</w:t>
            </w:r>
          </w:p>
          <w:p w:rsidR="001A0BD4" w:rsidRPr="00E640E2" w:rsidRDefault="001A0BD4" w:rsidP="00E640E2">
            <w:pPr>
              <w:pStyle w:val="xmsonormal"/>
              <w:shd w:val="clear" w:color="auto" w:fill="FFFFFF"/>
              <w:spacing w:after="0" w:afterAutospacing="0"/>
              <w:jc w:val="both"/>
              <w:rPr>
                <w:rFonts w:eastAsia="Calibri"/>
                <w:color w:val="212121"/>
                <w:sz w:val="18"/>
                <w:szCs w:val="20"/>
                <w:shd w:val="clear" w:color="auto" w:fill="FFFFFF"/>
                <w:lang w:eastAsia="es-ES"/>
              </w:rPr>
            </w:pPr>
            <w:r w:rsidRPr="00E640E2">
              <w:rPr>
                <w:rFonts w:eastAsiaTheme="minorHAnsi"/>
                <w:color w:val="000000"/>
                <w:sz w:val="18"/>
                <w:szCs w:val="18"/>
              </w:rPr>
              <w:t>El manejo de los residuos sólidos generados será de acuerdo de acuerdo al reglamento del decreto legislativo N° 1278, decreto legislativo que aprueba la ley de gestión integral de residuos sólidos, aprobado por D.S. Nº 14-2017-MINAM.</w:t>
            </w:r>
          </w:p>
        </w:tc>
        <w:tc>
          <w:tcPr>
            <w:tcW w:w="425" w:type="dxa"/>
            <w:vAlign w:val="center"/>
          </w:tcPr>
          <w:p w:rsidR="001A0BD4" w:rsidRPr="00E640E2" w:rsidRDefault="001A0BD4" w:rsidP="00E640E2">
            <w:pPr>
              <w:jc w:val="center"/>
              <w:rPr>
                <w:rFonts w:cs="Times New Roman"/>
                <w:color w:val="000000"/>
                <w:sz w:val="18"/>
                <w:szCs w:val="18"/>
              </w:rPr>
            </w:pPr>
            <w:r w:rsidRPr="00E640E2">
              <w:rPr>
                <w:rFonts w:cs="Times New Roman"/>
                <w:color w:val="000000"/>
                <w:sz w:val="18"/>
                <w:szCs w:val="18"/>
              </w:rPr>
              <w:lastRenderedPageBreak/>
              <w:t>-1</w:t>
            </w:r>
          </w:p>
        </w:tc>
        <w:tc>
          <w:tcPr>
            <w:tcW w:w="425" w:type="dxa"/>
            <w:vAlign w:val="center"/>
          </w:tcPr>
          <w:p w:rsidR="001A0BD4" w:rsidRPr="00E640E2" w:rsidRDefault="001A0BD4" w:rsidP="00E640E2">
            <w:pPr>
              <w:jc w:val="center"/>
              <w:rPr>
                <w:rFonts w:cs="Times New Roman"/>
                <w:color w:val="000000"/>
                <w:sz w:val="18"/>
                <w:szCs w:val="18"/>
              </w:rPr>
            </w:pPr>
            <w:r w:rsidRPr="00E640E2">
              <w:rPr>
                <w:rFonts w:cs="Times New Roman"/>
                <w:color w:val="000000"/>
                <w:sz w:val="18"/>
                <w:szCs w:val="18"/>
              </w:rPr>
              <w:t>1</w:t>
            </w:r>
          </w:p>
        </w:tc>
        <w:tc>
          <w:tcPr>
            <w:tcW w:w="426" w:type="dxa"/>
            <w:vAlign w:val="center"/>
          </w:tcPr>
          <w:p w:rsidR="001A0BD4" w:rsidRPr="00E640E2" w:rsidRDefault="001A0BD4" w:rsidP="00E640E2">
            <w:pPr>
              <w:jc w:val="center"/>
              <w:rPr>
                <w:rFonts w:cs="Times New Roman"/>
                <w:color w:val="000000"/>
                <w:sz w:val="18"/>
                <w:szCs w:val="18"/>
              </w:rPr>
            </w:pPr>
            <w:r w:rsidRPr="00E640E2">
              <w:rPr>
                <w:rFonts w:cs="Times New Roman"/>
                <w:color w:val="000000"/>
                <w:sz w:val="18"/>
                <w:szCs w:val="18"/>
              </w:rPr>
              <w:t>2</w:t>
            </w:r>
          </w:p>
        </w:tc>
        <w:tc>
          <w:tcPr>
            <w:tcW w:w="425" w:type="dxa"/>
            <w:vAlign w:val="center"/>
          </w:tcPr>
          <w:p w:rsidR="001A0BD4" w:rsidRPr="00E640E2" w:rsidRDefault="001A0BD4" w:rsidP="00E640E2">
            <w:pPr>
              <w:jc w:val="center"/>
              <w:rPr>
                <w:rFonts w:cs="Times New Roman"/>
                <w:color w:val="000000"/>
                <w:sz w:val="18"/>
                <w:szCs w:val="18"/>
              </w:rPr>
            </w:pPr>
            <w:r w:rsidRPr="00E640E2">
              <w:rPr>
                <w:rFonts w:cs="Times New Roman"/>
                <w:color w:val="000000"/>
                <w:sz w:val="18"/>
                <w:szCs w:val="18"/>
              </w:rPr>
              <w:t>4</w:t>
            </w:r>
          </w:p>
        </w:tc>
        <w:tc>
          <w:tcPr>
            <w:tcW w:w="425" w:type="dxa"/>
            <w:vAlign w:val="center"/>
          </w:tcPr>
          <w:p w:rsidR="001A0BD4" w:rsidRPr="00E640E2" w:rsidRDefault="001A0BD4" w:rsidP="00E640E2">
            <w:pPr>
              <w:jc w:val="center"/>
              <w:rPr>
                <w:rFonts w:cs="Times New Roman"/>
                <w:color w:val="000000"/>
                <w:sz w:val="18"/>
                <w:szCs w:val="18"/>
              </w:rPr>
            </w:pPr>
            <w:r w:rsidRPr="00E640E2">
              <w:rPr>
                <w:rFonts w:cs="Times New Roman"/>
                <w:color w:val="000000"/>
                <w:sz w:val="18"/>
                <w:szCs w:val="18"/>
              </w:rPr>
              <w:t>1</w:t>
            </w:r>
          </w:p>
        </w:tc>
        <w:tc>
          <w:tcPr>
            <w:tcW w:w="425" w:type="dxa"/>
            <w:vAlign w:val="center"/>
          </w:tcPr>
          <w:p w:rsidR="001A0BD4" w:rsidRPr="00E640E2" w:rsidRDefault="001A0BD4" w:rsidP="00E640E2">
            <w:pPr>
              <w:jc w:val="center"/>
              <w:rPr>
                <w:rFonts w:cs="Times New Roman"/>
                <w:color w:val="000000"/>
                <w:sz w:val="18"/>
                <w:szCs w:val="18"/>
              </w:rPr>
            </w:pPr>
            <w:r w:rsidRPr="00E640E2">
              <w:rPr>
                <w:rFonts w:cs="Times New Roman"/>
                <w:color w:val="000000"/>
                <w:sz w:val="18"/>
                <w:szCs w:val="18"/>
              </w:rPr>
              <w:t>1</w:t>
            </w:r>
          </w:p>
        </w:tc>
        <w:tc>
          <w:tcPr>
            <w:tcW w:w="426" w:type="dxa"/>
            <w:vAlign w:val="center"/>
          </w:tcPr>
          <w:p w:rsidR="001A0BD4" w:rsidRPr="00E640E2" w:rsidRDefault="001A0BD4" w:rsidP="00E640E2">
            <w:pPr>
              <w:jc w:val="center"/>
              <w:rPr>
                <w:rFonts w:cs="Times New Roman"/>
                <w:color w:val="000000"/>
                <w:sz w:val="18"/>
                <w:szCs w:val="18"/>
              </w:rPr>
            </w:pPr>
            <w:r w:rsidRPr="00E640E2">
              <w:rPr>
                <w:rFonts w:cs="Times New Roman"/>
                <w:color w:val="000000"/>
                <w:sz w:val="18"/>
                <w:szCs w:val="18"/>
              </w:rPr>
              <w:t>1</w:t>
            </w:r>
          </w:p>
        </w:tc>
        <w:tc>
          <w:tcPr>
            <w:tcW w:w="425" w:type="dxa"/>
            <w:vAlign w:val="center"/>
          </w:tcPr>
          <w:p w:rsidR="001A0BD4" w:rsidRPr="00E640E2" w:rsidRDefault="001A0BD4" w:rsidP="00E640E2">
            <w:pPr>
              <w:jc w:val="center"/>
              <w:rPr>
                <w:rFonts w:cs="Times New Roman"/>
                <w:color w:val="000000"/>
                <w:sz w:val="18"/>
                <w:szCs w:val="18"/>
              </w:rPr>
            </w:pPr>
            <w:r w:rsidRPr="00E640E2">
              <w:rPr>
                <w:rFonts w:cs="Times New Roman"/>
                <w:color w:val="000000"/>
                <w:sz w:val="18"/>
                <w:szCs w:val="18"/>
              </w:rPr>
              <w:t>4</w:t>
            </w:r>
          </w:p>
        </w:tc>
        <w:tc>
          <w:tcPr>
            <w:tcW w:w="425" w:type="dxa"/>
            <w:vAlign w:val="center"/>
          </w:tcPr>
          <w:p w:rsidR="001A0BD4" w:rsidRPr="00E640E2" w:rsidRDefault="001A0BD4" w:rsidP="00E640E2">
            <w:pPr>
              <w:jc w:val="center"/>
              <w:rPr>
                <w:rFonts w:cs="Times New Roman"/>
                <w:color w:val="000000"/>
                <w:sz w:val="18"/>
                <w:szCs w:val="18"/>
              </w:rPr>
            </w:pPr>
            <w:r w:rsidRPr="00E640E2">
              <w:rPr>
                <w:rFonts w:cs="Times New Roman"/>
                <w:color w:val="000000"/>
                <w:sz w:val="18"/>
                <w:szCs w:val="18"/>
              </w:rPr>
              <w:t>1</w:t>
            </w:r>
          </w:p>
        </w:tc>
        <w:tc>
          <w:tcPr>
            <w:tcW w:w="425" w:type="dxa"/>
            <w:vAlign w:val="center"/>
          </w:tcPr>
          <w:p w:rsidR="001A0BD4" w:rsidRPr="00E640E2" w:rsidRDefault="001A0BD4" w:rsidP="00E640E2">
            <w:pPr>
              <w:jc w:val="center"/>
              <w:rPr>
                <w:rFonts w:cs="Times New Roman"/>
                <w:color w:val="000000"/>
                <w:sz w:val="18"/>
                <w:szCs w:val="18"/>
              </w:rPr>
            </w:pPr>
            <w:r w:rsidRPr="00E640E2">
              <w:rPr>
                <w:rFonts w:cs="Times New Roman"/>
                <w:color w:val="000000"/>
                <w:sz w:val="18"/>
                <w:szCs w:val="18"/>
              </w:rPr>
              <w:t>1</w:t>
            </w:r>
          </w:p>
        </w:tc>
        <w:tc>
          <w:tcPr>
            <w:tcW w:w="426" w:type="dxa"/>
            <w:vAlign w:val="center"/>
          </w:tcPr>
          <w:p w:rsidR="001A0BD4" w:rsidRPr="00E640E2" w:rsidRDefault="001A0BD4" w:rsidP="00E640E2">
            <w:pPr>
              <w:jc w:val="center"/>
              <w:rPr>
                <w:rFonts w:cs="Times New Roman"/>
                <w:color w:val="000000"/>
                <w:sz w:val="18"/>
                <w:szCs w:val="18"/>
              </w:rPr>
            </w:pPr>
            <w:r w:rsidRPr="00E640E2">
              <w:rPr>
                <w:rFonts w:cs="Times New Roman"/>
                <w:color w:val="000000"/>
                <w:sz w:val="18"/>
                <w:szCs w:val="18"/>
              </w:rPr>
              <w:t>2</w:t>
            </w:r>
          </w:p>
        </w:tc>
        <w:tc>
          <w:tcPr>
            <w:tcW w:w="567" w:type="dxa"/>
            <w:shd w:val="clear" w:color="auto" w:fill="ECF0F8"/>
            <w:vAlign w:val="center"/>
          </w:tcPr>
          <w:p w:rsidR="001A0BD4" w:rsidRPr="00E640E2" w:rsidRDefault="001A0BD4" w:rsidP="00E640E2">
            <w:pPr>
              <w:jc w:val="center"/>
              <w:rPr>
                <w:rFonts w:cs="Times New Roman"/>
              </w:rPr>
            </w:pPr>
            <w:r w:rsidRPr="00E640E2">
              <w:rPr>
                <w:rFonts w:cs="Times New Roman"/>
              </w:rPr>
              <w:t>-22</w:t>
            </w:r>
          </w:p>
        </w:tc>
      </w:tr>
      <w:tr w:rsidR="001A0BD4" w:rsidRPr="00E640E2" w:rsidTr="005550D2">
        <w:tc>
          <w:tcPr>
            <w:tcW w:w="1413" w:type="dxa"/>
            <w:vMerge/>
            <w:shd w:val="clear" w:color="auto" w:fill="EEF0F6"/>
            <w:vAlign w:val="center"/>
          </w:tcPr>
          <w:p w:rsidR="001A0BD4" w:rsidRPr="005550D2" w:rsidRDefault="001A0BD4" w:rsidP="00E640E2">
            <w:pPr>
              <w:jc w:val="center"/>
              <w:rPr>
                <w:rFonts w:cs="Times New Roman"/>
                <w:sz w:val="18"/>
                <w:szCs w:val="18"/>
              </w:rPr>
            </w:pPr>
          </w:p>
        </w:tc>
        <w:tc>
          <w:tcPr>
            <w:tcW w:w="992" w:type="dxa"/>
            <w:vAlign w:val="center"/>
          </w:tcPr>
          <w:p w:rsidR="001A0BD4" w:rsidRPr="00E640E2" w:rsidRDefault="001A0BD4" w:rsidP="00E640E2">
            <w:pPr>
              <w:jc w:val="both"/>
              <w:rPr>
                <w:rFonts w:cs="Times New Roman"/>
                <w:sz w:val="18"/>
                <w:szCs w:val="18"/>
              </w:rPr>
            </w:pPr>
            <w:r w:rsidRPr="00E640E2">
              <w:rPr>
                <w:rFonts w:cs="Times New Roman"/>
                <w:sz w:val="18"/>
                <w:szCs w:val="18"/>
              </w:rPr>
              <w:t>SOCIAL</w:t>
            </w:r>
          </w:p>
        </w:tc>
        <w:tc>
          <w:tcPr>
            <w:tcW w:w="1418" w:type="dxa"/>
            <w:vAlign w:val="center"/>
          </w:tcPr>
          <w:p w:rsidR="001A0BD4" w:rsidRPr="00E640E2" w:rsidRDefault="001A0BD4" w:rsidP="00E640E2">
            <w:pPr>
              <w:jc w:val="both"/>
              <w:rPr>
                <w:rFonts w:cs="Times New Roman"/>
                <w:sz w:val="18"/>
                <w:szCs w:val="18"/>
                <w:lang w:eastAsia="es-PE"/>
              </w:rPr>
            </w:pPr>
            <w:r w:rsidRPr="00E640E2">
              <w:rPr>
                <w:rFonts w:cs="Times New Roman"/>
                <w:sz w:val="18"/>
                <w:szCs w:val="18"/>
                <w:lang w:eastAsia="es-PE"/>
              </w:rPr>
              <w:t>Generación de puestos de trabajo en la zona</w:t>
            </w:r>
          </w:p>
        </w:tc>
        <w:tc>
          <w:tcPr>
            <w:tcW w:w="1417" w:type="dxa"/>
            <w:vAlign w:val="center"/>
          </w:tcPr>
          <w:p w:rsidR="001A0BD4" w:rsidRPr="00E640E2" w:rsidRDefault="001A0BD4" w:rsidP="00E640E2">
            <w:pPr>
              <w:jc w:val="both"/>
              <w:rPr>
                <w:rFonts w:cs="Times New Roman"/>
                <w:color w:val="212121"/>
                <w:sz w:val="18"/>
                <w:szCs w:val="18"/>
                <w:shd w:val="clear" w:color="auto" w:fill="FFFFFF"/>
              </w:rPr>
            </w:pPr>
            <w:r w:rsidRPr="00E640E2">
              <w:rPr>
                <w:rFonts w:cs="Times New Roman"/>
                <w:color w:val="000000"/>
                <w:sz w:val="18"/>
                <w:szCs w:val="18"/>
                <w:lang w:eastAsia="es-PE"/>
              </w:rPr>
              <w:t>Dinamización de actividades económicas locales</w:t>
            </w:r>
          </w:p>
        </w:tc>
        <w:tc>
          <w:tcPr>
            <w:tcW w:w="4111" w:type="dxa"/>
            <w:vAlign w:val="center"/>
          </w:tcPr>
          <w:p w:rsidR="001A0BD4" w:rsidRPr="00E640E2" w:rsidRDefault="001A0BD4" w:rsidP="00E640E2">
            <w:pPr>
              <w:jc w:val="both"/>
              <w:rPr>
                <w:rFonts w:cs="Times New Roman"/>
                <w:color w:val="212121"/>
                <w:sz w:val="18"/>
                <w:shd w:val="clear" w:color="auto" w:fill="FFFFFF"/>
              </w:rPr>
            </w:pPr>
          </w:p>
        </w:tc>
        <w:tc>
          <w:tcPr>
            <w:tcW w:w="425" w:type="dxa"/>
            <w:vAlign w:val="center"/>
          </w:tcPr>
          <w:p w:rsidR="001A0BD4" w:rsidRPr="00E640E2" w:rsidRDefault="001A0BD4" w:rsidP="00E640E2">
            <w:pPr>
              <w:jc w:val="center"/>
              <w:rPr>
                <w:rFonts w:cs="Times New Roman"/>
                <w:color w:val="000000"/>
              </w:rPr>
            </w:pPr>
            <w:r w:rsidRPr="00E640E2">
              <w:rPr>
                <w:rFonts w:cs="Times New Roman"/>
                <w:color w:val="000000"/>
              </w:rPr>
              <w:t>1</w:t>
            </w:r>
          </w:p>
        </w:tc>
        <w:tc>
          <w:tcPr>
            <w:tcW w:w="425" w:type="dxa"/>
            <w:vAlign w:val="center"/>
          </w:tcPr>
          <w:p w:rsidR="001A0BD4" w:rsidRPr="00E640E2" w:rsidRDefault="001A0BD4" w:rsidP="00E640E2">
            <w:pPr>
              <w:jc w:val="center"/>
              <w:rPr>
                <w:rFonts w:cs="Times New Roman"/>
                <w:color w:val="000000"/>
              </w:rPr>
            </w:pPr>
            <w:r w:rsidRPr="00E640E2">
              <w:rPr>
                <w:rFonts w:cs="Times New Roman"/>
                <w:color w:val="000000"/>
              </w:rPr>
              <w:t>1</w:t>
            </w:r>
          </w:p>
        </w:tc>
        <w:tc>
          <w:tcPr>
            <w:tcW w:w="426" w:type="dxa"/>
            <w:vAlign w:val="center"/>
          </w:tcPr>
          <w:p w:rsidR="001A0BD4" w:rsidRPr="00E640E2" w:rsidRDefault="001A0BD4" w:rsidP="00E640E2">
            <w:pPr>
              <w:jc w:val="center"/>
              <w:rPr>
                <w:rFonts w:cs="Times New Roman"/>
                <w:color w:val="000000"/>
              </w:rPr>
            </w:pPr>
            <w:r w:rsidRPr="00E640E2">
              <w:rPr>
                <w:rFonts w:cs="Times New Roman"/>
                <w:color w:val="000000"/>
              </w:rPr>
              <w:t>1</w:t>
            </w:r>
          </w:p>
        </w:tc>
        <w:tc>
          <w:tcPr>
            <w:tcW w:w="425" w:type="dxa"/>
            <w:vAlign w:val="center"/>
          </w:tcPr>
          <w:p w:rsidR="001A0BD4" w:rsidRPr="00E640E2" w:rsidRDefault="001A0BD4" w:rsidP="00E640E2">
            <w:pPr>
              <w:jc w:val="center"/>
              <w:rPr>
                <w:rFonts w:cs="Times New Roman"/>
                <w:color w:val="000000"/>
              </w:rPr>
            </w:pPr>
            <w:r w:rsidRPr="00E640E2">
              <w:rPr>
                <w:rFonts w:cs="Times New Roman"/>
                <w:color w:val="000000"/>
              </w:rPr>
              <w:t>4</w:t>
            </w:r>
          </w:p>
        </w:tc>
        <w:tc>
          <w:tcPr>
            <w:tcW w:w="425" w:type="dxa"/>
            <w:vAlign w:val="center"/>
          </w:tcPr>
          <w:p w:rsidR="001A0BD4" w:rsidRPr="00E640E2" w:rsidRDefault="001A0BD4" w:rsidP="00E640E2">
            <w:pPr>
              <w:jc w:val="center"/>
              <w:rPr>
                <w:rFonts w:cs="Times New Roman"/>
                <w:color w:val="000000"/>
              </w:rPr>
            </w:pPr>
            <w:r w:rsidRPr="00E640E2">
              <w:rPr>
                <w:rFonts w:cs="Times New Roman"/>
                <w:color w:val="000000"/>
              </w:rPr>
              <w:t>1</w:t>
            </w:r>
          </w:p>
        </w:tc>
        <w:tc>
          <w:tcPr>
            <w:tcW w:w="425" w:type="dxa"/>
            <w:vAlign w:val="center"/>
          </w:tcPr>
          <w:p w:rsidR="001A0BD4" w:rsidRPr="00E640E2" w:rsidRDefault="001A0BD4" w:rsidP="00E640E2">
            <w:pPr>
              <w:jc w:val="center"/>
              <w:rPr>
                <w:rFonts w:cs="Times New Roman"/>
                <w:color w:val="000000"/>
              </w:rPr>
            </w:pPr>
            <w:r w:rsidRPr="00E640E2">
              <w:rPr>
                <w:rFonts w:cs="Times New Roman"/>
                <w:color w:val="000000"/>
              </w:rPr>
              <w:t>1</w:t>
            </w:r>
          </w:p>
        </w:tc>
        <w:tc>
          <w:tcPr>
            <w:tcW w:w="426" w:type="dxa"/>
            <w:vAlign w:val="center"/>
          </w:tcPr>
          <w:p w:rsidR="001A0BD4" w:rsidRPr="00E640E2" w:rsidRDefault="001A0BD4" w:rsidP="00E640E2">
            <w:pPr>
              <w:jc w:val="center"/>
              <w:rPr>
                <w:rFonts w:cs="Times New Roman"/>
                <w:color w:val="000000"/>
              </w:rPr>
            </w:pPr>
            <w:r w:rsidRPr="00E640E2">
              <w:rPr>
                <w:rFonts w:cs="Times New Roman"/>
                <w:color w:val="000000"/>
              </w:rPr>
              <w:t>1</w:t>
            </w:r>
          </w:p>
        </w:tc>
        <w:tc>
          <w:tcPr>
            <w:tcW w:w="425" w:type="dxa"/>
            <w:vAlign w:val="center"/>
          </w:tcPr>
          <w:p w:rsidR="001A0BD4" w:rsidRPr="00E640E2" w:rsidRDefault="001A0BD4" w:rsidP="00E640E2">
            <w:pPr>
              <w:jc w:val="center"/>
              <w:rPr>
                <w:rFonts w:cs="Times New Roman"/>
                <w:color w:val="000000"/>
              </w:rPr>
            </w:pPr>
            <w:r w:rsidRPr="00E640E2">
              <w:rPr>
                <w:rFonts w:cs="Times New Roman"/>
                <w:color w:val="000000"/>
              </w:rPr>
              <w:t>1</w:t>
            </w:r>
          </w:p>
        </w:tc>
        <w:tc>
          <w:tcPr>
            <w:tcW w:w="425" w:type="dxa"/>
            <w:vAlign w:val="center"/>
          </w:tcPr>
          <w:p w:rsidR="001A0BD4" w:rsidRPr="00E640E2" w:rsidRDefault="001A0BD4" w:rsidP="00E640E2">
            <w:pPr>
              <w:jc w:val="center"/>
              <w:rPr>
                <w:rFonts w:cs="Times New Roman"/>
                <w:color w:val="000000"/>
              </w:rPr>
            </w:pPr>
            <w:r w:rsidRPr="00E640E2">
              <w:rPr>
                <w:rFonts w:cs="Times New Roman"/>
                <w:color w:val="000000"/>
              </w:rPr>
              <w:t>1</w:t>
            </w:r>
          </w:p>
        </w:tc>
        <w:tc>
          <w:tcPr>
            <w:tcW w:w="425" w:type="dxa"/>
            <w:vAlign w:val="center"/>
          </w:tcPr>
          <w:p w:rsidR="001A0BD4" w:rsidRPr="00E640E2" w:rsidRDefault="001A0BD4" w:rsidP="00E640E2">
            <w:pPr>
              <w:jc w:val="center"/>
              <w:rPr>
                <w:rFonts w:cs="Times New Roman"/>
                <w:color w:val="000000"/>
              </w:rPr>
            </w:pPr>
            <w:r w:rsidRPr="00E640E2">
              <w:rPr>
                <w:rFonts w:cs="Times New Roman"/>
                <w:color w:val="000000"/>
              </w:rPr>
              <w:t>1</w:t>
            </w:r>
          </w:p>
        </w:tc>
        <w:tc>
          <w:tcPr>
            <w:tcW w:w="426" w:type="dxa"/>
            <w:vAlign w:val="center"/>
          </w:tcPr>
          <w:p w:rsidR="001A0BD4" w:rsidRPr="00E640E2" w:rsidRDefault="001A0BD4" w:rsidP="00E640E2">
            <w:pPr>
              <w:jc w:val="center"/>
              <w:rPr>
                <w:rFonts w:cs="Times New Roman"/>
                <w:color w:val="000000"/>
              </w:rPr>
            </w:pPr>
            <w:r w:rsidRPr="00E640E2">
              <w:rPr>
                <w:rFonts w:cs="Times New Roman"/>
                <w:color w:val="000000"/>
              </w:rPr>
              <w:t>1</w:t>
            </w:r>
          </w:p>
        </w:tc>
        <w:tc>
          <w:tcPr>
            <w:tcW w:w="567" w:type="dxa"/>
            <w:shd w:val="clear" w:color="auto" w:fill="ECF0F8"/>
            <w:vAlign w:val="center"/>
          </w:tcPr>
          <w:p w:rsidR="001A0BD4" w:rsidRPr="00E640E2" w:rsidRDefault="001A0BD4" w:rsidP="00E640E2">
            <w:pPr>
              <w:jc w:val="center"/>
              <w:rPr>
                <w:rFonts w:cs="Times New Roman"/>
              </w:rPr>
            </w:pPr>
            <w:r w:rsidRPr="00E640E2">
              <w:rPr>
                <w:rFonts w:cs="Times New Roman"/>
                <w:color w:val="000000"/>
                <w:lang w:eastAsia="es-PE"/>
              </w:rPr>
              <w:t>16</w:t>
            </w:r>
          </w:p>
        </w:tc>
      </w:tr>
      <w:tr w:rsidR="001A0BD4" w:rsidRPr="00E640E2" w:rsidTr="005550D2">
        <w:tc>
          <w:tcPr>
            <w:tcW w:w="1413" w:type="dxa"/>
            <w:vMerge w:val="restart"/>
            <w:shd w:val="clear" w:color="auto" w:fill="EEF0F6"/>
            <w:vAlign w:val="center"/>
          </w:tcPr>
          <w:p w:rsidR="001A0BD4" w:rsidRPr="005550D2" w:rsidRDefault="001A0BD4" w:rsidP="00E640E2">
            <w:pPr>
              <w:jc w:val="center"/>
              <w:rPr>
                <w:rFonts w:cs="Times New Roman"/>
                <w:b/>
                <w:color w:val="000000"/>
                <w:sz w:val="18"/>
                <w:szCs w:val="18"/>
                <w:lang w:eastAsia="es-PE"/>
              </w:rPr>
            </w:pPr>
          </w:p>
          <w:p w:rsidR="001A0BD4" w:rsidRPr="005550D2" w:rsidRDefault="004D7841" w:rsidP="00E640E2">
            <w:pPr>
              <w:jc w:val="center"/>
              <w:rPr>
                <w:rFonts w:cs="Times New Roman"/>
                <w:b/>
                <w:color w:val="000000"/>
                <w:sz w:val="18"/>
                <w:szCs w:val="18"/>
                <w:lang w:eastAsia="es-PE"/>
              </w:rPr>
            </w:pPr>
            <w:r w:rsidRPr="004D7841">
              <w:rPr>
                <w:rFonts w:cs="Times New Roman"/>
                <w:b/>
                <w:color w:val="000000"/>
                <w:sz w:val="18"/>
                <w:szCs w:val="18"/>
                <w:lang w:eastAsia="es-PE"/>
              </w:rPr>
              <w:t xml:space="preserve">Retiro y desmontaje mecánico de Equipos (Tanque de Combustibles </w:t>
            </w:r>
            <w:r w:rsidRPr="004D7841">
              <w:rPr>
                <w:rFonts w:cs="Times New Roman"/>
                <w:b/>
                <w:color w:val="000000"/>
                <w:sz w:val="18"/>
                <w:szCs w:val="18"/>
                <w:lang w:eastAsia="es-PE"/>
              </w:rPr>
              <w:lastRenderedPageBreak/>
              <w:t>Líquidos, GLP, recintos de Gas natral GNV , bombas y Dispensadores</w:t>
            </w:r>
          </w:p>
        </w:tc>
        <w:tc>
          <w:tcPr>
            <w:tcW w:w="992" w:type="dxa"/>
            <w:vAlign w:val="center"/>
          </w:tcPr>
          <w:p w:rsidR="001A0BD4" w:rsidRPr="00E640E2" w:rsidRDefault="001A0BD4" w:rsidP="00E640E2">
            <w:pPr>
              <w:jc w:val="both"/>
              <w:rPr>
                <w:rFonts w:cs="Times New Roman"/>
                <w:sz w:val="18"/>
                <w:szCs w:val="18"/>
              </w:rPr>
            </w:pPr>
            <w:r w:rsidRPr="00E640E2">
              <w:rPr>
                <w:rFonts w:cs="Times New Roman"/>
                <w:sz w:val="18"/>
                <w:szCs w:val="18"/>
              </w:rPr>
              <w:lastRenderedPageBreak/>
              <w:t>AIRE</w:t>
            </w:r>
          </w:p>
        </w:tc>
        <w:tc>
          <w:tcPr>
            <w:tcW w:w="1418" w:type="dxa"/>
            <w:vAlign w:val="center"/>
          </w:tcPr>
          <w:p w:rsidR="001A0BD4" w:rsidRPr="00E640E2" w:rsidRDefault="001A0BD4" w:rsidP="00E640E2">
            <w:pPr>
              <w:jc w:val="both"/>
              <w:rPr>
                <w:rFonts w:cs="Times New Roman"/>
                <w:color w:val="212121"/>
                <w:sz w:val="18"/>
                <w:szCs w:val="18"/>
                <w:shd w:val="clear" w:color="auto" w:fill="FFFFFF"/>
              </w:rPr>
            </w:pPr>
            <w:r w:rsidRPr="00E640E2">
              <w:rPr>
                <w:rFonts w:cs="Times New Roman"/>
                <w:color w:val="212121"/>
                <w:sz w:val="18"/>
                <w:szCs w:val="18"/>
                <w:shd w:val="clear" w:color="auto" w:fill="FFFFFF"/>
              </w:rPr>
              <w:t>Generación de emisiones gaseosas provenientes de los equipos motorizados a utilizar</w:t>
            </w:r>
          </w:p>
        </w:tc>
        <w:tc>
          <w:tcPr>
            <w:tcW w:w="1417" w:type="dxa"/>
            <w:vAlign w:val="center"/>
          </w:tcPr>
          <w:p w:rsidR="001A0BD4" w:rsidRPr="00E640E2" w:rsidRDefault="001A0BD4" w:rsidP="00E640E2">
            <w:pPr>
              <w:jc w:val="both"/>
              <w:rPr>
                <w:rFonts w:cs="Times New Roman"/>
                <w:color w:val="212121"/>
                <w:sz w:val="18"/>
                <w:szCs w:val="18"/>
                <w:shd w:val="clear" w:color="auto" w:fill="FFFFFF"/>
              </w:rPr>
            </w:pPr>
            <w:r w:rsidRPr="00E640E2">
              <w:rPr>
                <w:rFonts w:cs="Times New Roman"/>
                <w:color w:val="212121"/>
                <w:sz w:val="18"/>
                <w:szCs w:val="18"/>
                <w:shd w:val="clear" w:color="auto" w:fill="FFFFFF"/>
              </w:rPr>
              <w:t>Alteración de la Calidad del Aire</w:t>
            </w:r>
          </w:p>
        </w:tc>
        <w:tc>
          <w:tcPr>
            <w:tcW w:w="4111" w:type="dxa"/>
            <w:vAlign w:val="center"/>
          </w:tcPr>
          <w:p w:rsidR="001A0BD4" w:rsidRPr="00E640E2" w:rsidRDefault="001A0BD4" w:rsidP="00E640E2">
            <w:pPr>
              <w:jc w:val="both"/>
              <w:rPr>
                <w:rFonts w:cs="Times New Roman"/>
                <w:color w:val="212121"/>
                <w:sz w:val="18"/>
                <w:shd w:val="clear" w:color="auto" w:fill="FFFFFF"/>
              </w:rPr>
            </w:pPr>
            <w:r w:rsidRPr="00E640E2">
              <w:rPr>
                <w:rFonts w:cs="Times New Roman"/>
                <w:color w:val="212121"/>
                <w:sz w:val="18"/>
                <w:shd w:val="clear" w:color="auto" w:fill="FFFFFF"/>
              </w:rPr>
              <w:t xml:space="preserve">Se realizará la verificación de la ficha técnica de las maquinarias, </w:t>
            </w:r>
            <w:r w:rsidRPr="00E640E2">
              <w:rPr>
                <w:rFonts w:cs="Times New Roman"/>
                <w:color w:val="000000"/>
                <w:sz w:val="18"/>
                <w:szCs w:val="18"/>
                <w:lang w:eastAsia="es-PE"/>
              </w:rPr>
              <w:t>el cual validará el mantenimiento preventivo realizado antes de su uso,</w:t>
            </w:r>
            <w:r w:rsidRPr="00E640E2">
              <w:rPr>
                <w:rFonts w:cs="Times New Roman"/>
                <w:color w:val="212121"/>
                <w:sz w:val="18"/>
                <w:shd w:val="clear" w:color="auto" w:fill="FFFFFF"/>
              </w:rPr>
              <w:t xml:space="preserve"> así mismo que hayan sometidas a un programa de mantenimiento para reducir las emisiones gaseosas generados por dichos equipos </w:t>
            </w:r>
            <w:r w:rsidRPr="00E640E2">
              <w:rPr>
                <w:rFonts w:cs="Times New Roman"/>
                <w:color w:val="000000"/>
                <w:sz w:val="18"/>
                <w:szCs w:val="18"/>
                <w:lang w:eastAsia="es-PE"/>
              </w:rPr>
              <w:t>y, que cuenten con filtros, que reduzcan emisiones gaseosas.</w:t>
            </w:r>
          </w:p>
        </w:tc>
        <w:tc>
          <w:tcPr>
            <w:tcW w:w="425" w:type="dxa"/>
            <w:vAlign w:val="center"/>
          </w:tcPr>
          <w:p w:rsidR="001A0BD4" w:rsidRPr="00E640E2" w:rsidRDefault="001A0BD4" w:rsidP="00E640E2">
            <w:pPr>
              <w:jc w:val="center"/>
              <w:rPr>
                <w:rFonts w:cs="Times New Roman"/>
                <w:color w:val="000000"/>
              </w:rPr>
            </w:pPr>
            <w:r w:rsidRPr="00E640E2">
              <w:rPr>
                <w:rFonts w:cs="Times New Roman"/>
                <w:color w:val="000000"/>
              </w:rPr>
              <w:t>-1</w:t>
            </w:r>
          </w:p>
        </w:tc>
        <w:tc>
          <w:tcPr>
            <w:tcW w:w="425" w:type="dxa"/>
            <w:vAlign w:val="center"/>
          </w:tcPr>
          <w:p w:rsidR="001A0BD4" w:rsidRPr="00E640E2" w:rsidRDefault="001A0BD4" w:rsidP="00E640E2">
            <w:pPr>
              <w:jc w:val="center"/>
              <w:rPr>
                <w:rFonts w:cs="Times New Roman"/>
                <w:color w:val="000000"/>
              </w:rPr>
            </w:pPr>
            <w:r w:rsidRPr="00E640E2">
              <w:rPr>
                <w:rFonts w:cs="Times New Roman"/>
                <w:color w:val="000000"/>
              </w:rPr>
              <w:t>1</w:t>
            </w:r>
          </w:p>
        </w:tc>
        <w:tc>
          <w:tcPr>
            <w:tcW w:w="426" w:type="dxa"/>
            <w:vAlign w:val="center"/>
          </w:tcPr>
          <w:p w:rsidR="001A0BD4" w:rsidRPr="00E640E2" w:rsidRDefault="001A0BD4" w:rsidP="00E640E2">
            <w:pPr>
              <w:jc w:val="center"/>
              <w:rPr>
                <w:rFonts w:cs="Times New Roman"/>
                <w:color w:val="000000"/>
              </w:rPr>
            </w:pPr>
            <w:r w:rsidRPr="00E640E2">
              <w:rPr>
                <w:rFonts w:cs="Times New Roman"/>
                <w:color w:val="000000"/>
              </w:rPr>
              <w:t>1</w:t>
            </w:r>
          </w:p>
        </w:tc>
        <w:tc>
          <w:tcPr>
            <w:tcW w:w="425" w:type="dxa"/>
            <w:vAlign w:val="center"/>
          </w:tcPr>
          <w:p w:rsidR="001A0BD4" w:rsidRPr="00E640E2" w:rsidRDefault="001A0BD4" w:rsidP="00E640E2">
            <w:pPr>
              <w:jc w:val="center"/>
              <w:rPr>
                <w:rFonts w:cs="Times New Roman"/>
                <w:color w:val="000000"/>
              </w:rPr>
            </w:pPr>
            <w:r w:rsidRPr="00E640E2">
              <w:rPr>
                <w:rFonts w:cs="Times New Roman"/>
                <w:color w:val="000000"/>
              </w:rPr>
              <w:t>4</w:t>
            </w:r>
          </w:p>
        </w:tc>
        <w:tc>
          <w:tcPr>
            <w:tcW w:w="425" w:type="dxa"/>
            <w:vAlign w:val="center"/>
          </w:tcPr>
          <w:p w:rsidR="001A0BD4" w:rsidRPr="00E640E2" w:rsidRDefault="001A0BD4" w:rsidP="00E640E2">
            <w:pPr>
              <w:jc w:val="center"/>
              <w:rPr>
                <w:rFonts w:cs="Times New Roman"/>
                <w:color w:val="000000"/>
              </w:rPr>
            </w:pPr>
            <w:r w:rsidRPr="00E640E2">
              <w:rPr>
                <w:rFonts w:cs="Times New Roman"/>
                <w:color w:val="000000"/>
              </w:rPr>
              <w:t>1</w:t>
            </w:r>
          </w:p>
        </w:tc>
        <w:tc>
          <w:tcPr>
            <w:tcW w:w="425" w:type="dxa"/>
            <w:vAlign w:val="center"/>
          </w:tcPr>
          <w:p w:rsidR="001A0BD4" w:rsidRPr="00E640E2" w:rsidRDefault="001A0BD4" w:rsidP="00E640E2">
            <w:pPr>
              <w:jc w:val="center"/>
              <w:rPr>
                <w:rFonts w:cs="Times New Roman"/>
                <w:color w:val="000000"/>
              </w:rPr>
            </w:pPr>
            <w:r w:rsidRPr="00E640E2">
              <w:rPr>
                <w:rFonts w:cs="Times New Roman"/>
                <w:color w:val="000000"/>
              </w:rPr>
              <w:t>1</w:t>
            </w:r>
          </w:p>
        </w:tc>
        <w:tc>
          <w:tcPr>
            <w:tcW w:w="426" w:type="dxa"/>
            <w:vAlign w:val="center"/>
          </w:tcPr>
          <w:p w:rsidR="001A0BD4" w:rsidRPr="00E640E2" w:rsidRDefault="001A0BD4" w:rsidP="00E640E2">
            <w:pPr>
              <w:jc w:val="center"/>
              <w:rPr>
                <w:rFonts w:cs="Times New Roman"/>
                <w:color w:val="000000"/>
              </w:rPr>
            </w:pPr>
            <w:r w:rsidRPr="00E640E2">
              <w:rPr>
                <w:rFonts w:cs="Times New Roman"/>
                <w:color w:val="000000"/>
              </w:rPr>
              <w:t>1</w:t>
            </w:r>
          </w:p>
        </w:tc>
        <w:tc>
          <w:tcPr>
            <w:tcW w:w="425" w:type="dxa"/>
            <w:vAlign w:val="center"/>
          </w:tcPr>
          <w:p w:rsidR="001A0BD4" w:rsidRPr="00E640E2" w:rsidRDefault="001A0BD4" w:rsidP="00E640E2">
            <w:pPr>
              <w:jc w:val="center"/>
              <w:rPr>
                <w:rFonts w:cs="Times New Roman"/>
                <w:color w:val="000000"/>
              </w:rPr>
            </w:pPr>
            <w:r w:rsidRPr="00E640E2">
              <w:rPr>
                <w:rFonts w:cs="Times New Roman"/>
                <w:color w:val="000000"/>
              </w:rPr>
              <w:t>4</w:t>
            </w:r>
          </w:p>
        </w:tc>
        <w:tc>
          <w:tcPr>
            <w:tcW w:w="425" w:type="dxa"/>
            <w:vAlign w:val="center"/>
          </w:tcPr>
          <w:p w:rsidR="001A0BD4" w:rsidRPr="00E640E2" w:rsidRDefault="001A0BD4" w:rsidP="00E640E2">
            <w:pPr>
              <w:jc w:val="center"/>
              <w:rPr>
                <w:rFonts w:cs="Times New Roman"/>
                <w:color w:val="000000"/>
              </w:rPr>
            </w:pPr>
            <w:r w:rsidRPr="00E640E2">
              <w:rPr>
                <w:rFonts w:cs="Times New Roman"/>
                <w:color w:val="000000"/>
              </w:rPr>
              <w:t>1</w:t>
            </w:r>
          </w:p>
        </w:tc>
        <w:tc>
          <w:tcPr>
            <w:tcW w:w="425" w:type="dxa"/>
            <w:vAlign w:val="center"/>
          </w:tcPr>
          <w:p w:rsidR="001A0BD4" w:rsidRPr="00E640E2" w:rsidRDefault="001A0BD4" w:rsidP="00E640E2">
            <w:pPr>
              <w:jc w:val="center"/>
              <w:rPr>
                <w:rFonts w:cs="Times New Roman"/>
                <w:color w:val="000000"/>
              </w:rPr>
            </w:pPr>
            <w:r w:rsidRPr="00E640E2">
              <w:rPr>
                <w:rFonts w:cs="Times New Roman"/>
                <w:color w:val="000000"/>
              </w:rPr>
              <w:t>1</w:t>
            </w:r>
          </w:p>
        </w:tc>
        <w:tc>
          <w:tcPr>
            <w:tcW w:w="426" w:type="dxa"/>
            <w:vAlign w:val="center"/>
          </w:tcPr>
          <w:p w:rsidR="001A0BD4" w:rsidRPr="00E640E2" w:rsidRDefault="001A0BD4" w:rsidP="00E640E2">
            <w:pPr>
              <w:jc w:val="center"/>
              <w:rPr>
                <w:rFonts w:cs="Times New Roman"/>
                <w:color w:val="000000"/>
              </w:rPr>
            </w:pPr>
            <w:r w:rsidRPr="00E640E2">
              <w:rPr>
                <w:rFonts w:cs="Times New Roman"/>
                <w:color w:val="000000"/>
              </w:rPr>
              <w:t>1</w:t>
            </w:r>
          </w:p>
        </w:tc>
        <w:tc>
          <w:tcPr>
            <w:tcW w:w="567" w:type="dxa"/>
            <w:shd w:val="clear" w:color="auto" w:fill="ECF0F8"/>
            <w:vAlign w:val="center"/>
          </w:tcPr>
          <w:p w:rsidR="001A0BD4" w:rsidRPr="00E640E2" w:rsidRDefault="001A0BD4" w:rsidP="00E640E2">
            <w:pPr>
              <w:jc w:val="center"/>
              <w:rPr>
                <w:rFonts w:cs="Times New Roman"/>
              </w:rPr>
            </w:pPr>
            <w:r w:rsidRPr="00E640E2">
              <w:rPr>
                <w:rFonts w:cs="Times New Roman"/>
                <w:color w:val="000000"/>
                <w:lang w:eastAsia="es-PE"/>
              </w:rPr>
              <w:t>-19</w:t>
            </w:r>
          </w:p>
        </w:tc>
      </w:tr>
      <w:tr w:rsidR="001A0BD4" w:rsidRPr="00E640E2" w:rsidTr="005550D2">
        <w:trPr>
          <w:trHeight w:val="1788"/>
        </w:trPr>
        <w:tc>
          <w:tcPr>
            <w:tcW w:w="1413" w:type="dxa"/>
            <w:vMerge/>
            <w:shd w:val="clear" w:color="auto" w:fill="EEF0F6"/>
            <w:vAlign w:val="center"/>
          </w:tcPr>
          <w:p w:rsidR="001A0BD4" w:rsidRPr="005550D2" w:rsidRDefault="001A0BD4" w:rsidP="00E640E2">
            <w:pPr>
              <w:jc w:val="center"/>
              <w:rPr>
                <w:rFonts w:cs="Times New Roman"/>
                <w:b/>
                <w:color w:val="000000"/>
                <w:sz w:val="18"/>
                <w:szCs w:val="18"/>
                <w:lang w:eastAsia="es-PE"/>
              </w:rPr>
            </w:pPr>
          </w:p>
        </w:tc>
        <w:tc>
          <w:tcPr>
            <w:tcW w:w="992" w:type="dxa"/>
            <w:vAlign w:val="center"/>
          </w:tcPr>
          <w:p w:rsidR="001A0BD4" w:rsidRPr="00E640E2" w:rsidRDefault="001A0BD4" w:rsidP="00E640E2">
            <w:pPr>
              <w:jc w:val="both"/>
              <w:rPr>
                <w:rFonts w:cs="Times New Roman"/>
                <w:sz w:val="18"/>
                <w:szCs w:val="18"/>
              </w:rPr>
            </w:pPr>
            <w:r w:rsidRPr="00E640E2">
              <w:rPr>
                <w:rFonts w:cs="Times New Roman"/>
                <w:sz w:val="18"/>
                <w:szCs w:val="18"/>
              </w:rPr>
              <w:t>RUIDO</w:t>
            </w:r>
          </w:p>
        </w:tc>
        <w:tc>
          <w:tcPr>
            <w:tcW w:w="1418" w:type="dxa"/>
            <w:vAlign w:val="center"/>
          </w:tcPr>
          <w:p w:rsidR="001A0BD4" w:rsidRPr="00E640E2" w:rsidRDefault="001A0BD4" w:rsidP="00E640E2">
            <w:pPr>
              <w:jc w:val="both"/>
              <w:rPr>
                <w:rFonts w:cs="Times New Roman"/>
                <w:color w:val="212121"/>
                <w:sz w:val="18"/>
                <w:szCs w:val="18"/>
                <w:shd w:val="clear" w:color="auto" w:fill="FFFFFF"/>
              </w:rPr>
            </w:pPr>
            <w:r w:rsidRPr="00E640E2">
              <w:rPr>
                <w:rFonts w:cs="Times New Roman"/>
                <w:sz w:val="18"/>
                <w:szCs w:val="18"/>
                <w:lang w:eastAsia="es-PE"/>
              </w:rPr>
              <w:t>Generación de ruido por la operación de equipos motorizados durante el retiro y desmontaje mecánico de equipos.</w:t>
            </w:r>
          </w:p>
        </w:tc>
        <w:tc>
          <w:tcPr>
            <w:tcW w:w="1417" w:type="dxa"/>
            <w:vAlign w:val="center"/>
          </w:tcPr>
          <w:p w:rsidR="001A0BD4" w:rsidRPr="00E640E2" w:rsidRDefault="001A0BD4" w:rsidP="00E640E2">
            <w:pPr>
              <w:jc w:val="both"/>
              <w:rPr>
                <w:rFonts w:cs="Times New Roman"/>
                <w:color w:val="212121"/>
                <w:sz w:val="18"/>
                <w:szCs w:val="18"/>
                <w:shd w:val="clear" w:color="auto" w:fill="FFFFFF"/>
              </w:rPr>
            </w:pPr>
            <w:r w:rsidRPr="00E640E2">
              <w:rPr>
                <w:rFonts w:cs="Times New Roman"/>
                <w:color w:val="212121"/>
                <w:sz w:val="18"/>
                <w:szCs w:val="18"/>
                <w:shd w:val="clear" w:color="auto" w:fill="FFFFFF"/>
              </w:rPr>
              <w:t>Incremento del Nivel Sonoro</w:t>
            </w:r>
          </w:p>
        </w:tc>
        <w:tc>
          <w:tcPr>
            <w:tcW w:w="4111" w:type="dxa"/>
            <w:vAlign w:val="center"/>
          </w:tcPr>
          <w:p w:rsidR="001A0BD4" w:rsidRPr="00E640E2" w:rsidRDefault="001A0BD4" w:rsidP="00E640E2">
            <w:pPr>
              <w:jc w:val="both"/>
              <w:rPr>
                <w:rFonts w:cs="Times New Roman"/>
                <w:color w:val="212121"/>
                <w:sz w:val="18"/>
                <w:shd w:val="clear" w:color="auto" w:fill="FFFFFF"/>
              </w:rPr>
            </w:pPr>
            <w:r w:rsidRPr="00E640E2">
              <w:rPr>
                <w:rFonts w:cs="Times New Roman"/>
                <w:color w:val="212121"/>
                <w:sz w:val="18"/>
                <w:shd w:val="clear" w:color="auto" w:fill="FFFFFF"/>
              </w:rPr>
              <w:t xml:space="preserve">Para reducir las emisiones de ruido de los vehículos pesados que intervienen en el retiro y desmontaje mecánico de equipos tales como dispensadores y tanques previo a su uso se realizará la verificación de la ficha técnica, </w:t>
            </w:r>
            <w:r w:rsidRPr="00E640E2">
              <w:rPr>
                <w:rFonts w:cs="Times New Roman"/>
                <w:color w:val="000000"/>
                <w:sz w:val="18"/>
                <w:szCs w:val="18"/>
                <w:lang w:eastAsia="es-PE"/>
              </w:rPr>
              <w:t>el cual validará el mantenimiento preventivo realizado antes de su uso</w:t>
            </w:r>
            <w:r w:rsidRPr="00E640E2">
              <w:rPr>
                <w:rFonts w:cs="Times New Roman"/>
                <w:color w:val="212121"/>
                <w:sz w:val="18"/>
                <w:shd w:val="clear" w:color="auto" w:fill="FFFFFF"/>
              </w:rPr>
              <w:t>. Y que cuenten con silenciadores en los tubos de escape para reducir el nivel sonoro que dichos vehículos podrían producir.</w:t>
            </w:r>
          </w:p>
        </w:tc>
        <w:tc>
          <w:tcPr>
            <w:tcW w:w="425" w:type="dxa"/>
            <w:vAlign w:val="center"/>
          </w:tcPr>
          <w:p w:rsidR="001A0BD4" w:rsidRPr="00E640E2" w:rsidRDefault="001A0BD4" w:rsidP="00E640E2">
            <w:pPr>
              <w:jc w:val="center"/>
              <w:rPr>
                <w:rFonts w:cs="Times New Roman"/>
                <w:color w:val="000000"/>
              </w:rPr>
            </w:pPr>
            <w:r w:rsidRPr="00E640E2">
              <w:rPr>
                <w:rFonts w:cs="Times New Roman"/>
                <w:color w:val="000000"/>
              </w:rPr>
              <w:t>-1</w:t>
            </w:r>
          </w:p>
        </w:tc>
        <w:tc>
          <w:tcPr>
            <w:tcW w:w="425" w:type="dxa"/>
            <w:vAlign w:val="center"/>
          </w:tcPr>
          <w:p w:rsidR="001A0BD4" w:rsidRPr="00E640E2" w:rsidRDefault="001A0BD4" w:rsidP="00E640E2">
            <w:pPr>
              <w:jc w:val="center"/>
              <w:rPr>
                <w:rFonts w:cs="Times New Roman"/>
                <w:color w:val="000000"/>
              </w:rPr>
            </w:pPr>
            <w:r w:rsidRPr="00E640E2">
              <w:rPr>
                <w:rFonts w:cs="Times New Roman"/>
                <w:color w:val="000000"/>
              </w:rPr>
              <w:t>1</w:t>
            </w:r>
          </w:p>
        </w:tc>
        <w:tc>
          <w:tcPr>
            <w:tcW w:w="426" w:type="dxa"/>
            <w:vAlign w:val="center"/>
          </w:tcPr>
          <w:p w:rsidR="001A0BD4" w:rsidRPr="00E640E2" w:rsidRDefault="001A0BD4" w:rsidP="00E640E2">
            <w:pPr>
              <w:jc w:val="center"/>
              <w:rPr>
                <w:rFonts w:cs="Times New Roman"/>
                <w:color w:val="000000"/>
              </w:rPr>
            </w:pPr>
            <w:r w:rsidRPr="00E640E2">
              <w:rPr>
                <w:rFonts w:cs="Times New Roman"/>
                <w:color w:val="000000"/>
              </w:rPr>
              <w:t>1</w:t>
            </w:r>
          </w:p>
        </w:tc>
        <w:tc>
          <w:tcPr>
            <w:tcW w:w="425" w:type="dxa"/>
            <w:vAlign w:val="center"/>
          </w:tcPr>
          <w:p w:rsidR="001A0BD4" w:rsidRPr="00E640E2" w:rsidRDefault="001A0BD4" w:rsidP="00E640E2">
            <w:pPr>
              <w:jc w:val="center"/>
              <w:rPr>
                <w:rFonts w:cs="Times New Roman"/>
                <w:color w:val="000000"/>
              </w:rPr>
            </w:pPr>
            <w:r w:rsidRPr="00E640E2">
              <w:rPr>
                <w:rFonts w:cs="Times New Roman"/>
                <w:color w:val="000000"/>
              </w:rPr>
              <w:t>4</w:t>
            </w:r>
          </w:p>
        </w:tc>
        <w:tc>
          <w:tcPr>
            <w:tcW w:w="425" w:type="dxa"/>
            <w:vAlign w:val="center"/>
          </w:tcPr>
          <w:p w:rsidR="001A0BD4" w:rsidRPr="00E640E2" w:rsidRDefault="001A0BD4" w:rsidP="00E640E2">
            <w:pPr>
              <w:jc w:val="center"/>
              <w:rPr>
                <w:rFonts w:cs="Times New Roman"/>
                <w:color w:val="000000"/>
              </w:rPr>
            </w:pPr>
            <w:r w:rsidRPr="00E640E2">
              <w:rPr>
                <w:rFonts w:cs="Times New Roman"/>
                <w:color w:val="000000"/>
              </w:rPr>
              <w:t>1</w:t>
            </w:r>
          </w:p>
        </w:tc>
        <w:tc>
          <w:tcPr>
            <w:tcW w:w="425" w:type="dxa"/>
            <w:vAlign w:val="center"/>
          </w:tcPr>
          <w:p w:rsidR="001A0BD4" w:rsidRPr="00E640E2" w:rsidRDefault="001A0BD4" w:rsidP="00E640E2">
            <w:pPr>
              <w:jc w:val="center"/>
              <w:rPr>
                <w:rFonts w:cs="Times New Roman"/>
                <w:color w:val="000000"/>
              </w:rPr>
            </w:pPr>
            <w:r w:rsidRPr="00E640E2">
              <w:rPr>
                <w:rFonts w:cs="Times New Roman"/>
                <w:color w:val="000000"/>
              </w:rPr>
              <w:t>1</w:t>
            </w:r>
          </w:p>
        </w:tc>
        <w:tc>
          <w:tcPr>
            <w:tcW w:w="426" w:type="dxa"/>
            <w:vAlign w:val="center"/>
          </w:tcPr>
          <w:p w:rsidR="001A0BD4" w:rsidRPr="00E640E2" w:rsidRDefault="001A0BD4" w:rsidP="00E640E2">
            <w:pPr>
              <w:jc w:val="center"/>
              <w:rPr>
                <w:rFonts w:cs="Times New Roman"/>
                <w:color w:val="000000"/>
              </w:rPr>
            </w:pPr>
            <w:r w:rsidRPr="00E640E2">
              <w:rPr>
                <w:rFonts w:cs="Times New Roman"/>
                <w:color w:val="000000"/>
              </w:rPr>
              <w:t>1</w:t>
            </w:r>
          </w:p>
        </w:tc>
        <w:tc>
          <w:tcPr>
            <w:tcW w:w="425" w:type="dxa"/>
            <w:vAlign w:val="center"/>
          </w:tcPr>
          <w:p w:rsidR="001A0BD4" w:rsidRPr="00E640E2" w:rsidRDefault="001A0BD4" w:rsidP="00E640E2">
            <w:pPr>
              <w:jc w:val="center"/>
              <w:rPr>
                <w:rFonts w:cs="Times New Roman"/>
                <w:color w:val="000000"/>
              </w:rPr>
            </w:pPr>
            <w:r w:rsidRPr="00E640E2">
              <w:rPr>
                <w:rFonts w:cs="Times New Roman"/>
                <w:color w:val="000000"/>
              </w:rPr>
              <w:t>4</w:t>
            </w:r>
          </w:p>
        </w:tc>
        <w:tc>
          <w:tcPr>
            <w:tcW w:w="425" w:type="dxa"/>
            <w:vAlign w:val="center"/>
          </w:tcPr>
          <w:p w:rsidR="001A0BD4" w:rsidRPr="00E640E2" w:rsidRDefault="001A0BD4" w:rsidP="00E640E2">
            <w:pPr>
              <w:jc w:val="center"/>
              <w:rPr>
                <w:rFonts w:cs="Times New Roman"/>
                <w:color w:val="000000"/>
              </w:rPr>
            </w:pPr>
            <w:r w:rsidRPr="00E640E2">
              <w:rPr>
                <w:rFonts w:cs="Times New Roman"/>
                <w:color w:val="000000"/>
              </w:rPr>
              <w:t>1</w:t>
            </w:r>
          </w:p>
        </w:tc>
        <w:tc>
          <w:tcPr>
            <w:tcW w:w="425" w:type="dxa"/>
            <w:vAlign w:val="center"/>
          </w:tcPr>
          <w:p w:rsidR="001A0BD4" w:rsidRPr="00E640E2" w:rsidRDefault="001A0BD4" w:rsidP="00E640E2">
            <w:pPr>
              <w:jc w:val="center"/>
              <w:rPr>
                <w:rFonts w:cs="Times New Roman"/>
                <w:color w:val="000000"/>
              </w:rPr>
            </w:pPr>
            <w:r w:rsidRPr="00E640E2">
              <w:rPr>
                <w:rFonts w:cs="Times New Roman"/>
                <w:color w:val="000000"/>
              </w:rPr>
              <w:t>1</w:t>
            </w:r>
          </w:p>
        </w:tc>
        <w:tc>
          <w:tcPr>
            <w:tcW w:w="426" w:type="dxa"/>
            <w:vAlign w:val="center"/>
          </w:tcPr>
          <w:p w:rsidR="001A0BD4" w:rsidRPr="00E640E2" w:rsidRDefault="001A0BD4" w:rsidP="00E640E2">
            <w:pPr>
              <w:jc w:val="center"/>
              <w:rPr>
                <w:rFonts w:cs="Times New Roman"/>
                <w:color w:val="000000"/>
              </w:rPr>
            </w:pPr>
            <w:r w:rsidRPr="00E640E2">
              <w:rPr>
                <w:rFonts w:cs="Times New Roman"/>
                <w:color w:val="000000"/>
              </w:rPr>
              <w:t>1</w:t>
            </w:r>
          </w:p>
        </w:tc>
        <w:tc>
          <w:tcPr>
            <w:tcW w:w="567" w:type="dxa"/>
            <w:shd w:val="clear" w:color="auto" w:fill="ECF0F8"/>
            <w:vAlign w:val="center"/>
          </w:tcPr>
          <w:p w:rsidR="001A0BD4" w:rsidRPr="00E640E2" w:rsidRDefault="001A0BD4" w:rsidP="00E640E2">
            <w:pPr>
              <w:jc w:val="center"/>
              <w:rPr>
                <w:rFonts w:cs="Times New Roman"/>
              </w:rPr>
            </w:pPr>
            <w:r w:rsidRPr="00E640E2">
              <w:rPr>
                <w:rFonts w:cs="Times New Roman"/>
                <w:color w:val="000000"/>
                <w:lang w:eastAsia="es-PE"/>
              </w:rPr>
              <w:t>-19</w:t>
            </w:r>
          </w:p>
        </w:tc>
      </w:tr>
      <w:tr w:rsidR="001A0BD4" w:rsidRPr="00E640E2" w:rsidTr="005550D2">
        <w:tc>
          <w:tcPr>
            <w:tcW w:w="1413" w:type="dxa"/>
            <w:vMerge w:val="restart"/>
            <w:shd w:val="clear" w:color="auto" w:fill="EEF0F6"/>
            <w:vAlign w:val="center"/>
          </w:tcPr>
          <w:p w:rsidR="001A0BD4" w:rsidRPr="005550D2" w:rsidRDefault="001A0BD4" w:rsidP="00E640E2">
            <w:pPr>
              <w:jc w:val="center"/>
              <w:rPr>
                <w:rFonts w:cs="Times New Roman"/>
                <w:b/>
                <w:color w:val="000000"/>
                <w:sz w:val="18"/>
                <w:szCs w:val="18"/>
                <w:lang w:eastAsia="es-PE"/>
              </w:rPr>
            </w:pPr>
          </w:p>
          <w:p w:rsidR="001A0BD4" w:rsidRPr="005550D2" w:rsidRDefault="001A0BD4" w:rsidP="00E640E2">
            <w:pPr>
              <w:jc w:val="center"/>
              <w:rPr>
                <w:rFonts w:cs="Times New Roman"/>
                <w:b/>
                <w:color w:val="000000"/>
                <w:sz w:val="18"/>
                <w:szCs w:val="18"/>
                <w:lang w:eastAsia="es-PE"/>
              </w:rPr>
            </w:pPr>
            <w:r w:rsidRPr="005550D2">
              <w:rPr>
                <w:rFonts w:cs="Times New Roman"/>
                <w:b/>
                <w:color w:val="000000"/>
                <w:sz w:val="18"/>
                <w:szCs w:val="18"/>
                <w:lang w:eastAsia="es-PE"/>
              </w:rPr>
              <w:t>Desinstalación mecánica de tuberías, accesorios y válvulas</w:t>
            </w:r>
          </w:p>
        </w:tc>
        <w:tc>
          <w:tcPr>
            <w:tcW w:w="992" w:type="dxa"/>
            <w:vAlign w:val="center"/>
          </w:tcPr>
          <w:p w:rsidR="001A0BD4" w:rsidRPr="00E640E2" w:rsidRDefault="001A0BD4" w:rsidP="00E640E2">
            <w:pPr>
              <w:jc w:val="both"/>
              <w:rPr>
                <w:rFonts w:cs="Times New Roman"/>
                <w:sz w:val="18"/>
                <w:szCs w:val="18"/>
              </w:rPr>
            </w:pPr>
            <w:r w:rsidRPr="00E640E2">
              <w:rPr>
                <w:rFonts w:cs="Times New Roman"/>
                <w:sz w:val="18"/>
                <w:szCs w:val="18"/>
              </w:rPr>
              <w:t>SUELO</w:t>
            </w:r>
          </w:p>
        </w:tc>
        <w:tc>
          <w:tcPr>
            <w:tcW w:w="1418" w:type="dxa"/>
            <w:vAlign w:val="center"/>
          </w:tcPr>
          <w:p w:rsidR="001A0BD4" w:rsidRPr="00E640E2" w:rsidRDefault="001A0BD4" w:rsidP="00E640E2">
            <w:pPr>
              <w:jc w:val="both"/>
              <w:rPr>
                <w:rFonts w:cs="Times New Roman"/>
                <w:color w:val="212121"/>
                <w:sz w:val="18"/>
                <w:szCs w:val="18"/>
                <w:shd w:val="clear" w:color="auto" w:fill="FFFFFF"/>
              </w:rPr>
            </w:pPr>
            <w:r w:rsidRPr="00E640E2">
              <w:rPr>
                <w:rFonts w:cs="Times New Roman"/>
                <w:sz w:val="18"/>
                <w:szCs w:val="18"/>
                <w:lang w:eastAsia="es-PE"/>
              </w:rPr>
              <w:t xml:space="preserve">Generación de residuos </w:t>
            </w:r>
            <w:r w:rsidRPr="00E640E2">
              <w:rPr>
                <w:rFonts w:cs="Times New Roman"/>
                <w:color w:val="000000"/>
                <w:sz w:val="18"/>
                <w:szCs w:val="18"/>
              </w:rPr>
              <w:t>sólidos</w:t>
            </w:r>
            <w:r w:rsidRPr="00E640E2">
              <w:rPr>
                <w:rFonts w:cs="Times New Roman"/>
                <w:sz w:val="18"/>
                <w:szCs w:val="18"/>
                <w:lang w:eastAsia="es-PE"/>
              </w:rPr>
              <w:t xml:space="preserve"> no peligrosos</w:t>
            </w:r>
          </w:p>
        </w:tc>
        <w:tc>
          <w:tcPr>
            <w:tcW w:w="1417" w:type="dxa"/>
            <w:vAlign w:val="center"/>
          </w:tcPr>
          <w:p w:rsidR="001A0BD4" w:rsidRPr="00E640E2" w:rsidRDefault="001A0BD4" w:rsidP="00E640E2">
            <w:pPr>
              <w:jc w:val="both"/>
              <w:rPr>
                <w:rFonts w:cs="Times New Roman"/>
                <w:color w:val="212121"/>
                <w:sz w:val="18"/>
                <w:szCs w:val="18"/>
                <w:shd w:val="clear" w:color="auto" w:fill="FFFFFF"/>
              </w:rPr>
            </w:pPr>
            <w:r w:rsidRPr="00E640E2">
              <w:rPr>
                <w:rFonts w:cs="Times New Roman"/>
                <w:color w:val="212121"/>
                <w:sz w:val="18"/>
                <w:szCs w:val="18"/>
                <w:shd w:val="clear" w:color="auto" w:fill="FFFFFF"/>
              </w:rPr>
              <w:t>Afectación de la Calidad del Suelo</w:t>
            </w:r>
          </w:p>
        </w:tc>
        <w:tc>
          <w:tcPr>
            <w:tcW w:w="4111" w:type="dxa"/>
            <w:vAlign w:val="center"/>
          </w:tcPr>
          <w:p w:rsidR="001A0BD4" w:rsidRPr="00E640E2" w:rsidRDefault="001A0BD4" w:rsidP="00E640E2">
            <w:pPr>
              <w:pStyle w:val="xmsonormal"/>
              <w:shd w:val="clear" w:color="auto" w:fill="FFFFFF"/>
              <w:spacing w:after="0" w:afterAutospacing="0"/>
              <w:jc w:val="both"/>
              <w:rPr>
                <w:rFonts w:eastAsiaTheme="minorHAnsi"/>
                <w:color w:val="000000"/>
                <w:sz w:val="18"/>
                <w:szCs w:val="18"/>
              </w:rPr>
            </w:pPr>
            <w:r w:rsidRPr="00E640E2">
              <w:rPr>
                <w:rFonts w:eastAsiaTheme="minorHAnsi"/>
                <w:color w:val="000000"/>
                <w:sz w:val="18"/>
                <w:szCs w:val="18"/>
              </w:rPr>
              <w:t>Se implementará un área de almacenamiento temporal de residuos sólidos no peligrosos, que estará hasta el término del abandono. Ésta será cerca</w:t>
            </w:r>
            <w:r w:rsidR="00E640E2">
              <w:rPr>
                <w:rFonts w:eastAsiaTheme="minorHAnsi"/>
                <w:color w:val="000000"/>
                <w:sz w:val="18"/>
                <w:szCs w:val="18"/>
              </w:rPr>
              <w:t>da</w:t>
            </w:r>
            <w:r w:rsidRPr="00E640E2">
              <w:rPr>
                <w:rFonts w:eastAsiaTheme="minorHAnsi"/>
                <w:color w:val="000000"/>
                <w:sz w:val="18"/>
                <w:szCs w:val="18"/>
              </w:rPr>
              <w:t xml:space="preserve"> y techada de material impermeable, la misma que estará debidamente señalizada, contará con cilindros herméticos con tapa, pintados y rotulados, de acuerdo a lo establecido por la Norma Técnica Peruana NTP 900.058.2005 denominada “GESTIÓN AMBIENTAL. Gestión de residuos. Código de colores para los dispositivos de almacenamiento de residuos”, además, el área donde se almacenará dichos cilindros estará pavimentada para así evitar cualquier afectación del subsuelo ante una mala disposición de residuos sólidos.</w:t>
            </w:r>
          </w:p>
          <w:p w:rsidR="001A0BD4" w:rsidRPr="00E640E2" w:rsidRDefault="001A0BD4" w:rsidP="00E640E2">
            <w:pPr>
              <w:pStyle w:val="xmsonormal"/>
              <w:shd w:val="clear" w:color="auto" w:fill="FFFFFF"/>
              <w:spacing w:after="0" w:afterAutospacing="0"/>
              <w:jc w:val="both"/>
              <w:rPr>
                <w:rFonts w:eastAsiaTheme="minorHAnsi"/>
                <w:color w:val="000000"/>
                <w:sz w:val="18"/>
                <w:szCs w:val="18"/>
              </w:rPr>
            </w:pPr>
            <w:r w:rsidRPr="00E640E2">
              <w:rPr>
                <w:rFonts w:eastAsiaTheme="minorHAnsi"/>
                <w:color w:val="000000"/>
                <w:sz w:val="18"/>
                <w:szCs w:val="18"/>
              </w:rPr>
              <w:t>Los residuos no peligrosos (fierros, tuberías, cartones y plásticos) generados, serán entregados a un recolector municipal para ser trasladados al relleno sanitario autorizado.</w:t>
            </w:r>
          </w:p>
          <w:p w:rsidR="001A0BD4" w:rsidRPr="00E640E2" w:rsidRDefault="001A0BD4" w:rsidP="00E640E2">
            <w:pPr>
              <w:pStyle w:val="xmsonormal"/>
              <w:shd w:val="clear" w:color="auto" w:fill="FFFFFF"/>
              <w:spacing w:after="0" w:afterAutospacing="0"/>
              <w:jc w:val="both"/>
              <w:rPr>
                <w:rFonts w:eastAsiaTheme="minorHAnsi"/>
                <w:color w:val="212121"/>
                <w:sz w:val="20"/>
                <w:szCs w:val="20"/>
                <w:shd w:val="clear" w:color="auto" w:fill="FFFFFF"/>
                <w:lang w:eastAsia="en-US"/>
              </w:rPr>
            </w:pPr>
            <w:r w:rsidRPr="00E640E2">
              <w:rPr>
                <w:rFonts w:eastAsiaTheme="minorHAnsi"/>
                <w:color w:val="000000"/>
                <w:sz w:val="18"/>
                <w:szCs w:val="18"/>
              </w:rPr>
              <w:t>El manejo de los residuos sólidos generados será de acuerdo de acuerdo al reglamento del decreto legislativo N° 1278, decreto legislativo que aprueba la ley de gestión integral de residuos sólidos, aprobado por D.S. Nº 14-2017-MINAM.</w:t>
            </w:r>
          </w:p>
        </w:tc>
        <w:tc>
          <w:tcPr>
            <w:tcW w:w="425" w:type="dxa"/>
            <w:vAlign w:val="center"/>
          </w:tcPr>
          <w:p w:rsidR="001A0BD4" w:rsidRPr="00E640E2" w:rsidRDefault="001A0BD4" w:rsidP="00E640E2">
            <w:pPr>
              <w:jc w:val="center"/>
              <w:rPr>
                <w:rFonts w:cs="Times New Roman"/>
                <w:color w:val="000000"/>
              </w:rPr>
            </w:pPr>
            <w:r w:rsidRPr="00E640E2">
              <w:rPr>
                <w:rFonts w:cs="Times New Roman"/>
                <w:color w:val="000000"/>
              </w:rPr>
              <w:t>-1</w:t>
            </w:r>
          </w:p>
        </w:tc>
        <w:tc>
          <w:tcPr>
            <w:tcW w:w="425" w:type="dxa"/>
            <w:vAlign w:val="center"/>
          </w:tcPr>
          <w:p w:rsidR="001A0BD4" w:rsidRPr="00E640E2" w:rsidRDefault="001A0BD4" w:rsidP="00E640E2">
            <w:pPr>
              <w:jc w:val="center"/>
              <w:rPr>
                <w:rFonts w:cs="Times New Roman"/>
                <w:color w:val="000000"/>
              </w:rPr>
            </w:pPr>
            <w:r w:rsidRPr="00E640E2">
              <w:rPr>
                <w:rFonts w:cs="Times New Roman"/>
                <w:color w:val="000000"/>
              </w:rPr>
              <w:t>1</w:t>
            </w:r>
          </w:p>
        </w:tc>
        <w:tc>
          <w:tcPr>
            <w:tcW w:w="426" w:type="dxa"/>
            <w:vAlign w:val="center"/>
          </w:tcPr>
          <w:p w:rsidR="001A0BD4" w:rsidRPr="00E640E2" w:rsidRDefault="001A0BD4" w:rsidP="00E640E2">
            <w:pPr>
              <w:jc w:val="center"/>
              <w:rPr>
                <w:rFonts w:cs="Times New Roman"/>
                <w:color w:val="000000"/>
              </w:rPr>
            </w:pPr>
            <w:r w:rsidRPr="00E640E2">
              <w:rPr>
                <w:rFonts w:cs="Times New Roman"/>
                <w:color w:val="000000"/>
              </w:rPr>
              <w:t>1</w:t>
            </w:r>
          </w:p>
        </w:tc>
        <w:tc>
          <w:tcPr>
            <w:tcW w:w="425" w:type="dxa"/>
            <w:vAlign w:val="center"/>
          </w:tcPr>
          <w:p w:rsidR="001A0BD4" w:rsidRPr="00E640E2" w:rsidRDefault="001A0BD4" w:rsidP="00E640E2">
            <w:pPr>
              <w:jc w:val="center"/>
              <w:rPr>
                <w:rFonts w:cs="Times New Roman"/>
                <w:color w:val="000000"/>
              </w:rPr>
            </w:pPr>
            <w:r w:rsidRPr="00E640E2">
              <w:rPr>
                <w:rFonts w:cs="Times New Roman"/>
                <w:color w:val="000000"/>
              </w:rPr>
              <w:t>4</w:t>
            </w:r>
          </w:p>
        </w:tc>
        <w:tc>
          <w:tcPr>
            <w:tcW w:w="425" w:type="dxa"/>
            <w:vAlign w:val="center"/>
          </w:tcPr>
          <w:p w:rsidR="001A0BD4" w:rsidRPr="00E640E2" w:rsidRDefault="001A0BD4" w:rsidP="00E640E2">
            <w:pPr>
              <w:jc w:val="center"/>
              <w:rPr>
                <w:rFonts w:cs="Times New Roman"/>
                <w:color w:val="000000"/>
              </w:rPr>
            </w:pPr>
            <w:r w:rsidRPr="00E640E2">
              <w:rPr>
                <w:rFonts w:cs="Times New Roman"/>
                <w:color w:val="000000"/>
              </w:rPr>
              <w:t>1</w:t>
            </w:r>
          </w:p>
        </w:tc>
        <w:tc>
          <w:tcPr>
            <w:tcW w:w="425" w:type="dxa"/>
            <w:vAlign w:val="center"/>
          </w:tcPr>
          <w:p w:rsidR="001A0BD4" w:rsidRPr="00E640E2" w:rsidRDefault="001A0BD4" w:rsidP="00E640E2">
            <w:pPr>
              <w:jc w:val="center"/>
              <w:rPr>
                <w:rFonts w:cs="Times New Roman"/>
                <w:color w:val="000000"/>
              </w:rPr>
            </w:pPr>
            <w:r w:rsidRPr="00E640E2">
              <w:rPr>
                <w:rFonts w:cs="Times New Roman"/>
                <w:color w:val="000000"/>
              </w:rPr>
              <w:t>1</w:t>
            </w:r>
          </w:p>
        </w:tc>
        <w:tc>
          <w:tcPr>
            <w:tcW w:w="426" w:type="dxa"/>
            <w:vAlign w:val="center"/>
          </w:tcPr>
          <w:p w:rsidR="001A0BD4" w:rsidRPr="00E640E2" w:rsidRDefault="001A0BD4" w:rsidP="00E640E2">
            <w:pPr>
              <w:jc w:val="center"/>
              <w:rPr>
                <w:rFonts w:cs="Times New Roman"/>
                <w:color w:val="000000"/>
              </w:rPr>
            </w:pPr>
            <w:r w:rsidRPr="00E640E2">
              <w:rPr>
                <w:rFonts w:cs="Times New Roman"/>
                <w:color w:val="000000"/>
              </w:rPr>
              <w:t>1</w:t>
            </w:r>
          </w:p>
        </w:tc>
        <w:tc>
          <w:tcPr>
            <w:tcW w:w="425" w:type="dxa"/>
            <w:vAlign w:val="center"/>
          </w:tcPr>
          <w:p w:rsidR="001A0BD4" w:rsidRPr="00E640E2" w:rsidRDefault="001A0BD4" w:rsidP="00E640E2">
            <w:pPr>
              <w:jc w:val="center"/>
              <w:rPr>
                <w:rFonts w:cs="Times New Roman"/>
                <w:color w:val="000000"/>
              </w:rPr>
            </w:pPr>
            <w:r w:rsidRPr="00E640E2">
              <w:rPr>
                <w:rFonts w:cs="Times New Roman"/>
                <w:color w:val="000000"/>
              </w:rPr>
              <w:t>4</w:t>
            </w:r>
          </w:p>
        </w:tc>
        <w:tc>
          <w:tcPr>
            <w:tcW w:w="425" w:type="dxa"/>
            <w:vAlign w:val="center"/>
          </w:tcPr>
          <w:p w:rsidR="001A0BD4" w:rsidRPr="00E640E2" w:rsidRDefault="001A0BD4" w:rsidP="00E640E2">
            <w:pPr>
              <w:jc w:val="center"/>
              <w:rPr>
                <w:rFonts w:cs="Times New Roman"/>
                <w:color w:val="000000"/>
              </w:rPr>
            </w:pPr>
            <w:r w:rsidRPr="00E640E2">
              <w:rPr>
                <w:rFonts w:cs="Times New Roman"/>
                <w:color w:val="000000"/>
              </w:rPr>
              <w:t>1</w:t>
            </w:r>
          </w:p>
        </w:tc>
        <w:tc>
          <w:tcPr>
            <w:tcW w:w="425" w:type="dxa"/>
            <w:vAlign w:val="center"/>
          </w:tcPr>
          <w:p w:rsidR="001A0BD4" w:rsidRPr="00E640E2" w:rsidRDefault="001A0BD4" w:rsidP="00E640E2">
            <w:pPr>
              <w:jc w:val="center"/>
              <w:rPr>
                <w:rFonts w:cs="Times New Roman"/>
                <w:color w:val="000000"/>
              </w:rPr>
            </w:pPr>
            <w:r w:rsidRPr="00E640E2">
              <w:rPr>
                <w:rFonts w:cs="Times New Roman"/>
                <w:color w:val="000000"/>
              </w:rPr>
              <w:t>1</w:t>
            </w:r>
          </w:p>
        </w:tc>
        <w:tc>
          <w:tcPr>
            <w:tcW w:w="426" w:type="dxa"/>
            <w:vAlign w:val="center"/>
          </w:tcPr>
          <w:p w:rsidR="001A0BD4" w:rsidRPr="00E640E2" w:rsidRDefault="001A0BD4" w:rsidP="00E640E2">
            <w:pPr>
              <w:jc w:val="center"/>
              <w:rPr>
                <w:rFonts w:cs="Times New Roman"/>
                <w:color w:val="000000"/>
              </w:rPr>
            </w:pPr>
            <w:r w:rsidRPr="00E640E2">
              <w:rPr>
                <w:rFonts w:cs="Times New Roman"/>
                <w:color w:val="000000"/>
              </w:rPr>
              <w:t>1</w:t>
            </w:r>
          </w:p>
        </w:tc>
        <w:tc>
          <w:tcPr>
            <w:tcW w:w="567" w:type="dxa"/>
            <w:shd w:val="clear" w:color="auto" w:fill="ECF0F8"/>
            <w:vAlign w:val="center"/>
          </w:tcPr>
          <w:p w:rsidR="001A0BD4" w:rsidRPr="00E640E2" w:rsidRDefault="001A0BD4" w:rsidP="00E640E2">
            <w:pPr>
              <w:jc w:val="center"/>
              <w:rPr>
                <w:rFonts w:cs="Times New Roman"/>
              </w:rPr>
            </w:pPr>
            <w:r w:rsidRPr="00E640E2">
              <w:rPr>
                <w:rFonts w:cs="Times New Roman"/>
                <w:color w:val="000000"/>
                <w:lang w:eastAsia="es-PE"/>
              </w:rPr>
              <w:t>-19</w:t>
            </w:r>
          </w:p>
        </w:tc>
      </w:tr>
      <w:tr w:rsidR="001A0BD4" w:rsidRPr="00E640E2" w:rsidTr="005550D2">
        <w:trPr>
          <w:trHeight w:val="524"/>
        </w:trPr>
        <w:tc>
          <w:tcPr>
            <w:tcW w:w="1413" w:type="dxa"/>
            <w:vMerge/>
            <w:shd w:val="clear" w:color="auto" w:fill="EEF0F6"/>
            <w:vAlign w:val="center"/>
          </w:tcPr>
          <w:p w:rsidR="001A0BD4" w:rsidRPr="005550D2" w:rsidRDefault="001A0BD4" w:rsidP="00E640E2">
            <w:pPr>
              <w:jc w:val="center"/>
              <w:rPr>
                <w:rFonts w:cs="Times New Roman"/>
                <w:b/>
                <w:color w:val="000000"/>
                <w:sz w:val="18"/>
                <w:szCs w:val="18"/>
                <w:lang w:eastAsia="es-PE"/>
              </w:rPr>
            </w:pPr>
          </w:p>
        </w:tc>
        <w:tc>
          <w:tcPr>
            <w:tcW w:w="992" w:type="dxa"/>
            <w:vAlign w:val="center"/>
          </w:tcPr>
          <w:p w:rsidR="001A0BD4" w:rsidRPr="00E640E2" w:rsidRDefault="001A0BD4" w:rsidP="00E640E2">
            <w:pPr>
              <w:jc w:val="both"/>
              <w:rPr>
                <w:rFonts w:cs="Times New Roman"/>
                <w:sz w:val="18"/>
                <w:szCs w:val="18"/>
              </w:rPr>
            </w:pPr>
            <w:r w:rsidRPr="00E640E2">
              <w:rPr>
                <w:rFonts w:cs="Times New Roman"/>
                <w:sz w:val="18"/>
                <w:szCs w:val="18"/>
              </w:rPr>
              <w:t>SOCIAL</w:t>
            </w:r>
          </w:p>
        </w:tc>
        <w:tc>
          <w:tcPr>
            <w:tcW w:w="1418" w:type="dxa"/>
            <w:vAlign w:val="center"/>
          </w:tcPr>
          <w:p w:rsidR="001A0BD4" w:rsidRPr="00E640E2" w:rsidRDefault="001A0BD4" w:rsidP="00E640E2">
            <w:pPr>
              <w:jc w:val="both"/>
              <w:rPr>
                <w:rFonts w:cs="Times New Roman"/>
                <w:sz w:val="18"/>
                <w:szCs w:val="18"/>
                <w:lang w:eastAsia="es-PE"/>
              </w:rPr>
            </w:pPr>
            <w:r w:rsidRPr="00E640E2">
              <w:rPr>
                <w:rFonts w:cs="Times New Roman"/>
                <w:sz w:val="18"/>
                <w:szCs w:val="18"/>
                <w:lang w:eastAsia="es-PE"/>
              </w:rPr>
              <w:t>Generación de puestos de trabajo en la zona</w:t>
            </w:r>
          </w:p>
        </w:tc>
        <w:tc>
          <w:tcPr>
            <w:tcW w:w="1417" w:type="dxa"/>
            <w:vAlign w:val="center"/>
          </w:tcPr>
          <w:p w:rsidR="001A0BD4" w:rsidRPr="00E640E2" w:rsidRDefault="001A0BD4" w:rsidP="00E640E2">
            <w:pPr>
              <w:jc w:val="both"/>
              <w:rPr>
                <w:rFonts w:cs="Times New Roman"/>
                <w:color w:val="212121"/>
                <w:sz w:val="18"/>
                <w:szCs w:val="18"/>
                <w:shd w:val="clear" w:color="auto" w:fill="FFFFFF"/>
              </w:rPr>
            </w:pPr>
            <w:r w:rsidRPr="00E640E2">
              <w:rPr>
                <w:rFonts w:cs="Times New Roman"/>
                <w:color w:val="000000"/>
                <w:sz w:val="18"/>
                <w:szCs w:val="18"/>
                <w:lang w:eastAsia="es-PE"/>
              </w:rPr>
              <w:t>Dinamización de actividades económicas locales</w:t>
            </w:r>
          </w:p>
        </w:tc>
        <w:tc>
          <w:tcPr>
            <w:tcW w:w="4111" w:type="dxa"/>
            <w:vAlign w:val="center"/>
          </w:tcPr>
          <w:p w:rsidR="001A0BD4" w:rsidRPr="00E640E2" w:rsidRDefault="001A0BD4" w:rsidP="00E640E2">
            <w:pPr>
              <w:jc w:val="both"/>
              <w:rPr>
                <w:rFonts w:cs="Times New Roman"/>
                <w:color w:val="212121"/>
                <w:shd w:val="clear" w:color="auto" w:fill="FFFFFF"/>
              </w:rPr>
            </w:pPr>
          </w:p>
        </w:tc>
        <w:tc>
          <w:tcPr>
            <w:tcW w:w="425" w:type="dxa"/>
            <w:vAlign w:val="center"/>
          </w:tcPr>
          <w:p w:rsidR="001A0BD4" w:rsidRPr="00E640E2" w:rsidRDefault="001A0BD4" w:rsidP="00E640E2">
            <w:pPr>
              <w:jc w:val="center"/>
              <w:rPr>
                <w:rFonts w:cs="Times New Roman"/>
                <w:color w:val="000000"/>
              </w:rPr>
            </w:pPr>
            <w:r w:rsidRPr="00E640E2">
              <w:rPr>
                <w:rFonts w:cs="Times New Roman"/>
                <w:color w:val="000000"/>
              </w:rPr>
              <w:t>1</w:t>
            </w:r>
          </w:p>
        </w:tc>
        <w:tc>
          <w:tcPr>
            <w:tcW w:w="425" w:type="dxa"/>
            <w:vAlign w:val="center"/>
          </w:tcPr>
          <w:p w:rsidR="001A0BD4" w:rsidRPr="00E640E2" w:rsidRDefault="001A0BD4" w:rsidP="00E640E2">
            <w:pPr>
              <w:jc w:val="center"/>
              <w:rPr>
                <w:rFonts w:cs="Times New Roman"/>
                <w:color w:val="000000"/>
              </w:rPr>
            </w:pPr>
            <w:r w:rsidRPr="00E640E2">
              <w:rPr>
                <w:rFonts w:cs="Times New Roman"/>
                <w:color w:val="000000"/>
              </w:rPr>
              <w:t>1</w:t>
            </w:r>
          </w:p>
        </w:tc>
        <w:tc>
          <w:tcPr>
            <w:tcW w:w="426" w:type="dxa"/>
            <w:vAlign w:val="center"/>
          </w:tcPr>
          <w:p w:rsidR="001A0BD4" w:rsidRPr="00E640E2" w:rsidRDefault="001A0BD4" w:rsidP="00E640E2">
            <w:pPr>
              <w:jc w:val="center"/>
              <w:rPr>
                <w:rFonts w:cs="Times New Roman"/>
                <w:color w:val="000000"/>
              </w:rPr>
            </w:pPr>
            <w:r w:rsidRPr="00E640E2">
              <w:rPr>
                <w:rFonts w:cs="Times New Roman"/>
                <w:color w:val="000000"/>
              </w:rPr>
              <w:t>1</w:t>
            </w:r>
          </w:p>
        </w:tc>
        <w:tc>
          <w:tcPr>
            <w:tcW w:w="425" w:type="dxa"/>
            <w:vAlign w:val="center"/>
          </w:tcPr>
          <w:p w:rsidR="001A0BD4" w:rsidRPr="00E640E2" w:rsidRDefault="001A0BD4" w:rsidP="00E640E2">
            <w:pPr>
              <w:jc w:val="center"/>
              <w:rPr>
                <w:rFonts w:cs="Times New Roman"/>
                <w:color w:val="000000"/>
              </w:rPr>
            </w:pPr>
            <w:r w:rsidRPr="00E640E2">
              <w:rPr>
                <w:rFonts w:cs="Times New Roman"/>
                <w:color w:val="000000"/>
              </w:rPr>
              <w:t>4</w:t>
            </w:r>
          </w:p>
        </w:tc>
        <w:tc>
          <w:tcPr>
            <w:tcW w:w="425" w:type="dxa"/>
            <w:vAlign w:val="center"/>
          </w:tcPr>
          <w:p w:rsidR="001A0BD4" w:rsidRPr="00E640E2" w:rsidRDefault="001A0BD4" w:rsidP="00E640E2">
            <w:pPr>
              <w:jc w:val="center"/>
              <w:rPr>
                <w:rFonts w:cs="Times New Roman"/>
                <w:color w:val="000000"/>
              </w:rPr>
            </w:pPr>
            <w:r w:rsidRPr="00E640E2">
              <w:rPr>
                <w:rFonts w:cs="Times New Roman"/>
                <w:color w:val="000000"/>
              </w:rPr>
              <w:t>1</w:t>
            </w:r>
          </w:p>
        </w:tc>
        <w:tc>
          <w:tcPr>
            <w:tcW w:w="425" w:type="dxa"/>
            <w:vAlign w:val="center"/>
          </w:tcPr>
          <w:p w:rsidR="001A0BD4" w:rsidRPr="00E640E2" w:rsidRDefault="001A0BD4" w:rsidP="00E640E2">
            <w:pPr>
              <w:jc w:val="center"/>
              <w:rPr>
                <w:rFonts w:cs="Times New Roman"/>
                <w:color w:val="000000"/>
              </w:rPr>
            </w:pPr>
            <w:r w:rsidRPr="00E640E2">
              <w:rPr>
                <w:rFonts w:cs="Times New Roman"/>
                <w:color w:val="000000"/>
              </w:rPr>
              <w:t>1</w:t>
            </w:r>
          </w:p>
        </w:tc>
        <w:tc>
          <w:tcPr>
            <w:tcW w:w="426" w:type="dxa"/>
            <w:vAlign w:val="center"/>
          </w:tcPr>
          <w:p w:rsidR="001A0BD4" w:rsidRPr="00E640E2" w:rsidRDefault="001A0BD4" w:rsidP="00E640E2">
            <w:pPr>
              <w:jc w:val="center"/>
              <w:rPr>
                <w:rFonts w:cs="Times New Roman"/>
                <w:color w:val="000000"/>
              </w:rPr>
            </w:pPr>
            <w:r w:rsidRPr="00E640E2">
              <w:rPr>
                <w:rFonts w:cs="Times New Roman"/>
                <w:color w:val="000000"/>
              </w:rPr>
              <w:t>1</w:t>
            </w:r>
          </w:p>
        </w:tc>
        <w:tc>
          <w:tcPr>
            <w:tcW w:w="425" w:type="dxa"/>
            <w:vAlign w:val="center"/>
          </w:tcPr>
          <w:p w:rsidR="001A0BD4" w:rsidRPr="00E640E2" w:rsidRDefault="001A0BD4" w:rsidP="00E640E2">
            <w:pPr>
              <w:jc w:val="center"/>
              <w:rPr>
                <w:rFonts w:cs="Times New Roman"/>
                <w:color w:val="000000"/>
              </w:rPr>
            </w:pPr>
            <w:r w:rsidRPr="00E640E2">
              <w:rPr>
                <w:rFonts w:cs="Times New Roman"/>
                <w:color w:val="000000"/>
              </w:rPr>
              <w:t>4</w:t>
            </w:r>
          </w:p>
        </w:tc>
        <w:tc>
          <w:tcPr>
            <w:tcW w:w="425" w:type="dxa"/>
            <w:vAlign w:val="center"/>
          </w:tcPr>
          <w:p w:rsidR="001A0BD4" w:rsidRPr="00E640E2" w:rsidRDefault="001A0BD4" w:rsidP="00E640E2">
            <w:pPr>
              <w:jc w:val="center"/>
              <w:rPr>
                <w:rFonts w:cs="Times New Roman"/>
                <w:color w:val="000000"/>
              </w:rPr>
            </w:pPr>
            <w:r w:rsidRPr="00E640E2">
              <w:rPr>
                <w:rFonts w:cs="Times New Roman"/>
                <w:color w:val="000000"/>
              </w:rPr>
              <w:t>1</w:t>
            </w:r>
          </w:p>
        </w:tc>
        <w:tc>
          <w:tcPr>
            <w:tcW w:w="425" w:type="dxa"/>
            <w:vAlign w:val="center"/>
          </w:tcPr>
          <w:p w:rsidR="001A0BD4" w:rsidRPr="00E640E2" w:rsidRDefault="001A0BD4" w:rsidP="00E640E2">
            <w:pPr>
              <w:jc w:val="center"/>
              <w:rPr>
                <w:rFonts w:cs="Times New Roman"/>
                <w:color w:val="000000"/>
              </w:rPr>
            </w:pPr>
            <w:r w:rsidRPr="00E640E2">
              <w:rPr>
                <w:rFonts w:cs="Times New Roman"/>
                <w:color w:val="000000"/>
              </w:rPr>
              <w:t>1</w:t>
            </w:r>
          </w:p>
        </w:tc>
        <w:tc>
          <w:tcPr>
            <w:tcW w:w="426" w:type="dxa"/>
            <w:vAlign w:val="center"/>
          </w:tcPr>
          <w:p w:rsidR="001A0BD4" w:rsidRPr="00E640E2" w:rsidRDefault="001A0BD4" w:rsidP="00E640E2">
            <w:pPr>
              <w:jc w:val="center"/>
              <w:rPr>
                <w:rFonts w:cs="Times New Roman"/>
                <w:color w:val="000000"/>
              </w:rPr>
            </w:pPr>
            <w:r w:rsidRPr="00E640E2">
              <w:rPr>
                <w:rFonts w:cs="Times New Roman"/>
                <w:color w:val="000000"/>
              </w:rPr>
              <w:t>1</w:t>
            </w:r>
          </w:p>
        </w:tc>
        <w:tc>
          <w:tcPr>
            <w:tcW w:w="567" w:type="dxa"/>
            <w:shd w:val="clear" w:color="auto" w:fill="ECF0F8"/>
            <w:vAlign w:val="center"/>
          </w:tcPr>
          <w:p w:rsidR="001A0BD4" w:rsidRPr="00E640E2" w:rsidRDefault="001A0BD4" w:rsidP="00E640E2">
            <w:pPr>
              <w:jc w:val="center"/>
              <w:rPr>
                <w:rFonts w:cs="Times New Roman"/>
              </w:rPr>
            </w:pPr>
            <w:r w:rsidRPr="00E640E2">
              <w:rPr>
                <w:rFonts w:cs="Times New Roman"/>
                <w:color w:val="000000"/>
                <w:lang w:eastAsia="es-PE"/>
              </w:rPr>
              <w:t>19</w:t>
            </w:r>
          </w:p>
        </w:tc>
      </w:tr>
      <w:tr w:rsidR="00125A52" w:rsidRPr="00E640E2" w:rsidTr="005550D2">
        <w:trPr>
          <w:trHeight w:val="524"/>
        </w:trPr>
        <w:tc>
          <w:tcPr>
            <w:tcW w:w="1413" w:type="dxa"/>
            <w:vMerge w:val="restart"/>
            <w:shd w:val="clear" w:color="auto" w:fill="EEF0F6"/>
            <w:vAlign w:val="center"/>
          </w:tcPr>
          <w:p w:rsidR="00125A52" w:rsidRPr="005550D2" w:rsidRDefault="00125A52" w:rsidP="00125A52">
            <w:pPr>
              <w:jc w:val="center"/>
              <w:rPr>
                <w:rFonts w:cs="Times New Roman"/>
                <w:b/>
                <w:color w:val="000000"/>
                <w:sz w:val="18"/>
                <w:szCs w:val="18"/>
                <w:lang w:eastAsia="es-PE"/>
              </w:rPr>
            </w:pPr>
          </w:p>
          <w:p w:rsidR="00125A52" w:rsidRPr="005550D2" w:rsidRDefault="00125A52" w:rsidP="00125A52">
            <w:pPr>
              <w:jc w:val="center"/>
              <w:rPr>
                <w:rFonts w:cs="Times New Roman"/>
                <w:b/>
                <w:color w:val="000000"/>
                <w:sz w:val="18"/>
                <w:szCs w:val="18"/>
                <w:lang w:eastAsia="es-PE"/>
              </w:rPr>
            </w:pPr>
          </w:p>
          <w:p w:rsidR="00125A52" w:rsidRPr="005550D2" w:rsidRDefault="00125A52" w:rsidP="00125A52">
            <w:pPr>
              <w:jc w:val="center"/>
              <w:rPr>
                <w:rFonts w:cs="Times New Roman"/>
                <w:b/>
                <w:color w:val="000000"/>
                <w:sz w:val="18"/>
                <w:szCs w:val="18"/>
                <w:lang w:eastAsia="es-PE"/>
              </w:rPr>
            </w:pPr>
          </w:p>
          <w:p w:rsidR="00125A52" w:rsidRPr="005550D2" w:rsidRDefault="00125A52" w:rsidP="00125A52">
            <w:pPr>
              <w:jc w:val="center"/>
              <w:rPr>
                <w:rFonts w:cs="Times New Roman"/>
                <w:b/>
                <w:color w:val="000000"/>
                <w:sz w:val="18"/>
                <w:szCs w:val="18"/>
                <w:lang w:eastAsia="es-PE"/>
              </w:rPr>
            </w:pPr>
          </w:p>
          <w:p w:rsidR="00125A52" w:rsidRPr="005550D2" w:rsidRDefault="00125A52" w:rsidP="00125A52">
            <w:pPr>
              <w:jc w:val="center"/>
              <w:rPr>
                <w:rFonts w:cs="Times New Roman"/>
                <w:b/>
                <w:color w:val="000000"/>
                <w:sz w:val="18"/>
                <w:szCs w:val="18"/>
                <w:lang w:eastAsia="es-PE"/>
              </w:rPr>
            </w:pPr>
            <w:r w:rsidRPr="005550D2">
              <w:rPr>
                <w:rFonts w:cs="Times New Roman"/>
                <w:b/>
                <w:color w:val="000000"/>
                <w:sz w:val="18"/>
                <w:szCs w:val="18"/>
                <w:lang w:eastAsia="es-PE"/>
              </w:rPr>
              <w:t>Desinstalación y des conexionado  Eléctrico y des-energizado de tableros generales</w:t>
            </w:r>
          </w:p>
        </w:tc>
        <w:tc>
          <w:tcPr>
            <w:tcW w:w="992" w:type="dxa"/>
            <w:vAlign w:val="center"/>
          </w:tcPr>
          <w:p w:rsidR="00125A52" w:rsidRPr="00E640E2" w:rsidRDefault="00125A52" w:rsidP="00125A52">
            <w:pPr>
              <w:jc w:val="center"/>
              <w:rPr>
                <w:rFonts w:cs="Times New Roman"/>
                <w:sz w:val="18"/>
                <w:szCs w:val="18"/>
              </w:rPr>
            </w:pPr>
            <w:r w:rsidRPr="00E640E2">
              <w:rPr>
                <w:rFonts w:cs="Times New Roman"/>
                <w:sz w:val="18"/>
                <w:szCs w:val="18"/>
              </w:rPr>
              <w:t>SUELO</w:t>
            </w:r>
          </w:p>
        </w:tc>
        <w:tc>
          <w:tcPr>
            <w:tcW w:w="1418" w:type="dxa"/>
            <w:vAlign w:val="center"/>
          </w:tcPr>
          <w:p w:rsidR="00125A52" w:rsidRPr="00E640E2" w:rsidRDefault="00125A52" w:rsidP="00125A52">
            <w:pPr>
              <w:jc w:val="center"/>
              <w:rPr>
                <w:rFonts w:cs="Times New Roman"/>
                <w:color w:val="212121"/>
                <w:sz w:val="18"/>
                <w:szCs w:val="18"/>
                <w:shd w:val="clear" w:color="auto" w:fill="FFFFFF"/>
              </w:rPr>
            </w:pPr>
            <w:r w:rsidRPr="00E640E2">
              <w:rPr>
                <w:rFonts w:cs="Times New Roman"/>
                <w:sz w:val="18"/>
                <w:szCs w:val="18"/>
                <w:lang w:eastAsia="es-PE"/>
              </w:rPr>
              <w:t xml:space="preserve">Generación de residuos </w:t>
            </w:r>
            <w:r w:rsidRPr="00E640E2">
              <w:rPr>
                <w:rFonts w:cs="Times New Roman"/>
                <w:color w:val="000000"/>
                <w:sz w:val="18"/>
                <w:szCs w:val="18"/>
              </w:rPr>
              <w:t>sólidos</w:t>
            </w:r>
            <w:r w:rsidRPr="00E640E2">
              <w:rPr>
                <w:rFonts w:cs="Times New Roman"/>
                <w:sz w:val="18"/>
                <w:szCs w:val="18"/>
                <w:lang w:eastAsia="es-PE"/>
              </w:rPr>
              <w:t xml:space="preserve"> no peligrosos</w:t>
            </w:r>
          </w:p>
        </w:tc>
        <w:tc>
          <w:tcPr>
            <w:tcW w:w="1417" w:type="dxa"/>
            <w:vAlign w:val="center"/>
          </w:tcPr>
          <w:p w:rsidR="00125A52" w:rsidRPr="00E640E2" w:rsidRDefault="00125A52" w:rsidP="00125A52">
            <w:pPr>
              <w:jc w:val="center"/>
              <w:rPr>
                <w:rFonts w:cs="Times New Roman"/>
                <w:color w:val="212121"/>
                <w:sz w:val="18"/>
                <w:szCs w:val="18"/>
                <w:shd w:val="clear" w:color="auto" w:fill="FFFFFF"/>
              </w:rPr>
            </w:pPr>
            <w:r w:rsidRPr="00E640E2">
              <w:rPr>
                <w:rFonts w:cs="Times New Roman"/>
                <w:color w:val="212121"/>
                <w:sz w:val="18"/>
                <w:szCs w:val="18"/>
                <w:shd w:val="clear" w:color="auto" w:fill="FFFFFF"/>
              </w:rPr>
              <w:t>Afectación de la Calidad del Suelo</w:t>
            </w:r>
          </w:p>
        </w:tc>
        <w:tc>
          <w:tcPr>
            <w:tcW w:w="4111" w:type="dxa"/>
            <w:vAlign w:val="center"/>
          </w:tcPr>
          <w:p w:rsidR="00125A52" w:rsidRDefault="00125A52" w:rsidP="00125A52">
            <w:pPr>
              <w:pStyle w:val="xmsonormal"/>
              <w:shd w:val="clear" w:color="auto" w:fill="FFFFFF"/>
              <w:spacing w:after="0" w:afterAutospacing="0"/>
              <w:jc w:val="both"/>
              <w:rPr>
                <w:rFonts w:eastAsiaTheme="minorHAnsi"/>
                <w:color w:val="000000"/>
                <w:sz w:val="18"/>
                <w:szCs w:val="18"/>
              </w:rPr>
            </w:pPr>
            <w:r w:rsidRPr="00E640E2">
              <w:rPr>
                <w:rFonts w:eastAsiaTheme="minorHAnsi"/>
                <w:color w:val="000000"/>
                <w:sz w:val="18"/>
                <w:szCs w:val="18"/>
              </w:rPr>
              <w:t>Se implementará un área de almacenamiento temporal de residuos sólidos no peligrosos, que estará hasta el término del abandono. Ésta será cerca</w:t>
            </w:r>
            <w:r>
              <w:rPr>
                <w:rFonts w:eastAsiaTheme="minorHAnsi"/>
                <w:color w:val="000000"/>
                <w:sz w:val="18"/>
                <w:szCs w:val="18"/>
              </w:rPr>
              <w:t>da</w:t>
            </w:r>
            <w:r w:rsidRPr="00E640E2">
              <w:rPr>
                <w:rFonts w:eastAsiaTheme="minorHAnsi"/>
                <w:color w:val="000000"/>
                <w:sz w:val="18"/>
                <w:szCs w:val="18"/>
              </w:rPr>
              <w:t xml:space="preserve"> y techada de material impermeable, la misma que estará debidamente señalizada, contará con cilindros herméticos con tapa, pintados y rotulados, de acuerdo a lo establecido por la Norma Técnica Peruana NTP 900.058.2005 denominada “GESTIÓN AMBIENTAL. Gestión de residuos. Código de colores para los dispositivos de almacenamiento de residuos”, además, el área donde se almacenará dichos cilindros estará pavimentada para así evitar cualquier afectación del subsuelo ante una mala disposición de residuos sólidos.</w:t>
            </w:r>
          </w:p>
          <w:p w:rsidR="00125A52" w:rsidRPr="00125A52" w:rsidRDefault="00125A52" w:rsidP="00125A52">
            <w:pPr>
              <w:pStyle w:val="xmsonormal"/>
              <w:shd w:val="clear" w:color="auto" w:fill="FFFFFF"/>
              <w:spacing w:after="0" w:afterAutospacing="0"/>
              <w:jc w:val="both"/>
              <w:rPr>
                <w:rFonts w:eastAsiaTheme="minorHAnsi"/>
                <w:color w:val="000000"/>
                <w:sz w:val="18"/>
                <w:szCs w:val="18"/>
              </w:rPr>
            </w:pPr>
          </w:p>
        </w:tc>
        <w:tc>
          <w:tcPr>
            <w:tcW w:w="425" w:type="dxa"/>
            <w:vAlign w:val="center"/>
          </w:tcPr>
          <w:p w:rsidR="00125A52" w:rsidRPr="00E640E2" w:rsidRDefault="00125A52" w:rsidP="00125A52">
            <w:pPr>
              <w:jc w:val="center"/>
              <w:rPr>
                <w:rFonts w:cs="Times New Roman"/>
                <w:color w:val="000000"/>
              </w:rPr>
            </w:pPr>
            <w:r w:rsidRPr="00E640E2">
              <w:rPr>
                <w:rFonts w:cs="Times New Roman"/>
                <w:color w:val="000000"/>
              </w:rPr>
              <w:t>-1</w:t>
            </w:r>
          </w:p>
        </w:tc>
        <w:tc>
          <w:tcPr>
            <w:tcW w:w="425" w:type="dxa"/>
            <w:vAlign w:val="center"/>
          </w:tcPr>
          <w:p w:rsidR="00125A52" w:rsidRPr="00E640E2" w:rsidRDefault="00125A52" w:rsidP="00125A52">
            <w:pPr>
              <w:jc w:val="center"/>
              <w:rPr>
                <w:rFonts w:cs="Times New Roman"/>
                <w:color w:val="000000"/>
              </w:rPr>
            </w:pPr>
            <w:r w:rsidRPr="00E640E2">
              <w:rPr>
                <w:rFonts w:cs="Times New Roman"/>
                <w:color w:val="000000"/>
              </w:rPr>
              <w:t>1</w:t>
            </w:r>
          </w:p>
        </w:tc>
        <w:tc>
          <w:tcPr>
            <w:tcW w:w="426" w:type="dxa"/>
            <w:vAlign w:val="center"/>
          </w:tcPr>
          <w:p w:rsidR="00125A52" w:rsidRPr="00E640E2" w:rsidRDefault="00125A52" w:rsidP="00125A52">
            <w:pPr>
              <w:jc w:val="center"/>
              <w:rPr>
                <w:rFonts w:cs="Times New Roman"/>
                <w:color w:val="000000"/>
              </w:rPr>
            </w:pPr>
            <w:r w:rsidRPr="00E640E2">
              <w:rPr>
                <w:rFonts w:cs="Times New Roman"/>
                <w:color w:val="000000"/>
              </w:rPr>
              <w:t>1</w:t>
            </w:r>
          </w:p>
        </w:tc>
        <w:tc>
          <w:tcPr>
            <w:tcW w:w="425" w:type="dxa"/>
            <w:vAlign w:val="center"/>
          </w:tcPr>
          <w:p w:rsidR="00125A52" w:rsidRPr="00E640E2" w:rsidRDefault="00125A52" w:rsidP="00125A52">
            <w:pPr>
              <w:jc w:val="center"/>
              <w:rPr>
                <w:rFonts w:cs="Times New Roman"/>
                <w:color w:val="000000"/>
              </w:rPr>
            </w:pPr>
            <w:r w:rsidRPr="00E640E2">
              <w:rPr>
                <w:rFonts w:cs="Times New Roman"/>
                <w:color w:val="000000"/>
              </w:rPr>
              <w:t>4</w:t>
            </w:r>
          </w:p>
        </w:tc>
        <w:tc>
          <w:tcPr>
            <w:tcW w:w="425" w:type="dxa"/>
            <w:vAlign w:val="center"/>
          </w:tcPr>
          <w:p w:rsidR="00125A52" w:rsidRPr="00E640E2" w:rsidRDefault="00125A52" w:rsidP="00125A52">
            <w:pPr>
              <w:jc w:val="center"/>
              <w:rPr>
                <w:rFonts w:cs="Times New Roman"/>
                <w:color w:val="000000"/>
              </w:rPr>
            </w:pPr>
            <w:r w:rsidRPr="00E640E2">
              <w:rPr>
                <w:rFonts w:cs="Times New Roman"/>
                <w:color w:val="000000"/>
              </w:rPr>
              <w:t>1</w:t>
            </w:r>
          </w:p>
        </w:tc>
        <w:tc>
          <w:tcPr>
            <w:tcW w:w="425" w:type="dxa"/>
            <w:vAlign w:val="center"/>
          </w:tcPr>
          <w:p w:rsidR="00125A52" w:rsidRPr="00E640E2" w:rsidRDefault="00125A52" w:rsidP="00125A52">
            <w:pPr>
              <w:jc w:val="center"/>
              <w:rPr>
                <w:rFonts w:cs="Times New Roman"/>
                <w:color w:val="000000"/>
              </w:rPr>
            </w:pPr>
            <w:r w:rsidRPr="00E640E2">
              <w:rPr>
                <w:rFonts w:cs="Times New Roman"/>
                <w:color w:val="000000"/>
              </w:rPr>
              <w:t>1</w:t>
            </w:r>
          </w:p>
        </w:tc>
        <w:tc>
          <w:tcPr>
            <w:tcW w:w="426" w:type="dxa"/>
            <w:vAlign w:val="center"/>
          </w:tcPr>
          <w:p w:rsidR="00125A52" w:rsidRPr="00E640E2" w:rsidRDefault="00125A52" w:rsidP="00125A52">
            <w:pPr>
              <w:jc w:val="center"/>
              <w:rPr>
                <w:rFonts w:cs="Times New Roman"/>
                <w:color w:val="000000"/>
              </w:rPr>
            </w:pPr>
            <w:r w:rsidRPr="00E640E2">
              <w:rPr>
                <w:rFonts w:cs="Times New Roman"/>
                <w:color w:val="000000"/>
              </w:rPr>
              <w:t>1</w:t>
            </w:r>
          </w:p>
        </w:tc>
        <w:tc>
          <w:tcPr>
            <w:tcW w:w="425" w:type="dxa"/>
            <w:vAlign w:val="center"/>
          </w:tcPr>
          <w:p w:rsidR="00125A52" w:rsidRPr="00E640E2" w:rsidRDefault="00125A52" w:rsidP="00125A52">
            <w:pPr>
              <w:jc w:val="center"/>
              <w:rPr>
                <w:rFonts w:cs="Times New Roman"/>
                <w:color w:val="000000"/>
              </w:rPr>
            </w:pPr>
            <w:r w:rsidRPr="00E640E2">
              <w:rPr>
                <w:rFonts w:cs="Times New Roman"/>
                <w:color w:val="000000"/>
              </w:rPr>
              <w:t>4</w:t>
            </w:r>
          </w:p>
        </w:tc>
        <w:tc>
          <w:tcPr>
            <w:tcW w:w="425" w:type="dxa"/>
            <w:vAlign w:val="center"/>
          </w:tcPr>
          <w:p w:rsidR="00125A52" w:rsidRPr="00E640E2" w:rsidRDefault="00125A52" w:rsidP="00125A52">
            <w:pPr>
              <w:jc w:val="center"/>
              <w:rPr>
                <w:rFonts w:cs="Times New Roman"/>
                <w:color w:val="000000"/>
              </w:rPr>
            </w:pPr>
            <w:r w:rsidRPr="00E640E2">
              <w:rPr>
                <w:rFonts w:cs="Times New Roman"/>
                <w:color w:val="000000"/>
              </w:rPr>
              <w:t>1</w:t>
            </w:r>
          </w:p>
        </w:tc>
        <w:tc>
          <w:tcPr>
            <w:tcW w:w="425" w:type="dxa"/>
            <w:vAlign w:val="center"/>
          </w:tcPr>
          <w:p w:rsidR="00125A52" w:rsidRPr="00E640E2" w:rsidRDefault="00125A52" w:rsidP="00125A52">
            <w:pPr>
              <w:jc w:val="center"/>
              <w:rPr>
                <w:rFonts w:cs="Times New Roman"/>
                <w:color w:val="000000"/>
              </w:rPr>
            </w:pPr>
            <w:r w:rsidRPr="00E640E2">
              <w:rPr>
                <w:rFonts w:cs="Times New Roman"/>
                <w:color w:val="000000"/>
              </w:rPr>
              <w:t>1</w:t>
            </w:r>
          </w:p>
        </w:tc>
        <w:tc>
          <w:tcPr>
            <w:tcW w:w="426" w:type="dxa"/>
            <w:vAlign w:val="center"/>
          </w:tcPr>
          <w:p w:rsidR="00125A52" w:rsidRPr="00E640E2" w:rsidRDefault="00125A52" w:rsidP="00125A52">
            <w:pPr>
              <w:jc w:val="center"/>
              <w:rPr>
                <w:rFonts w:cs="Times New Roman"/>
                <w:color w:val="000000"/>
              </w:rPr>
            </w:pPr>
            <w:r w:rsidRPr="00E640E2">
              <w:rPr>
                <w:rFonts w:cs="Times New Roman"/>
                <w:color w:val="000000"/>
              </w:rPr>
              <w:t>1</w:t>
            </w:r>
          </w:p>
        </w:tc>
        <w:tc>
          <w:tcPr>
            <w:tcW w:w="567" w:type="dxa"/>
            <w:shd w:val="clear" w:color="auto" w:fill="ECF0F8"/>
            <w:vAlign w:val="center"/>
          </w:tcPr>
          <w:p w:rsidR="00125A52" w:rsidRPr="00E640E2" w:rsidRDefault="00125A52" w:rsidP="00125A52">
            <w:pPr>
              <w:jc w:val="center"/>
              <w:rPr>
                <w:rFonts w:cs="Times New Roman"/>
              </w:rPr>
            </w:pPr>
            <w:r w:rsidRPr="00E640E2">
              <w:rPr>
                <w:rFonts w:cs="Times New Roman"/>
                <w:color w:val="000000"/>
                <w:lang w:eastAsia="es-PE"/>
              </w:rPr>
              <w:t>-19</w:t>
            </w:r>
          </w:p>
        </w:tc>
      </w:tr>
      <w:tr w:rsidR="00125A52" w:rsidRPr="00E640E2" w:rsidTr="005550D2">
        <w:trPr>
          <w:trHeight w:val="2262"/>
        </w:trPr>
        <w:tc>
          <w:tcPr>
            <w:tcW w:w="1413" w:type="dxa"/>
            <w:vMerge/>
            <w:shd w:val="clear" w:color="auto" w:fill="EEF0F6"/>
            <w:vAlign w:val="center"/>
          </w:tcPr>
          <w:p w:rsidR="00125A52" w:rsidRPr="005550D2" w:rsidRDefault="00125A52" w:rsidP="00125A52">
            <w:pPr>
              <w:jc w:val="center"/>
              <w:rPr>
                <w:rFonts w:cs="Times New Roman"/>
                <w:b/>
                <w:color w:val="000000"/>
                <w:sz w:val="18"/>
                <w:szCs w:val="18"/>
                <w:lang w:eastAsia="es-PE"/>
              </w:rPr>
            </w:pPr>
          </w:p>
        </w:tc>
        <w:tc>
          <w:tcPr>
            <w:tcW w:w="992" w:type="dxa"/>
            <w:vAlign w:val="center"/>
          </w:tcPr>
          <w:p w:rsidR="00125A52" w:rsidRPr="00E640E2" w:rsidRDefault="00125A52" w:rsidP="00125A52">
            <w:pPr>
              <w:jc w:val="center"/>
              <w:rPr>
                <w:rFonts w:cs="Times New Roman"/>
                <w:sz w:val="18"/>
                <w:szCs w:val="18"/>
              </w:rPr>
            </w:pPr>
          </w:p>
        </w:tc>
        <w:tc>
          <w:tcPr>
            <w:tcW w:w="1418" w:type="dxa"/>
            <w:vAlign w:val="center"/>
          </w:tcPr>
          <w:p w:rsidR="00125A52" w:rsidRPr="00E640E2" w:rsidRDefault="00125A52" w:rsidP="00125A52">
            <w:pPr>
              <w:jc w:val="center"/>
              <w:rPr>
                <w:rFonts w:cs="Times New Roman"/>
                <w:color w:val="212121"/>
                <w:sz w:val="18"/>
                <w:szCs w:val="18"/>
                <w:shd w:val="clear" w:color="auto" w:fill="FFFFFF"/>
              </w:rPr>
            </w:pPr>
          </w:p>
        </w:tc>
        <w:tc>
          <w:tcPr>
            <w:tcW w:w="1417" w:type="dxa"/>
            <w:vAlign w:val="center"/>
          </w:tcPr>
          <w:p w:rsidR="00125A52" w:rsidRPr="00E640E2" w:rsidRDefault="00125A52" w:rsidP="00125A52">
            <w:pPr>
              <w:jc w:val="center"/>
              <w:rPr>
                <w:rFonts w:cs="Times New Roman"/>
                <w:color w:val="212121"/>
                <w:sz w:val="18"/>
                <w:szCs w:val="18"/>
                <w:shd w:val="clear" w:color="auto" w:fill="FFFFFF"/>
              </w:rPr>
            </w:pPr>
          </w:p>
        </w:tc>
        <w:tc>
          <w:tcPr>
            <w:tcW w:w="4111" w:type="dxa"/>
            <w:vAlign w:val="center"/>
          </w:tcPr>
          <w:p w:rsidR="00125A52" w:rsidRPr="00E640E2" w:rsidRDefault="00125A52" w:rsidP="00125A52">
            <w:pPr>
              <w:pStyle w:val="xmsonormal"/>
              <w:shd w:val="clear" w:color="auto" w:fill="FFFFFF"/>
              <w:spacing w:after="0" w:afterAutospacing="0"/>
              <w:jc w:val="both"/>
              <w:rPr>
                <w:rFonts w:eastAsiaTheme="minorHAnsi"/>
                <w:color w:val="000000"/>
                <w:sz w:val="18"/>
                <w:szCs w:val="18"/>
              </w:rPr>
            </w:pPr>
            <w:r w:rsidRPr="00E640E2">
              <w:rPr>
                <w:rFonts w:eastAsiaTheme="minorHAnsi"/>
                <w:color w:val="000000"/>
                <w:sz w:val="18"/>
                <w:szCs w:val="18"/>
              </w:rPr>
              <w:t>Los residuos no peligrosos (cables eléctricos) generados, serán entregados a un recolector municipal para ser trasladados al relleno sanitario autorizado.</w:t>
            </w:r>
          </w:p>
          <w:p w:rsidR="00125A52" w:rsidRPr="00E640E2" w:rsidRDefault="00125A52" w:rsidP="00125A52">
            <w:pPr>
              <w:jc w:val="both"/>
              <w:rPr>
                <w:rFonts w:cs="Times New Roman"/>
                <w:color w:val="000000"/>
                <w:sz w:val="18"/>
                <w:szCs w:val="18"/>
              </w:rPr>
            </w:pPr>
          </w:p>
          <w:p w:rsidR="00125A52" w:rsidRPr="00E640E2" w:rsidRDefault="00125A52" w:rsidP="00125A52">
            <w:pPr>
              <w:jc w:val="both"/>
              <w:rPr>
                <w:rFonts w:cs="Times New Roman"/>
              </w:rPr>
            </w:pPr>
            <w:r w:rsidRPr="00E640E2">
              <w:rPr>
                <w:rFonts w:cs="Times New Roman"/>
                <w:color w:val="000000"/>
                <w:sz w:val="18"/>
                <w:szCs w:val="18"/>
              </w:rPr>
              <w:t>El manejo de los residuos sólidos generados será de acuerdo de acuerdo al reglamento del decreto legislativo N° 1278, decreto legislativo que aprueba la ley de gestión integral de residuos sólidos, aprobado por D.S. Nº 14-2017-MINAM.</w:t>
            </w:r>
          </w:p>
        </w:tc>
        <w:tc>
          <w:tcPr>
            <w:tcW w:w="425" w:type="dxa"/>
            <w:vAlign w:val="center"/>
          </w:tcPr>
          <w:p w:rsidR="00125A52" w:rsidRPr="00E640E2" w:rsidRDefault="00125A52" w:rsidP="00125A52">
            <w:pPr>
              <w:jc w:val="center"/>
              <w:rPr>
                <w:rFonts w:cs="Times New Roman"/>
                <w:color w:val="000000"/>
              </w:rPr>
            </w:pPr>
          </w:p>
        </w:tc>
        <w:tc>
          <w:tcPr>
            <w:tcW w:w="425" w:type="dxa"/>
            <w:vAlign w:val="center"/>
          </w:tcPr>
          <w:p w:rsidR="00125A52" w:rsidRPr="00E640E2" w:rsidRDefault="00125A52" w:rsidP="00125A52">
            <w:pPr>
              <w:jc w:val="center"/>
              <w:rPr>
                <w:rFonts w:cs="Times New Roman"/>
                <w:color w:val="000000"/>
              </w:rPr>
            </w:pPr>
          </w:p>
        </w:tc>
        <w:tc>
          <w:tcPr>
            <w:tcW w:w="426" w:type="dxa"/>
            <w:vAlign w:val="center"/>
          </w:tcPr>
          <w:p w:rsidR="00125A52" w:rsidRPr="00E640E2" w:rsidRDefault="00125A52" w:rsidP="00125A52">
            <w:pPr>
              <w:jc w:val="center"/>
              <w:rPr>
                <w:rFonts w:cs="Times New Roman"/>
                <w:color w:val="000000"/>
              </w:rPr>
            </w:pPr>
          </w:p>
        </w:tc>
        <w:tc>
          <w:tcPr>
            <w:tcW w:w="425" w:type="dxa"/>
            <w:vAlign w:val="center"/>
          </w:tcPr>
          <w:p w:rsidR="00125A52" w:rsidRPr="00E640E2" w:rsidRDefault="00125A52" w:rsidP="00125A52">
            <w:pPr>
              <w:jc w:val="center"/>
              <w:rPr>
                <w:rFonts w:cs="Times New Roman"/>
                <w:color w:val="000000"/>
              </w:rPr>
            </w:pPr>
          </w:p>
        </w:tc>
        <w:tc>
          <w:tcPr>
            <w:tcW w:w="425" w:type="dxa"/>
            <w:vAlign w:val="center"/>
          </w:tcPr>
          <w:p w:rsidR="00125A52" w:rsidRPr="00E640E2" w:rsidRDefault="00125A52" w:rsidP="00125A52">
            <w:pPr>
              <w:jc w:val="center"/>
              <w:rPr>
                <w:rFonts w:cs="Times New Roman"/>
                <w:color w:val="000000"/>
              </w:rPr>
            </w:pPr>
          </w:p>
        </w:tc>
        <w:tc>
          <w:tcPr>
            <w:tcW w:w="425" w:type="dxa"/>
            <w:vAlign w:val="center"/>
          </w:tcPr>
          <w:p w:rsidR="00125A52" w:rsidRPr="00E640E2" w:rsidRDefault="00125A52" w:rsidP="00125A52">
            <w:pPr>
              <w:jc w:val="center"/>
              <w:rPr>
                <w:rFonts w:cs="Times New Roman"/>
                <w:color w:val="000000"/>
              </w:rPr>
            </w:pPr>
          </w:p>
        </w:tc>
        <w:tc>
          <w:tcPr>
            <w:tcW w:w="426" w:type="dxa"/>
            <w:vAlign w:val="center"/>
          </w:tcPr>
          <w:p w:rsidR="00125A52" w:rsidRPr="00E640E2" w:rsidRDefault="00125A52" w:rsidP="00125A52">
            <w:pPr>
              <w:jc w:val="center"/>
              <w:rPr>
                <w:rFonts w:cs="Times New Roman"/>
                <w:color w:val="000000"/>
              </w:rPr>
            </w:pPr>
          </w:p>
        </w:tc>
        <w:tc>
          <w:tcPr>
            <w:tcW w:w="425" w:type="dxa"/>
            <w:vAlign w:val="center"/>
          </w:tcPr>
          <w:p w:rsidR="00125A52" w:rsidRPr="00E640E2" w:rsidRDefault="00125A52" w:rsidP="00125A52">
            <w:pPr>
              <w:jc w:val="center"/>
              <w:rPr>
                <w:rFonts w:cs="Times New Roman"/>
                <w:color w:val="000000"/>
              </w:rPr>
            </w:pPr>
          </w:p>
        </w:tc>
        <w:tc>
          <w:tcPr>
            <w:tcW w:w="425" w:type="dxa"/>
            <w:vAlign w:val="center"/>
          </w:tcPr>
          <w:p w:rsidR="00125A52" w:rsidRPr="00E640E2" w:rsidRDefault="00125A52" w:rsidP="00125A52">
            <w:pPr>
              <w:jc w:val="center"/>
              <w:rPr>
                <w:rFonts w:cs="Times New Roman"/>
                <w:color w:val="000000"/>
              </w:rPr>
            </w:pPr>
          </w:p>
        </w:tc>
        <w:tc>
          <w:tcPr>
            <w:tcW w:w="425" w:type="dxa"/>
            <w:vAlign w:val="center"/>
          </w:tcPr>
          <w:p w:rsidR="00125A52" w:rsidRPr="00E640E2" w:rsidRDefault="00125A52" w:rsidP="00125A52">
            <w:pPr>
              <w:jc w:val="center"/>
              <w:rPr>
                <w:rFonts w:cs="Times New Roman"/>
                <w:color w:val="000000"/>
              </w:rPr>
            </w:pPr>
          </w:p>
        </w:tc>
        <w:tc>
          <w:tcPr>
            <w:tcW w:w="426" w:type="dxa"/>
            <w:vAlign w:val="center"/>
          </w:tcPr>
          <w:p w:rsidR="00125A52" w:rsidRPr="00E640E2" w:rsidRDefault="00125A52" w:rsidP="00125A52">
            <w:pPr>
              <w:jc w:val="center"/>
              <w:rPr>
                <w:rFonts w:cs="Times New Roman"/>
                <w:color w:val="000000"/>
              </w:rPr>
            </w:pPr>
          </w:p>
        </w:tc>
        <w:tc>
          <w:tcPr>
            <w:tcW w:w="567" w:type="dxa"/>
            <w:shd w:val="clear" w:color="auto" w:fill="ECF0F8"/>
            <w:vAlign w:val="center"/>
          </w:tcPr>
          <w:p w:rsidR="00125A52" w:rsidRPr="00E640E2" w:rsidRDefault="00125A52" w:rsidP="00125A52">
            <w:pPr>
              <w:jc w:val="center"/>
              <w:rPr>
                <w:rFonts w:cs="Times New Roman"/>
              </w:rPr>
            </w:pPr>
          </w:p>
        </w:tc>
      </w:tr>
      <w:tr w:rsidR="00125A52" w:rsidRPr="00E640E2" w:rsidTr="005550D2">
        <w:trPr>
          <w:trHeight w:val="937"/>
        </w:trPr>
        <w:tc>
          <w:tcPr>
            <w:tcW w:w="1413" w:type="dxa"/>
            <w:vMerge/>
            <w:shd w:val="clear" w:color="auto" w:fill="EEF0F6"/>
            <w:vAlign w:val="center"/>
          </w:tcPr>
          <w:p w:rsidR="00125A52" w:rsidRPr="005550D2" w:rsidRDefault="00125A52" w:rsidP="00125A52">
            <w:pPr>
              <w:jc w:val="center"/>
              <w:rPr>
                <w:rFonts w:cs="Times New Roman"/>
                <w:b/>
                <w:color w:val="000000"/>
                <w:sz w:val="18"/>
                <w:szCs w:val="18"/>
                <w:lang w:eastAsia="es-PE"/>
              </w:rPr>
            </w:pPr>
          </w:p>
        </w:tc>
        <w:tc>
          <w:tcPr>
            <w:tcW w:w="992" w:type="dxa"/>
            <w:vAlign w:val="center"/>
          </w:tcPr>
          <w:p w:rsidR="00125A52" w:rsidRPr="00E640E2" w:rsidRDefault="00125A52" w:rsidP="00125A52">
            <w:pPr>
              <w:jc w:val="center"/>
              <w:rPr>
                <w:rFonts w:cs="Times New Roman"/>
                <w:sz w:val="18"/>
                <w:szCs w:val="18"/>
              </w:rPr>
            </w:pPr>
            <w:r w:rsidRPr="00E640E2">
              <w:rPr>
                <w:rFonts w:cs="Times New Roman"/>
                <w:sz w:val="18"/>
                <w:szCs w:val="18"/>
              </w:rPr>
              <w:t>SOCIAL</w:t>
            </w:r>
          </w:p>
        </w:tc>
        <w:tc>
          <w:tcPr>
            <w:tcW w:w="1418" w:type="dxa"/>
            <w:vAlign w:val="center"/>
          </w:tcPr>
          <w:p w:rsidR="00125A52" w:rsidRPr="00E640E2" w:rsidRDefault="00125A52" w:rsidP="00125A52">
            <w:pPr>
              <w:jc w:val="center"/>
              <w:rPr>
                <w:rFonts w:cs="Times New Roman"/>
                <w:sz w:val="18"/>
                <w:szCs w:val="18"/>
                <w:lang w:eastAsia="es-PE"/>
              </w:rPr>
            </w:pPr>
            <w:r w:rsidRPr="00E640E2">
              <w:rPr>
                <w:rFonts w:cs="Times New Roman"/>
                <w:sz w:val="18"/>
                <w:szCs w:val="18"/>
                <w:lang w:eastAsia="es-PE"/>
              </w:rPr>
              <w:t>Generación de puestos de trabajo en la zona</w:t>
            </w:r>
          </w:p>
        </w:tc>
        <w:tc>
          <w:tcPr>
            <w:tcW w:w="1417" w:type="dxa"/>
            <w:vAlign w:val="center"/>
          </w:tcPr>
          <w:p w:rsidR="00125A52" w:rsidRPr="00E640E2" w:rsidRDefault="00125A52" w:rsidP="00125A52">
            <w:pPr>
              <w:jc w:val="center"/>
              <w:rPr>
                <w:rFonts w:cs="Times New Roman"/>
                <w:color w:val="212121"/>
                <w:sz w:val="18"/>
                <w:szCs w:val="18"/>
                <w:shd w:val="clear" w:color="auto" w:fill="FFFFFF"/>
              </w:rPr>
            </w:pPr>
            <w:r w:rsidRPr="00E640E2">
              <w:rPr>
                <w:rFonts w:cs="Times New Roman"/>
                <w:color w:val="000000"/>
                <w:sz w:val="18"/>
                <w:szCs w:val="18"/>
                <w:lang w:eastAsia="es-PE"/>
              </w:rPr>
              <w:t>Dinamización de actividades económicas locales</w:t>
            </w:r>
          </w:p>
        </w:tc>
        <w:tc>
          <w:tcPr>
            <w:tcW w:w="4111" w:type="dxa"/>
            <w:vAlign w:val="center"/>
          </w:tcPr>
          <w:p w:rsidR="00125A52" w:rsidRPr="00E640E2" w:rsidRDefault="00125A52" w:rsidP="00125A52">
            <w:pPr>
              <w:jc w:val="both"/>
              <w:rPr>
                <w:rFonts w:cs="Times New Roman"/>
              </w:rPr>
            </w:pPr>
          </w:p>
        </w:tc>
        <w:tc>
          <w:tcPr>
            <w:tcW w:w="425" w:type="dxa"/>
            <w:vAlign w:val="center"/>
          </w:tcPr>
          <w:p w:rsidR="00125A52" w:rsidRPr="00E640E2" w:rsidRDefault="00125A52" w:rsidP="00125A52">
            <w:pPr>
              <w:jc w:val="center"/>
              <w:rPr>
                <w:rFonts w:cs="Times New Roman"/>
                <w:color w:val="000000"/>
              </w:rPr>
            </w:pPr>
            <w:r w:rsidRPr="00E640E2">
              <w:rPr>
                <w:rFonts w:cs="Times New Roman"/>
                <w:color w:val="000000"/>
              </w:rPr>
              <w:t>1</w:t>
            </w:r>
          </w:p>
        </w:tc>
        <w:tc>
          <w:tcPr>
            <w:tcW w:w="425" w:type="dxa"/>
            <w:vAlign w:val="center"/>
          </w:tcPr>
          <w:p w:rsidR="00125A52" w:rsidRPr="00E640E2" w:rsidRDefault="00125A52" w:rsidP="00125A52">
            <w:pPr>
              <w:jc w:val="center"/>
              <w:rPr>
                <w:rFonts w:cs="Times New Roman"/>
                <w:color w:val="000000"/>
              </w:rPr>
            </w:pPr>
            <w:r w:rsidRPr="00E640E2">
              <w:rPr>
                <w:rFonts w:cs="Times New Roman"/>
                <w:color w:val="000000"/>
              </w:rPr>
              <w:t>1</w:t>
            </w:r>
          </w:p>
        </w:tc>
        <w:tc>
          <w:tcPr>
            <w:tcW w:w="426" w:type="dxa"/>
            <w:vAlign w:val="center"/>
          </w:tcPr>
          <w:p w:rsidR="00125A52" w:rsidRPr="00E640E2" w:rsidRDefault="00125A52" w:rsidP="00125A52">
            <w:pPr>
              <w:jc w:val="center"/>
              <w:rPr>
                <w:rFonts w:cs="Times New Roman"/>
                <w:color w:val="000000"/>
              </w:rPr>
            </w:pPr>
            <w:r w:rsidRPr="00E640E2">
              <w:rPr>
                <w:rFonts w:cs="Times New Roman"/>
                <w:color w:val="000000"/>
              </w:rPr>
              <w:t>1</w:t>
            </w:r>
          </w:p>
        </w:tc>
        <w:tc>
          <w:tcPr>
            <w:tcW w:w="425" w:type="dxa"/>
            <w:vAlign w:val="center"/>
          </w:tcPr>
          <w:p w:rsidR="00125A52" w:rsidRPr="00E640E2" w:rsidRDefault="00125A52" w:rsidP="00125A52">
            <w:pPr>
              <w:jc w:val="center"/>
              <w:rPr>
                <w:rFonts w:cs="Times New Roman"/>
                <w:color w:val="000000"/>
              </w:rPr>
            </w:pPr>
            <w:r w:rsidRPr="00E640E2">
              <w:rPr>
                <w:rFonts w:cs="Times New Roman"/>
                <w:color w:val="000000"/>
              </w:rPr>
              <w:t>4</w:t>
            </w:r>
          </w:p>
        </w:tc>
        <w:tc>
          <w:tcPr>
            <w:tcW w:w="425" w:type="dxa"/>
            <w:vAlign w:val="center"/>
          </w:tcPr>
          <w:p w:rsidR="00125A52" w:rsidRPr="00E640E2" w:rsidRDefault="00125A52" w:rsidP="00125A52">
            <w:pPr>
              <w:jc w:val="center"/>
              <w:rPr>
                <w:rFonts w:cs="Times New Roman"/>
                <w:color w:val="000000"/>
              </w:rPr>
            </w:pPr>
            <w:r w:rsidRPr="00E640E2">
              <w:rPr>
                <w:rFonts w:cs="Times New Roman"/>
                <w:color w:val="000000"/>
              </w:rPr>
              <w:t>1</w:t>
            </w:r>
          </w:p>
        </w:tc>
        <w:tc>
          <w:tcPr>
            <w:tcW w:w="425" w:type="dxa"/>
            <w:vAlign w:val="center"/>
          </w:tcPr>
          <w:p w:rsidR="00125A52" w:rsidRPr="00E640E2" w:rsidRDefault="00125A52" w:rsidP="00125A52">
            <w:pPr>
              <w:jc w:val="center"/>
              <w:rPr>
                <w:rFonts w:cs="Times New Roman"/>
                <w:color w:val="000000"/>
              </w:rPr>
            </w:pPr>
            <w:r w:rsidRPr="00E640E2">
              <w:rPr>
                <w:rFonts w:cs="Times New Roman"/>
                <w:color w:val="000000"/>
              </w:rPr>
              <w:t>1</w:t>
            </w:r>
          </w:p>
        </w:tc>
        <w:tc>
          <w:tcPr>
            <w:tcW w:w="426" w:type="dxa"/>
            <w:vAlign w:val="center"/>
          </w:tcPr>
          <w:p w:rsidR="00125A52" w:rsidRPr="00E640E2" w:rsidRDefault="00125A52" w:rsidP="00125A52">
            <w:pPr>
              <w:jc w:val="center"/>
              <w:rPr>
                <w:rFonts w:cs="Times New Roman"/>
                <w:color w:val="000000"/>
              </w:rPr>
            </w:pPr>
            <w:r w:rsidRPr="00E640E2">
              <w:rPr>
                <w:rFonts w:cs="Times New Roman"/>
                <w:color w:val="000000"/>
              </w:rPr>
              <w:t>1</w:t>
            </w:r>
          </w:p>
        </w:tc>
        <w:tc>
          <w:tcPr>
            <w:tcW w:w="425" w:type="dxa"/>
            <w:vAlign w:val="center"/>
          </w:tcPr>
          <w:p w:rsidR="00125A52" w:rsidRPr="00E640E2" w:rsidRDefault="00125A52" w:rsidP="00125A52">
            <w:pPr>
              <w:jc w:val="center"/>
              <w:rPr>
                <w:rFonts w:cs="Times New Roman"/>
                <w:color w:val="000000"/>
              </w:rPr>
            </w:pPr>
            <w:r w:rsidRPr="00E640E2">
              <w:rPr>
                <w:rFonts w:cs="Times New Roman"/>
                <w:color w:val="000000"/>
              </w:rPr>
              <w:t>4</w:t>
            </w:r>
          </w:p>
        </w:tc>
        <w:tc>
          <w:tcPr>
            <w:tcW w:w="425" w:type="dxa"/>
            <w:vAlign w:val="center"/>
          </w:tcPr>
          <w:p w:rsidR="00125A52" w:rsidRPr="00E640E2" w:rsidRDefault="00125A52" w:rsidP="00125A52">
            <w:pPr>
              <w:jc w:val="center"/>
              <w:rPr>
                <w:rFonts w:cs="Times New Roman"/>
                <w:color w:val="000000"/>
              </w:rPr>
            </w:pPr>
            <w:r w:rsidRPr="00E640E2">
              <w:rPr>
                <w:rFonts w:cs="Times New Roman"/>
                <w:color w:val="000000"/>
              </w:rPr>
              <w:t>1</w:t>
            </w:r>
          </w:p>
        </w:tc>
        <w:tc>
          <w:tcPr>
            <w:tcW w:w="425" w:type="dxa"/>
            <w:vAlign w:val="center"/>
          </w:tcPr>
          <w:p w:rsidR="00125A52" w:rsidRPr="00E640E2" w:rsidRDefault="00125A52" w:rsidP="00125A52">
            <w:pPr>
              <w:jc w:val="center"/>
              <w:rPr>
                <w:rFonts w:cs="Times New Roman"/>
                <w:color w:val="000000"/>
              </w:rPr>
            </w:pPr>
            <w:r w:rsidRPr="00E640E2">
              <w:rPr>
                <w:rFonts w:cs="Times New Roman"/>
                <w:color w:val="000000"/>
              </w:rPr>
              <w:t>1</w:t>
            </w:r>
          </w:p>
        </w:tc>
        <w:tc>
          <w:tcPr>
            <w:tcW w:w="426" w:type="dxa"/>
            <w:vAlign w:val="center"/>
          </w:tcPr>
          <w:p w:rsidR="00125A52" w:rsidRPr="00E640E2" w:rsidRDefault="00125A52" w:rsidP="00125A52">
            <w:pPr>
              <w:jc w:val="center"/>
              <w:rPr>
                <w:rFonts w:cs="Times New Roman"/>
                <w:color w:val="000000"/>
              </w:rPr>
            </w:pPr>
            <w:r w:rsidRPr="00E640E2">
              <w:rPr>
                <w:rFonts w:cs="Times New Roman"/>
                <w:color w:val="000000"/>
              </w:rPr>
              <w:t>1</w:t>
            </w:r>
          </w:p>
        </w:tc>
        <w:tc>
          <w:tcPr>
            <w:tcW w:w="567" w:type="dxa"/>
            <w:shd w:val="clear" w:color="auto" w:fill="ECF0F8"/>
            <w:vAlign w:val="center"/>
          </w:tcPr>
          <w:p w:rsidR="00125A52" w:rsidRPr="00E640E2" w:rsidRDefault="00125A52" w:rsidP="00125A52">
            <w:pPr>
              <w:jc w:val="center"/>
              <w:rPr>
                <w:rFonts w:cs="Times New Roman"/>
              </w:rPr>
            </w:pPr>
            <w:r w:rsidRPr="00E640E2">
              <w:rPr>
                <w:rFonts w:cs="Times New Roman"/>
                <w:color w:val="000000"/>
                <w:lang w:eastAsia="es-PE"/>
              </w:rPr>
              <w:t>19</w:t>
            </w:r>
          </w:p>
        </w:tc>
      </w:tr>
      <w:tr w:rsidR="00125A52" w:rsidRPr="00E640E2" w:rsidTr="005550D2">
        <w:tc>
          <w:tcPr>
            <w:tcW w:w="1413" w:type="dxa"/>
            <w:vMerge w:val="restart"/>
            <w:shd w:val="clear" w:color="auto" w:fill="EEF0F6"/>
            <w:vAlign w:val="center"/>
          </w:tcPr>
          <w:p w:rsidR="00125A52" w:rsidRPr="005550D2" w:rsidRDefault="00125A52" w:rsidP="00125A52">
            <w:pPr>
              <w:jc w:val="center"/>
              <w:rPr>
                <w:rFonts w:cs="Times New Roman"/>
                <w:b/>
                <w:color w:val="000000"/>
                <w:sz w:val="18"/>
                <w:szCs w:val="18"/>
                <w:lang w:eastAsia="es-PE"/>
              </w:rPr>
            </w:pPr>
          </w:p>
          <w:p w:rsidR="00125A52" w:rsidRPr="005550D2" w:rsidRDefault="00125A52" w:rsidP="00125A52">
            <w:pPr>
              <w:jc w:val="center"/>
              <w:rPr>
                <w:rFonts w:cs="Times New Roman"/>
                <w:b/>
                <w:color w:val="000000"/>
                <w:sz w:val="18"/>
                <w:szCs w:val="18"/>
                <w:lang w:eastAsia="es-PE"/>
              </w:rPr>
            </w:pPr>
          </w:p>
          <w:p w:rsidR="00125A52" w:rsidRPr="005550D2" w:rsidRDefault="00125A52" w:rsidP="00125A52">
            <w:pPr>
              <w:jc w:val="center"/>
              <w:rPr>
                <w:rFonts w:cs="Times New Roman"/>
                <w:b/>
                <w:color w:val="000000"/>
                <w:sz w:val="18"/>
                <w:szCs w:val="18"/>
                <w:lang w:eastAsia="es-PE"/>
              </w:rPr>
            </w:pPr>
          </w:p>
          <w:p w:rsidR="00125A52" w:rsidRPr="005550D2" w:rsidRDefault="00125A52" w:rsidP="00125A52">
            <w:pPr>
              <w:jc w:val="center"/>
              <w:rPr>
                <w:rFonts w:cs="Times New Roman"/>
                <w:b/>
                <w:color w:val="000000"/>
                <w:sz w:val="18"/>
                <w:szCs w:val="18"/>
                <w:lang w:eastAsia="es-PE"/>
              </w:rPr>
            </w:pPr>
          </w:p>
          <w:p w:rsidR="00125A52" w:rsidRPr="005550D2" w:rsidRDefault="00125A52" w:rsidP="00125A52">
            <w:pPr>
              <w:jc w:val="center"/>
              <w:rPr>
                <w:rFonts w:cs="Times New Roman"/>
                <w:b/>
                <w:color w:val="000000"/>
                <w:sz w:val="18"/>
                <w:szCs w:val="18"/>
                <w:lang w:eastAsia="es-PE"/>
              </w:rPr>
            </w:pPr>
          </w:p>
          <w:p w:rsidR="00125A52" w:rsidRPr="005550D2" w:rsidRDefault="00125A52" w:rsidP="00125A52">
            <w:pPr>
              <w:jc w:val="center"/>
              <w:rPr>
                <w:rFonts w:cs="Times New Roman"/>
                <w:b/>
                <w:color w:val="000000"/>
                <w:sz w:val="18"/>
                <w:szCs w:val="18"/>
                <w:lang w:eastAsia="es-PE"/>
              </w:rPr>
            </w:pPr>
          </w:p>
          <w:p w:rsidR="00125A52" w:rsidRPr="005550D2" w:rsidRDefault="00125A52" w:rsidP="00125A52">
            <w:pPr>
              <w:jc w:val="center"/>
              <w:rPr>
                <w:rFonts w:cs="Times New Roman"/>
                <w:b/>
                <w:color w:val="000000"/>
                <w:sz w:val="18"/>
                <w:szCs w:val="18"/>
                <w:lang w:eastAsia="es-PE"/>
              </w:rPr>
            </w:pPr>
            <w:r w:rsidRPr="005550D2">
              <w:rPr>
                <w:rFonts w:cs="Times New Roman"/>
                <w:b/>
                <w:color w:val="000000"/>
                <w:sz w:val="18"/>
                <w:szCs w:val="18"/>
                <w:lang w:eastAsia="es-PE"/>
              </w:rPr>
              <w:t>Trabajos de limpieza y nivelación de Terreno, para un nuevo Uso</w:t>
            </w:r>
          </w:p>
        </w:tc>
        <w:tc>
          <w:tcPr>
            <w:tcW w:w="992" w:type="dxa"/>
            <w:vMerge w:val="restart"/>
            <w:vAlign w:val="center"/>
          </w:tcPr>
          <w:p w:rsidR="00125A52" w:rsidRPr="00E640E2" w:rsidRDefault="00125A52" w:rsidP="00125A52">
            <w:pPr>
              <w:jc w:val="center"/>
              <w:rPr>
                <w:rFonts w:cs="Times New Roman"/>
                <w:sz w:val="18"/>
                <w:szCs w:val="18"/>
              </w:rPr>
            </w:pPr>
            <w:r w:rsidRPr="00E640E2">
              <w:rPr>
                <w:rFonts w:cs="Times New Roman"/>
                <w:sz w:val="18"/>
                <w:szCs w:val="18"/>
              </w:rPr>
              <w:t>AIRE</w:t>
            </w:r>
          </w:p>
        </w:tc>
        <w:tc>
          <w:tcPr>
            <w:tcW w:w="1418" w:type="dxa"/>
            <w:vAlign w:val="center"/>
          </w:tcPr>
          <w:p w:rsidR="00125A52" w:rsidRPr="00E640E2" w:rsidRDefault="00125A52" w:rsidP="00125A52">
            <w:pPr>
              <w:jc w:val="center"/>
              <w:rPr>
                <w:rFonts w:cs="Times New Roman"/>
                <w:sz w:val="18"/>
                <w:szCs w:val="18"/>
              </w:rPr>
            </w:pPr>
            <w:r w:rsidRPr="00E640E2">
              <w:rPr>
                <w:rFonts w:cs="Times New Roman"/>
                <w:color w:val="212121"/>
                <w:sz w:val="18"/>
                <w:szCs w:val="18"/>
                <w:shd w:val="clear" w:color="auto" w:fill="FFFFFF"/>
              </w:rPr>
              <w:t>Generación de material particulado (polvo) debido a las excavaciones.</w:t>
            </w:r>
          </w:p>
        </w:tc>
        <w:tc>
          <w:tcPr>
            <w:tcW w:w="1417" w:type="dxa"/>
            <w:vAlign w:val="center"/>
          </w:tcPr>
          <w:p w:rsidR="00125A52" w:rsidRPr="00E640E2" w:rsidRDefault="00125A52" w:rsidP="00125A52">
            <w:pPr>
              <w:jc w:val="center"/>
              <w:rPr>
                <w:rFonts w:cs="Times New Roman"/>
                <w:sz w:val="18"/>
                <w:szCs w:val="18"/>
              </w:rPr>
            </w:pPr>
            <w:r w:rsidRPr="00E640E2">
              <w:rPr>
                <w:rFonts w:cs="Times New Roman"/>
                <w:color w:val="212121"/>
                <w:sz w:val="18"/>
                <w:szCs w:val="18"/>
                <w:shd w:val="clear" w:color="auto" w:fill="FFFFFF"/>
              </w:rPr>
              <w:t>Alteración de la Calidad del Aire</w:t>
            </w:r>
          </w:p>
        </w:tc>
        <w:tc>
          <w:tcPr>
            <w:tcW w:w="4111" w:type="dxa"/>
            <w:vAlign w:val="center"/>
          </w:tcPr>
          <w:p w:rsidR="00125A52" w:rsidRPr="00E640E2" w:rsidRDefault="00125A52" w:rsidP="00125A52">
            <w:pPr>
              <w:pStyle w:val="xmsonormal"/>
              <w:jc w:val="both"/>
              <w:rPr>
                <w:color w:val="212121"/>
                <w:sz w:val="18"/>
                <w:szCs w:val="20"/>
                <w:shd w:val="clear" w:color="auto" w:fill="FFFFFF"/>
              </w:rPr>
            </w:pPr>
            <w:r w:rsidRPr="00E640E2">
              <w:rPr>
                <w:color w:val="212121"/>
                <w:sz w:val="18"/>
                <w:szCs w:val="18"/>
                <w:shd w:val="clear" w:color="auto" w:fill="FFFFFF"/>
              </w:rPr>
              <w:t xml:space="preserve">Se humedecerá el suelo para evitar el levantamiento de material particulado, incluyendo la colocación de un cerco perimétrico con paredes de fácil manipulación y livianas solo en el área de trabajo donde se realizará el </w:t>
            </w:r>
            <w:r w:rsidRPr="00E640E2">
              <w:rPr>
                <w:color w:val="000000"/>
                <w:sz w:val="18"/>
                <w:szCs w:val="18"/>
              </w:rPr>
              <w:t xml:space="preserve">retiro de los equipos u materiales, </w:t>
            </w:r>
            <w:r w:rsidRPr="00E640E2">
              <w:rPr>
                <w:rFonts w:eastAsiaTheme="minorHAnsi"/>
                <w:color w:val="000000"/>
                <w:sz w:val="18"/>
                <w:szCs w:val="18"/>
              </w:rPr>
              <w:t>las mismas estarán que desde el inicio hasta el término de la Etapa de Abandono</w:t>
            </w:r>
          </w:p>
        </w:tc>
        <w:tc>
          <w:tcPr>
            <w:tcW w:w="425" w:type="dxa"/>
            <w:vAlign w:val="center"/>
          </w:tcPr>
          <w:p w:rsidR="00125A52" w:rsidRPr="00E640E2" w:rsidRDefault="00125A52" w:rsidP="00125A52">
            <w:pPr>
              <w:jc w:val="center"/>
              <w:rPr>
                <w:rFonts w:cs="Times New Roman"/>
                <w:color w:val="000000"/>
                <w:sz w:val="18"/>
                <w:szCs w:val="18"/>
              </w:rPr>
            </w:pPr>
            <w:r w:rsidRPr="00E640E2">
              <w:rPr>
                <w:rFonts w:cs="Times New Roman"/>
                <w:color w:val="000000"/>
                <w:sz w:val="18"/>
                <w:szCs w:val="18"/>
              </w:rPr>
              <w:t>-1</w:t>
            </w:r>
          </w:p>
        </w:tc>
        <w:tc>
          <w:tcPr>
            <w:tcW w:w="425" w:type="dxa"/>
            <w:vAlign w:val="center"/>
          </w:tcPr>
          <w:p w:rsidR="00125A52" w:rsidRPr="00E640E2" w:rsidRDefault="00125A52" w:rsidP="00125A52">
            <w:pPr>
              <w:jc w:val="center"/>
              <w:rPr>
                <w:rFonts w:cs="Times New Roman"/>
                <w:color w:val="000000"/>
                <w:sz w:val="18"/>
                <w:szCs w:val="18"/>
              </w:rPr>
            </w:pPr>
            <w:r w:rsidRPr="00E640E2">
              <w:rPr>
                <w:rFonts w:cs="Times New Roman"/>
                <w:color w:val="000000"/>
                <w:sz w:val="18"/>
                <w:szCs w:val="18"/>
              </w:rPr>
              <w:t>1</w:t>
            </w:r>
          </w:p>
        </w:tc>
        <w:tc>
          <w:tcPr>
            <w:tcW w:w="426" w:type="dxa"/>
            <w:vAlign w:val="center"/>
          </w:tcPr>
          <w:p w:rsidR="00125A52" w:rsidRPr="00E640E2" w:rsidRDefault="00125A52" w:rsidP="00125A52">
            <w:pPr>
              <w:jc w:val="center"/>
              <w:rPr>
                <w:rFonts w:cs="Times New Roman"/>
                <w:color w:val="000000"/>
                <w:sz w:val="18"/>
                <w:szCs w:val="18"/>
              </w:rPr>
            </w:pPr>
            <w:r w:rsidRPr="00E640E2">
              <w:rPr>
                <w:rFonts w:cs="Times New Roman"/>
                <w:color w:val="000000"/>
                <w:sz w:val="18"/>
                <w:szCs w:val="18"/>
              </w:rPr>
              <w:t>1</w:t>
            </w:r>
          </w:p>
        </w:tc>
        <w:tc>
          <w:tcPr>
            <w:tcW w:w="425" w:type="dxa"/>
            <w:vAlign w:val="center"/>
          </w:tcPr>
          <w:p w:rsidR="00125A52" w:rsidRPr="00E640E2" w:rsidRDefault="00125A52" w:rsidP="00125A52">
            <w:pPr>
              <w:jc w:val="center"/>
              <w:rPr>
                <w:rFonts w:cs="Times New Roman"/>
                <w:color w:val="000000"/>
                <w:sz w:val="18"/>
                <w:szCs w:val="18"/>
              </w:rPr>
            </w:pPr>
            <w:r w:rsidRPr="00E640E2">
              <w:rPr>
                <w:rFonts w:cs="Times New Roman"/>
                <w:color w:val="000000"/>
                <w:sz w:val="18"/>
                <w:szCs w:val="18"/>
              </w:rPr>
              <w:t>4</w:t>
            </w:r>
          </w:p>
        </w:tc>
        <w:tc>
          <w:tcPr>
            <w:tcW w:w="425" w:type="dxa"/>
            <w:vAlign w:val="center"/>
          </w:tcPr>
          <w:p w:rsidR="00125A52" w:rsidRPr="00E640E2" w:rsidRDefault="00125A52" w:rsidP="00125A52">
            <w:pPr>
              <w:jc w:val="center"/>
              <w:rPr>
                <w:rFonts w:cs="Times New Roman"/>
                <w:color w:val="000000"/>
                <w:sz w:val="18"/>
                <w:szCs w:val="18"/>
              </w:rPr>
            </w:pPr>
            <w:r w:rsidRPr="00E640E2">
              <w:rPr>
                <w:rFonts w:cs="Times New Roman"/>
                <w:color w:val="000000"/>
                <w:sz w:val="18"/>
                <w:szCs w:val="18"/>
              </w:rPr>
              <w:t>1</w:t>
            </w:r>
          </w:p>
        </w:tc>
        <w:tc>
          <w:tcPr>
            <w:tcW w:w="425" w:type="dxa"/>
            <w:vAlign w:val="center"/>
          </w:tcPr>
          <w:p w:rsidR="00125A52" w:rsidRPr="00E640E2" w:rsidRDefault="00125A52" w:rsidP="00125A52">
            <w:pPr>
              <w:jc w:val="center"/>
              <w:rPr>
                <w:rFonts w:cs="Times New Roman"/>
                <w:color w:val="000000"/>
                <w:sz w:val="18"/>
                <w:szCs w:val="18"/>
              </w:rPr>
            </w:pPr>
            <w:r w:rsidRPr="00E640E2">
              <w:rPr>
                <w:rFonts w:cs="Times New Roman"/>
                <w:color w:val="000000"/>
                <w:sz w:val="18"/>
                <w:szCs w:val="18"/>
              </w:rPr>
              <w:t>1</w:t>
            </w:r>
          </w:p>
        </w:tc>
        <w:tc>
          <w:tcPr>
            <w:tcW w:w="426" w:type="dxa"/>
            <w:vAlign w:val="center"/>
          </w:tcPr>
          <w:p w:rsidR="00125A52" w:rsidRPr="00E640E2" w:rsidRDefault="00125A52" w:rsidP="00125A52">
            <w:pPr>
              <w:jc w:val="center"/>
              <w:rPr>
                <w:rFonts w:cs="Times New Roman"/>
                <w:color w:val="000000"/>
                <w:sz w:val="18"/>
                <w:szCs w:val="18"/>
              </w:rPr>
            </w:pPr>
            <w:r w:rsidRPr="00E640E2">
              <w:rPr>
                <w:rFonts w:cs="Times New Roman"/>
                <w:color w:val="000000"/>
                <w:sz w:val="18"/>
                <w:szCs w:val="18"/>
              </w:rPr>
              <w:t>1</w:t>
            </w:r>
          </w:p>
        </w:tc>
        <w:tc>
          <w:tcPr>
            <w:tcW w:w="425" w:type="dxa"/>
            <w:vAlign w:val="center"/>
          </w:tcPr>
          <w:p w:rsidR="00125A52" w:rsidRPr="00E640E2" w:rsidRDefault="00125A52" w:rsidP="00125A52">
            <w:pPr>
              <w:jc w:val="center"/>
              <w:rPr>
                <w:rFonts w:cs="Times New Roman"/>
                <w:color w:val="000000"/>
                <w:sz w:val="18"/>
                <w:szCs w:val="18"/>
              </w:rPr>
            </w:pPr>
            <w:r w:rsidRPr="00E640E2">
              <w:rPr>
                <w:rFonts w:cs="Times New Roman"/>
                <w:color w:val="000000"/>
                <w:sz w:val="18"/>
                <w:szCs w:val="18"/>
              </w:rPr>
              <w:t>4</w:t>
            </w:r>
          </w:p>
        </w:tc>
        <w:tc>
          <w:tcPr>
            <w:tcW w:w="425" w:type="dxa"/>
            <w:vAlign w:val="center"/>
          </w:tcPr>
          <w:p w:rsidR="00125A52" w:rsidRPr="00E640E2" w:rsidRDefault="00125A52" w:rsidP="00125A52">
            <w:pPr>
              <w:jc w:val="center"/>
              <w:rPr>
                <w:rFonts w:cs="Times New Roman"/>
                <w:color w:val="000000"/>
                <w:sz w:val="18"/>
                <w:szCs w:val="18"/>
              </w:rPr>
            </w:pPr>
            <w:r w:rsidRPr="00E640E2">
              <w:rPr>
                <w:rFonts w:cs="Times New Roman"/>
                <w:color w:val="000000"/>
                <w:sz w:val="18"/>
                <w:szCs w:val="18"/>
              </w:rPr>
              <w:t>1</w:t>
            </w:r>
          </w:p>
        </w:tc>
        <w:tc>
          <w:tcPr>
            <w:tcW w:w="425" w:type="dxa"/>
            <w:vAlign w:val="center"/>
          </w:tcPr>
          <w:p w:rsidR="00125A52" w:rsidRPr="00E640E2" w:rsidRDefault="00125A52" w:rsidP="00125A52">
            <w:pPr>
              <w:jc w:val="center"/>
              <w:rPr>
                <w:rFonts w:cs="Times New Roman"/>
                <w:color w:val="000000"/>
                <w:sz w:val="18"/>
                <w:szCs w:val="18"/>
              </w:rPr>
            </w:pPr>
            <w:r w:rsidRPr="00E640E2">
              <w:rPr>
                <w:rFonts w:cs="Times New Roman"/>
                <w:color w:val="000000"/>
                <w:sz w:val="18"/>
                <w:szCs w:val="18"/>
              </w:rPr>
              <w:t>1</w:t>
            </w:r>
          </w:p>
        </w:tc>
        <w:tc>
          <w:tcPr>
            <w:tcW w:w="426" w:type="dxa"/>
            <w:vAlign w:val="center"/>
          </w:tcPr>
          <w:p w:rsidR="00125A52" w:rsidRPr="00E640E2" w:rsidRDefault="00125A52" w:rsidP="00125A52">
            <w:pPr>
              <w:jc w:val="center"/>
              <w:rPr>
                <w:rFonts w:cs="Times New Roman"/>
                <w:color w:val="000000"/>
                <w:sz w:val="18"/>
                <w:szCs w:val="18"/>
              </w:rPr>
            </w:pPr>
            <w:r w:rsidRPr="00E640E2">
              <w:rPr>
                <w:rFonts w:cs="Times New Roman"/>
                <w:color w:val="000000"/>
                <w:sz w:val="18"/>
                <w:szCs w:val="18"/>
              </w:rPr>
              <w:t>1</w:t>
            </w:r>
          </w:p>
        </w:tc>
        <w:tc>
          <w:tcPr>
            <w:tcW w:w="567" w:type="dxa"/>
            <w:shd w:val="clear" w:color="auto" w:fill="ECF0F8"/>
            <w:vAlign w:val="center"/>
          </w:tcPr>
          <w:p w:rsidR="00125A52" w:rsidRPr="00E640E2" w:rsidRDefault="00125A52" w:rsidP="00125A52">
            <w:pPr>
              <w:jc w:val="center"/>
              <w:rPr>
                <w:rFonts w:cs="Times New Roman"/>
              </w:rPr>
            </w:pPr>
            <w:r w:rsidRPr="00E640E2">
              <w:rPr>
                <w:rFonts w:cs="Times New Roman"/>
              </w:rPr>
              <w:t>-19</w:t>
            </w:r>
          </w:p>
        </w:tc>
      </w:tr>
      <w:tr w:rsidR="00125A52" w:rsidRPr="00E640E2" w:rsidTr="005550D2">
        <w:trPr>
          <w:trHeight w:val="1730"/>
        </w:trPr>
        <w:tc>
          <w:tcPr>
            <w:tcW w:w="1413" w:type="dxa"/>
            <w:vMerge/>
            <w:shd w:val="clear" w:color="auto" w:fill="EEF0F6"/>
            <w:vAlign w:val="center"/>
          </w:tcPr>
          <w:p w:rsidR="00125A52" w:rsidRPr="00E640E2" w:rsidRDefault="00125A52" w:rsidP="00125A52">
            <w:pPr>
              <w:jc w:val="center"/>
              <w:rPr>
                <w:rFonts w:cs="Times New Roman"/>
                <w:b/>
                <w:color w:val="000000"/>
                <w:lang w:eastAsia="es-PE"/>
              </w:rPr>
            </w:pPr>
          </w:p>
        </w:tc>
        <w:tc>
          <w:tcPr>
            <w:tcW w:w="992" w:type="dxa"/>
            <w:vMerge/>
            <w:vAlign w:val="center"/>
          </w:tcPr>
          <w:p w:rsidR="00125A52" w:rsidRPr="00E640E2" w:rsidRDefault="00125A52" w:rsidP="00125A52">
            <w:pPr>
              <w:jc w:val="center"/>
              <w:rPr>
                <w:rFonts w:cs="Times New Roman"/>
                <w:sz w:val="18"/>
                <w:szCs w:val="18"/>
              </w:rPr>
            </w:pPr>
          </w:p>
        </w:tc>
        <w:tc>
          <w:tcPr>
            <w:tcW w:w="1418" w:type="dxa"/>
            <w:vAlign w:val="center"/>
          </w:tcPr>
          <w:p w:rsidR="00125A52" w:rsidRPr="00E640E2" w:rsidRDefault="00125A52" w:rsidP="00125A52">
            <w:pPr>
              <w:jc w:val="center"/>
              <w:rPr>
                <w:rFonts w:cs="Times New Roman"/>
                <w:color w:val="212121"/>
                <w:sz w:val="18"/>
                <w:szCs w:val="18"/>
                <w:shd w:val="clear" w:color="auto" w:fill="FFFFFF"/>
              </w:rPr>
            </w:pPr>
            <w:r w:rsidRPr="00E640E2">
              <w:rPr>
                <w:rFonts w:cs="Times New Roman"/>
                <w:color w:val="212121"/>
                <w:sz w:val="18"/>
                <w:szCs w:val="18"/>
                <w:shd w:val="clear" w:color="auto" w:fill="FFFFFF"/>
              </w:rPr>
              <w:t>Generación de emisiones gaseosas provenientes de los equipos motorizados a utilizar</w:t>
            </w:r>
          </w:p>
        </w:tc>
        <w:tc>
          <w:tcPr>
            <w:tcW w:w="1417" w:type="dxa"/>
            <w:vAlign w:val="center"/>
          </w:tcPr>
          <w:p w:rsidR="00125A52" w:rsidRPr="00E640E2" w:rsidRDefault="00125A52" w:rsidP="00125A52">
            <w:pPr>
              <w:jc w:val="center"/>
              <w:rPr>
                <w:rFonts w:cs="Times New Roman"/>
                <w:color w:val="212121"/>
                <w:sz w:val="18"/>
                <w:szCs w:val="18"/>
                <w:shd w:val="clear" w:color="auto" w:fill="FFFFFF"/>
              </w:rPr>
            </w:pPr>
            <w:r w:rsidRPr="00E640E2">
              <w:rPr>
                <w:rFonts w:cs="Times New Roman"/>
                <w:color w:val="212121"/>
                <w:sz w:val="18"/>
                <w:szCs w:val="18"/>
                <w:shd w:val="clear" w:color="auto" w:fill="FFFFFF"/>
              </w:rPr>
              <w:t>Alteración de la Calidad del Aire</w:t>
            </w:r>
          </w:p>
        </w:tc>
        <w:tc>
          <w:tcPr>
            <w:tcW w:w="4111" w:type="dxa"/>
            <w:vAlign w:val="center"/>
          </w:tcPr>
          <w:p w:rsidR="00125A52" w:rsidRPr="00E640E2" w:rsidRDefault="00125A52" w:rsidP="00125A52">
            <w:pPr>
              <w:jc w:val="both"/>
              <w:rPr>
                <w:rFonts w:cs="Times New Roman"/>
                <w:color w:val="212121"/>
                <w:sz w:val="18"/>
                <w:shd w:val="clear" w:color="auto" w:fill="FFFFFF"/>
              </w:rPr>
            </w:pPr>
            <w:r w:rsidRPr="00E640E2">
              <w:rPr>
                <w:rFonts w:cs="Times New Roman"/>
                <w:color w:val="212121"/>
                <w:sz w:val="18"/>
                <w:shd w:val="clear" w:color="auto" w:fill="FFFFFF"/>
              </w:rPr>
              <w:t xml:space="preserve">Se realizará la verificación de la ficha técnica a los equipos que participen en los trabajos de limpieza y nivelación del terreno, </w:t>
            </w:r>
            <w:r w:rsidRPr="00E640E2">
              <w:rPr>
                <w:rFonts w:cs="Times New Roman"/>
                <w:color w:val="000000"/>
                <w:sz w:val="18"/>
                <w:szCs w:val="18"/>
                <w:lang w:eastAsia="es-PE"/>
              </w:rPr>
              <w:t xml:space="preserve">el cual validará el mantenimiento preventivo realizado antes de su uso, y </w:t>
            </w:r>
            <w:proofErr w:type="spellStart"/>
            <w:r w:rsidRPr="00E640E2">
              <w:rPr>
                <w:rFonts w:cs="Times New Roman"/>
                <w:color w:val="000000"/>
                <w:sz w:val="18"/>
                <w:szCs w:val="18"/>
                <w:lang w:eastAsia="es-PE"/>
              </w:rPr>
              <w:t>asi</w:t>
            </w:r>
            <w:proofErr w:type="spellEnd"/>
            <w:r w:rsidRPr="00E640E2">
              <w:rPr>
                <w:rFonts w:cs="Times New Roman"/>
                <w:color w:val="212121"/>
                <w:sz w:val="18"/>
                <w:shd w:val="clear" w:color="auto" w:fill="FFFFFF"/>
              </w:rPr>
              <w:t xml:space="preserve"> reducir las emisiones gaseosas generados por dichos equipos </w:t>
            </w:r>
            <w:r w:rsidRPr="00E640E2">
              <w:rPr>
                <w:rFonts w:cs="Times New Roman"/>
                <w:color w:val="000000"/>
                <w:sz w:val="18"/>
                <w:szCs w:val="18"/>
                <w:lang w:eastAsia="es-PE"/>
              </w:rPr>
              <w:t>y, que cuenten con filtros, que reduzcan emisiones gaseosas.</w:t>
            </w:r>
          </w:p>
        </w:tc>
        <w:tc>
          <w:tcPr>
            <w:tcW w:w="425" w:type="dxa"/>
            <w:vAlign w:val="center"/>
          </w:tcPr>
          <w:p w:rsidR="00125A52" w:rsidRPr="00E640E2" w:rsidRDefault="00125A52" w:rsidP="00125A52">
            <w:pPr>
              <w:jc w:val="center"/>
              <w:rPr>
                <w:rFonts w:cs="Times New Roman"/>
                <w:color w:val="000000"/>
                <w:sz w:val="18"/>
                <w:szCs w:val="18"/>
              </w:rPr>
            </w:pPr>
            <w:r w:rsidRPr="00E640E2">
              <w:rPr>
                <w:rFonts w:cs="Times New Roman"/>
                <w:color w:val="000000"/>
                <w:sz w:val="18"/>
                <w:szCs w:val="18"/>
              </w:rPr>
              <w:t>-1</w:t>
            </w:r>
          </w:p>
        </w:tc>
        <w:tc>
          <w:tcPr>
            <w:tcW w:w="425" w:type="dxa"/>
            <w:vAlign w:val="center"/>
          </w:tcPr>
          <w:p w:rsidR="00125A52" w:rsidRPr="00E640E2" w:rsidRDefault="00125A52" w:rsidP="00125A52">
            <w:pPr>
              <w:jc w:val="center"/>
              <w:rPr>
                <w:rFonts w:cs="Times New Roman"/>
                <w:color w:val="000000"/>
                <w:sz w:val="18"/>
                <w:szCs w:val="18"/>
              </w:rPr>
            </w:pPr>
            <w:r w:rsidRPr="00E640E2">
              <w:rPr>
                <w:rFonts w:cs="Times New Roman"/>
                <w:color w:val="000000"/>
                <w:sz w:val="18"/>
                <w:szCs w:val="18"/>
              </w:rPr>
              <w:t>1</w:t>
            </w:r>
          </w:p>
        </w:tc>
        <w:tc>
          <w:tcPr>
            <w:tcW w:w="426" w:type="dxa"/>
            <w:vAlign w:val="center"/>
          </w:tcPr>
          <w:p w:rsidR="00125A52" w:rsidRPr="00E640E2" w:rsidRDefault="00125A52" w:rsidP="00125A52">
            <w:pPr>
              <w:jc w:val="center"/>
              <w:rPr>
                <w:rFonts w:cs="Times New Roman"/>
                <w:color w:val="000000"/>
                <w:sz w:val="18"/>
                <w:szCs w:val="18"/>
              </w:rPr>
            </w:pPr>
            <w:r w:rsidRPr="00E640E2">
              <w:rPr>
                <w:rFonts w:cs="Times New Roman"/>
                <w:color w:val="000000"/>
                <w:sz w:val="18"/>
                <w:szCs w:val="18"/>
              </w:rPr>
              <w:t>2</w:t>
            </w:r>
          </w:p>
        </w:tc>
        <w:tc>
          <w:tcPr>
            <w:tcW w:w="425" w:type="dxa"/>
            <w:vAlign w:val="center"/>
          </w:tcPr>
          <w:p w:rsidR="00125A52" w:rsidRPr="00E640E2" w:rsidRDefault="00125A52" w:rsidP="00125A52">
            <w:pPr>
              <w:jc w:val="center"/>
              <w:rPr>
                <w:rFonts w:cs="Times New Roman"/>
                <w:color w:val="000000"/>
                <w:sz w:val="18"/>
                <w:szCs w:val="18"/>
              </w:rPr>
            </w:pPr>
            <w:r w:rsidRPr="00E640E2">
              <w:rPr>
                <w:rFonts w:cs="Times New Roman"/>
                <w:color w:val="000000"/>
                <w:sz w:val="18"/>
                <w:szCs w:val="18"/>
              </w:rPr>
              <w:t>4</w:t>
            </w:r>
          </w:p>
        </w:tc>
        <w:tc>
          <w:tcPr>
            <w:tcW w:w="425" w:type="dxa"/>
            <w:vAlign w:val="center"/>
          </w:tcPr>
          <w:p w:rsidR="00125A52" w:rsidRPr="00E640E2" w:rsidRDefault="00125A52" w:rsidP="00125A52">
            <w:pPr>
              <w:jc w:val="center"/>
              <w:rPr>
                <w:rFonts w:cs="Times New Roman"/>
                <w:color w:val="000000"/>
                <w:sz w:val="18"/>
                <w:szCs w:val="18"/>
              </w:rPr>
            </w:pPr>
            <w:r w:rsidRPr="00E640E2">
              <w:rPr>
                <w:rFonts w:cs="Times New Roman"/>
                <w:color w:val="000000"/>
                <w:sz w:val="18"/>
                <w:szCs w:val="18"/>
              </w:rPr>
              <w:t>1</w:t>
            </w:r>
          </w:p>
        </w:tc>
        <w:tc>
          <w:tcPr>
            <w:tcW w:w="425" w:type="dxa"/>
            <w:vAlign w:val="center"/>
          </w:tcPr>
          <w:p w:rsidR="00125A52" w:rsidRPr="00E640E2" w:rsidRDefault="00125A52" w:rsidP="00125A52">
            <w:pPr>
              <w:jc w:val="center"/>
              <w:rPr>
                <w:rFonts w:cs="Times New Roman"/>
                <w:color w:val="000000"/>
                <w:sz w:val="18"/>
                <w:szCs w:val="18"/>
              </w:rPr>
            </w:pPr>
            <w:r w:rsidRPr="00E640E2">
              <w:rPr>
                <w:rFonts w:cs="Times New Roman"/>
                <w:color w:val="000000"/>
                <w:sz w:val="18"/>
                <w:szCs w:val="18"/>
              </w:rPr>
              <w:t>1</w:t>
            </w:r>
          </w:p>
        </w:tc>
        <w:tc>
          <w:tcPr>
            <w:tcW w:w="426" w:type="dxa"/>
            <w:vAlign w:val="center"/>
          </w:tcPr>
          <w:p w:rsidR="00125A52" w:rsidRPr="00E640E2" w:rsidRDefault="00125A52" w:rsidP="00125A52">
            <w:pPr>
              <w:jc w:val="center"/>
              <w:rPr>
                <w:rFonts w:cs="Times New Roman"/>
                <w:color w:val="000000"/>
                <w:sz w:val="18"/>
                <w:szCs w:val="18"/>
              </w:rPr>
            </w:pPr>
            <w:r w:rsidRPr="00E640E2">
              <w:rPr>
                <w:rFonts w:cs="Times New Roman"/>
                <w:color w:val="000000"/>
                <w:sz w:val="18"/>
                <w:szCs w:val="18"/>
              </w:rPr>
              <w:t>1</w:t>
            </w:r>
          </w:p>
        </w:tc>
        <w:tc>
          <w:tcPr>
            <w:tcW w:w="425" w:type="dxa"/>
            <w:vAlign w:val="center"/>
          </w:tcPr>
          <w:p w:rsidR="00125A52" w:rsidRPr="00E640E2" w:rsidRDefault="00125A52" w:rsidP="00125A52">
            <w:pPr>
              <w:jc w:val="center"/>
              <w:rPr>
                <w:rFonts w:cs="Times New Roman"/>
                <w:color w:val="000000"/>
                <w:sz w:val="18"/>
                <w:szCs w:val="18"/>
              </w:rPr>
            </w:pPr>
            <w:r w:rsidRPr="00E640E2">
              <w:rPr>
                <w:rFonts w:cs="Times New Roman"/>
                <w:color w:val="000000"/>
                <w:sz w:val="18"/>
                <w:szCs w:val="18"/>
              </w:rPr>
              <w:t>4</w:t>
            </w:r>
          </w:p>
        </w:tc>
        <w:tc>
          <w:tcPr>
            <w:tcW w:w="425" w:type="dxa"/>
            <w:vAlign w:val="center"/>
          </w:tcPr>
          <w:p w:rsidR="00125A52" w:rsidRPr="00E640E2" w:rsidRDefault="00125A52" w:rsidP="00125A52">
            <w:pPr>
              <w:jc w:val="center"/>
              <w:rPr>
                <w:rFonts w:cs="Times New Roman"/>
                <w:color w:val="000000"/>
                <w:sz w:val="18"/>
                <w:szCs w:val="18"/>
              </w:rPr>
            </w:pPr>
            <w:r w:rsidRPr="00E640E2">
              <w:rPr>
                <w:rFonts w:cs="Times New Roman"/>
                <w:color w:val="000000"/>
                <w:sz w:val="18"/>
                <w:szCs w:val="18"/>
              </w:rPr>
              <w:t>1</w:t>
            </w:r>
          </w:p>
        </w:tc>
        <w:tc>
          <w:tcPr>
            <w:tcW w:w="425" w:type="dxa"/>
            <w:vAlign w:val="center"/>
          </w:tcPr>
          <w:p w:rsidR="00125A52" w:rsidRPr="00E640E2" w:rsidRDefault="00125A52" w:rsidP="00125A52">
            <w:pPr>
              <w:jc w:val="center"/>
              <w:rPr>
                <w:rFonts w:cs="Times New Roman"/>
                <w:color w:val="000000"/>
                <w:sz w:val="18"/>
                <w:szCs w:val="18"/>
              </w:rPr>
            </w:pPr>
            <w:r w:rsidRPr="00E640E2">
              <w:rPr>
                <w:rFonts w:cs="Times New Roman"/>
                <w:color w:val="000000"/>
                <w:sz w:val="18"/>
                <w:szCs w:val="18"/>
              </w:rPr>
              <w:t>1</w:t>
            </w:r>
          </w:p>
        </w:tc>
        <w:tc>
          <w:tcPr>
            <w:tcW w:w="426" w:type="dxa"/>
            <w:vAlign w:val="center"/>
          </w:tcPr>
          <w:p w:rsidR="00125A52" w:rsidRPr="00E640E2" w:rsidRDefault="00125A52" w:rsidP="00125A52">
            <w:pPr>
              <w:jc w:val="center"/>
              <w:rPr>
                <w:rFonts w:cs="Times New Roman"/>
                <w:color w:val="000000"/>
                <w:sz w:val="18"/>
                <w:szCs w:val="18"/>
              </w:rPr>
            </w:pPr>
            <w:r w:rsidRPr="00E640E2">
              <w:rPr>
                <w:rFonts w:cs="Times New Roman"/>
                <w:color w:val="000000"/>
                <w:sz w:val="18"/>
                <w:szCs w:val="18"/>
              </w:rPr>
              <w:t>1</w:t>
            </w:r>
          </w:p>
        </w:tc>
        <w:tc>
          <w:tcPr>
            <w:tcW w:w="567" w:type="dxa"/>
            <w:shd w:val="clear" w:color="auto" w:fill="ECF0F8"/>
            <w:vAlign w:val="center"/>
          </w:tcPr>
          <w:p w:rsidR="00125A52" w:rsidRPr="00E640E2" w:rsidRDefault="00125A52" w:rsidP="00125A52">
            <w:pPr>
              <w:jc w:val="center"/>
              <w:rPr>
                <w:rFonts w:cs="Times New Roman"/>
              </w:rPr>
            </w:pPr>
            <w:r w:rsidRPr="00E640E2">
              <w:rPr>
                <w:rFonts w:cs="Times New Roman"/>
              </w:rPr>
              <w:t>-21</w:t>
            </w:r>
          </w:p>
        </w:tc>
      </w:tr>
      <w:tr w:rsidR="00125A52" w:rsidRPr="00E640E2" w:rsidTr="005550D2">
        <w:tc>
          <w:tcPr>
            <w:tcW w:w="1413" w:type="dxa"/>
            <w:vMerge/>
            <w:shd w:val="clear" w:color="auto" w:fill="EEF0F6"/>
            <w:vAlign w:val="center"/>
          </w:tcPr>
          <w:p w:rsidR="00125A52" w:rsidRPr="00E640E2" w:rsidRDefault="00125A52" w:rsidP="00125A52">
            <w:pPr>
              <w:jc w:val="center"/>
              <w:rPr>
                <w:rFonts w:cs="Times New Roman"/>
                <w:b/>
                <w:color w:val="000000"/>
                <w:lang w:eastAsia="es-PE"/>
              </w:rPr>
            </w:pPr>
          </w:p>
        </w:tc>
        <w:tc>
          <w:tcPr>
            <w:tcW w:w="992" w:type="dxa"/>
            <w:vAlign w:val="center"/>
          </w:tcPr>
          <w:p w:rsidR="00125A52" w:rsidRPr="00E640E2" w:rsidRDefault="00125A52" w:rsidP="00125A52">
            <w:pPr>
              <w:jc w:val="center"/>
              <w:rPr>
                <w:rFonts w:cs="Times New Roman"/>
                <w:sz w:val="18"/>
                <w:szCs w:val="18"/>
              </w:rPr>
            </w:pPr>
            <w:r w:rsidRPr="00E640E2">
              <w:rPr>
                <w:rFonts w:cs="Times New Roman"/>
                <w:sz w:val="18"/>
                <w:szCs w:val="18"/>
              </w:rPr>
              <w:t>SUELO</w:t>
            </w:r>
          </w:p>
        </w:tc>
        <w:tc>
          <w:tcPr>
            <w:tcW w:w="1418" w:type="dxa"/>
            <w:vAlign w:val="center"/>
          </w:tcPr>
          <w:p w:rsidR="00125A52" w:rsidRPr="00E640E2" w:rsidRDefault="00125A52" w:rsidP="00125A52">
            <w:pPr>
              <w:jc w:val="center"/>
              <w:rPr>
                <w:rFonts w:cs="Times New Roman"/>
                <w:sz w:val="18"/>
                <w:szCs w:val="18"/>
              </w:rPr>
            </w:pPr>
            <w:r w:rsidRPr="00E640E2">
              <w:rPr>
                <w:rFonts w:cs="Times New Roman"/>
                <w:color w:val="212121"/>
                <w:sz w:val="18"/>
                <w:szCs w:val="18"/>
                <w:shd w:val="clear" w:color="auto" w:fill="FFFFFF"/>
              </w:rPr>
              <w:t xml:space="preserve">Generación de desmonte y residuos </w:t>
            </w:r>
            <w:r w:rsidRPr="00E640E2">
              <w:rPr>
                <w:rFonts w:cs="Times New Roman"/>
                <w:color w:val="000000"/>
                <w:sz w:val="18"/>
                <w:szCs w:val="18"/>
              </w:rPr>
              <w:t>sólidos</w:t>
            </w:r>
            <w:r w:rsidRPr="00E640E2">
              <w:rPr>
                <w:rFonts w:cs="Times New Roman"/>
                <w:color w:val="212121"/>
                <w:sz w:val="18"/>
                <w:szCs w:val="18"/>
                <w:shd w:val="clear" w:color="auto" w:fill="FFFFFF"/>
              </w:rPr>
              <w:t xml:space="preserve"> no peligrosos</w:t>
            </w:r>
          </w:p>
        </w:tc>
        <w:tc>
          <w:tcPr>
            <w:tcW w:w="1417" w:type="dxa"/>
            <w:vAlign w:val="center"/>
          </w:tcPr>
          <w:p w:rsidR="00125A52" w:rsidRPr="00E640E2" w:rsidRDefault="00125A52" w:rsidP="00125A52">
            <w:pPr>
              <w:jc w:val="center"/>
              <w:rPr>
                <w:rFonts w:cs="Times New Roman"/>
                <w:color w:val="212121"/>
                <w:sz w:val="18"/>
                <w:szCs w:val="18"/>
                <w:shd w:val="clear" w:color="auto" w:fill="FFFFFF"/>
              </w:rPr>
            </w:pPr>
            <w:r w:rsidRPr="00E640E2">
              <w:rPr>
                <w:rFonts w:cs="Times New Roman"/>
                <w:color w:val="212121"/>
                <w:sz w:val="18"/>
                <w:szCs w:val="18"/>
                <w:shd w:val="clear" w:color="auto" w:fill="FFFFFF"/>
              </w:rPr>
              <w:t>Afectación de la Calidad del Suelo</w:t>
            </w:r>
          </w:p>
        </w:tc>
        <w:tc>
          <w:tcPr>
            <w:tcW w:w="4111" w:type="dxa"/>
            <w:vAlign w:val="center"/>
          </w:tcPr>
          <w:p w:rsidR="00125A52" w:rsidRPr="00E640E2" w:rsidRDefault="00125A52" w:rsidP="00125A52">
            <w:pPr>
              <w:pStyle w:val="xmsonormal"/>
              <w:shd w:val="clear" w:color="auto" w:fill="FFFFFF"/>
              <w:spacing w:after="0" w:afterAutospacing="0"/>
              <w:jc w:val="both"/>
              <w:rPr>
                <w:rFonts w:eastAsiaTheme="minorHAnsi"/>
                <w:color w:val="000000"/>
                <w:sz w:val="18"/>
                <w:szCs w:val="18"/>
              </w:rPr>
            </w:pPr>
            <w:r w:rsidRPr="00E640E2">
              <w:rPr>
                <w:rFonts w:eastAsiaTheme="minorHAnsi"/>
                <w:color w:val="000000"/>
                <w:sz w:val="18"/>
                <w:szCs w:val="18"/>
              </w:rPr>
              <w:t>Se implementará un área de almacenamiento temporal de desmonte y residuos sólidos no peligrosos, que estará hasta el término del abandono. Ésta será cerca</w:t>
            </w:r>
            <w:r>
              <w:rPr>
                <w:rFonts w:eastAsiaTheme="minorHAnsi"/>
                <w:color w:val="000000"/>
                <w:sz w:val="18"/>
                <w:szCs w:val="18"/>
              </w:rPr>
              <w:t>da</w:t>
            </w:r>
            <w:r w:rsidRPr="00E640E2">
              <w:rPr>
                <w:rFonts w:eastAsiaTheme="minorHAnsi"/>
                <w:color w:val="000000"/>
                <w:sz w:val="18"/>
                <w:szCs w:val="18"/>
              </w:rPr>
              <w:t xml:space="preserve"> y techada de material impermeable, la misma que estará debidamente señalizada, contará con cilindros herméticos con tapa, pintados y rotulados, de acuerdo a lo establecido por la Norma Técnica Peruana NTP 900.058.2005 denominada “GESTIÓN AMBIENTAL. Gestión de residuos. Código de colores para los dispositivos de almacenamiento de residuos”, además, el área donde se almacenará dichos cilindros estará pavimentada para así evitar cualquier afectación del subsuelo ante una mala disposición de residuos sólidos y/o desmonte.</w:t>
            </w:r>
          </w:p>
          <w:p w:rsidR="00125A52" w:rsidRPr="00E640E2" w:rsidRDefault="00125A52" w:rsidP="00125A52">
            <w:pPr>
              <w:pStyle w:val="xmsonormal"/>
              <w:shd w:val="clear" w:color="auto" w:fill="FFFFFF"/>
              <w:spacing w:after="0" w:afterAutospacing="0"/>
              <w:jc w:val="both"/>
              <w:rPr>
                <w:rFonts w:eastAsia="Calibri"/>
                <w:color w:val="212121"/>
                <w:sz w:val="18"/>
                <w:szCs w:val="20"/>
                <w:shd w:val="clear" w:color="auto" w:fill="FFFFFF"/>
                <w:lang w:eastAsia="es-ES"/>
              </w:rPr>
            </w:pPr>
            <w:r w:rsidRPr="00E640E2">
              <w:rPr>
                <w:rFonts w:eastAsia="Calibri"/>
                <w:color w:val="212121"/>
                <w:sz w:val="18"/>
                <w:szCs w:val="20"/>
                <w:shd w:val="clear" w:color="auto" w:fill="FFFFFF"/>
                <w:lang w:eastAsia="es-ES"/>
              </w:rPr>
              <w:t>El material de desmonte será dispuesto mediante un volquete hacia una escombrera autorizada por la municipalidad correspondiente.</w:t>
            </w:r>
          </w:p>
          <w:p w:rsidR="00125A52" w:rsidRPr="00E640E2" w:rsidRDefault="00125A52" w:rsidP="00125A52">
            <w:pPr>
              <w:pStyle w:val="xmsonormal"/>
              <w:shd w:val="clear" w:color="auto" w:fill="FFFFFF"/>
              <w:spacing w:after="0" w:afterAutospacing="0"/>
              <w:jc w:val="both"/>
              <w:rPr>
                <w:rFonts w:eastAsia="Calibri"/>
                <w:color w:val="212121"/>
                <w:sz w:val="18"/>
                <w:szCs w:val="20"/>
                <w:shd w:val="clear" w:color="auto" w:fill="FFFFFF"/>
                <w:lang w:eastAsia="es-ES"/>
              </w:rPr>
            </w:pPr>
            <w:r w:rsidRPr="00E640E2">
              <w:rPr>
                <w:rFonts w:eastAsia="Calibri"/>
                <w:color w:val="212121"/>
                <w:sz w:val="18"/>
                <w:szCs w:val="20"/>
                <w:shd w:val="clear" w:color="auto" w:fill="FFFFFF"/>
                <w:lang w:eastAsia="es-ES"/>
              </w:rPr>
              <w:t xml:space="preserve">Los residuos no peligrosos (papeles, plásticos) generados, serán entregados a un recolector municipal </w:t>
            </w:r>
            <w:r w:rsidRPr="00E640E2">
              <w:rPr>
                <w:rFonts w:eastAsia="Calibri"/>
                <w:color w:val="212121"/>
                <w:sz w:val="18"/>
                <w:szCs w:val="20"/>
                <w:shd w:val="clear" w:color="auto" w:fill="FFFFFF"/>
                <w:lang w:eastAsia="es-ES"/>
              </w:rPr>
              <w:lastRenderedPageBreak/>
              <w:t>para ser trasladados al relleno sanitario autorizado.</w:t>
            </w:r>
            <w:r w:rsidRPr="00E640E2">
              <w:rPr>
                <w:rFonts w:eastAsia="Calibri"/>
                <w:color w:val="212121"/>
                <w:sz w:val="18"/>
                <w:szCs w:val="20"/>
                <w:shd w:val="clear" w:color="auto" w:fill="FFFFFF"/>
                <w:lang w:eastAsia="es-ES"/>
              </w:rPr>
              <w:br/>
            </w:r>
          </w:p>
          <w:p w:rsidR="00125A52" w:rsidRPr="00E640E2" w:rsidRDefault="00125A52" w:rsidP="00125A52">
            <w:pPr>
              <w:shd w:val="clear" w:color="auto" w:fill="FFFFFF"/>
              <w:jc w:val="both"/>
              <w:rPr>
                <w:rFonts w:cs="Times New Roman"/>
                <w:color w:val="212121"/>
                <w:sz w:val="18"/>
                <w:shd w:val="clear" w:color="auto" w:fill="FFFFFF"/>
              </w:rPr>
            </w:pPr>
            <w:r w:rsidRPr="00E640E2">
              <w:rPr>
                <w:rFonts w:cs="Times New Roman"/>
                <w:color w:val="000000"/>
                <w:sz w:val="18"/>
                <w:szCs w:val="18"/>
              </w:rPr>
              <w:t>El manejo de los residuos sólidos generados será de acuerdo de acuerdo al reglamento del decreto legislativo N° 1278, decreto legislativo que aprueba la ley de gestión integral de residuos sólidos, aprobado por D.S. Nº 14-2017-MINAM.</w:t>
            </w:r>
          </w:p>
        </w:tc>
        <w:tc>
          <w:tcPr>
            <w:tcW w:w="425" w:type="dxa"/>
            <w:vAlign w:val="center"/>
          </w:tcPr>
          <w:p w:rsidR="00125A52" w:rsidRPr="00E640E2" w:rsidRDefault="00125A52" w:rsidP="00125A52">
            <w:pPr>
              <w:jc w:val="center"/>
              <w:rPr>
                <w:rFonts w:cs="Times New Roman"/>
                <w:color w:val="000000"/>
              </w:rPr>
            </w:pPr>
            <w:r w:rsidRPr="00E640E2">
              <w:rPr>
                <w:rFonts w:cs="Times New Roman"/>
                <w:color w:val="000000"/>
              </w:rPr>
              <w:lastRenderedPageBreak/>
              <w:t>-1</w:t>
            </w:r>
          </w:p>
        </w:tc>
        <w:tc>
          <w:tcPr>
            <w:tcW w:w="425" w:type="dxa"/>
            <w:vAlign w:val="center"/>
          </w:tcPr>
          <w:p w:rsidR="00125A52" w:rsidRPr="00E640E2" w:rsidRDefault="00125A52" w:rsidP="00125A52">
            <w:pPr>
              <w:jc w:val="center"/>
              <w:rPr>
                <w:rFonts w:cs="Times New Roman"/>
                <w:color w:val="000000"/>
              </w:rPr>
            </w:pPr>
            <w:r w:rsidRPr="00E640E2">
              <w:rPr>
                <w:rFonts w:cs="Times New Roman"/>
                <w:color w:val="000000"/>
              </w:rPr>
              <w:t>1</w:t>
            </w:r>
          </w:p>
        </w:tc>
        <w:tc>
          <w:tcPr>
            <w:tcW w:w="426" w:type="dxa"/>
            <w:vAlign w:val="center"/>
          </w:tcPr>
          <w:p w:rsidR="00125A52" w:rsidRPr="00E640E2" w:rsidRDefault="00125A52" w:rsidP="00125A52">
            <w:pPr>
              <w:jc w:val="center"/>
              <w:rPr>
                <w:rFonts w:cs="Times New Roman"/>
                <w:color w:val="000000"/>
              </w:rPr>
            </w:pPr>
            <w:r w:rsidRPr="00E640E2">
              <w:rPr>
                <w:rFonts w:cs="Times New Roman"/>
                <w:color w:val="000000"/>
              </w:rPr>
              <w:t>1</w:t>
            </w:r>
          </w:p>
        </w:tc>
        <w:tc>
          <w:tcPr>
            <w:tcW w:w="425" w:type="dxa"/>
            <w:vAlign w:val="center"/>
          </w:tcPr>
          <w:p w:rsidR="00125A52" w:rsidRPr="00E640E2" w:rsidRDefault="00125A52" w:rsidP="00125A52">
            <w:pPr>
              <w:jc w:val="center"/>
              <w:rPr>
                <w:rFonts w:cs="Times New Roman"/>
                <w:color w:val="000000"/>
              </w:rPr>
            </w:pPr>
            <w:r w:rsidRPr="00E640E2">
              <w:rPr>
                <w:rFonts w:cs="Times New Roman"/>
                <w:color w:val="000000"/>
              </w:rPr>
              <w:t>4</w:t>
            </w:r>
          </w:p>
        </w:tc>
        <w:tc>
          <w:tcPr>
            <w:tcW w:w="425" w:type="dxa"/>
            <w:vAlign w:val="center"/>
          </w:tcPr>
          <w:p w:rsidR="00125A52" w:rsidRPr="00E640E2" w:rsidRDefault="00125A52" w:rsidP="00125A52">
            <w:pPr>
              <w:jc w:val="center"/>
              <w:rPr>
                <w:rFonts w:cs="Times New Roman"/>
                <w:color w:val="000000"/>
              </w:rPr>
            </w:pPr>
            <w:r w:rsidRPr="00E640E2">
              <w:rPr>
                <w:rFonts w:cs="Times New Roman"/>
                <w:color w:val="000000"/>
              </w:rPr>
              <w:t>1</w:t>
            </w:r>
          </w:p>
        </w:tc>
        <w:tc>
          <w:tcPr>
            <w:tcW w:w="425" w:type="dxa"/>
            <w:vAlign w:val="center"/>
          </w:tcPr>
          <w:p w:rsidR="00125A52" w:rsidRPr="00E640E2" w:rsidRDefault="00125A52" w:rsidP="00125A52">
            <w:pPr>
              <w:jc w:val="center"/>
              <w:rPr>
                <w:rFonts w:cs="Times New Roman"/>
                <w:color w:val="000000"/>
              </w:rPr>
            </w:pPr>
            <w:r w:rsidRPr="00E640E2">
              <w:rPr>
                <w:rFonts w:cs="Times New Roman"/>
                <w:color w:val="000000"/>
              </w:rPr>
              <w:t>1</w:t>
            </w:r>
          </w:p>
        </w:tc>
        <w:tc>
          <w:tcPr>
            <w:tcW w:w="426" w:type="dxa"/>
            <w:vAlign w:val="center"/>
          </w:tcPr>
          <w:p w:rsidR="00125A52" w:rsidRPr="00E640E2" w:rsidRDefault="00125A52" w:rsidP="00125A52">
            <w:pPr>
              <w:jc w:val="center"/>
              <w:rPr>
                <w:rFonts w:cs="Times New Roman"/>
                <w:color w:val="000000"/>
              </w:rPr>
            </w:pPr>
            <w:r w:rsidRPr="00E640E2">
              <w:rPr>
                <w:rFonts w:cs="Times New Roman"/>
                <w:color w:val="000000"/>
              </w:rPr>
              <w:t>1</w:t>
            </w:r>
          </w:p>
        </w:tc>
        <w:tc>
          <w:tcPr>
            <w:tcW w:w="425" w:type="dxa"/>
            <w:vAlign w:val="center"/>
          </w:tcPr>
          <w:p w:rsidR="00125A52" w:rsidRPr="00E640E2" w:rsidRDefault="00125A52" w:rsidP="00125A52">
            <w:pPr>
              <w:jc w:val="center"/>
              <w:rPr>
                <w:rFonts w:cs="Times New Roman"/>
                <w:color w:val="000000"/>
              </w:rPr>
            </w:pPr>
            <w:r w:rsidRPr="00E640E2">
              <w:rPr>
                <w:rFonts w:cs="Times New Roman"/>
                <w:color w:val="000000"/>
              </w:rPr>
              <w:t>4</w:t>
            </w:r>
          </w:p>
        </w:tc>
        <w:tc>
          <w:tcPr>
            <w:tcW w:w="425" w:type="dxa"/>
            <w:vAlign w:val="center"/>
          </w:tcPr>
          <w:p w:rsidR="00125A52" w:rsidRPr="00E640E2" w:rsidRDefault="00125A52" w:rsidP="00125A52">
            <w:pPr>
              <w:jc w:val="center"/>
              <w:rPr>
                <w:rFonts w:cs="Times New Roman"/>
                <w:color w:val="000000"/>
              </w:rPr>
            </w:pPr>
            <w:r w:rsidRPr="00E640E2">
              <w:rPr>
                <w:rFonts w:cs="Times New Roman"/>
                <w:color w:val="000000"/>
              </w:rPr>
              <w:t>1</w:t>
            </w:r>
          </w:p>
        </w:tc>
        <w:tc>
          <w:tcPr>
            <w:tcW w:w="425" w:type="dxa"/>
            <w:vAlign w:val="center"/>
          </w:tcPr>
          <w:p w:rsidR="00125A52" w:rsidRPr="00E640E2" w:rsidRDefault="00125A52" w:rsidP="00125A52">
            <w:pPr>
              <w:jc w:val="center"/>
              <w:rPr>
                <w:rFonts w:cs="Times New Roman"/>
                <w:color w:val="000000"/>
              </w:rPr>
            </w:pPr>
            <w:r w:rsidRPr="00E640E2">
              <w:rPr>
                <w:rFonts w:cs="Times New Roman"/>
                <w:color w:val="000000"/>
              </w:rPr>
              <w:t>1</w:t>
            </w:r>
          </w:p>
        </w:tc>
        <w:tc>
          <w:tcPr>
            <w:tcW w:w="426" w:type="dxa"/>
            <w:vAlign w:val="center"/>
          </w:tcPr>
          <w:p w:rsidR="00125A52" w:rsidRPr="00E640E2" w:rsidRDefault="00125A52" w:rsidP="00125A52">
            <w:pPr>
              <w:jc w:val="center"/>
              <w:rPr>
                <w:rFonts w:cs="Times New Roman"/>
                <w:color w:val="000000"/>
              </w:rPr>
            </w:pPr>
            <w:r w:rsidRPr="00E640E2">
              <w:rPr>
                <w:rFonts w:cs="Times New Roman"/>
                <w:color w:val="000000"/>
              </w:rPr>
              <w:t>1</w:t>
            </w:r>
          </w:p>
        </w:tc>
        <w:tc>
          <w:tcPr>
            <w:tcW w:w="567" w:type="dxa"/>
            <w:shd w:val="clear" w:color="auto" w:fill="ECF0F8"/>
            <w:vAlign w:val="center"/>
          </w:tcPr>
          <w:p w:rsidR="00125A52" w:rsidRPr="00E640E2" w:rsidRDefault="00125A52" w:rsidP="00125A52">
            <w:pPr>
              <w:jc w:val="center"/>
              <w:rPr>
                <w:rFonts w:cs="Times New Roman"/>
              </w:rPr>
            </w:pPr>
            <w:r w:rsidRPr="00E640E2">
              <w:rPr>
                <w:rFonts w:cs="Times New Roman"/>
                <w:color w:val="000000"/>
                <w:lang w:eastAsia="es-PE"/>
              </w:rPr>
              <w:t>-19</w:t>
            </w:r>
          </w:p>
        </w:tc>
      </w:tr>
      <w:tr w:rsidR="00125A52" w:rsidRPr="00E640E2" w:rsidTr="005550D2">
        <w:trPr>
          <w:trHeight w:val="432"/>
        </w:trPr>
        <w:tc>
          <w:tcPr>
            <w:tcW w:w="1413" w:type="dxa"/>
            <w:vMerge/>
            <w:shd w:val="clear" w:color="auto" w:fill="EEF0F6"/>
            <w:vAlign w:val="center"/>
          </w:tcPr>
          <w:p w:rsidR="00125A52" w:rsidRPr="00E640E2" w:rsidRDefault="00125A52" w:rsidP="00125A52">
            <w:pPr>
              <w:jc w:val="center"/>
              <w:rPr>
                <w:rFonts w:cs="Times New Roman"/>
                <w:b/>
                <w:color w:val="000000"/>
                <w:lang w:eastAsia="es-PE"/>
              </w:rPr>
            </w:pPr>
          </w:p>
        </w:tc>
        <w:tc>
          <w:tcPr>
            <w:tcW w:w="992" w:type="dxa"/>
            <w:vAlign w:val="center"/>
          </w:tcPr>
          <w:p w:rsidR="00125A52" w:rsidRPr="00E640E2" w:rsidRDefault="00125A52" w:rsidP="00125A52">
            <w:pPr>
              <w:jc w:val="center"/>
              <w:rPr>
                <w:rFonts w:cs="Times New Roman"/>
                <w:sz w:val="18"/>
                <w:szCs w:val="18"/>
              </w:rPr>
            </w:pPr>
            <w:r w:rsidRPr="00E640E2">
              <w:rPr>
                <w:rFonts w:cs="Times New Roman"/>
                <w:sz w:val="18"/>
                <w:szCs w:val="18"/>
              </w:rPr>
              <w:t>SOCIAL</w:t>
            </w:r>
          </w:p>
        </w:tc>
        <w:tc>
          <w:tcPr>
            <w:tcW w:w="1418" w:type="dxa"/>
            <w:vAlign w:val="center"/>
          </w:tcPr>
          <w:p w:rsidR="00125A52" w:rsidRPr="00E640E2" w:rsidRDefault="00125A52" w:rsidP="00125A52">
            <w:pPr>
              <w:jc w:val="center"/>
              <w:rPr>
                <w:rFonts w:cs="Times New Roman"/>
                <w:sz w:val="18"/>
                <w:szCs w:val="18"/>
              </w:rPr>
            </w:pPr>
            <w:r w:rsidRPr="00E640E2">
              <w:rPr>
                <w:rFonts w:cs="Times New Roman"/>
                <w:sz w:val="18"/>
                <w:szCs w:val="18"/>
                <w:lang w:eastAsia="es-PE"/>
              </w:rPr>
              <w:t>Generación de puestos de trabajo en la zona</w:t>
            </w:r>
          </w:p>
        </w:tc>
        <w:tc>
          <w:tcPr>
            <w:tcW w:w="1417" w:type="dxa"/>
            <w:vAlign w:val="center"/>
          </w:tcPr>
          <w:p w:rsidR="00125A52" w:rsidRPr="00E640E2" w:rsidRDefault="00125A52" w:rsidP="00125A52">
            <w:pPr>
              <w:jc w:val="center"/>
              <w:rPr>
                <w:rFonts w:cs="Times New Roman"/>
                <w:sz w:val="18"/>
                <w:szCs w:val="18"/>
              </w:rPr>
            </w:pPr>
            <w:r w:rsidRPr="00E640E2">
              <w:rPr>
                <w:rFonts w:cs="Times New Roman"/>
                <w:color w:val="000000"/>
                <w:sz w:val="18"/>
                <w:szCs w:val="18"/>
                <w:lang w:eastAsia="es-PE"/>
              </w:rPr>
              <w:t>Dinamización de actividades económicas locales</w:t>
            </w:r>
          </w:p>
        </w:tc>
        <w:tc>
          <w:tcPr>
            <w:tcW w:w="4111" w:type="dxa"/>
            <w:vAlign w:val="center"/>
          </w:tcPr>
          <w:p w:rsidR="00125A52" w:rsidRPr="00E640E2" w:rsidRDefault="00125A52" w:rsidP="00125A52">
            <w:pPr>
              <w:jc w:val="center"/>
              <w:rPr>
                <w:rFonts w:cs="Times New Roman"/>
              </w:rPr>
            </w:pPr>
          </w:p>
        </w:tc>
        <w:tc>
          <w:tcPr>
            <w:tcW w:w="425" w:type="dxa"/>
            <w:vAlign w:val="center"/>
          </w:tcPr>
          <w:p w:rsidR="00125A52" w:rsidRPr="00E640E2" w:rsidRDefault="00125A52" w:rsidP="00125A52">
            <w:pPr>
              <w:jc w:val="center"/>
              <w:rPr>
                <w:rFonts w:cs="Times New Roman"/>
                <w:color w:val="000000"/>
              </w:rPr>
            </w:pPr>
            <w:r w:rsidRPr="00E640E2">
              <w:rPr>
                <w:rFonts w:cs="Times New Roman"/>
                <w:color w:val="000000"/>
              </w:rPr>
              <w:t>1</w:t>
            </w:r>
          </w:p>
        </w:tc>
        <w:tc>
          <w:tcPr>
            <w:tcW w:w="425" w:type="dxa"/>
            <w:vAlign w:val="center"/>
          </w:tcPr>
          <w:p w:rsidR="00125A52" w:rsidRPr="00E640E2" w:rsidRDefault="00125A52" w:rsidP="00125A52">
            <w:pPr>
              <w:jc w:val="center"/>
              <w:rPr>
                <w:rFonts w:cs="Times New Roman"/>
                <w:color w:val="000000"/>
              </w:rPr>
            </w:pPr>
            <w:r w:rsidRPr="00E640E2">
              <w:rPr>
                <w:rFonts w:cs="Times New Roman"/>
                <w:color w:val="000000"/>
              </w:rPr>
              <w:t>1</w:t>
            </w:r>
          </w:p>
        </w:tc>
        <w:tc>
          <w:tcPr>
            <w:tcW w:w="426" w:type="dxa"/>
            <w:vAlign w:val="center"/>
          </w:tcPr>
          <w:p w:rsidR="00125A52" w:rsidRPr="00E640E2" w:rsidRDefault="00125A52" w:rsidP="00125A52">
            <w:pPr>
              <w:jc w:val="center"/>
              <w:rPr>
                <w:rFonts w:cs="Times New Roman"/>
                <w:color w:val="000000"/>
              </w:rPr>
            </w:pPr>
            <w:r w:rsidRPr="00E640E2">
              <w:rPr>
                <w:rFonts w:cs="Times New Roman"/>
                <w:color w:val="000000"/>
              </w:rPr>
              <w:t>1</w:t>
            </w:r>
          </w:p>
        </w:tc>
        <w:tc>
          <w:tcPr>
            <w:tcW w:w="425" w:type="dxa"/>
            <w:vAlign w:val="center"/>
          </w:tcPr>
          <w:p w:rsidR="00125A52" w:rsidRPr="00E640E2" w:rsidRDefault="00125A52" w:rsidP="00125A52">
            <w:pPr>
              <w:jc w:val="center"/>
              <w:rPr>
                <w:rFonts w:cs="Times New Roman"/>
                <w:color w:val="000000"/>
              </w:rPr>
            </w:pPr>
            <w:r w:rsidRPr="00E640E2">
              <w:rPr>
                <w:rFonts w:cs="Times New Roman"/>
                <w:color w:val="000000"/>
              </w:rPr>
              <w:t>4</w:t>
            </w:r>
          </w:p>
        </w:tc>
        <w:tc>
          <w:tcPr>
            <w:tcW w:w="425" w:type="dxa"/>
            <w:vAlign w:val="center"/>
          </w:tcPr>
          <w:p w:rsidR="00125A52" w:rsidRPr="00E640E2" w:rsidRDefault="00125A52" w:rsidP="00125A52">
            <w:pPr>
              <w:jc w:val="center"/>
              <w:rPr>
                <w:rFonts w:cs="Times New Roman"/>
                <w:color w:val="000000"/>
              </w:rPr>
            </w:pPr>
            <w:r w:rsidRPr="00E640E2">
              <w:rPr>
                <w:rFonts w:cs="Times New Roman"/>
                <w:color w:val="000000"/>
              </w:rPr>
              <w:t>1</w:t>
            </w:r>
          </w:p>
        </w:tc>
        <w:tc>
          <w:tcPr>
            <w:tcW w:w="425" w:type="dxa"/>
            <w:vAlign w:val="center"/>
          </w:tcPr>
          <w:p w:rsidR="00125A52" w:rsidRPr="00E640E2" w:rsidRDefault="00125A52" w:rsidP="00125A52">
            <w:pPr>
              <w:jc w:val="center"/>
              <w:rPr>
                <w:rFonts w:cs="Times New Roman"/>
                <w:color w:val="000000"/>
              </w:rPr>
            </w:pPr>
            <w:r w:rsidRPr="00E640E2">
              <w:rPr>
                <w:rFonts w:cs="Times New Roman"/>
                <w:color w:val="000000"/>
              </w:rPr>
              <w:t>1</w:t>
            </w:r>
          </w:p>
        </w:tc>
        <w:tc>
          <w:tcPr>
            <w:tcW w:w="426" w:type="dxa"/>
            <w:vAlign w:val="center"/>
          </w:tcPr>
          <w:p w:rsidR="00125A52" w:rsidRPr="00E640E2" w:rsidRDefault="00125A52" w:rsidP="00125A52">
            <w:pPr>
              <w:jc w:val="center"/>
              <w:rPr>
                <w:rFonts w:cs="Times New Roman"/>
                <w:color w:val="000000"/>
              </w:rPr>
            </w:pPr>
            <w:r w:rsidRPr="00E640E2">
              <w:rPr>
                <w:rFonts w:cs="Times New Roman"/>
                <w:color w:val="000000"/>
              </w:rPr>
              <w:t>1</w:t>
            </w:r>
          </w:p>
        </w:tc>
        <w:tc>
          <w:tcPr>
            <w:tcW w:w="425" w:type="dxa"/>
            <w:vAlign w:val="center"/>
          </w:tcPr>
          <w:p w:rsidR="00125A52" w:rsidRPr="00E640E2" w:rsidRDefault="00125A52" w:rsidP="00125A52">
            <w:pPr>
              <w:jc w:val="center"/>
              <w:rPr>
                <w:rFonts w:cs="Times New Roman"/>
                <w:color w:val="000000"/>
              </w:rPr>
            </w:pPr>
            <w:r w:rsidRPr="00E640E2">
              <w:rPr>
                <w:rFonts w:cs="Times New Roman"/>
                <w:color w:val="000000"/>
              </w:rPr>
              <w:t>4</w:t>
            </w:r>
          </w:p>
        </w:tc>
        <w:tc>
          <w:tcPr>
            <w:tcW w:w="425" w:type="dxa"/>
            <w:vAlign w:val="center"/>
          </w:tcPr>
          <w:p w:rsidR="00125A52" w:rsidRPr="00E640E2" w:rsidRDefault="00125A52" w:rsidP="00125A52">
            <w:pPr>
              <w:jc w:val="center"/>
              <w:rPr>
                <w:rFonts w:cs="Times New Roman"/>
                <w:color w:val="000000"/>
              </w:rPr>
            </w:pPr>
            <w:r w:rsidRPr="00E640E2">
              <w:rPr>
                <w:rFonts w:cs="Times New Roman"/>
                <w:color w:val="000000"/>
              </w:rPr>
              <w:t>1</w:t>
            </w:r>
          </w:p>
        </w:tc>
        <w:tc>
          <w:tcPr>
            <w:tcW w:w="425" w:type="dxa"/>
            <w:vAlign w:val="center"/>
          </w:tcPr>
          <w:p w:rsidR="00125A52" w:rsidRPr="00E640E2" w:rsidRDefault="00125A52" w:rsidP="00125A52">
            <w:pPr>
              <w:jc w:val="center"/>
              <w:rPr>
                <w:rFonts w:cs="Times New Roman"/>
                <w:color w:val="000000"/>
              </w:rPr>
            </w:pPr>
            <w:r w:rsidRPr="00E640E2">
              <w:rPr>
                <w:rFonts w:cs="Times New Roman"/>
                <w:color w:val="000000"/>
              </w:rPr>
              <w:t>1</w:t>
            </w:r>
          </w:p>
        </w:tc>
        <w:tc>
          <w:tcPr>
            <w:tcW w:w="426" w:type="dxa"/>
            <w:vAlign w:val="center"/>
          </w:tcPr>
          <w:p w:rsidR="00125A52" w:rsidRPr="00E640E2" w:rsidRDefault="00125A52" w:rsidP="00125A52">
            <w:pPr>
              <w:jc w:val="center"/>
              <w:rPr>
                <w:rFonts w:cs="Times New Roman"/>
                <w:color w:val="000000"/>
              </w:rPr>
            </w:pPr>
            <w:r w:rsidRPr="00E640E2">
              <w:rPr>
                <w:rFonts w:cs="Times New Roman"/>
                <w:color w:val="000000"/>
              </w:rPr>
              <w:t>1</w:t>
            </w:r>
          </w:p>
        </w:tc>
        <w:tc>
          <w:tcPr>
            <w:tcW w:w="567" w:type="dxa"/>
            <w:shd w:val="clear" w:color="auto" w:fill="ECF0F8"/>
            <w:vAlign w:val="center"/>
          </w:tcPr>
          <w:p w:rsidR="00125A52" w:rsidRPr="00E640E2" w:rsidRDefault="00125A52" w:rsidP="00125A52">
            <w:pPr>
              <w:jc w:val="center"/>
              <w:rPr>
                <w:rFonts w:cs="Times New Roman"/>
              </w:rPr>
            </w:pPr>
            <w:r w:rsidRPr="00E640E2">
              <w:rPr>
                <w:rFonts w:cs="Times New Roman"/>
                <w:color w:val="000000"/>
                <w:lang w:eastAsia="es-PE"/>
              </w:rPr>
              <w:t>19</w:t>
            </w:r>
          </w:p>
        </w:tc>
      </w:tr>
    </w:tbl>
    <w:p w:rsidR="00C977DE" w:rsidRDefault="00C977DE" w:rsidP="0009039A">
      <w:pPr>
        <w:spacing w:after="0"/>
        <w:jc w:val="both"/>
        <w:rPr>
          <w:i/>
          <w:sz w:val="20"/>
        </w:rPr>
      </w:pPr>
    </w:p>
    <w:p w:rsidR="00125A52" w:rsidRDefault="00125A52" w:rsidP="0009039A">
      <w:pPr>
        <w:spacing w:after="0"/>
        <w:jc w:val="both"/>
        <w:rPr>
          <w:i/>
          <w:sz w:val="20"/>
        </w:rPr>
        <w:sectPr w:rsidR="00125A52" w:rsidSect="008276F7">
          <w:pgSz w:w="16838" w:h="11906" w:orient="landscape" w:code="9"/>
          <w:pgMar w:top="1701" w:right="1418" w:bottom="1701" w:left="1418" w:header="709" w:footer="0" w:gutter="0"/>
          <w:cols w:space="708"/>
          <w:titlePg/>
          <w:docGrid w:linePitch="360"/>
        </w:sectPr>
      </w:pPr>
    </w:p>
    <w:p w:rsidR="00125A52" w:rsidRPr="002E1A5A" w:rsidRDefault="00125A52" w:rsidP="00125A52">
      <w:pPr>
        <w:rPr>
          <w:rFonts w:cs="Times New Roman"/>
          <w:b/>
          <w:color w:val="000000"/>
          <w:szCs w:val="24"/>
        </w:rPr>
      </w:pPr>
      <w:r w:rsidRPr="002E1A5A">
        <w:rPr>
          <w:rFonts w:cs="Times New Roman"/>
          <w:b/>
          <w:color w:val="000000"/>
          <w:szCs w:val="24"/>
        </w:rPr>
        <w:lastRenderedPageBreak/>
        <w:t>CUADRO RESUMEN DE LA MATRIZ DE EVALUACIÓN DE IMPACTOS</w:t>
      </w:r>
    </w:p>
    <w:p w:rsidR="00125A52" w:rsidRPr="002E1A5A" w:rsidRDefault="00125A52" w:rsidP="00125A52">
      <w:pPr>
        <w:jc w:val="both"/>
        <w:rPr>
          <w:rFonts w:cs="Times New Roman"/>
          <w:szCs w:val="24"/>
          <w:lang w:val="es-ES_tradnl"/>
        </w:rPr>
      </w:pPr>
      <w:r w:rsidRPr="002E1A5A">
        <w:rPr>
          <w:rFonts w:cs="Times New Roman"/>
          <w:color w:val="000000"/>
          <w:szCs w:val="24"/>
        </w:rPr>
        <w:t xml:space="preserve">Los valores indicados en estos cuadros son los </w:t>
      </w:r>
      <w:r w:rsidRPr="002E1A5A">
        <w:rPr>
          <w:rFonts w:cs="Times New Roman"/>
          <w:szCs w:val="24"/>
          <w:lang w:val="es-ES_tradnl"/>
        </w:rPr>
        <w:t>resultados de los valores de importancia y magnitud de los potenciales impactos sobre el ambiente que se obtuvieron mediante el empleo de la siguiente fórmula:</w:t>
      </w:r>
    </w:p>
    <w:tbl>
      <w:tblPr>
        <w:tblW w:w="0" w:type="auto"/>
        <w:jc w:val="center"/>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shd w:val="clear" w:color="auto" w:fill="323E4F"/>
        <w:tblLook w:val="04A0" w:firstRow="1" w:lastRow="0" w:firstColumn="1" w:lastColumn="0" w:noHBand="0" w:noVBand="1"/>
      </w:tblPr>
      <w:tblGrid>
        <w:gridCol w:w="8370"/>
      </w:tblGrid>
      <w:tr w:rsidR="00125A52" w:rsidRPr="002E1A5A" w:rsidTr="00D33F2B">
        <w:trPr>
          <w:trHeight w:val="1143"/>
          <w:jc w:val="center"/>
        </w:trPr>
        <w:tc>
          <w:tcPr>
            <w:tcW w:w="8370" w:type="dxa"/>
            <w:tcBorders>
              <w:bottom w:val="single" w:sz="12" w:space="0" w:color="666666"/>
            </w:tcBorders>
            <w:shd w:val="clear" w:color="auto" w:fill="323E4F"/>
          </w:tcPr>
          <w:p w:rsidR="00125A52" w:rsidRPr="002E1A5A" w:rsidRDefault="00125A52" w:rsidP="00D33F2B">
            <w:pPr>
              <w:jc w:val="center"/>
              <w:rPr>
                <w:rFonts w:cs="Times New Roman"/>
                <w:bCs/>
                <w:szCs w:val="24"/>
                <w:lang w:val="es-ES_tradnl" w:eastAsia="es-PE"/>
              </w:rPr>
            </w:pPr>
            <w:r w:rsidRPr="002E1A5A">
              <w:rPr>
                <w:rFonts w:cs="Times New Roman"/>
                <w:bCs/>
                <w:szCs w:val="24"/>
                <w:lang w:val="es-ES_tradnl"/>
              </w:rPr>
              <w:br/>
            </w:r>
            <w:r w:rsidRPr="00C64752">
              <w:rPr>
                <w:rFonts w:cs="Times New Roman"/>
                <w:bCs/>
                <w:color w:val="FFFFFF" w:themeColor="background1"/>
                <w:szCs w:val="24"/>
                <w:lang w:val="es-ES_tradnl"/>
              </w:rPr>
              <w:t>IMPORTANCIA = +/- (3 x Intensidad + 2 x Extensión + Momento + Persistencia + Reversibilidad + Efecto + Periodicidad + Acumulación + Sinergia + Recuperabilidad)</w:t>
            </w:r>
          </w:p>
        </w:tc>
      </w:tr>
    </w:tbl>
    <w:p w:rsidR="00125A52" w:rsidRPr="002E1A5A" w:rsidRDefault="00125A52" w:rsidP="00125A52">
      <w:pPr>
        <w:jc w:val="both"/>
        <w:rPr>
          <w:rFonts w:cs="Times New Roman"/>
          <w:szCs w:val="24"/>
          <w:lang w:val="es-ES_tradnl"/>
        </w:rPr>
      </w:pPr>
    </w:p>
    <w:p w:rsidR="00125A52" w:rsidRDefault="00125A52" w:rsidP="00B259A4">
      <w:pPr>
        <w:pStyle w:val="Prrafodelista"/>
        <w:numPr>
          <w:ilvl w:val="0"/>
          <w:numId w:val="39"/>
        </w:numPr>
        <w:spacing w:after="160"/>
        <w:jc w:val="both"/>
        <w:rPr>
          <w:rFonts w:cs="Times New Roman"/>
          <w:color w:val="000000"/>
          <w:szCs w:val="24"/>
        </w:rPr>
      </w:pPr>
      <w:r w:rsidRPr="002E1A5A">
        <w:rPr>
          <w:rFonts w:cs="Times New Roman"/>
          <w:color w:val="000000"/>
          <w:szCs w:val="24"/>
        </w:rPr>
        <w:t>Como se muestra en el cuadro todos los impactos DE LA ETAPA DE CONSTRUCCIÓN resumen un valor menor a 25, por lo cual se consideran Leves o Irrelevantes, con ello queda demostrado que son de carácter NO SIGNIFICATIVO.</w:t>
      </w:r>
    </w:p>
    <w:p w:rsidR="00125A52" w:rsidRDefault="00125A52" w:rsidP="00B259A4">
      <w:pPr>
        <w:pStyle w:val="Prrafodelista"/>
        <w:numPr>
          <w:ilvl w:val="0"/>
          <w:numId w:val="39"/>
        </w:numPr>
        <w:spacing w:after="160"/>
        <w:jc w:val="both"/>
        <w:rPr>
          <w:rFonts w:cs="Times New Roman"/>
          <w:color w:val="000000"/>
          <w:szCs w:val="24"/>
        </w:rPr>
      </w:pPr>
      <w:r w:rsidRPr="007331CE">
        <w:rPr>
          <w:rFonts w:cs="Times New Roman"/>
          <w:color w:val="000000"/>
          <w:szCs w:val="24"/>
        </w:rPr>
        <w:t>Como se muestra en el cuadro todos los impactos DE LA ETAPA DE OPERACIÓN Y MANTENIMIENTO resumen un valor menor a 25, por lo cual se consideran Leves o Irrelevantes, con ello queda demostrado que son de carácter NO SIGNIFICATIVO</w:t>
      </w:r>
    </w:p>
    <w:p w:rsidR="00125A52" w:rsidRPr="00134E5F" w:rsidRDefault="00125A52" w:rsidP="00B259A4">
      <w:pPr>
        <w:pStyle w:val="Prrafodelista"/>
        <w:numPr>
          <w:ilvl w:val="0"/>
          <w:numId w:val="39"/>
        </w:numPr>
        <w:spacing w:after="160"/>
        <w:jc w:val="both"/>
        <w:rPr>
          <w:rFonts w:cs="Times New Roman"/>
          <w:color w:val="000000"/>
          <w:szCs w:val="24"/>
        </w:rPr>
      </w:pPr>
      <w:r w:rsidRPr="007331CE">
        <w:rPr>
          <w:rFonts w:cs="Times New Roman"/>
          <w:color w:val="000000"/>
          <w:szCs w:val="24"/>
        </w:rPr>
        <w:t>Como se muestra en el cuadro todos los impactos DE LA ETAPA DE ABANDONO resumen un valor menor a 25, por lo cual se consideran Leves o Irrelevantes, con ello queda demostrado que son de carácter NO SIGNIFICATIVO.</w:t>
      </w:r>
    </w:p>
    <w:p w:rsidR="00125A52" w:rsidRPr="00C03105" w:rsidRDefault="00125A52" w:rsidP="00C03105">
      <w:pPr>
        <w:pStyle w:val="Prrafodelista"/>
        <w:numPr>
          <w:ilvl w:val="0"/>
          <w:numId w:val="39"/>
        </w:numPr>
        <w:spacing w:after="160"/>
        <w:jc w:val="both"/>
        <w:rPr>
          <w:rFonts w:cs="Times New Roman"/>
          <w:color w:val="000000"/>
          <w:szCs w:val="24"/>
        </w:rPr>
      </w:pPr>
      <w:r w:rsidRPr="007331CE">
        <w:rPr>
          <w:rFonts w:cs="Times New Roman"/>
          <w:color w:val="000000"/>
          <w:szCs w:val="24"/>
        </w:rPr>
        <w:t xml:space="preserve">Cabe precisar, que la medida de mitigación aplicada para la NAPA FREÁTICA, consiste en que nuestros tanques de Combustibles Líquidos se encuentran a una profundidad de 3.70 m, estando protegidos por un </w:t>
      </w:r>
      <w:proofErr w:type="spellStart"/>
      <w:r w:rsidRPr="007331CE">
        <w:rPr>
          <w:rFonts w:cs="Times New Roman"/>
          <w:color w:val="000000"/>
          <w:szCs w:val="24"/>
        </w:rPr>
        <w:t>portanque</w:t>
      </w:r>
      <w:proofErr w:type="spellEnd"/>
      <w:r w:rsidRPr="007331CE">
        <w:rPr>
          <w:rFonts w:cs="Times New Roman"/>
          <w:color w:val="000000"/>
          <w:szCs w:val="24"/>
        </w:rPr>
        <w:t xml:space="preserve"> de concreto armado ante un posible derrame de combustibles y además de contar con puntos de observación (</w:t>
      </w:r>
      <w:proofErr w:type="spellStart"/>
      <w:r w:rsidRPr="007331CE">
        <w:rPr>
          <w:rFonts w:cs="Times New Roman"/>
          <w:color w:val="000000"/>
          <w:szCs w:val="24"/>
        </w:rPr>
        <w:t>po</w:t>
      </w:r>
      <w:proofErr w:type="spellEnd"/>
      <w:r w:rsidRPr="007331CE">
        <w:rPr>
          <w:rFonts w:cs="Times New Roman"/>
          <w:color w:val="000000"/>
          <w:szCs w:val="24"/>
        </w:rPr>
        <w:t>) que nos permitirá tener un control continuo.</w:t>
      </w:r>
    </w:p>
    <w:p w:rsidR="00125A52" w:rsidRDefault="00125A52" w:rsidP="00125A52">
      <w:pPr>
        <w:spacing w:after="0"/>
        <w:jc w:val="both"/>
        <w:rPr>
          <w:rFonts w:ascii="Arial" w:eastAsia="Times New Roman" w:hAnsi="Arial" w:cs="Arial"/>
          <w:color w:val="000000"/>
          <w:szCs w:val="24"/>
          <w:lang w:eastAsia="es-PE"/>
        </w:rPr>
      </w:pPr>
    </w:p>
    <w:p w:rsidR="00125A52" w:rsidRPr="002F7855" w:rsidRDefault="00125A52" w:rsidP="00125A52">
      <w:pPr>
        <w:pStyle w:val="Prrafodelista"/>
        <w:numPr>
          <w:ilvl w:val="0"/>
          <w:numId w:val="7"/>
        </w:numPr>
        <w:spacing w:after="0"/>
        <w:rPr>
          <w:rFonts w:eastAsia="Times New Roman" w:cs="Times New Roman"/>
          <w:color w:val="000000"/>
          <w:szCs w:val="24"/>
          <w:lang w:eastAsia="es-PE"/>
        </w:rPr>
      </w:pPr>
      <w:r w:rsidRPr="002F7855">
        <w:rPr>
          <w:rFonts w:eastAsia="Times New Roman" w:cs="Times New Roman"/>
          <w:b/>
          <w:color w:val="000000"/>
          <w:szCs w:val="24"/>
          <w:lang w:eastAsia="es-PE"/>
        </w:rPr>
        <w:t>PROGRAMA DE CONTROL, SEGUIMIENTO Y MONITOREO PARA CADA ETAPA:</w:t>
      </w:r>
      <w:r w:rsidRPr="002F7855">
        <w:rPr>
          <w:rFonts w:eastAsia="Times New Roman" w:cs="Times New Roman"/>
          <w:b/>
          <w:color w:val="000000"/>
          <w:szCs w:val="24"/>
          <w:lang w:eastAsia="es-PE"/>
        </w:rPr>
        <w:br/>
      </w:r>
    </w:p>
    <w:p w:rsidR="00125A52" w:rsidRDefault="00125A52" w:rsidP="00125A52">
      <w:pPr>
        <w:spacing w:after="0"/>
        <w:jc w:val="both"/>
        <w:rPr>
          <w:rFonts w:eastAsia="Times New Roman" w:cs="Times New Roman"/>
          <w:color w:val="000000"/>
          <w:szCs w:val="24"/>
          <w:lang w:val="es-419" w:eastAsia="es-PE"/>
        </w:rPr>
      </w:pPr>
      <w:r w:rsidRPr="002F7855">
        <w:rPr>
          <w:rFonts w:eastAsia="Times New Roman" w:cs="Times New Roman"/>
          <w:color w:val="000000"/>
          <w:szCs w:val="24"/>
          <w:lang w:eastAsia="es-PE"/>
        </w:rPr>
        <w:t>A continuación, se presenta el control, seguimiento y monitoreo que el establecimiento se comprometerá a realizar. De acuerdo a los par</w:t>
      </w:r>
      <w:r w:rsidRPr="002F7855">
        <w:rPr>
          <w:rFonts w:eastAsia="Times New Roman" w:cs="Times New Roman"/>
          <w:color w:val="000000"/>
          <w:szCs w:val="24"/>
          <w:lang w:val="es-419" w:eastAsia="es-PE"/>
        </w:rPr>
        <w:t>ámetros establecidos en la normativa vigente Estándares de Calidad Ambiental.</w:t>
      </w:r>
    </w:p>
    <w:p w:rsidR="00125A52" w:rsidRDefault="00125A52" w:rsidP="00125A52">
      <w:pPr>
        <w:spacing w:after="0"/>
        <w:jc w:val="both"/>
        <w:rPr>
          <w:rFonts w:eastAsia="Times New Roman" w:cs="Times New Roman"/>
          <w:color w:val="000000"/>
          <w:szCs w:val="24"/>
          <w:lang w:val="es-419" w:eastAsia="es-PE"/>
        </w:rPr>
      </w:pPr>
    </w:p>
    <w:p w:rsidR="00125A52" w:rsidRPr="001808F2" w:rsidRDefault="00125A52" w:rsidP="00125A52">
      <w:pPr>
        <w:spacing w:after="0"/>
        <w:jc w:val="both"/>
        <w:rPr>
          <w:rFonts w:eastAsia="Times New Roman" w:cs="Times New Roman"/>
          <w:b/>
          <w:color w:val="000000"/>
          <w:szCs w:val="24"/>
          <w:u w:val="single"/>
          <w:lang w:val="es-419" w:eastAsia="es-PE"/>
        </w:rPr>
      </w:pPr>
      <w:r w:rsidRPr="001808F2">
        <w:rPr>
          <w:rFonts w:eastAsia="Times New Roman" w:cs="Times New Roman"/>
          <w:b/>
          <w:color w:val="000000"/>
          <w:szCs w:val="24"/>
          <w:u w:val="single"/>
          <w:lang w:val="es-419" w:eastAsia="es-PE"/>
        </w:rPr>
        <w:t>PUNTOS DE MONITOREO DE LA CALIDAD DE AIRE:</w:t>
      </w:r>
    </w:p>
    <w:p w:rsidR="00125A52" w:rsidRPr="002F7855" w:rsidRDefault="00125A52" w:rsidP="00125A52">
      <w:pPr>
        <w:spacing w:after="0"/>
        <w:jc w:val="both"/>
        <w:rPr>
          <w:rFonts w:cs="Times New Roman"/>
          <w:b/>
          <w:szCs w:val="24"/>
        </w:rPr>
      </w:pPr>
    </w:p>
    <w:p w:rsidR="00125A52" w:rsidRPr="002F7855" w:rsidRDefault="00125A52" w:rsidP="00125A52">
      <w:pPr>
        <w:ind w:firstLine="708"/>
        <w:rPr>
          <w:rFonts w:cs="Times New Roman"/>
          <w:b/>
          <w:szCs w:val="24"/>
          <w:u w:val="single"/>
        </w:rPr>
      </w:pPr>
      <w:r w:rsidRPr="002F7855">
        <w:rPr>
          <w:rFonts w:cs="Times New Roman"/>
          <w:b/>
          <w:szCs w:val="24"/>
          <w:u w:val="single"/>
        </w:rPr>
        <w:t>Parámetros a considerar para el establecimiento</w:t>
      </w:r>
      <w:r>
        <w:rPr>
          <w:rFonts w:cs="Times New Roman"/>
          <w:b/>
          <w:szCs w:val="24"/>
          <w:u w:val="single"/>
        </w:rPr>
        <w:t>:</w:t>
      </w:r>
    </w:p>
    <w:p w:rsidR="00125A52" w:rsidRPr="002F7855" w:rsidRDefault="00125A52" w:rsidP="00125A52">
      <w:pPr>
        <w:jc w:val="both"/>
        <w:rPr>
          <w:rFonts w:cs="Times New Roman"/>
          <w:color w:val="000000"/>
          <w:szCs w:val="24"/>
        </w:rPr>
      </w:pPr>
      <w:bookmarkStart w:id="10" w:name="_Hlk521318920"/>
      <w:r w:rsidRPr="002F7855">
        <w:rPr>
          <w:rFonts w:cs="Times New Roman"/>
          <w:color w:val="000000"/>
          <w:szCs w:val="24"/>
        </w:rPr>
        <w:t xml:space="preserve">En la Estación de Servicios </w:t>
      </w:r>
      <w:proofErr w:type="spellStart"/>
      <w:r w:rsidRPr="002F7855">
        <w:rPr>
          <w:rFonts w:cs="Times New Roman"/>
          <w:color w:val="000000"/>
          <w:szCs w:val="24"/>
        </w:rPr>
        <w:t>exist</w:t>
      </w:r>
      <w:r w:rsidR="00A931B1">
        <w:rPr>
          <w:rFonts w:cs="Times New Roman"/>
          <w:color w:val="000000"/>
          <w:szCs w:val="24"/>
        </w:rPr>
        <w:t>iran</w:t>
      </w:r>
      <w:proofErr w:type="spellEnd"/>
      <w:r w:rsidRPr="002F7855">
        <w:rPr>
          <w:rFonts w:cs="Times New Roman"/>
          <w:color w:val="000000"/>
          <w:szCs w:val="24"/>
        </w:rPr>
        <w:t xml:space="preserve"> </w:t>
      </w:r>
      <w:proofErr w:type="spellStart"/>
      <w:r w:rsidRPr="002F7855">
        <w:rPr>
          <w:rFonts w:cs="Times New Roman"/>
          <w:color w:val="000000"/>
          <w:szCs w:val="24"/>
        </w:rPr>
        <w:t>gasoholes</w:t>
      </w:r>
      <w:proofErr w:type="spellEnd"/>
      <w:r w:rsidRPr="002F7855">
        <w:rPr>
          <w:rFonts w:cs="Times New Roman"/>
          <w:color w:val="000000"/>
          <w:szCs w:val="24"/>
        </w:rPr>
        <w:t xml:space="preserve">, </w:t>
      </w:r>
      <w:proofErr w:type="spellStart"/>
      <w:r w:rsidRPr="002F7855">
        <w:rPr>
          <w:rFonts w:cs="Times New Roman"/>
          <w:color w:val="000000"/>
          <w:szCs w:val="24"/>
        </w:rPr>
        <w:t>Diesel</w:t>
      </w:r>
      <w:proofErr w:type="spellEnd"/>
      <w:r w:rsidRPr="002F7855">
        <w:rPr>
          <w:rFonts w:cs="Times New Roman"/>
          <w:color w:val="000000"/>
          <w:szCs w:val="24"/>
        </w:rPr>
        <w:t xml:space="preserve"> y GLP por lo tanto según el análisis Técnico realizado en el Informe Final de Evaluación Nº 547-2018-MEM-DGAAE/DGAE Aprobado mediante Resolución Directoral Nº 314-2018-MEM/DGAAE, así como el Informe Nº 669-2018-MEM-DGAAE/DGAE aprobado mediante Resolución Directoral Nº 493-2018-MEM/DGAAE, los establecimientos que comercializan Combustibles Líquidos solo deben de realizar el monitoreo del parámetro Benceno(C6H6), </w:t>
      </w:r>
      <w:r w:rsidR="009B6ABF">
        <w:rPr>
          <w:rFonts w:cs="Times New Roman"/>
          <w:color w:val="000000"/>
          <w:szCs w:val="24"/>
        </w:rPr>
        <w:t>t</w:t>
      </w:r>
      <w:r w:rsidRPr="002F7855">
        <w:rPr>
          <w:rFonts w:cs="Times New Roman"/>
          <w:color w:val="000000"/>
          <w:szCs w:val="24"/>
        </w:rPr>
        <w:t xml:space="preserve">oda vez que la evaporación de la gasolina es una fuente de emisión de </w:t>
      </w:r>
      <w:r w:rsidRPr="002F7855">
        <w:rPr>
          <w:rFonts w:cs="Times New Roman"/>
          <w:color w:val="000000"/>
          <w:szCs w:val="24"/>
        </w:rPr>
        <w:lastRenderedPageBreak/>
        <w:t xml:space="preserve">Benceno; por consiguiente, los establecimientos que realizan la comercialización de GLP Y GNV (los cuales no tienen esta fuente de emisión), no le correspondería realizar el monitoreo de la calidad de aire de los parámetros regulados en el Decreto Supremo Nº 003-2017-MINAM, Se concluye por lo tanto solamente monitorear este parámetro: </w:t>
      </w:r>
    </w:p>
    <w:p w:rsidR="00125A52" w:rsidRPr="002F7855" w:rsidRDefault="00125A52" w:rsidP="00B259A4">
      <w:pPr>
        <w:pStyle w:val="Prrafodelista"/>
        <w:numPr>
          <w:ilvl w:val="0"/>
          <w:numId w:val="41"/>
        </w:numPr>
        <w:spacing w:after="0"/>
        <w:jc w:val="both"/>
        <w:rPr>
          <w:rStyle w:val="no-style-override-4"/>
          <w:rFonts w:eastAsia="Arial" w:cs="Times New Roman"/>
          <w:szCs w:val="24"/>
        </w:rPr>
      </w:pPr>
      <w:r w:rsidRPr="002F7855">
        <w:rPr>
          <w:rStyle w:val="no-style-override-4"/>
          <w:rFonts w:eastAsia="Arial" w:cs="Times New Roman"/>
          <w:szCs w:val="24"/>
        </w:rPr>
        <w:t>Benceno (C6H6).</w:t>
      </w:r>
    </w:p>
    <w:bookmarkEnd w:id="10"/>
    <w:p w:rsidR="00125A52" w:rsidRPr="002F7855" w:rsidRDefault="00125A52" w:rsidP="00125A52">
      <w:pPr>
        <w:pStyle w:val="Prrafodelista"/>
        <w:spacing w:after="0"/>
        <w:jc w:val="both"/>
        <w:rPr>
          <w:rStyle w:val="no-style-override-4"/>
          <w:rFonts w:eastAsia="Arial" w:cs="Times New Roman"/>
          <w:szCs w:val="24"/>
        </w:rPr>
      </w:pPr>
    </w:p>
    <w:p w:rsidR="00125A52" w:rsidRPr="002F7855" w:rsidRDefault="00125A52" w:rsidP="00125A52">
      <w:pPr>
        <w:pStyle w:val="Prrafodelista"/>
        <w:spacing w:after="0"/>
        <w:jc w:val="both"/>
        <w:rPr>
          <w:rFonts w:cs="Times New Roman"/>
          <w:color w:val="000000"/>
          <w:szCs w:val="24"/>
          <w:u w:val="single"/>
        </w:rPr>
      </w:pPr>
      <w:r w:rsidRPr="002F7855">
        <w:rPr>
          <w:rFonts w:cs="Times New Roman"/>
          <w:b/>
          <w:color w:val="000000"/>
          <w:szCs w:val="24"/>
          <w:u w:val="single"/>
        </w:rPr>
        <w:t>Ubicación para los Puntos de Monitoreo de Calidad de Aire:</w:t>
      </w:r>
    </w:p>
    <w:p w:rsidR="00125A52" w:rsidRPr="002F7855" w:rsidRDefault="00125A52" w:rsidP="00125A52">
      <w:pPr>
        <w:spacing w:after="0"/>
        <w:jc w:val="both"/>
        <w:rPr>
          <w:rFonts w:cs="Times New Roman"/>
          <w:color w:val="000000"/>
          <w:szCs w:val="24"/>
        </w:rPr>
      </w:pPr>
      <w:r w:rsidRPr="002F7855">
        <w:rPr>
          <w:rFonts w:cs="Times New Roman"/>
          <w:color w:val="000000"/>
          <w:szCs w:val="24"/>
        </w:rPr>
        <w:t>Es importante para determinar la ubicación de barlovento y sotavento de una determinada zona de estudio, y así evaluar la calidad de aire con mayor representatividad, debido a que los puntos de monitoreo de calidad de aire se deben ubicar a barlovento y sotavento de las actividades.</w:t>
      </w:r>
    </w:p>
    <w:p w:rsidR="00125A52" w:rsidRPr="002F7855" w:rsidRDefault="00125A52" w:rsidP="00125A52">
      <w:pPr>
        <w:spacing w:after="0"/>
        <w:jc w:val="both"/>
        <w:rPr>
          <w:rFonts w:cs="Times New Roman"/>
          <w:color w:val="000000"/>
          <w:szCs w:val="24"/>
        </w:rPr>
      </w:pPr>
      <w:r>
        <w:rPr>
          <w:rFonts w:cs="Times New Roman"/>
          <w:color w:val="000000"/>
          <w:szCs w:val="24"/>
        </w:rPr>
        <w:br/>
      </w:r>
      <w:r w:rsidRPr="002F7855">
        <w:rPr>
          <w:rFonts w:cs="Times New Roman"/>
          <w:szCs w:val="24"/>
          <w:lang w:bidi="es-ES"/>
        </w:rPr>
        <w:t xml:space="preserve">Se seguirá un control de la calidad del aire basado en El Reglamento de Estándares Nacionales de Calidad Ambiental (ECA) del Aire, aprobado por Decreto Supremo N° 003 - 2017 – </w:t>
      </w:r>
      <w:r w:rsidR="00194CB3">
        <w:rPr>
          <w:rFonts w:cs="Times New Roman"/>
          <w:szCs w:val="24"/>
          <w:lang w:bidi="es-ES"/>
        </w:rPr>
        <w:t>MINAM</w:t>
      </w:r>
      <w:r w:rsidRPr="002F7855">
        <w:rPr>
          <w:rFonts w:cs="Times New Roman"/>
          <w:szCs w:val="24"/>
          <w:lang w:bidi="es-ES"/>
        </w:rPr>
        <w:t>, teniéndose en consideración los parámetros vigentes correspondientes para nuestra estación de Servicios de Venta de Combustibles Líquidos con Gasocentro de GLP.</w:t>
      </w:r>
    </w:p>
    <w:p w:rsidR="00125A52" w:rsidRPr="00BD6BF4" w:rsidRDefault="00125A52" w:rsidP="00BD6BF4">
      <w:pPr>
        <w:rPr>
          <w:rFonts w:cs="Times New Roman"/>
          <w:szCs w:val="24"/>
        </w:rPr>
      </w:pPr>
      <w:r w:rsidRPr="002F7855">
        <w:rPr>
          <w:rFonts w:cs="Times New Roman"/>
          <w:szCs w:val="24"/>
        </w:rPr>
        <w:br/>
        <w:t>Con lo indi</w:t>
      </w:r>
      <w:r w:rsidR="00BD6BF4">
        <w:rPr>
          <w:rFonts w:cs="Times New Roman"/>
          <w:szCs w:val="24"/>
        </w:rPr>
        <w:t>cado se determina lo siguiente:</w:t>
      </w:r>
    </w:p>
    <w:p w:rsidR="00125A52" w:rsidRDefault="00D84740" w:rsidP="00125A52">
      <w:pPr>
        <w:autoSpaceDE w:val="0"/>
        <w:autoSpaceDN w:val="0"/>
        <w:adjustRightInd w:val="0"/>
        <w:spacing w:after="0"/>
        <w:jc w:val="center"/>
        <w:rPr>
          <w:rFonts w:ascii="Arial" w:hAnsi="Arial" w:cs="Arial"/>
          <w:bCs/>
          <w:sz w:val="20"/>
          <w:szCs w:val="24"/>
        </w:rPr>
      </w:pPr>
      <w:r>
        <w:rPr>
          <w:noProof/>
          <w:lang w:eastAsia="es-PE"/>
        </w:rPr>
        <w:lastRenderedPageBreak/>
        <w:drawing>
          <wp:inline distT="0" distB="0" distL="0" distR="0" wp14:anchorId="434BAB60" wp14:editId="7182AD24">
            <wp:extent cx="5055235" cy="4656524"/>
            <wp:effectExtent l="76200" t="76200" r="126365" b="12509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4127" t="1426" r="2241" b="2561"/>
                    <a:stretch/>
                  </pic:blipFill>
                  <pic:spPr bwMode="auto">
                    <a:xfrm>
                      <a:off x="0" y="0"/>
                      <a:ext cx="5056155" cy="465737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125A52" w:rsidRPr="002F7855" w:rsidRDefault="00125A52" w:rsidP="00125A52">
      <w:pPr>
        <w:autoSpaceDE w:val="0"/>
        <w:autoSpaceDN w:val="0"/>
        <w:adjustRightInd w:val="0"/>
        <w:spacing w:after="0"/>
        <w:jc w:val="center"/>
        <w:rPr>
          <w:rFonts w:cs="Times New Roman"/>
          <w:b/>
          <w:bCs/>
          <w:szCs w:val="24"/>
        </w:rPr>
      </w:pPr>
      <w:bookmarkStart w:id="11" w:name="_Hlk521323279"/>
      <w:r w:rsidRPr="008F0C01">
        <w:rPr>
          <w:rFonts w:eastAsia="Times New Roman" w:cs="Times New Roman"/>
          <w:color w:val="000000"/>
          <w:sz w:val="20"/>
          <w:szCs w:val="24"/>
          <w:lang w:eastAsia="es-PE"/>
        </w:rPr>
        <w:t xml:space="preserve">Fig. Nº </w:t>
      </w:r>
      <w:r w:rsidR="004D7841">
        <w:rPr>
          <w:rFonts w:eastAsia="Times New Roman" w:cs="Times New Roman"/>
          <w:color w:val="000000"/>
          <w:sz w:val="20"/>
          <w:szCs w:val="24"/>
          <w:lang w:eastAsia="es-PE"/>
        </w:rPr>
        <w:t>3</w:t>
      </w:r>
      <w:r w:rsidR="00BD6BF4">
        <w:rPr>
          <w:rFonts w:eastAsia="Times New Roman" w:cs="Times New Roman"/>
          <w:color w:val="000000"/>
          <w:sz w:val="20"/>
          <w:szCs w:val="24"/>
          <w:lang w:eastAsia="es-PE"/>
        </w:rPr>
        <w:t>1</w:t>
      </w:r>
      <w:r w:rsidRPr="008F0C01">
        <w:rPr>
          <w:rFonts w:eastAsia="Times New Roman" w:cs="Times New Roman"/>
          <w:color w:val="000000"/>
          <w:sz w:val="20"/>
          <w:szCs w:val="24"/>
          <w:lang w:eastAsia="es-PE"/>
        </w:rPr>
        <w:t xml:space="preserve">: </w:t>
      </w:r>
      <w:r w:rsidR="002E704D">
        <w:rPr>
          <w:rFonts w:cs="Times New Roman"/>
          <w:bCs/>
          <w:szCs w:val="24"/>
        </w:rPr>
        <w:t>R</w:t>
      </w:r>
      <w:r w:rsidRPr="002F7855">
        <w:rPr>
          <w:rFonts w:cs="Times New Roman"/>
          <w:bCs/>
          <w:szCs w:val="24"/>
        </w:rPr>
        <w:t>osas de los vientos</w:t>
      </w:r>
    </w:p>
    <w:p w:rsidR="00E90BF8" w:rsidRPr="00C755B5" w:rsidRDefault="00125A52" w:rsidP="00C755B5">
      <w:pPr>
        <w:autoSpaceDE w:val="0"/>
        <w:autoSpaceDN w:val="0"/>
        <w:adjustRightInd w:val="0"/>
        <w:rPr>
          <w:rFonts w:cs="Times New Roman"/>
          <w:b/>
          <w:sz w:val="20"/>
          <w:szCs w:val="20"/>
        </w:rPr>
      </w:pPr>
      <w:r w:rsidRPr="00E90BF8">
        <w:rPr>
          <w:rFonts w:cs="Times New Roman"/>
          <w:b/>
          <w:sz w:val="20"/>
          <w:szCs w:val="20"/>
        </w:rPr>
        <w:t>Fuente:</w:t>
      </w:r>
      <w:bookmarkEnd w:id="11"/>
      <w:r w:rsidR="00E90BF8" w:rsidRPr="00E90BF8">
        <w:rPr>
          <w:sz w:val="20"/>
          <w:szCs w:val="20"/>
        </w:rPr>
        <w:t>https://www.meteoblue.com/es/tiempo/archive/windrose/pachac%C3%A1mac_per%C3%BA_3933733</w:t>
      </w:r>
    </w:p>
    <w:p w:rsidR="00125A52" w:rsidRPr="002F7855" w:rsidRDefault="00125A52" w:rsidP="00B259A4">
      <w:pPr>
        <w:pStyle w:val="Prrafodelista"/>
        <w:numPr>
          <w:ilvl w:val="0"/>
          <w:numId w:val="41"/>
        </w:numPr>
        <w:rPr>
          <w:rFonts w:cs="Times New Roman"/>
          <w:b/>
          <w:szCs w:val="24"/>
          <w:u w:val="single"/>
        </w:rPr>
      </w:pPr>
      <w:r w:rsidRPr="007C7DBA">
        <w:rPr>
          <w:rFonts w:cs="Times New Roman"/>
          <w:b/>
          <w:szCs w:val="24"/>
        </w:rPr>
        <w:t xml:space="preserve">Punto de Monitoreo A-1: </w:t>
      </w:r>
    </w:p>
    <w:p w:rsidR="004A4D0E" w:rsidRDefault="00125A52" w:rsidP="00125A52">
      <w:pPr>
        <w:spacing w:after="160"/>
        <w:jc w:val="both"/>
        <w:rPr>
          <w:rFonts w:cs="Times New Roman"/>
          <w:b/>
          <w:szCs w:val="24"/>
        </w:rPr>
      </w:pPr>
      <w:r w:rsidRPr="002F7855">
        <w:rPr>
          <w:rFonts w:cs="Times New Roman"/>
          <w:b/>
          <w:szCs w:val="24"/>
        </w:rPr>
        <w:t xml:space="preserve">Ubicación: </w:t>
      </w:r>
    </w:p>
    <w:p w:rsidR="00125A52" w:rsidRPr="00533F09" w:rsidRDefault="00125A52" w:rsidP="00125A52">
      <w:pPr>
        <w:spacing w:after="160"/>
        <w:jc w:val="both"/>
        <w:rPr>
          <w:rFonts w:cs="Times New Roman"/>
          <w:szCs w:val="24"/>
        </w:rPr>
      </w:pPr>
      <w:r w:rsidRPr="002F7855">
        <w:rPr>
          <w:rFonts w:cs="Times New Roman"/>
          <w:szCs w:val="24"/>
        </w:rPr>
        <w:t xml:space="preserve">A </w:t>
      </w:r>
      <w:r w:rsidR="004B7B0A">
        <w:rPr>
          <w:rFonts w:cs="Times New Roman"/>
          <w:szCs w:val="24"/>
        </w:rPr>
        <w:t>Sotavento</w:t>
      </w:r>
      <w:r w:rsidRPr="002F7855">
        <w:rPr>
          <w:rFonts w:cs="Times New Roman"/>
          <w:szCs w:val="24"/>
        </w:rPr>
        <w:t>, en el patio d</w:t>
      </w:r>
      <w:r w:rsidR="00533F09">
        <w:rPr>
          <w:rFonts w:cs="Times New Roman"/>
          <w:szCs w:val="24"/>
        </w:rPr>
        <w:t>e maniobras a un</w:t>
      </w:r>
      <w:r w:rsidR="00E35F0D">
        <w:rPr>
          <w:rFonts w:cs="Times New Roman"/>
          <w:szCs w:val="24"/>
        </w:rPr>
        <w:t xml:space="preserve">a distancia de </w:t>
      </w:r>
      <w:r w:rsidR="00420B8A">
        <w:rPr>
          <w:rFonts w:cs="Times New Roman"/>
          <w:szCs w:val="24"/>
        </w:rPr>
        <w:t>12.72</w:t>
      </w:r>
      <w:r w:rsidRPr="002F7855">
        <w:rPr>
          <w:rFonts w:cs="Times New Roman"/>
          <w:szCs w:val="24"/>
        </w:rPr>
        <w:t xml:space="preserve"> </w:t>
      </w:r>
      <w:r w:rsidR="00A059DC">
        <w:rPr>
          <w:rFonts w:cs="Times New Roman"/>
          <w:szCs w:val="24"/>
        </w:rPr>
        <w:t>mts</w:t>
      </w:r>
      <w:r w:rsidR="00015972">
        <w:rPr>
          <w:rFonts w:cs="Times New Roman"/>
          <w:szCs w:val="24"/>
        </w:rPr>
        <w:t xml:space="preserve"> de la descarga de GLP, </w:t>
      </w:r>
      <w:r w:rsidR="004D7841">
        <w:rPr>
          <w:rFonts w:cs="Times New Roman"/>
          <w:szCs w:val="24"/>
        </w:rPr>
        <w:t>y a una distancia de</w:t>
      </w:r>
      <w:r w:rsidR="001006DD">
        <w:rPr>
          <w:rFonts w:cs="Times New Roman"/>
          <w:szCs w:val="24"/>
        </w:rPr>
        <w:t xml:space="preserve"> 10.3</w:t>
      </w:r>
      <w:r w:rsidR="00015972">
        <w:rPr>
          <w:rFonts w:cs="Times New Roman"/>
          <w:szCs w:val="24"/>
        </w:rPr>
        <w:t>3</w:t>
      </w:r>
      <w:r w:rsidR="004D7841">
        <w:rPr>
          <w:rFonts w:cs="Times New Roman"/>
          <w:szCs w:val="24"/>
        </w:rPr>
        <w:t>mts</w:t>
      </w:r>
      <w:r w:rsidR="00015972">
        <w:rPr>
          <w:rFonts w:cs="Times New Roman"/>
          <w:szCs w:val="24"/>
        </w:rPr>
        <w:t xml:space="preserve"> </w:t>
      </w:r>
      <w:r w:rsidR="004D7841">
        <w:rPr>
          <w:rFonts w:cs="Times New Roman"/>
          <w:szCs w:val="24"/>
        </w:rPr>
        <w:t>d</w:t>
      </w:r>
      <w:r w:rsidR="00015972">
        <w:rPr>
          <w:rFonts w:cs="Times New Roman"/>
          <w:szCs w:val="24"/>
        </w:rPr>
        <w:t xml:space="preserve">e </w:t>
      </w:r>
      <w:r w:rsidR="004D7841">
        <w:rPr>
          <w:rFonts w:cs="Times New Roman"/>
          <w:szCs w:val="24"/>
        </w:rPr>
        <w:t>la isla</w:t>
      </w:r>
      <w:r w:rsidR="00015972">
        <w:rPr>
          <w:rFonts w:cs="Times New Roman"/>
          <w:szCs w:val="24"/>
        </w:rPr>
        <w:t xml:space="preserve"> N° 6 de GNV</w:t>
      </w:r>
      <w:r w:rsidR="00533F09">
        <w:rPr>
          <w:rFonts w:cs="Times New Roman"/>
          <w:szCs w:val="24"/>
        </w:rPr>
        <w:t xml:space="preserve">. </w:t>
      </w:r>
      <w:r w:rsidR="00533F09" w:rsidRPr="00533F09">
        <w:rPr>
          <w:rFonts w:cs="Times New Roman"/>
          <w:szCs w:val="24"/>
        </w:rPr>
        <w:t xml:space="preserve"> </w:t>
      </w:r>
      <w:r w:rsidR="002F2C40">
        <w:rPr>
          <w:rFonts w:cs="Times New Roman"/>
          <w:szCs w:val="24"/>
        </w:rPr>
        <w:t xml:space="preserve">Con dirección al viento de </w:t>
      </w:r>
      <w:r w:rsidR="00533F09">
        <w:rPr>
          <w:rFonts w:cs="Times New Roman"/>
          <w:szCs w:val="24"/>
        </w:rPr>
        <w:t>Sur–</w:t>
      </w:r>
      <w:r w:rsidR="00420B8A">
        <w:rPr>
          <w:rFonts w:cs="Times New Roman"/>
          <w:szCs w:val="24"/>
        </w:rPr>
        <w:t>O</w:t>
      </w:r>
      <w:r w:rsidR="00A059DC">
        <w:rPr>
          <w:rFonts w:cs="Times New Roman"/>
          <w:szCs w:val="24"/>
        </w:rPr>
        <w:t xml:space="preserve">este a </w:t>
      </w:r>
      <w:proofErr w:type="spellStart"/>
      <w:r w:rsidR="00A059DC">
        <w:rPr>
          <w:rFonts w:cs="Times New Roman"/>
          <w:szCs w:val="24"/>
        </w:rPr>
        <w:t>Nor</w:t>
      </w:r>
      <w:proofErr w:type="spellEnd"/>
      <w:r w:rsidR="00A059DC">
        <w:rPr>
          <w:rFonts w:cs="Times New Roman"/>
          <w:szCs w:val="24"/>
        </w:rPr>
        <w:t>–E</w:t>
      </w:r>
      <w:r w:rsidR="00533F09">
        <w:rPr>
          <w:rFonts w:cs="Times New Roman"/>
          <w:szCs w:val="24"/>
        </w:rPr>
        <w:t>ste</w:t>
      </w:r>
      <w:r w:rsidRPr="002F7855">
        <w:rPr>
          <w:rFonts w:cs="Times New Roman"/>
          <w:szCs w:val="24"/>
        </w:rPr>
        <w:t>.</w:t>
      </w:r>
    </w:p>
    <w:p w:rsidR="00125A52" w:rsidRPr="002F7855" w:rsidRDefault="00125A52" w:rsidP="00125A52">
      <w:pPr>
        <w:spacing w:after="160"/>
        <w:jc w:val="both"/>
        <w:rPr>
          <w:rFonts w:cs="Times New Roman"/>
          <w:b/>
          <w:szCs w:val="24"/>
        </w:rPr>
      </w:pPr>
      <w:r w:rsidRPr="002F7855">
        <w:rPr>
          <w:rFonts w:cs="Times New Roman"/>
          <w:b/>
          <w:szCs w:val="24"/>
        </w:rPr>
        <w:t>Criterios de Selección:</w:t>
      </w:r>
    </w:p>
    <w:p w:rsidR="00125A52" w:rsidRPr="002F7855" w:rsidRDefault="00125A52" w:rsidP="00B259A4">
      <w:pPr>
        <w:pStyle w:val="Prrafodelista"/>
        <w:numPr>
          <w:ilvl w:val="0"/>
          <w:numId w:val="42"/>
        </w:numPr>
        <w:spacing w:after="160"/>
        <w:jc w:val="both"/>
        <w:rPr>
          <w:rFonts w:cs="Times New Roman"/>
          <w:szCs w:val="24"/>
        </w:rPr>
      </w:pPr>
      <w:r w:rsidRPr="002F7855">
        <w:rPr>
          <w:rFonts w:cs="Times New Roman"/>
          <w:szCs w:val="24"/>
        </w:rPr>
        <w:t xml:space="preserve">Se ubica de acuerdo a la dirección predominante del viento, a sotavento, con la finalidad de determinar la calidad de aire que ingresará a la Estación de Servicio de Venta de </w:t>
      </w:r>
      <w:r w:rsidRPr="004D7841">
        <w:rPr>
          <w:rFonts w:cs="Times New Roman"/>
          <w:szCs w:val="24"/>
        </w:rPr>
        <w:t>Combustibles Líquidos con Gasocentro de GLP</w:t>
      </w:r>
      <w:r w:rsidR="004D7841">
        <w:rPr>
          <w:rFonts w:cs="Times New Roman"/>
          <w:szCs w:val="24"/>
        </w:rPr>
        <w:t xml:space="preserve"> y GNV</w:t>
      </w:r>
      <w:r w:rsidRPr="002F7855">
        <w:rPr>
          <w:rFonts w:cs="Times New Roman"/>
          <w:szCs w:val="24"/>
        </w:rPr>
        <w:t>.</w:t>
      </w:r>
    </w:p>
    <w:p w:rsidR="00125A52" w:rsidRPr="002F7855" w:rsidRDefault="00125A52" w:rsidP="00B259A4">
      <w:pPr>
        <w:pStyle w:val="Prrafodelista"/>
        <w:numPr>
          <w:ilvl w:val="0"/>
          <w:numId w:val="42"/>
        </w:numPr>
        <w:shd w:val="clear" w:color="auto" w:fill="FFFFFF"/>
        <w:spacing w:after="160"/>
        <w:jc w:val="both"/>
        <w:rPr>
          <w:rFonts w:cs="Times New Roman"/>
          <w:szCs w:val="24"/>
        </w:rPr>
      </w:pPr>
      <w:r w:rsidRPr="002F7855">
        <w:rPr>
          <w:rFonts w:cs="Times New Roman"/>
          <w:color w:val="212121"/>
          <w:szCs w:val="24"/>
          <w:shd w:val="clear" w:color="auto" w:fill="FFFFFF"/>
        </w:rPr>
        <w:t> </w:t>
      </w:r>
      <w:r w:rsidRPr="002F7855">
        <w:rPr>
          <w:rFonts w:cs="Times New Roman"/>
          <w:szCs w:val="24"/>
        </w:rPr>
        <w:t>Se establece su ubicación, en un ambiente libre de obstáculo que no modifique la dirección del viento</w:t>
      </w:r>
    </w:p>
    <w:p w:rsidR="00442AE0" w:rsidRPr="00B32AF4" w:rsidRDefault="00125A52" w:rsidP="00442AE0">
      <w:pPr>
        <w:pStyle w:val="Prrafodelista"/>
        <w:numPr>
          <w:ilvl w:val="0"/>
          <w:numId w:val="42"/>
        </w:numPr>
        <w:shd w:val="clear" w:color="auto" w:fill="FFFFFF"/>
        <w:spacing w:after="160"/>
        <w:jc w:val="both"/>
        <w:rPr>
          <w:rFonts w:cs="Times New Roman"/>
          <w:szCs w:val="24"/>
        </w:rPr>
      </w:pPr>
      <w:r w:rsidRPr="002F7855">
        <w:rPr>
          <w:rFonts w:cs="Times New Roman"/>
          <w:color w:val="212121"/>
          <w:szCs w:val="24"/>
        </w:rPr>
        <w:lastRenderedPageBreak/>
        <w:t> </w:t>
      </w:r>
      <w:r w:rsidRPr="002F7855">
        <w:rPr>
          <w:rFonts w:cs="Times New Roman"/>
          <w:szCs w:val="24"/>
        </w:rPr>
        <w:t>Se establece en una ubicación que permite la continuidad de monitoreo en el lapso de tiempo requerido y con menor riesgo de choque, volcadura del equipo de monitoreo u otras incidencias peligrosas.  En dicha zona permite el cercado del área de monitoreo (mediante conos) sin alterar el radio de giro.</w:t>
      </w:r>
    </w:p>
    <w:p w:rsidR="00125A52" w:rsidRPr="002F7855" w:rsidRDefault="00125A52" w:rsidP="00125A52">
      <w:pPr>
        <w:pStyle w:val="Prrafodelista"/>
        <w:shd w:val="clear" w:color="auto" w:fill="FFFFFF"/>
        <w:spacing w:after="160"/>
        <w:ind w:left="360"/>
        <w:jc w:val="both"/>
        <w:rPr>
          <w:rFonts w:cs="Times New Roman"/>
          <w:szCs w:val="24"/>
        </w:rPr>
      </w:pPr>
    </w:p>
    <w:p w:rsidR="00125A52" w:rsidRPr="007C7DBA" w:rsidRDefault="00125A52" w:rsidP="00B259A4">
      <w:pPr>
        <w:pStyle w:val="Prrafodelista"/>
        <w:numPr>
          <w:ilvl w:val="0"/>
          <w:numId w:val="41"/>
        </w:numPr>
        <w:rPr>
          <w:rFonts w:cs="Times New Roman"/>
          <w:b/>
          <w:szCs w:val="24"/>
          <w:u w:val="single"/>
        </w:rPr>
      </w:pPr>
      <w:r w:rsidRPr="007C7DBA">
        <w:rPr>
          <w:rFonts w:cs="Times New Roman"/>
          <w:b/>
          <w:szCs w:val="24"/>
        </w:rPr>
        <w:t>Punto de Monitoreo A-2:</w:t>
      </w:r>
      <w:r w:rsidRPr="007C7DBA">
        <w:rPr>
          <w:rFonts w:cs="Times New Roman"/>
          <w:b/>
          <w:szCs w:val="24"/>
          <w:u w:val="single"/>
        </w:rPr>
        <w:t xml:space="preserve"> </w:t>
      </w:r>
    </w:p>
    <w:p w:rsidR="00A05D69" w:rsidRDefault="00125A52" w:rsidP="00125A52">
      <w:pPr>
        <w:spacing w:after="160"/>
        <w:jc w:val="both"/>
        <w:rPr>
          <w:rFonts w:cs="Times New Roman"/>
          <w:b/>
          <w:szCs w:val="24"/>
        </w:rPr>
      </w:pPr>
      <w:r w:rsidRPr="007C7DBA">
        <w:rPr>
          <w:rFonts w:cs="Times New Roman"/>
          <w:b/>
          <w:szCs w:val="24"/>
        </w:rPr>
        <w:t xml:space="preserve">Ubicación: </w:t>
      </w:r>
    </w:p>
    <w:p w:rsidR="00125A52" w:rsidRPr="007C7DBA" w:rsidRDefault="00125A52" w:rsidP="00125A52">
      <w:pPr>
        <w:spacing w:after="160"/>
        <w:jc w:val="both"/>
        <w:rPr>
          <w:rFonts w:cs="Times New Roman"/>
          <w:szCs w:val="24"/>
        </w:rPr>
      </w:pPr>
      <w:r w:rsidRPr="007C7DBA">
        <w:rPr>
          <w:rFonts w:cs="Times New Roman"/>
          <w:szCs w:val="24"/>
        </w:rPr>
        <w:t xml:space="preserve">A </w:t>
      </w:r>
      <w:r w:rsidR="004B7B0A">
        <w:rPr>
          <w:rFonts w:cs="Times New Roman"/>
          <w:szCs w:val="24"/>
        </w:rPr>
        <w:t>Barlovento</w:t>
      </w:r>
      <w:r w:rsidRPr="007C7DBA">
        <w:rPr>
          <w:rFonts w:cs="Times New Roman"/>
          <w:szCs w:val="24"/>
        </w:rPr>
        <w:t xml:space="preserve">, en el patio de maniobras, a una distancia de </w:t>
      </w:r>
      <w:r w:rsidR="00A059DC">
        <w:rPr>
          <w:rFonts w:cs="Times New Roman"/>
          <w:szCs w:val="24"/>
        </w:rPr>
        <w:t>6.63</w:t>
      </w:r>
      <w:r w:rsidRPr="007C7DBA">
        <w:rPr>
          <w:rFonts w:cs="Times New Roman"/>
          <w:szCs w:val="24"/>
        </w:rPr>
        <w:t xml:space="preserve"> mts</w:t>
      </w:r>
      <w:r w:rsidR="008351B7">
        <w:rPr>
          <w:rFonts w:cs="Times New Roman"/>
          <w:szCs w:val="24"/>
        </w:rPr>
        <w:t xml:space="preserve"> al </w:t>
      </w:r>
      <w:r w:rsidR="00A059DC">
        <w:rPr>
          <w:rFonts w:cs="Times New Roman"/>
          <w:szCs w:val="24"/>
        </w:rPr>
        <w:t xml:space="preserve">lado del tanque de </w:t>
      </w:r>
      <w:proofErr w:type="spellStart"/>
      <w:r w:rsidR="00A059DC">
        <w:rPr>
          <w:rFonts w:cs="Times New Roman"/>
          <w:szCs w:val="24"/>
        </w:rPr>
        <w:t>Gasohol</w:t>
      </w:r>
      <w:proofErr w:type="spellEnd"/>
      <w:r w:rsidR="00A059DC">
        <w:rPr>
          <w:rFonts w:cs="Times New Roman"/>
          <w:szCs w:val="24"/>
        </w:rPr>
        <w:t xml:space="preserve"> 97</w:t>
      </w:r>
      <w:r w:rsidRPr="006A3D3F">
        <w:rPr>
          <w:rFonts w:cs="Times New Roman"/>
          <w:szCs w:val="24"/>
        </w:rPr>
        <w:t xml:space="preserve">. </w:t>
      </w:r>
      <w:r w:rsidR="004D7841">
        <w:rPr>
          <w:rFonts w:cs="Times New Roman"/>
          <w:szCs w:val="24"/>
        </w:rPr>
        <w:t>c</w:t>
      </w:r>
      <w:r w:rsidR="004B7B0A">
        <w:rPr>
          <w:rFonts w:cs="Times New Roman"/>
          <w:szCs w:val="24"/>
        </w:rPr>
        <w:t xml:space="preserve">on dirección al viento de </w:t>
      </w:r>
      <w:r w:rsidR="008432F0">
        <w:rPr>
          <w:rFonts w:cs="Times New Roman"/>
          <w:szCs w:val="24"/>
        </w:rPr>
        <w:t>Sur–</w:t>
      </w:r>
      <w:r w:rsidR="00A059DC">
        <w:rPr>
          <w:rFonts w:cs="Times New Roman"/>
          <w:szCs w:val="24"/>
        </w:rPr>
        <w:t xml:space="preserve">oeste a </w:t>
      </w:r>
      <w:proofErr w:type="spellStart"/>
      <w:r w:rsidR="00A059DC">
        <w:rPr>
          <w:rFonts w:cs="Times New Roman"/>
          <w:szCs w:val="24"/>
        </w:rPr>
        <w:t>Nor</w:t>
      </w:r>
      <w:proofErr w:type="spellEnd"/>
      <w:r w:rsidR="00A059DC">
        <w:rPr>
          <w:rFonts w:cs="Times New Roman"/>
          <w:szCs w:val="24"/>
        </w:rPr>
        <w:t>–</w:t>
      </w:r>
      <w:r w:rsidR="008432F0">
        <w:rPr>
          <w:rFonts w:cs="Times New Roman"/>
          <w:szCs w:val="24"/>
        </w:rPr>
        <w:t>este</w:t>
      </w:r>
      <w:r w:rsidR="008432F0" w:rsidRPr="002F7855">
        <w:rPr>
          <w:rFonts w:cs="Times New Roman"/>
          <w:szCs w:val="24"/>
        </w:rPr>
        <w:t>.</w:t>
      </w:r>
    </w:p>
    <w:p w:rsidR="00125A52" w:rsidRPr="007C7DBA" w:rsidRDefault="00125A52" w:rsidP="00125A52">
      <w:pPr>
        <w:spacing w:after="160"/>
        <w:jc w:val="both"/>
        <w:rPr>
          <w:rFonts w:cs="Times New Roman"/>
          <w:b/>
          <w:szCs w:val="24"/>
        </w:rPr>
      </w:pPr>
      <w:r w:rsidRPr="007C7DBA">
        <w:rPr>
          <w:rFonts w:cs="Times New Roman"/>
          <w:b/>
          <w:szCs w:val="24"/>
        </w:rPr>
        <w:t>Criterios de Selección:</w:t>
      </w:r>
    </w:p>
    <w:p w:rsidR="00125A52" w:rsidRPr="002F7855" w:rsidRDefault="00125A52" w:rsidP="00B259A4">
      <w:pPr>
        <w:pStyle w:val="Prrafodelista"/>
        <w:numPr>
          <w:ilvl w:val="0"/>
          <w:numId w:val="43"/>
        </w:numPr>
        <w:spacing w:after="160"/>
        <w:jc w:val="both"/>
        <w:rPr>
          <w:rFonts w:cs="Times New Roman"/>
          <w:szCs w:val="24"/>
        </w:rPr>
      </w:pPr>
      <w:r w:rsidRPr="002F7855">
        <w:rPr>
          <w:rFonts w:cs="Times New Roman"/>
          <w:szCs w:val="24"/>
        </w:rPr>
        <w:t>Se ubica de acuerdo a la dirección predominante del viento, a barlovento, con la finalidad de determinar la Calidad de Aire que ingresará a la Estación de Servicio de Ve</w:t>
      </w:r>
      <w:r w:rsidR="00A059DC">
        <w:rPr>
          <w:rFonts w:cs="Times New Roman"/>
          <w:szCs w:val="24"/>
        </w:rPr>
        <w:t>nta de Combustibles Líquidos,</w:t>
      </w:r>
      <w:r w:rsidRPr="002F7855">
        <w:rPr>
          <w:rFonts w:cs="Times New Roman"/>
          <w:szCs w:val="24"/>
        </w:rPr>
        <w:t xml:space="preserve"> </w:t>
      </w:r>
      <w:r w:rsidR="00A059DC">
        <w:rPr>
          <w:rFonts w:cs="Times New Roman"/>
          <w:szCs w:val="24"/>
        </w:rPr>
        <w:t>Gasohol 97</w:t>
      </w:r>
      <w:r w:rsidRPr="002F7855">
        <w:rPr>
          <w:rFonts w:cs="Times New Roman"/>
          <w:szCs w:val="24"/>
        </w:rPr>
        <w:t>.</w:t>
      </w:r>
    </w:p>
    <w:p w:rsidR="00125A52" w:rsidRPr="002F7855" w:rsidRDefault="00125A52" w:rsidP="00B259A4">
      <w:pPr>
        <w:pStyle w:val="Prrafodelista"/>
        <w:numPr>
          <w:ilvl w:val="0"/>
          <w:numId w:val="43"/>
        </w:numPr>
        <w:spacing w:after="160"/>
        <w:jc w:val="both"/>
        <w:rPr>
          <w:rFonts w:cs="Times New Roman"/>
          <w:szCs w:val="24"/>
        </w:rPr>
      </w:pPr>
      <w:r w:rsidRPr="002F7855">
        <w:rPr>
          <w:rFonts w:cs="Times New Roman"/>
          <w:color w:val="212121"/>
          <w:szCs w:val="24"/>
          <w:shd w:val="clear" w:color="auto" w:fill="FFFFFF"/>
        </w:rPr>
        <w:t> </w:t>
      </w:r>
      <w:r w:rsidRPr="002F7855">
        <w:rPr>
          <w:rFonts w:cs="Times New Roman"/>
          <w:szCs w:val="24"/>
        </w:rPr>
        <w:t>Se establece su ubicación, en un ambiente libre de obstáculo que no modifique la dirección del viento.</w:t>
      </w:r>
    </w:p>
    <w:p w:rsidR="00B32AF4" w:rsidRPr="00C755B5" w:rsidRDefault="00125A52" w:rsidP="00C755B5">
      <w:pPr>
        <w:pStyle w:val="Prrafodelista"/>
        <w:numPr>
          <w:ilvl w:val="0"/>
          <w:numId w:val="43"/>
        </w:numPr>
        <w:spacing w:after="160"/>
        <w:jc w:val="both"/>
        <w:rPr>
          <w:rFonts w:cs="Times New Roman"/>
          <w:szCs w:val="24"/>
        </w:rPr>
      </w:pPr>
      <w:r w:rsidRPr="002F7855">
        <w:rPr>
          <w:rFonts w:cs="Times New Roman"/>
          <w:szCs w:val="24"/>
        </w:rPr>
        <w:t>Se establece en una ubicación que permite la continuidad de monitoreo en el lapso de tiempo requerido y con menor riesgo de choque, volcadura del equipo de monitoreo u otras incidencias peligrosas.  En dicha zona permite el cercado del área de monitoreo (mediante conos) sin alterar el radio de giro.</w:t>
      </w:r>
    </w:p>
    <w:tbl>
      <w:tblPr>
        <w:tblStyle w:val="Cuadrculadetablaclara"/>
        <w:tblW w:w="8505" w:type="dxa"/>
        <w:tblInd w:w="-5" w:type="dxa"/>
        <w:tblLayout w:type="fixed"/>
        <w:tblLook w:val="04A0" w:firstRow="1" w:lastRow="0" w:firstColumn="1" w:lastColumn="0" w:noHBand="0" w:noVBand="1"/>
      </w:tblPr>
      <w:tblGrid>
        <w:gridCol w:w="950"/>
        <w:gridCol w:w="1744"/>
        <w:gridCol w:w="1055"/>
        <w:gridCol w:w="1357"/>
        <w:gridCol w:w="1273"/>
        <w:gridCol w:w="992"/>
        <w:gridCol w:w="1134"/>
      </w:tblGrid>
      <w:tr w:rsidR="00125A52" w:rsidRPr="0033682A" w:rsidTr="00E90BF8">
        <w:trPr>
          <w:trHeight w:val="487"/>
        </w:trPr>
        <w:tc>
          <w:tcPr>
            <w:tcW w:w="8505" w:type="dxa"/>
            <w:gridSpan w:val="7"/>
            <w:shd w:val="clear" w:color="auto" w:fill="344062"/>
            <w:vAlign w:val="center"/>
          </w:tcPr>
          <w:p w:rsidR="00125A52" w:rsidRPr="0033682A" w:rsidRDefault="00125A52" w:rsidP="00D33F2B">
            <w:pPr>
              <w:pStyle w:val="Textoindependiente"/>
              <w:spacing w:line="276" w:lineRule="auto"/>
              <w:jc w:val="center"/>
              <w:rPr>
                <w:b/>
                <w:i w:val="0"/>
                <w:sz w:val="20"/>
                <w:szCs w:val="24"/>
                <w:lang w:val="pt-BR"/>
              </w:rPr>
            </w:pPr>
            <w:r w:rsidRPr="0033682A">
              <w:rPr>
                <w:b/>
                <w:i w:val="0"/>
                <w:color w:val="FFFFFF" w:themeColor="background1"/>
                <w:sz w:val="20"/>
                <w:szCs w:val="22"/>
              </w:rPr>
              <w:t>CUADROS DE PUNTOS DE MONITOREO DE CALIDAD DE AIRE</w:t>
            </w:r>
          </w:p>
        </w:tc>
      </w:tr>
      <w:tr w:rsidR="00E90BF8" w:rsidRPr="0033682A" w:rsidTr="005311CE">
        <w:trPr>
          <w:trHeight w:val="246"/>
        </w:trPr>
        <w:tc>
          <w:tcPr>
            <w:tcW w:w="950" w:type="dxa"/>
            <w:vMerge w:val="restart"/>
            <w:shd w:val="clear" w:color="auto" w:fill="EEF0F6"/>
            <w:vAlign w:val="center"/>
          </w:tcPr>
          <w:p w:rsidR="00125A52" w:rsidRPr="0033682A" w:rsidRDefault="00125A52" w:rsidP="00D33F2B">
            <w:pPr>
              <w:pStyle w:val="Textoindependiente"/>
              <w:spacing w:line="276" w:lineRule="auto"/>
              <w:jc w:val="center"/>
              <w:rPr>
                <w:b/>
                <w:i w:val="0"/>
                <w:sz w:val="20"/>
                <w:szCs w:val="24"/>
                <w:lang w:val="pt-BR"/>
              </w:rPr>
            </w:pPr>
            <w:r w:rsidRPr="0033682A">
              <w:rPr>
                <w:b/>
                <w:i w:val="0"/>
                <w:sz w:val="20"/>
                <w:szCs w:val="22"/>
              </w:rPr>
              <w:t>Estación</w:t>
            </w:r>
          </w:p>
        </w:tc>
        <w:tc>
          <w:tcPr>
            <w:tcW w:w="1744" w:type="dxa"/>
            <w:vMerge w:val="restart"/>
            <w:shd w:val="clear" w:color="auto" w:fill="EEF0F6"/>
            <w:vAlign w:val="center"/>
          </w:tcPr>
          <w:p w:rsidR="00125A52" w:rsidRPr="0033682A" w:rsidRDefault="00125A52" w:rsidP="00D33F2B">
            <w:pPr>
              <w:pStyle w:val="Textoindependiente"/>
              <w:spacing w:line="276" w:lineRule="auto"/>
              <w:jc w:val="center"/>
              <w:rPr>
                <w:i w:val="0"/>
                <w:color w:val="000000"/>
                <w:sz w:val="20"/>
                <w:szCs w:val="24"/>
                <w:lang w:eastAsia="es-PE"/>
              </w:rPr>
            </w:pPr>
            <w:r w:rsidRPr="0033682A">
              <w:rPr>
                <w:b/>
                <w:i w:val="0"/>
                <w:sz w:val="20"/>
                <w:szCs w:val="22"/>
              </w:rPr>
              <w:t>Lugar de Monitoreo</w:t>
            </w:r>
          </w:p>
        </w:tc>
        <w:tc>
          <w:tcPr>
            <w:tcW w:w="1055" w:type="dxa"/>
            <w:vMerge w:val="restart"/>
            <w:shd w:val="clear" w:color="auto" w:fill="EEF0F6"/>
            <w:vAlign w:val="center"/>
          </w:tcPr>
          <w:p w:rsidR="00125A52" w:rsidRPr="0033682A" w:rsidRDefault="00125A52" w:rsidP="00E90BF8">
            <w:pPr>
              <w:pStyle w:val="Textoindependiente"/>
              <w:spacing w:line="276" w:lineRule="auto"/>
              <w:rPr>
                <w:i w:val="0"/>
                <w:color w:val="000000"/>
                <w:sz w:val="20"/>
                <w:szCs w:val="24"/>
                <w:lang w:eastAsia="es-PE"/>
              </w:rPr>
            </w:pPr>
            <w:r w:rsidRPr="0033682A">
              <w:rPr>
                <w:b/>
                <w:i w:val="0"/>
                <w:sz w:val="20"/>
                <w:szCs w:val="22"/>
              </w:rPr>
              <w:t>Periodicidad</w:t>
            </w:r>
          </w:p>
        </w:tc>
        <w:tc>
          <w:tcPr>
            <w:tcW w:w="2630" w:type="dxa"/>
            <w:gridSpan w:val="2"/>
            <w:shd w:val="clear" w:color="auto" w:fill="EEF0F6"/>
            <w:vAlign w:val="center"/>
          </w:tcPr>
          <w:p w:rsidR="00125A52" w:rsidRPr="0033682A" w:rsidRDefault="00125A52" w:rsidP="00D33F2B">
            <w:pPr>
              <w:pStyle w:val="Textoindependiente"/>
              <w:spacing w:line="276" w:lineRule="auto"/>
              <w:jc w:val="center"/>
              <w:rPr>
                <w:i w:val="0"/>
                <w:color w:val="000000"/>
                <w:sz w:val="20"/>
                <w:szCs w:val="24"/>
                <w:lang w:eastAsia="es-PE"/>
              </w:rPr>
            </w:pPr>
            <w:r w:rsidRPr="0033682A">
              <w:rPr>
                <w:b/>
                <w:i w:val="0"/>
                <w:sz w:val="20"/>
                <w:szCs w:val="22"/>
              </w:rPr>
              <w:t>Coordenadas UTM WGS 84</w:t>
            </w:r>
          </w:p>
        </w:tc>
        <w:tc>
          <w:tcPr>
            <w:tcW w:w="992" w:type="dxa"/>
            <w:vMerge w:val="restart"/>
            <w:shd w:val="clear" w:color="auto" w:fill="EEF0F6"/>
            <w:vAlign w:val="center"/>
          </w:tcPr>
          <w:p w:rsidR="00125A52" w:rsidRPr="0033682A" w:rsidRDefault="00125A52" w:rsidP="00D33F2B">
            <w:pPr>
              <w:pStyle w:val="Textoindependiente"/>
              <w:spacing w:line="276" w:lineRule="auto"/>
              <w:jc w:val="center"/>
              <w:rPr>
                <w:i w:val="0"/>
                <w:color w:val="000000"/>
                <w:sz w:val="20"/>
                <w:szCs w:val="24"/>
                <w:lang w:eastAsia="es-PE"/>
              </w:rPr>
            </w:pPr>
            <w:r w:rsidRPr="0033682A">
              <w:rPr>
                <w:b/>
                <w:i w:val="0"/>
                <w:sz w:val="20"/>
                <w:szCs w:val="22"/>
              </w:rPr>
              <w:t>Parámetros</w:t>
            </w:r>
          </w:p>
        </w:tc>
        <w:tc>
          <w:tcPr>
            <w:tcW w:w="1134" w:type="dxa"/>
            <w:vMerge w:val="restart"/>
            <w:shd w:val="clear" w:color="auto" w:fill="EEF0F6"/>
            <w:vAlign w:val="center"/>
          </w:tcPr>
          <w:p w:rsidR="00125A52" w:rsidRPr="0033682A" w:rsidRDefault="00125A52" w:rsidP="00D33F2B">
            <w:pPr>
              <w:pStyle w:val="Textoindependiente"/>
              <w:spacing w:line="276" w:lineRule="auto"/>
              <w:jc w:val="center"/>
              <w:rPr>
                <w:i w:val="0"/>
                <w:sz w:val="20"/>
                <w:szCs w:val="24"/>
                <w:lang w:val="pt-BR"/>
              </w:rPr>
            </w:pPr>
            <w:r w:rsidRPr="0033682A">
              <w:rPr>
                <w:b/>
                <w:i w:val="0"/>
                <w:sz w:val="20"/>
                <w:szCs w:val="22"/>
              </w:rPr>
              <w:t>Normatividad</w:t>
            </w:r>
          </w:p>
        </w:tc>
      </w:tr>
      <w:tr w:rsidR="00E90BF8" w:rsidRPr="0033682A" w:rsidTr="005311CE">
        <w:trPr>
          <w:trHeight w:val="259"/>
        </w:trPr>
        <w:tc>
          <w:tcPr>
            <w:tcW w:w="950" w:type="dxa"/>
            <w:vMerge/>
            <w:vAlign w:val="center"/>
          </w:tcPr>
          <w:p w:rsidR="00125A52" w:rsidRPr="0033682A" w:rsidRDefault="00125A52" w:rsidP="00D33F2B">
            <w:pPr>
              <w:pStyle w:val="Textoindependiente"/>
              <w:spacing w:line="276" w:lineRule="auto"/>
              <w:jc w:val="center"/>
              <w:rPr>
                <w:b/>
                <w:i w:val="0"/>
                <w:sz w:val="20"/>
                <w:szCs w:val="24"/>
                <w:lang w:val="pt-BR"/>
              </w:rPr>
            </w:pPr>
          </w:p>
        </w:tc>
        <w:tc>
          <w:tcPr>
            <w:tcW w:w="1744" w:type="dxa"/>
            <w:vMerge/>
            <w:vAlign w:val="center"/>
          </w:tcPr>
          <w:p w:rsidR="00125A52" w:rsidRPr="0033682A" w:rsidRDefault="00125A52" w:rsidP="00D33F2B">
            <w:pPr>
              <w:pStyle w:val="Textoindependiente"/>
              <w:spacing w:line="276" w:lineRule="auto"/>
              <w:jc w:val="center"/>
              <w:rPr>
                <w:i w:val="0"/>
                <w:color w:val="000000"/>
                <w:sz w:val="20"/>
                <w:szCs w:val="24"/>
                <w:lang w:eastAsia="es-PE"/>
              </w:rPr>
            </w:pPr>
          </w:p>
        </w:tc>
        <w:tc>
          <w:tcPr>
            <w:tcW w:w="1055" w:type="dxa"/>
            <w:vMerge/>
            <w:vAlign w:val="center"/>
          </w:tcPr>
          <w:p w:rsidR="00125A52" w:rsidRPr="0033682A" w:rsidRDefault="00125A52" w:rsidP="00D33F2B">
            <w:pPr>
              <w:pStyle w:val="Textoindependiente"/>
              <w:spacing w:line="276" w:lineRule="auto"/>
              <w:jc w:val="center"/>
              <w:rPr>
                <w:i w:val="0"/>
                <w:color w:val="000000"/>
                <w:sz w:val="20"/>
                <w:szCs w:val="24"/>
                <w:lang w:eastAsia="es-PE"/>
              </w:rPr>
            </w:pPr>
          </w:p>
        </w:tc>
        <w:tc>
          <w:tcPr>
            <w:tcW w:w="1357" w:type="dxa"/>
            <w:shd w:val="clear" w:color="auto" w:fill="EEF0F6"/>
            <w:vAlign w:val="center"/>
          </w:tcPr>
          <w:p w:rsidR="00125A52" w:rsidRPr="0033682A" w:rsidRDefault="00125A52" w:rsidP="00D33F2B">
            <w:pPr>
              <w:pStyle w:val="Textoindependiente"/>
              <w:spacing w:line="276" w:lineRule="auto"/>
              <w:jc w:val="center"/>
              <w:rPr>
                <w:i w:val="0"/>
                <w:color w:val="000000"/>
                <w:sz w:val="20"/>
                <w:szCs w:val="24"/>
                <w:lang w:eastAsia="es-PE"/>
              </w:rPr>
            </w:pPr>
            <w:r w:rsidRPr="0033682A">
              <w:rPr>
                <w:b/>
                <w:i w:val="0"/>
                <w:sz w:val="20"/>
                <w:szCs w:val="22"/>
              </w:rPr>
              <w:t>NORTE</w:t>
            </w:r>
          </w:p>
        </w:tc>
        <w:tc>
          <w:tcPr>
            <w:tcW w:w="1273" w:type="dxa"/>
            <w:shd w:val="clear" w:color="auto" w:fill="EEF0F6"/>
            <w:vAlign w:val="center"/>
          </w:tcPr>
          <w:p w:rsidR="00125A52" w:rsidRPr="0033682A" w:rsidRDefault="00125A52" w:rsidP="00D33F2B">
            <w:pPr>
              <w:pStyle w:val="Textoindependiente"/>
              <w:spacing w:line="276" w:lineRule="auto"/>
              <w:jc w:val="center"/>
              <w:rPr>
                <w:i w:val="0"/>
                <w:color w:val="000000"/>
                <w:sz w:val="20"/>
                <w:szCs w:val="24"/>
                <w:lang w:eastAsia="es-PE"/>
              </w:rPr>
            </w:pPr>
            <w:r w:rsidRPr="0033682A">
              <w:rPr>
                <w:b/>
                <w:i w:val="0"/>
                <w:sz w:val="20"/>
                <w:szCs w:val="22"/>
              </w:rPr>
              <w:t>ESTE</w:t>
            </w:r>
          </w:p>
        </w:tc>
        <w:tc>
          <w:tcPr>
            <w:tcW w:w="992" w:type="dxa"/>
            <w:vMerge/>
            <w:vAlign w:val="center"/>
          </w:tcPr>
          <w:p w:rsidR="00125A52" w:rsidRPr="0033682A" w:rsidRDefault="00125A52" w:rsidP="00D33F2B">
            <w:pPr>
              <w:pStyle w:val="Textoindependiente"/>
              <w:spacing w:line="276" w:lineRule="auto"/>
              <w:jc w:val="center"/>
              <w:rPr>
                <w:i w:val="0"/>
                <w:color w:val="000000"/>
                <w:sz w:val="20"/>
                <w:szCs w:val="24"/>
                <w:lang w:eastAsia="es-PE"/>
              </w:rPr>
            </w:pPr>
          </w:p>
        </w:tc>
        <w:tc>
          <w:tcPr>
            <w:tcW w:w="1134" w:type="dxa"/>
            <w:vMerge/>
            <w:vAlign w:val="center"/>
          </w:tcPr>
          <w:p w:rsidR="00125A52" w:rsidRPr="0033682A" w:rsidRDefault="00125A52" w:rsidP="00D33F2B">
            <w:pPr>
              <w:pStyle w:val="Textoindependiente"/>
              <w:spacing w:line="276" w:lineRule="auto"/>
              <w:jc w:val="center"/>
              <w:rPr>
                <w:i w:val="0"/>
                <w:sz w:val="20"/>
                <w:szCs w:val="24"/>
                <w:lang w:val="pt-BR"/>
              </w:rPr>
            </w:pPr>
          </w:p>
        </w:tc>
      </w:tr>
      <w:tr w:rsidR="00E90BF8" w:rsidRPr="0033682A" w:rsidTr="005311CE">
        <w:trPr>
          <w:trHeight w:val="259"/>
        </w:trPr>
        <w:tc>
          <w:tcPr>
            <w:tcW w:w="950" w:type="dxa"/>
            <w:shd w:val="clear" w:color="auto" w:fill="EEF0F6"/>
            <w:vAlign w:val="center"/>
          </w:tcPr>
          <w:p w:rsidR="00125A52" w:rsidRPr="0033682A" w:rsidRDefault="00125A52" w:rsidP="00D33F2B">
            <w:pPr>
              <w:pStyle w:val="Textoindependiente"/>
              <w:spacing w:line="276" w:lineRule="auto"/>
              <w:jc w:val="center"/>
              <w:rPr>
                <w:b/>
                <w:i w:val="0"/>
                <w:sz w:val="20"/>
                <w:szCs w:val="24"/>
                <w:lang w:val="pt-BR"/>
              </w:rPr>
            </w:pPr>
            <w:r w:rsidRPr="0033682A">
              <w:rPr>
                <w:b/>
                <w:i w:val="0"/>
                <w:sz w:val="20"/>
                <w:szCs w:val="22"/>
              </w:rPr>
              <w:t>A-1</w:t>
            </w:r>
          </w:p>
        </w:tc>
        <w:tc>
          <w:tcPr>
            <w:tcW w:w="1744" w:type="dxa"/>
            <w:vAlign w:val="center"/>
          </w:tcPr>
          <w:p w:rsidR="00125A52" w:rsidRPr="00C755B5" w:rsidRDefault="00C755B5" w:rsidP="005311CE">
            <w:pPr>
              <w:spacing w:after="160"/>
              <w:jc w:val="both"/>
              <w:rPr>
                <w:rFonts w:cs="Times New Roman"/>
                <w:szCs w:val="24"/>
              </w:rPr>
            </w:pPr>
            <w:r w:rsidRPr="00C755B5">
              <w:rPr>
                <w:rFonts w:cs="Times New Roman"/>
                <w:sz w:val="20"/>
                <w:szCs w:val="24"/>
              </w:rPr>
              <w:t xml:space="preserve">A Sotavento, en el patio de maniobras a una distancia de 12.72 </w:t>
            </w:r>
            <w:proofErr w:type="spellStart"/>
            <w:r w:rsidRPr="00C755B5">
              <w:rPr>
                <w:rFonts w:cs="Times New Roman"/>
                <w:sz w:val="20"/>
                <w:szCs w:val="24"/>
              </w:rPr>
              <w:t>mts</w:t>
            </w:r>
            <w:proofErr w:type="spellEnd"/>
            <w:r w:rsidRPr="00C755B5">
              <w:rPr>
                <w:rFonts w:cs="Times New Roman"/>
                <w:sz w:val="20"/>
                <w:szCs w:val="24"/>
              </w:rPr>
              <w:t xml:space="preserve"> de la descarga de GLP, y a una distancia de 10.33mts de la isla N° 6 de GNV.  Con dirección al viento de Sur–Oeste a </w:t>
            </w:r>
            <w:proofErr w:type="spellStart"/>
            <w:r w:rsidRPr="00C755B5">
              <w:rPr>
                <w:rFonts w:cs="Times New Roman"/>
                <w:sz w:val="20"/>
                <w:szCs w:val="24"/>
              </w:rPr>
              <w:t>Nor</w:t>
            </w:r>
            <w:proofErr w:type="spellEnd"/>
            <w:r w:rsidRPr="00C755B5">
              <w:rPr>
                <w:rFonts w:cs="Times New Roman"/>
                <w:sz w:val="20"/>
                <w:szCs w:val="24"/>
              </w:rPr>
              <w:t>–Este.</w:t>
            </w:r>
          </w:p>
        </w:tc>
        <w:tc>
          <w:tcPr>
            <w:tcW w:w="1055" w:type="dxa"/>
            <w:vMerge w:val="restart"/>
            <w:vAlign w:val="center"/>
          </w:tcPr>
          <w:p w:rsidR="00125A52" w:rsidRPr="0033682A" w:rsidRDefault="00125A52" w:rsidP="00D33F2B">
            <w:pPr>
              <w:pStyle w:val="Textoindependiente"/>
              <w:spacing w:line="276" w:lineRule="auto"/>
              <w:jc w:val="center"/>
              <w:rPr>
                <w:i w:val="0"/>
                <w:color w:val="000000"/>
                <w:sz w:val="20"/>
                <w:szCs w:val="24"/>
                <w:lang w:eastAsia="es-PE"/>
              </w:rPr>
            </w:pPr>
            <w:r w:rsidRPr="0033682A">
              <w:rPr>
                <w:i w:val="0"/>
                <w:sz w:val="20"/>
                <w:szCs w:val="22"/>
              </w:rPr>
              <w:t>Trimestral</w:t>
            </w:r>
          </w:p>
        </w:tc>
        <w:tc>
          <w:tcPr>
            <w:tcW w:w="1357" w:type="dxa"/>
            <w:vAlign w:val="center"/>
          </w:tcPr>
          <w:p w:rsidR="00125A52" w:rsidRPr="0033682A" w:rsidRDefault="005311CE" w:rsidP="004A4D0E">
            <w:pPr>
              <w:pStyle w:val="Textoindependiente"/>
              <w:spacing w:line="276" w:lineRule="auto"/>
              <w:rPr>
                <w:i w:val="0"/>
                <w:color w:val="000000"/>
                <w:sz w:val="20"/>
                <w:szCs w:val="24"/>
                <w:lang w:eastAsia="es-PE"/>
              </w:rPr>
            </w:pPr>
            <w:r w:rsidRPr="005311CE">
              <w:rPr>
                <w:i w:val="0"/>
                <w:color w:val="000000"/>
                <w:sz w:val="20"/>
                <w:szCs w:val="24"/>
                <w:lang w:eastAsia="es-PE"/>
              </w:rPr>
              <w:t>8 653 657.87</w:t>
            </w:r>
          </w:p>
        </w:tc>
        <w:tc>
          <w:tcPr>
            <w:tcW w:w="1273" w:type="dxa"/>
            <w:vAlign w:val="center"/>
          </w:tcPr>
          <w:p w:rsidR="00125A52" w:rsidRPr="0033682A" w:rsidRDefault="005311CE" w:rsidP="00392CF6">
            <w:pPr>
              <w:pStyle w:val="Textoindependiente"/>
              <w:spacing w:line="276" w:lineRule="auto"/>
              <w:jc w:val="center"/>
              <w:rPr>
                <w:i w:val="0"/>
                <w:color w:val="000000"/>
                <w:sz w:val="20"/>
                <w:szCs w:val="24"/>
                <w:lang w:eastAsia="es-PE"/>
              </w:rPr>
            </w:pPr>
            <w:r w:rsidRPr="005311CE">
              <w:rPr>
                <w:i w:val="0"/>
                <w:color w:val="000000"/>
                <w:sz w:val="20"/>
                <w:szCs w:val="24"/>
                <w:lang w:eastAsia="es-PE"/>
              </w:rPr>
              <w:t>297 509.37</w:t>
            </w:r>
          </w:p>
        </w:tc>
        <w:tc>
          <w:tcPr>
            <w:tcW w:w="992" w:type="dxa"/>
            <w:vMerge w:val="restart"/>
            <w:vAlign w:val="center"/>
          </w:tcPr>
          <w:p w:rsidR="00125A52" w:rsidRPr="0033682A" w:rsidRDefault="00125A52" w:rsidP="00D33F2B">
            <w:pPr>
              <w:pStyle w:val="Textoindependiente"/>
              <w:spacing w:line="276" w:lineRule="auto"/>
              <w:jc w:val="center"/>
              <w:rPr>
                <w:i w:val="0"/>
                <w:color w:val="000000"/>
                <w:sz w:val="20"/>
                <w:szCs w:val="24"/>
                <w:lang w:eastAsia="es-PE"/>
              </w:rPr>
            </w:pPr>
            <w:r w:rsidRPr="0033682A">
              <w:rPr>
                <w:i w:val="0"/>
                <w:color w:val="000000"/>
                <w:sz w:val="20"/>
                <w:szCs w:val="22"/>
                <w:shd w:val="clear" w:color="auto" w:fill="FFFFFF"/>
                <w:lang w:val="es-ES" w:bidi="es-ES"/>
              </w:rPr>
              <w:t>- Benceno (</w:t>
            </w:r>
            <w:r w:rsidRPr="0033682A">
              <w:rPr>
                <w:i w:val="0"/>
                <w:color w:val="222222"/>
                <w:sz w:val="20"/>
                <w:szCs w:val="22"/>
                <w:shd w:val="clear" w:color="auto" w:fill="FFFFFF"/>
              </w:rPr>
              <w:t>C</w:t>
            </w:r>
            <w:r w:rsidRPr="0033682A">
              <w:rPr>
                <w:i w:val="0"/>
                <w:color w:val="222222"/>
                <w:sz w:val="20"/>
                <w:szCs w:val="22"/>
                <w:shd w:val="clear" w:color="auto" w:fill="FFFFFF"/>
                <w:vertAlign w:val="subscript"/>
              </w:rPr>
              <w:t>6</w:t>
            </w:r>
            <w:r w:rsidRPr="0033682A">
              <w:rPr>
                <w:i w:val="0"/>
                <w:color w:val="222222"/>
                <w:sz w:val="20"/>
                <w:szCs w:val="22"/>
                <w:shd w:val="clear" w:color="auto" w:fill="FFFFFF"/>
              </w:rPr>
              <w:t>H</w:t>
            </w:r>
            <w:r w:rsidRPr="0033682A">
              <w:rPr>
                <w:i w:val="0"/>
                <w:color w:val="222222"/>
                <w:sz w:val="20"/>
                <w:szCs w:val="22"/>
                <w:shd w:val="clear" w:color="auto" w:fill="FFFFFF"/>
                <w:vertAlign w:val="subscript"/>
              </w:rPr>
              <w:t>6</w:t>
            </w:r>
            <w:r w:rsidRPr="0033682A">
              <w:rPr>
                <w:i w:val="0"/>
                <w:color w:val="000000"/>
                <w:sz w:val="20"/>
                <w:szCs w:val="22"/>
                <w:shd w:val="clear" w:color="auto" w:fill="FFFFFF"/>
                <w:lang w:val="es-ES" w:bidi="es-ES"/>
              </w:rPr>
              <w:t>).</w:t>
            </w:r>
          </w:p>
        </w:tc>
        <w:tc>
          <w:tcPr>
            <w:tcW w:w="1134" w:type="dxa"/>
            <w:vMerge w:val="restart"/>
            <w:vAlign w:val="center"/>
          </w:tcPr>
          <w:p w:rsidR="00125A52" w:rsidRPr="0033682A" w:rsidRDefault="00125A52" w:rsidP="00D33F2B">
            <w:pPr>
              <w:pStyle w:val="Textoindependiente"/>
              <w:spacing w:line="276" w:lineRule="auto"/>
              <w:jc w:val="center"/>
              <w:rPr>
                <w:i w:val="0"/>
                <w:sz w:val="20"/>
                <w:szCs w:val="24"/>
                <w:lang w:val="pt-BR"/>
              </w:rPr>
            </w:pPr>
            <w:r w:rsidRPr="0033682A">
              <w:rPr>
                <w:i w:val="0"/>
                <w:color w:val="000000"/>
                <w:sz w:val="20"/>
                <w:szCs w:val="22"/>
              </w:rPr>
              <w:t>Decreto Supremo N° 003-2017-MINAM</w:t>
            </w:r>
          </w:p>
        </w:tc>
      </w:tr>
      <w:tr w:rsidR="00E90BF8" w:rsidRPr="0033682A" w:rsidTr="005311CE">
        <w:trPr>
          <w:trHeight w:val="259"/>
        </w:trPr>
        <w:tc>
          <w:tcPr>
            <w:tcW w:w="950" w:type="dxa"/>
            <w:shd w:val="clear" w:color="auto" w:fill="EEF0F6"/>
            <w:vAlign w:val="center"/>
          </w:tcPr>
          <w:p w:rsidR="00125A52" w:rsidRPr="0033682A" w:rsidRDefault="00125A52" w:rsidP="00D33F2B">
            <w:pPr>
              <w:pStyle w:val="Textoindependiente"/>
              <w:spacing w:line="276" w:lineRule="auto"/>
              <w:jc w:val="center"/>
              <w:rPr>
                <w:b/>
                <w:i w:val="0"/>
                <w:sz w:val="20"/>
                <w:szCs w:val="24"/>
                <w:lang w:val="pt-BR"/>
              </w:rPr>
            </w:pPr>
            <w:r w:rsidRPr="0033682A">
              <w:rPr>
                <w:b/>
                <w:i w:val="0"/>
                <w:sz w:val="20"/>
                <w:szCs w:val="22"/>
              </w:rPr>
              <w:t>A-2</w:t>
            </w:r>
          </w:p>
        </w:tc>
        <w:tc>
          <w:tcPr>
            <w:tcW w:w="1744" w:type="dxa"/>
            <w:vAlign w:val="center"/>
          </w:tcPr>
          <w:p w:rsidR="00125A52" w:rsidRPr="00C755B5" w:rsidRDefault="00C755B5" w:rsidP="00015972">
            <w:pPr>
              <w:spacing w:after="160"/>
              <w:jc w:val="both"/>
              <w:rPr>
                <w:rFonts w:cs="Times New Roman"/>
                <w:sz w:val="22"/>
                <w:szCs w:val="24"/>
              </w:rPr>
            </w:pPr>
            <w:r w:rsidRPr="00C755B5">
              <w:rPr>
                <w:rFonts w:cs="Times New Roman"/>
                <w:sz w:val="20"/>
                <w:szCs w:val="24"/>
              </w:rPr>
              <w:t xml:space="preserve">A Barlovento, en el patio de maniobras, a una distancia de 6.63 </w:t>
            </w:r>
            <w:proofErr w:type="spellStart"/>
            <w:r w:rsidRPr="00C755B5">
              <w:rPr>
                <w:rFonts w:cs="Times New Roman"/>
                <w:sz w:val="20"/>
                <w:szCs w:val="24"/>
              </w:rPr>
              <w:t>mts</w:t>
            </w:r>
            <w:proofErr w:type="spellEnd"/>
            <w:r w:rsidRPr="00C755B5">
              <w:rPr>
                <w:rFonts w:cs="Times New Roman"/>
                <w:sz w:val="20"/>
                <w:szCs w:val="24"/>
              </w:rPr>
              <w:t xml:space="preserve"> al lado del tanque de </w:t>
            </w:r>
            <w:proofErr w:type="spellStart"/>
            <w:r w:rsidRPr="00C755B5">
              <w:rPr>
                <w:rFonts w:cs="Times New Roman"/>
                <w:sz w:val="20"/>
                <w:szCs w:val="24"/>
              </w:rPr>
              <w:t>Gasohol</w:t>
            </w:r>
            <w:proofErr w:type="spellEnd"/>
            <w:r w:rsidRPr="00C755B5">
              <w:rPr>
                <w:rFonts w:cs="Times New Roman"/>
                <w:sz w:val="20"/>
                <w:szCs w:val="24"/>
              </w:rPr>
              <w:t xml:space="preserve"> 97. con dirección al viento de Sur–oeste a </w:t>
            </w:r>
            <w:proofErr w:type="spellStart"/>
            <w:r w:rsidRPr="00C755B5">
              <w:rPr>
                <w:rFonts w:cs="Times New Roman"/>
                <w:sz w:val="20"/>
                <w:szCs w:val="24"/>
              </w:rPr>
              <w:t>Nor</w:t>
            </w:r>
            <w:proofErr w:type="spellEnd"/>
            <w:r w:rsidRPr="00C755B5">
              <w:rPr>
                <w:rFonts w:cs="Times New Roman"/>
                <w:sz w:val="20"/>
                <w:szCs w:val="24"/>
              </w:rPr>
              <w:t>–este.</w:t>
            </w:r>
          </w:p>
        </w:tc>
        <w:tc>
          <w:tcPr>
            <w:tcW w:w="1055" w:type="dxa"/>
            <w:vMerge/>
            <w:vAlign w:val="center"/>
          </w:tcPr>
          <w:p w:rsidR="00125A52" w:rsidRPr="0033682A" w:rsidRDefault="00125A52" w:rsidP="00D33F2B">
            <w:pPr>
              <w:pStyle w:val="Textoindependiente"/>
              <w:spacing w:line="276" w:lineRule="auto"/>
              <w:jc w:val="center"/>
              <w:rPr>
                <w:i w:val="0"/>
                <w:color w:val="000000"/>
                <w:sz w:val="20"/>
                <w:szCs w:val="24"/>
                <w:lang w:eastAsia="es-PE"/>
              </w:rPr>
            </w:pPr>
          </w:p>
        </w:tc>
        <w:tc>
          <w:tcPr>
            <w:tcW w:w="1357" w:type="dxa"/>
            <w:vAlign w:val="center"/>
          </w:tcPr>
          <w:p w:rsidR="00125A52" w:rsidRPr="00F41D02" w:rsidRDefault="005311CE" w:rsidP="00392CF6">
            <w:pPr>
              <w:spacing w:before="100" w:beforeAutospacing="1" w:after="100" w:afterAutospacing="1"/>
              <w:contextualSpacing/>
              <w:jc w:val="center"/>
              <w:rPr>
                <w:rFonts w:cs="Times New Roman"/>
                <w:sz w:val="20"/>
              </w:rPr>
            </w:pPr>
            <w:r w:rsidRPr="005311CE">
              <w:rPr>
                <w:rFonts w:cs="Times New Roman"/>
                <w:sz w:val="20"/>
              </w:rPr>
              <w:t>8 653 627.20</w:t>
            </w:r>
          </w:p>
        </w:tc>
        <w:tc>
          <w:tcPr>
            <w:tcW w:w="1273" w:type="dxa"/>
            <w:vAlign w:val="center"/>
          </w:tcPr>
          <w:p w:rsidR="00125A52" w:rsidRPr="00F41D02" w:rsidRDefault="005311CE" w:rsidP="00392CF6">
            <w:pPr>
              <w:spacing w:before="100" w:beforeAutospacing="1" w:after="100" w:afterAutospacing="1"/>
              <w:contextualSpacing/>
              <w:jc w:val="center"/>
              <w:rPr>
                <w:rFonts w:cs="Times New Roman"/>
                <w:sz w:val="20"/>
              </w:rPr>
            </w:pPr>
            <w:r w:rsidRPr="005311CE">
              <w:rPr>
                <w:rFonts w:cs="Times New Roman"/>
                <w:sz w:val="20"/>
              </w:rPr>
              <w:t>297 474.13</w:t>
            </w:r>
          </w:p>
        </w:tc>
        <w:tc>
          <w:tcPr>
            <w:tcW w:w="992" w:type="dxa"/>
            <w:vMerge/>
            <w:vAlign w:val="center"/>
          </w:tcPr>
          <w:p w:rsidR="00125A52" w:rsidRPr="0033682A" w:rsidRDefault="00125A52" w:rsidP="00D33F2B">
            <w:pPr>
              <w:pStyle w:val="Textoindependiente"/>
              <w:spacing w:line="276" w:lineRule="auto"/>
              <w:jc w:val="center"/>
              <w:rPr>
                <w:i w:val="0"/>
                <w:color w:val="000000"/>
                <w:sz w:val="20"/>
                <w:szCs w:val="24"/>
                <w:lang w:eastAsia="es-PE"/>
              </w:rPr>
            </w:pPr>
          </w:p>
        </w:tc>
        <w:tc>
          <w:tcPr>
            <w:tcW w:w="1134" w:type="dxa"/>
            <w:vMerge/>
            <w:vAlign w:val="center"/>
          </w:tcPr>
          <w:p w:rsidR="00125A52" w:rsidRPr="0033682A" w:rsidRDefault="00125A52" w:rsidP="00D33F2B">
            <w:pPr>
              <w:pStyle w:val="Textoindependiente"/>
              <w:spacing w:line="276" w:lineRule="auto"/>
              <w:jc w:val="center"/>
              <w:rPr>
                <w:i w:val="0"/>
                <w:sz w:val="20"/>
                <w:szCs w:val="24"/>
                <w:lang w:val="pt-BR"/>
              </w:rPr>
            </w:pPr>
          </w:p>
        </w:tc>
      </w:tr>
    </w:tbl>
    <w:p w:rsidR="00E90BF8" w:rsidRDefault="00E90BF8" w:rsidP="00556342">
      <w:pPr>
        <w:spacing w:after="160"/>
        <w:jc w:val="both"/>
        <w:rPr>
          <w:rFonts w:cs="Times New Roman"/>
          <w:b/>
          <w:color w:val="000000"/>
          <w:szCs w:val="24"/>
          <w:u w:val="single"/>
        </w:rPr>
      </w:pPr>
    </w:p>
    <w:p w:rsidR="00125A52" w:rsidRPr="005550D2" w:rsidRDefault="00125A52" w:rsidP="00556342">
      <w:pPr>
        <w:spacing w:after="160"/>
        <w:jc w:val="both"/>
        <w:rPr>
          <w:rFonts w:cs="Times New Roman"/>
          <w:b/>
          <w:color w:val="000000"/>
          <w:szCs w:val="24"/>
          <w:u w:val="single"/>
        </w:rPr>
      </w:pPr>
      <w:r w:rsidRPr="005550D2">
        <w:rPr>
          <w:rFonts w:cs="Times New Roman"/>
          <w:b/>
          <w:color w:val="000000"/>
          <w:szCs w:val="24"/>
          <w:u w:val="single"/>
        </w:rPr>
        <w:lastRenderedPageBreak/>
        <w:t>PUNTOS DE MONITOREO DE LA CALIDAD DE RUIDO</w:t>
      </w:r>
      <w:r w:rsidR="00556342" w:rsidRPr="005550D2">
        <w:rPr>
          <w:rFonts w:cs="Times New Roman"/>
          <w:b/>
          <w:color w:val="000000"/>
          <w:szCs w:val="24"/>
          <w:u w:val="single"/>
        </w:rPr>
        <w:t>:</w:t>
      </w:r>
    </w:p>
    <w:p w:rsidR="00556342" w:rsidRDefault="00556342" w:rsidP="00556342">
      <w:pPr>
        <w:pStyle w:val="Prrafodelista"/>
        <w:spacing w:after="0"/>
        <w:jc w:val="both"/>
        <w:rPr>
          <w:rFonts w:cs="Times New Roman"/>
          <w:b/>
          <w:color w:val="000000"/>
          <w:szCs w:val="24"/>
          <w:u w:val="single"/>
        </w:rPr>
      </w:pPr>
      <w:r w:rsidRPr="005550D2">
        <w:rPr>
          <w:rFonts w:cs="Times New Roman"/>
          <w:b/>
          <w:color w:val="000000"/>
          <w:szCs w:val="24"/>
          <w:u w:val="single"/>
        </w:rPr>
        <w:t>Ubicación para los Puntos</w:t>
      </w:r>
      <w:r w:rsidR="00B10248">
        <w:rPr>
          <w:rFonts w:cs="Times New Roman"/>
          <w:b/>
          <w:color w:val="000000"/>
          <w:szCs w:val="24"/>
          <w:u w:val="single"/>
        </w:rPr>
        <w:t xml:space="preserve"> de Monitoreo de Calidad de Ruido</w:t>
      </w:r>
      <w:r w:rsidRPr="005550D2">
        <w:rPr>
          <w:rFonts w:cs="Times New Roman"/>
          <w:b/>
          <w:color w:val="000000"/>
          <w:szCs w:val="24"/>
          <w:u w:val="single"/>
        </w:rPr>
        <w:t>:</w:t>
      </w:r>
    </w:p>
    <w:p w:rsidR="00134E5F" w:rsidRPr="005550D2" w:rsidRDefault="00134E5F" w:rsidP="00556342">
      <w:pPr>
        <w:pStyle w:val="Prrafodelista"/>
        <w:spacing w:after="0"/>
        <w:jc w:val="both"/>
        <w:rPr>
          <w:rFonts w:cs="Times New Roman"/>
          <w:color w:val="000000"/>
          <w:szCs w:val="24"/>
          <w:u w:val="single"/>
        </w:rPr>
      </w:pPr>
    </w:p>
    <w:p w:rsidR="00125A52" w:rsidRPr="005550D2" w:rsidRDefault="00125A52" w:rsidP="00556342">
      <w:pPr>
        <w:autoSpaceDE w:val="0"/>
        <w:autoSpaceDN w:val="0"/>
        <w:adjustRightInd w:val="0"/>
        <w:jc w:val="both"/>
        <w:rPr>
          <w:rFonts w:cs="Times New Roman"/>
          <w:szCs w:val="24"/>
          <w:lang w:bidi="es-ES"/>
        </w:rPr>
      </w:pPr>
      <w:r w:rsidRPr="005550D2">
        <w:rPr>
          <w:rFonts w:cs="Times New Roman"/>
          <w:szCs w:val="24"/>
          <w:lang w:bidi="es-ES"/>
        </w:rPr>
        <w:t>Para determinar la ubicación de los puntos de monitoreo del ruido, se deberá considerar la siguiente información.</w:t>
      </w:r>
    </w:p>
    <w:p w:rsidR="00125A52" w:rsidRPr="005550D2" w:rsidRDefault="00125A52" w:rsidP="00B259A4">
      <w:pPr>
        <w:numPr>
          <w:ilvl w:val="0"/>
          <w:numId w:val="44"/>
        </w:numPr>
        <w:autoSpaceDE w:val="0"/>
        <w:autoSpaceDN w:val="0"/>
        <w:adjustRightInd w:val="0"/>
        <w:spacing w:after="160"/>
        <w:contextualSpacing/>
        <w:jc w:val="both"/>
        <w:rPr>
          <w:rFonts w:eastAsia="Times New Roman" w:cs="Times New Roman"/>
          <w:szCs w:val="24"/>
          <w:lang w:eastAsia="es-ES" w:bidi="es-ES"/>
        </w:rPr>
      </w:pPr>
      <w:r w:rsidRPr="005550D2">
        <w:rPr>
          <w:rFonts w:eastAsia="Times New Roman" w:cs="Times New Roman"/>
          <w:szCs w:val="24"/>
          <w:lang w:eastAsia="es-ES" w:bidi="es-ES"/>
        </w:rPr>
        <w:t>Determinar la zona donde se encuentra la actividad a monitorear, según la zonificación dispuesta en el ECA Ruido.</w:t>
      </w:r>
    </w:p>
    <w:p w:rsidR="00556342" w:rsidRPr="005550D2" w:rsidRDefault="00125A52" w:rsidP="00B259A4">
      <w:pPr>
        <w:numPr>
          <w:ilvl w:val="0"/>
          <w:numId w:val="44"/>
        </w:numPr>
        <w:autoSpaceDE w:val="0"/>
        <w:autoSpaceDN w:val="0"/>
        <w:adjustRightInd w:val="0"/>
        <w:spacing w:after="160"/>
        <w:contextualSpacing/>
        <w:jc w:val="both"/>
        <w:rPr>
          <w:rFonts w:eastAsia="Times New Roman" w:cs="Times New Roman"/>
          <w:szCs w:val="24"/>
          <w:lang w:eastAsia="es-ES" w:bidi="es-ES"/>
        </w:rPr>
      </w:pPr>
      <w:r w:rsidRPr="005550D2">
        <w:rPr>
          <w:rFonts w:eastAsia="Times New Roman" w:cs="Times New Roman"/>
          <w:szCs w:val="24"/>
          <w:lang w:eastAsia="es-ES" w:bidi="es-ES"/>
        </w:rPr>
        <w:t>Para la determinación de los puntos de monitoreo, se deberá considerar la dirección del viento debido a que, a través de éste, la propagación del ruido puede variar.</w:t>
      </w:r>
    </w:p>
    <w:p w:rsidR="00125A52" w:rsidRPr="005550D2" w:rsidRDefault="00125A52" w:rsidP="00B259A4">
      <w:pPr>
        <w:numPr>
          <w:ilvl w:val="0"/>
          <w:numId w:val="44"/>
        </w:numPr>
        <w:autoSpaceDE w:val="0"/>
        <w:autoSpaceDN w:val="0"/>
        <w:adjustRightInd w:val="0"/>
        <w:spacing w:after="160"/>
        <w:contextualSpacing/>
        <w:jc w:val="both"/>
        <w:rPr>
          <w:rFonts w:eastAsia="Times New Roman" w:cs="Times New Roman"/>
          <w:szCs w:val="24"/>
          <w:lang w:eastAsia="es-ES" w:bidi="es-ES"/>
        </w:rPr>
      </w:pPr>
      <w:r w:rsidRPr="005550D2">
        <w:rPr>
          <w:rFonts w:eastAsia="Times New Roman" w:cs="Times New Roman"/>
          <w:szCs w:val="24"/>
          <w:lang w:eastAsia="es-ES" w:bidi="es-ES"/>
        </w:rPr>
        <w:t>Dentro de cada zona, seleccionar áreas representativas de acuerdo a la ubicación de la fuente generadora de ruido y en donde dicha fuente genere mayor incidencia en el ambiente exterior.</w:t>
      </w:r>
    </w:p>
    <w:p w:rsidR="005550D2" w:rsidRPr="005550D2" w:rsidRDefault="00125A52" w:rsidP="00B259A4">
      <w:pPr>
        <w:numPr>
          <w:ilvl w:val="0"/>
          <w:numId w:val="44"/>
        </w:numPr>
        <w:spacing w:after="160"/>
        <w:contextualSpacing/>
        <w:jc w:val="both"/>
        <w:rPr>
          <w:rFonts w:eastAsia="Times New Roman" w:cs="Times New Roman"/>
          <w:color w:val="000000"/>
          <w:szCs w:val="24"/>
          <w:lang w:eastAsia="es-ES"/>
        </w:rPr>
      </w:pPr>
      <w:r w:rsidRPr="005550D2">
        <w:rPr>
          <w:rFonts w:eastAsia="Times New Roman" w:cs="Times New Roman"/>
          <w:color w:val="000000"/>
          <w:szCs w:val="24"/>
          <w:lang w:eastAsia="es-ES"/>
        </w:rPr>
        <w:t>Se considerará la Resolución Ministerial Nº 227-2013-MINAM que aprueba el protocolo nacional de monitoreo de ruido ambiental, donde indica los siguiente:</w:t>
      </w:r>
    </w:p>
    <w:p w:rsidR="00125A52" w:rsidRPr="005550D2" w:rsidRDefault="00125A52" w:rsidP="00B259A4">
      <w:pPr>
        <w:numPr>
          <w:ilvl w:val="0"/>
          <w:numId w:val="44"/>
        </w:numPr>
        <w:spacing w:after="160"/>
        <w:contextualSpacing/>
        <w:jc w:val="both"/>
        <w:rPr>
          <w:rFonts w:eastAsia="Times New Roman" w:cs="Times New Roman"/>
          <w:color w:val="000000"/>
          <w:szCs w:val="24"/>
          <w:lang w:eastAsia="es-ES"/>
        </w:rPr>
      </w:pPr>
      <w:r w:rsidRPr="005550D2">
        <w:rPr>
          <w:rFonts w:cs="Times New Roman"/>
          <w:color w:val="000000"/>
          <w:szCs w:val="24"/>
        </w:rPr>
        <w:t>Los puntos para ruido deberán ubicarse en áreas representativas siempre al exterior. El equipo debe alejarse al máximo tanto de la fuente de generación de ruido, como de superficies reflectantes (paredes, suelo, techo, objetos, etc.).</w:t>
      </w:r>
    </w:p>
    <w:p w:rsidR="00125A52" w:rsidRPr="00E34A2B" w:rsidRDefault="00125A52" w:rsidP="00B259A4">
      <w:pPr>
        <w:pStyle w:val="Prrafodelista"/>
        <w:numPr>
          <w:ilvl w:val="0"/>
          <w:numId w:val="44"/>
        </w:numPr>
        <w:jc w:val="both"/>
        <w:rPr>
          <w:rFonts w:cs="Times New Roman"/>
          <w:color w:val="000000"/>
          <w:szCs w:val="24"/>
        </w:rPr>
      </w:pPr>
      <w:r w:rsidRPr="00E34A2B">
        <w:rPr>
          <w:rFonts w:cs="Times New Roman"/>
          <w:color w:val="000000"/>
          <w:szCs w:val="24"/>
        </w:rPr>
        <w:t>Cuando se trate de mediciones de ruido producto de la emisión de una fuente hacia el exterior (sin necesidad que exista un agente directamente afectado), el punto se ubicará en el exterior del recinto donde se sitúe(n) la(s) fuente(s), a mínimo 3 metros del lindero que lo contenga, siempre que no existan superficies reflectantes en dicha distancia.</w:t>
      </w:r>
    </w:p>
    <w:p w:rsidR="00125A52" w:rsidRDefault="00125A52" w:rsidP="00125A52">
      <w:pPr>
        <w:autoSpaceDE w:val="0"/>
        <w:autoSpaceDN w:val="0"/>
        <w:adjustRightInd w:val="0"/>
        <w:jc w:val="center"/>
        <w:rPr>
          <w:rFonts w:ascii="Arial" w:hAnsi="Arial" w:cs="Arial"/>
        </w:rPr>
      </w:pPr>
      <w:r w:rsidRPr="00FD42BF">
        <w:rPr>
          <w:rFonts w:ascii="Arial" w:eastAsia="Courier New" w:hAnsi="Arial" w:cs="Arial"/>
          <w:noProof/>
          <w:color w:val="000000"/>
          <w:lang w:eastAsia="es-PE"/>
        </w:rPr>
        <mc:AlternateContent>
          <mc:Choice Requires="wps">
            <w:drawing>
              <wp:anchor distT="0" distB="0" distL="114300" distR="114300" simplePos="0" relativeHeight="251738112" behindDoc="0" locked="0" layoutInCell="1" allowOverlap="1" wp14:anchorId="0461B913" wp14:editId="3405CB32">
                <wp:simplePos x="0" y="0"/>
                <wp:positionH relativeFrom="column">
                  <wp:posOffset>3499971</wp:posOffset>
                </wp:positionH>
                <wp:positionV relativeFrom="paragraph">
                  <wp:posOffset>605267</wp:posOffset>
                </wp:positionV>
                <wp:extent cx="685800" cy="238125"/>
                <wp:effectExtent l="0" t="0" r="19050" b="28575"/>
                <wp:wrapNone/>
                <wp:docPr id="304" name="Cuadro de texto 304"/>
                <wp:cNvGraphicFramePr/>
                <a:graphic xmlns:a="http://schemas.openxmlformats.org/drawingml/2006/main">
                  <a:graphicData uri="http://schemas.microsoft.com/office/word/2010/wordprocessingShape">
                    <wps:wsp>
                      <wps:cNvSpPr txBox="1"/>
                      <wps:spPr>
                        <a:xfrm>
                          <a:off x="0" y="0"/>
                          <a:ext cx="685800" cy="238125"/>
                        </a:xfrm>
                        <a:prstGeom prst="rect">
                          <a:avLst/>
                        </a:prstGeom>
                        <a:solidFill>
                          <a:sysClr val="window" lastClr="FFFFFF">
                            <a:lumMod val="75000"/>
                          </a:sysClr>
                        </a:solidFill>
                        <a:ln w="6350">
                          <a:solidFill>
                            <a:srgbClr val="EEECE1">
                              <a:lumMod val="50000"/>
                            </a:srgbClr>
                          </a:solidFill>
                        </a:ln>
                        <a:effectLst/>
                      </wps:spPr>
                      <wps:txbx>
                        <w:txbxContent>
                          <w:p w:rsidR="00C755B5" w:rsidRPr="002502D5" w:rsidRDefault="00C755B5" w:rsidP="00125A52">
                            <w:pPr>
                              <w:jc w:val="center"/>
                              <w:rPr>
                                <w:b/>
                                <w:szCs w:val="24"/>
                              </w:rPr>
                            </w:pPr>
                            <w:proofErr w:type="gramStart"/>
                            <w:r w:rsidRPr="002502D5">
                              <w:rPr>
                                <w:b/>
                                <w:szCs w:val="24"/>
                              </w:rPr>
                              <w:t>EE.SS</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61B913" id="Cuadro de texto 304" o:spid="_x0000_s1077" type="#_x0000_t202" style="position:absolute;left:0;text-align:left;margin-left:275.6pt;margin-top:47.65pt;width:54pt;height:18.7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" fillcolor="#bfbfbf" strokecolor="#948a54" strokeweight=".5pt">
                <v:textbox>
                  <w:txbxContent>
                    <w:p w:rsidR="00C755B5" w:rsidRPr="002502D5" w:rsidRDefault="00C755B5" w:rsidP="00125A52">
                      <w:pPr>
                        <w:jc w:val="center"/>
                        <w:rPr>
                          <w:b/>
                          <w:szCs w:val="24"/>
                        </w:rPr>
                      </w:pPr>
                      <w:proofErr w:type="gramStart"/>
                      <w:r w:rsidRPr="002502D5">
                        <w:rPr>
                          <w:b/>
                          <w:szCs w:val="24"/>
                        </w:rPr>
                        <w:t>EE.SS</w:t>
                      </w:r>
                      <w:proofErr w:type="gramEnd"/>
                    </w:p>
                  </w:txbxContent>
                </v:textbox>
              </v:shape>
            </w:pict>
          </mc:Fallback>
        </mc:AlternateContent>
      </w:r>
      <w:r w:rsidRPr="00FD42BF">
        <w:rPr>
          <w:rFonts w:ascii="Arial" w:eastAsia="Courier New" w:hAnsi="Arial" w:cs="Arial"/>
          <w:noProof/>
          <w:color w:val="000000"/>
          <w:lang w:eastAsia="es-PE"/>
        </w:rPr>
        <w:drawing>
          <wp:inline distT="0" distB="0" distL="0" distR="0" wp14:anchorId="5D5106F8" wp14:editId="08852EB7">
            <wp:extent cx="3672968" cy="2127885"/>
            <wp:effectExtent l="57150" t="57150" r="118110" b="120015"/>
            <wp:docPr id="229" name="Imagen 229" descr="C:\Users\Diana\AppData\Local\Temp\ABBYY\PDFTransformer\12.00\media\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iana\AppData\Local\Temp\ABBYY\PDFTransformer\12.00\media\image12.jpe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2214" t="21171" r="3826" b="3237"/>
                    <a:stretch/>
                  </pic:blipFill>
                  <pic:spPr bwMode="auto">
                    <a:xfrm>
                      <a:off x="0" y="0"/>
                      <a:ext cx="3708460" cy="2148447"/>
                    </a:xfrm>
                    <a:prstGeom prst="rect">
                      <a:avLst/>
                    </a:prstGeom>
                    <a:ln w="1905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A05D69" w:rsidRPr="00A05D69" w:rsidRDefault="00A05D69" w:rsidP="00A05D69">
      <w:pPr>
        <w:autoSpaceDE w:val="0"/>
        <w:autoSpaceDN w:val="0"/>
        <w:adjustRightInd w:val="0"/>
        <w:spacing w:after="0"/>
        <w:jc w:val="center"/>
        <w:rPr>
          <w:rFonts w:eastAsia="Times New Roman" w:cs="Times New Roman"/>
          <w:color w:val="000000"/>
          <w:sz w:val="20"/>
          <w:szCs w:val="24"/>
          <w:lang w:eastAsia="es-PE"/>
        </w:rPr>
      </w:pPr>
      <w:r w:rsidRPr="008F0C01">
        <w:rPr>
          <w:rFonts w:eastAsia="Times New Roman" w:cs="Times New Roman"/>
          <w:color w:val="000000"/>
          <w:sz w:val="20"/>
          <w:szCs w:val="24"/>
          <w:lang w:eastAsia="es-PE"/>
        </w:rPr>
        <w:t xml:space="preserve">Fig. Nº </w:t>
      </w:r>
      <w:r w:rsidR="004D7841">
        <w:rPr>
          <w:rFonts w:eastAsia="Times New Roman" w:cs="Times New Roman"/>
          <w:color w:val="000000"/>
          <w:sz w:val="20"/>
          <w:szCs w:val="24"/>
          <w:lang w:eastAsia="es-PE"/>
        </w:rPr>
        <w:t>3</w:t>
      </w:r>
      <w:r w:rsidR="00B32AF4">
        <w:rPr>
          <w:rFonts w:eastAsia="Times New Roman" w:cs="Times New Roman"/>
          <w:color w:val="000000"/>
          <w:sz w:val="20"/>
          <w:szCs w:val="24"/>
          <w:lang w:eastAsia="es-PE"/>
        </w:rPr>
        <w:t>2</w:t>
      </w:r>
      <w:r w:rsidRPr="008F0C01">
        <w:rPr>
          <w:rFonts w:eastAsia="Times New Roman" w:cs="Times New Roman"/>
          <w:color w:val="000000"/>
          <w:sz w:val="20"/>
          <w:szCs w:val="24"/>
          <w:lang w:eastAsia="es-PE"/>
        </w:rPr>
        <w:t xml:space="preserve">: </w:t>
      </w:r>
      <w:r>
        <w:rPr>
          <w:rFonts w:eastAsia="Times New Roman" w:cs="Times New Roman"/>
          <w:color w:val="000000"/>
          <w:sz w:val="20"/>
          <w:szCs w:val="24"/>
          <w:lang w:eastAsia="es-PE"/>
        </w:rPr>
        <w:t>P</w:t>
      </w:r>
      <w:r w:rsidRPr="00A05D69">
        <w:rPr>
          <w:rFonts w:eastAsia="Times New Roman" w:cs="Times New Roman"/>
          <w:color w:val="000000"/>
          <w:sz w:val="20"/>
          <w:szCs w:val="24"/>
          <w:lang w:eastAsia="es-PE"/>
        </w:rPr>
        <w:t>osición del sonómetro con relación al</w:t>
      </w:r>
      <w:r>
        <w:rPr>
          <w:rFonts w:eastAsia="Times New Roman" w:cs="Times New Roman"/>
          <w:color w:val="000000"/>
          <w:sz w:val="20"/>
          <w:szCs w:val="24"/>
          <w:lang w:eastAsia="es-PE"/>
        </w:rPr>
        <w:t xml:space="preserve"> </w:t>
      </w:r>
      <w:r w:rsidRPr="00A05D69">
        <w:rPr>
          <w:rFonts w:eastAsia="Times New Roman" w:cs="Times New Roman"/>
          <w:color w:val="000000"/>
          <w:sz w:val="20"/>
          <w:szCs w:val="24"/>
          <w:lang w:eastAsia="es-PE"/>
        </w:rPr>
        <w:t>Establecimiento</w:t>
      </w:r>
      <w:r>
        <w:rPr>
          <w:rFonts w:eastAsia="Times New Roman" w:cs="Times New Roman"/>
          <w:color w:val="000000"/>
          <w:sz w:val="20"/>
          <w:szCs w:val="24"/>
          <w:lang w:eastAsia="es-PE"/>
        </w:rPr>
        <w:t xml:space="preserve"> </w:t>
      </w:r>
      <w:r w:rsidRPr="00A05D69">
        <w:rPr>
          <w:rFonts w:eastAsia="Times New Roman" w:cs="Times New Roman"/>
          <w:color w:val="000000"/>
          <w:sz w:val="20"/>
          <w:szCs w:val="24"/>
          <w:lang w:eastAsia="es-PE"/>
        </w:rPr>
        <w:t>con superficie reflectante</w:t>
      </w:r>
    </w:p>
    <w:p w:rsidR="00125A52" w:rsidRPr="00FD42BF" w:rsidRDefault="00125A52" w:rsidP="00125A52">
      <w:pPr>
        <w:autoSpaceDE w:val="0"/>
        <w:autoSpaceDN w:val="0"/>
        <w:adjustRightInd w:val="0"/>
        <w:spacing w:after="0"/>
        <w:jc w:val="center"/>
        <w:rPr>
          <w:rFonts w:ascii="Arial" w:hAnsi="Arial" w:cs="Arial"/>
          <w:b/>
        </w:rPr>
      </w:pPr>
    </w:p>
    <w:p w:rsidR="00A05D69" w:rsidRPr="00A05D69" w:rsidRDefault="00125A52" w:rsidP="00A05D69">
      <w:pPr>
        <w:jc w:val="center"/>
        <w:rPr>
          <w:rFonts w:eastAsia="Times New Roman" w:cs="Times New Roman"/>
          <w:color w:val="000000"/>
          <w:sz w:val="20"/>
          <w:szCs w:val="24"/>
          <w:lang w:eastAsia="es-PE"/>
        </w:rPr>
      </w:pPr>
      <w:r w:rsidRPr="00FD42BF">
        <w:rPr>
          <w:rFonts w:ascii="Arial" w:eastAsia="Courier New" w:hAnsi="Arial" w:cs="Arial"/>
          <w:noProof/>
          <w:color w:val="000000"/>
          <w:lang w:eastAsia="es-PE"/>
        </w:rPr>
        <w:lastRenderedPageBreak/>
        <mc:AlternateContent>
          <mc:Choice Requires="wps">
            <w:drawing>
              <wp:anchor distT="0" distB="0" distL="114300" distR="114300" simplePos="0" relativeHeight="251739136" behindDoc="0" locked="0" layoutInCell="1" allowOverlap="1" wp14:anchorId="785DD50E" wp14:editId="42C36B3A">
                <wp:simplePos x="0" y="0"/>
                <wp:positionH relativeFrom="column">
                  <wp:posOffset>1382955</wp:posOffset>
                </wp:positionH>
                <wp:positionV relativeFrom="paragraph">
                  <wp:posOffset>105447</wp:posOffset>
                </wp:positionV>
                <wp:extent cx="754380" cy="594995"/>
                <wp:effectExtent l="0" t="0" r="7620" b="0"/>
                <wp:wrapNone/>
                <wp:docPr id="307" name="Cuadro de texto 307"/>
                <wp:cNvGraphicFramePr/>
                <a:graphic xmlns:a="http://schemas.openxmlformats.org/drawingml/2006/main">
                  <a:graphicData uri="http://schemas.microsoft.com/office/word/2010/wordprocessingShape">
                    <wps:wsp>
                      <wps:cNvSpPr txBox="1"/>
                      <wps:spPr>
                        <a:xfrm>
                          <a:off x="0" y="0"/>
                          <a:ext cx="754380" cy="594995"/>
                        </a:xfrm>
                        <a:prstGeom prst="rect">
                          <a:avLst/>
                        </a:prstGeom>
                        <a:solidFill>
                          <a:sysClr val="window" lastClr="FFFFFF">
                            <a:lumMod val="75000"/>
                          </a:sysClr>
                        </a:solidFill>
                        <a:ln w="6350">
                          <a:noFill/>
                        </a:ln>
                        <a:effectLst/>
                      </wps:spPr>
                      <wps:txbx>
                        <w:txbxContent>
                          <w:p w:rsidR="00C755B5" w:rsidRPr="0046504D" w:rsidRDefault="00C755B5" w:rsidP="00125A52">
                            <w:pPr>
                              <w:rPr>
                                <w:b/>
                                <w:sz w:val="20"/>
                                <w:szCs w:val="24"/>
                                <w:lang w:val="es-419"/>
                              </w:rPr>
                            </w:pPr>
                            <w:r w:rsidRPr="0046504D">
                              <w:rPr>
                                <w:b/>
                                <w:sz w:val="20"/>
                                <w:szCs w:val="24"/>
                                <w:lang w:val="es-419"/>
                              </w:rPr>
                              <w:t>Fuente emisora de Ruido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5DD50E" id="Cuadro de texto 307" o:spid="_x0000_s1078" type="#_x0000_t202" style="position:absolute;left:0;text-align:left;margin-left:108.9pt;margin-top:8.3pt;width:59.4pt;height:46.8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" fillcolor="#bfbfbf" stroked="f" strokeweight=".5pt">
                <v:textbox>
                  <w:txbxContent>
                    <w:p w:rsidR="00C755B5" w:rsidRPr="0046504D" w:rsidRDefault="00C755B5" w:rsidP="00125A52">
                      <w:pPr>
                        <w:rPr>
                          <w:b/>
                          <w:sz w:val="20"/>
                          <w:szCs w:val="24"/>
                          <w:lang w:val="es-419"/>
                        </w:rPr>
                      </w:pPr>
                      <w:r w:rsidRPr="0046504D">
                        <w:rPr>
                          <w:b/>
                          <w:sz w:val="20"/>
                          <w:szCs w:val="24"/>
                          <w:lang w:val="es-419"/>
                        </w:rPr>
                        <w:t>Fuente emisora de Ruido</w:t>
                      </w:r>
                    </w:p>
                  </w:txbxContent>
                </v:textbox>
              </v:shape>
            </w:pict>
          </mc:Fallback>
        </mc:AlternateContent>
      </w:r>
      <w:r w:rsidRPr="00FD42BF">
        <w:rPr>
          <w:noProof/>
          <w:lang w:eastAsia="es-PE"/>
        </w:rPr>
        <w:drawing>
          <wp:inline distT="0" distB="0" distL="0" distR="0" wp14:anchorId="5DF574B3" wp14:editId="2C8ACEB2">
            <wp:extent cx="3239791" cy="2086984"/>
            <wp:effectExtent l="57150" t="57150" r="113030" b="123190"/>
            <wp:docPr id="336" name="Imagen 336" descr="C:\Users\Diana\AppData\Local\Temp\ABBYY\PDFTransformer\12.00\media\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iana\AppData\Local\Temp\ABBYY\PDFTransformer\12.00\media\image9.jpe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1840" t="2868" r="5029" b="3642"/>
                    <a:stretch/>
                  </pic:blipFill>
                  <pic:spPr bwMode="auto">
                    <a:xfrm>
                      <a:off x="0" y="0"/>
                      <a:ext cx="3248682" cy="2092711"/>
                    </a:xfrm>
                    <a:prstGeom prst="rect">
                      <a:avLst/>
                    </a:prstGeom>
                    <a:ln w="1905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00D33F2B">
        <w:rPr>
          <w:rFonts w:eastAsia="Times New Roman" w:cs="Times New Roman"/>
          <w:color w:val="000000"/>
          <w:sz w:val="20"/>
          <w:szCs w:val="24"/>
          <w:lang w:eastAsia="es-PE"/>
        </w:rPr>
        <w:br/>
      </w:r>
      <w:r w:rsidR="00A05D69" w:rsidRPr="008F0C01">
        <w:rPr>
          <w:rFonts w:eastAsia="Times New Roman" w:cs="Times New Roman"/>
          <w:color w:val="000000"/>
          <w:sz w:val="20"/>
          <w:szCs w:val="24"/>
          <w:lang w:eastAsia="es-PE"/>
        </w:rPr>
        <w:t xml:space="preserve">Fig. Nº </w:t>
      </w:r>
      <w:r w:rsidR="004D7841">
        <w:rPr>
          <w:rFonts w:eastAsia="Times New Roman" w:cs="Times New Roman"/>
          <w:color w:val="000000"/>
          <w:sz w:val="20"/>
          <w:szCs w:val="24"/>
          <w:lang w:eastAsia="es-PE"/>
        </w:rPr>
        <w:t>3</w:t>
      </w:r>
      <w:r w:rsidR="00B32AF4">
        <w:rPr>
          <w:rFonts w:eastAsia="Times New Roman" w:cs="Times New Roman"/>
          <w:color w:val="000000"/>
          <w:sz w:val="20"/>
          <w:szCs w:val="24"/>
          <w:lang w:eastAsia="es-PE"/>
        </w:rPr>
        <w:t>3</w:t>
      </w:r>
      <w:r w:rsidR="00A05D69" w:rsidRPr="008F0C01">
        <w:rPr>
          <w:rFonts w:eastAsia="Times New Roman" w:cs="Times New Roman"/>
          <w:color w:val="000000"/>
          <w:sz w:val="20"/>
          <w:szCs w:val="24"/>
          <w:lang w:eastAsia="es-PE"/>
        </w:rPr>
        <w:t xml:space="preserve">: </w:t>
      </w:r>
      <w:r w:rsidR="00A05D69" w:rsidRPr="00A05D69">
        <w:rPr>
          <w:rFonts w:eastAsia="Times New Roman" w:cs="Times New Roman"/>
          <w:color w:val="000000"/>
          <w:sz w:val="20"/>
          <w:szCs w:val="24"/>
          <w:lang w:eastAsia="es-PE"/>
        </w:rPr>
        <w:t>medición para emisiones de una fuente</w:t>
      </w:r>
      <w:r w:rsidR="00A05D69">
        <w:rPr>
          <w:rFonts w:eastAsia="Times New Roman" w:cs="Times New Roman"/>
          <w:color w:val="000000"/>
          <w:sz w:val="20"/>
          <w:szCs w:val="24"/>
          <w:lang w:eastAsia="es-PE"/>
        </w:rPr>
        <w:t xml:space="preserve"> </w:t>
      </w:r>
      <w:r w:rsidR="00A05D69" w:rsidRPr="00A05D69">
        <w:rPr>
          <w:rFonts w:eastAsia="Times New Roman" w:cs="Times New Roman"/>
          <w:color w:val="000000"/>
          <w:sz w:val="20"/>
          <w:szCs w:val="24"/>
          <w:lang w:eastAsia="es-PE"/>
        </w:rPr>
        <w:t>fija hacia el exterior</w:t>
      </w:r>
    </w:p>
    <w:p w:rsidR="00125A52" w:rsidRPr="00A05D69" w:rsidRDefault="00125A52" w:rsidP="00B259A4">
      <w:pPr>
        <w:numPr>
          <w:ilvl w:val="0"/>
          <w:numId w:val="45"/>
        </w:numPr>
        <w:spacing w:after="160" w:line="259" w:lineRule="auto"/>
        <w:contextualSpacing/>
        <w:jc w:val="both"/>
        <w:rPr>
          <w:rFonts w:eastAsia="Times New Roman" w:cs="Times New Roman"/>
          <w:color w:val="000000"/>
          <w:lang w:eastAsia="es-ES"/>
        </w:rPr>
      </w:pPr>
      <w:r w:rsidRPr="00A05D69">
        <w:rPr>
          <w:rFonts w:eastAsia="Times New Roman" w:cs="Times New Roman"/>
          <w:lang w:eastAsia="es-ES"/>
        </w:rPr>
        <w:t>La calidad de ruido en el establecimiento, estará asegurada, con el cumplimiento de los estándares nacionales de calidad ambiental para ruido, de acuerdo al Anexo Nº 1 del D.S. Nº 085-2003-PCM).</w:t>
      </w:r>
    </w:p>
    <w:p w:rsidR="00A05D69" w:rsidRPr="00A05D69" w:rsidRDefault="00125A52" w:rsidP="00B259A4">
      <w:pPr>
        <w:numPr>
          <w:ilvl w:val="0"/>
          <w:numId w:val="45"/>
        </w:numPr>
        <w:autoSpaceDE w:val="0"/>
        <w:autoSpaceDN w:val="0"/>
        <w:adjustRightInd w:val="0"/>
        <w:spacing w:after="160"/>
        <w:contextualSpacing/>
        <w:jc w:val="both"/>
        <w:rPr>
          <w:rFonts w:cs="Times New Roman"/>
        </w:rPr>
      </w:pPr>
      <w:r w:rsidRPr="00A05D69">
        <w:rPr>
          <w:rFonts w:eastAsia="Times New Roman" w:cs="Times New Roman"/>
          <w:lang w:eastAsia="es-ES"/>
        </w:rPr>
        <w:t>El monitoreo del ruido en el establecimiento tiene como objetivo, proteger la salud, mejorar la calidad de vida de la población y promover el desarrollo sostenible; éste monitoreo se realizará trimestralmente, con un equipo denominado Sonómetro.</w:t>
      </w:r>
    </w:p>
    <w:p w:rsidR="00125A52" w:rsidRDefault="00125A52" w:rsidP="00B259A4">
      <w:pPr>
        <w:numPr>
          <w:ilvl w:val="0"/>
          <w:numId w:val="45"/>
        </w:numPr>
        <w:autoSpaceDE w:val="0"/>
        <w:autoSpaceDN w:val="0"/>
        <w:adjustRightInd w:val="0"/>
        <w:spacing w:after="160"/>
        <w:contextualSpacing/>
        <w:jc w:val="both"/>
        <w:rPr>
          <w:rFonts w:cs="Times New Roman"/>
        </w:rPr>
      </w:pPr>
      <w:r w:rsidRPr="00A05D69">
        <w:rPr>
          <w:rFonts w:cs="Times New Roman"/>
        </w:rPr>
        <w:t>Los horarios registrados serán los siguientes:</w:t>
      </w:r>
    </w:p>
    <w:p w:rsidR="006B285D" w:rsidRPr="00A05D69" w:rsidRDefault="006B285D" w:rsidP="00B259A4">
      <w:pPr>
        <w:numPr>
          <w:ilvl w:val="0"/>
          <w:numId w:val="45"/>
        </w:numPr>
        <w:autoSpaceDE w:val="0"/>
        <w:autoSpaceDN w:val="0"/>
        <w:adjustRightInd w:val="0"/>
        <w:spacing w:after="160"/>
        <w:contextualSpacing/>
        <w:jc w:val="both"/>
        <w:rPr>
          <w:rFonts w:cs="Times New Roman"/>
        </w:rPr>
      </w:pPr>
    </w:p>
    <w:p w:rsidR="00125A52" w:rsidRPr="00A05D69" w:rsidRDefault="00125A52" w:rsidP="00A05D69">
      <w:pPr>
        <w:autoSpaceDE w:val="0"/>
        <w:autoSpaceDN w:val="0"/>
        <w:adjustRightInd w:val="0"/>
        <w:spacing w:after="160"/>
        <w:ind w:left="1428"/>
        <w:contextualSpacing/>
        <w:jc w:val="both"/>
        <w:rPr>
          <w:rFonts w:eastAsia="Times New Roman" w:cs="Times New Roman"/>
          <w:lang w:eastAsia="es-ES"/>
        </w:rPr>
      </w:pPr>
      <w:r w:rsidRPr="00A05D69">
        <w:rPr>
          <w:rFonts w:eastAsia="Times New Roman" w:cs="Times New Roman"/>
          <w:lang w:eastAsia="es-ES"/>
        </w:rPr>
        <w:t xml:space="preserve">Horario diurno: 7:01 horas a las 22:00 horas. </w:t>
      </w:r>
    </w:p>
    <w:p w:rsidR="00125A52" w:rsidRPr="00A05D69" w:rsidRDefault="00125A52" w:rsidP="00A05D69">
      <w:pPr>
        <w:autoSpaceDE w:val="0"/>
        <w:autoSpaceDN w:val="0"/>
        <w:adjustRightInd w:val="0"/>
        <w:spacing w:after="160"/>
        <w:ind w:left="1428"/>
        <w:contextualSpacing/>
        <w:jc w:val="both"/>
        <w:rPr>
          <w:rFonts w:eastAsia="Times New Roman" w:cs="Times New Roman"/>
          <w:lang w:eastAsia="es-ES"/>
        </w:rPr>
      </w:pPr>
      <w:r w:rsidRPr="00A05D69">
        <w:rPr>
          <w:rFonts w:eastAsia="Times New Roman" w:cs="Times New Roman"/>
          <w:lang w:eastAsia="es-ES"/>
        </w:rPr>
        <w:t xml:space="preserve">Horario nocturno: 22:01 horas a las 7:00 horas. </w:t>
      </w:r>
    </w:p>
    <w:p w:rsidR="00125A52" w:rsidRPr="00A05D69" w:rsidRDefault="00125A52" w:rsidP="00125A52">
      <w:pPr>
        <w:rPr>
          <w:rFonts w:cs="Times New Roman"/>
        </w:rPr>
      </w:pPr>
      <w:r w:rsidRPr="00A05D69">
        <w:rPr>
          <w:rFonts w:cs="Times New Roman"/>
        </w:rPr>
        <w:t>Con lo indicado se determina lo siguiente:</w:t>
      </w:r>
    </w:p>
    <w:p w:rsidR="00125A52" w:rsidRPr="00A05D69" w:rsidRDefault="00125A52" w:rsidP="00B259A4">
      <w:pPr>
        <w:pStyle w:val="Prrafodelista"/>
        <w:numPr>
          <w:ilvl w:val="0"/>
          <w:numId w:val="46"/>
        </w:numPr>
        <w:rPr>
          <w:rFonts w:cs="Times New Roman"/>
          <w:b/>
          <w:u w:val="single"/>
        </w:rPr>
      </w:pPr>
      <w:r w:rsidRPr="00A05D69">
        <w:rPr>
          <w:rFonts w:cs="Times New Roman"/>
          <w:b/>
          <w:u w:val="single"/>
        </w:rPr>
        <w:t>Punto de Monitoreo R-1</w:t>
      </w:r>
      <w:r w:rsidR="00A05D69">
        <w:rPr>
          <w:rFonts w:cs="Times New Roman"/>
          <w:b/>
          <w:u w:val="single"/>
        </w:rPr>
        <w:t>:</w:t>
      </w:r>
      <w:r w:rsidRPr="00A05D69">
        <w:rPr>
          <w:rFonts w:cs="Times New Roman"/>
          <w:b/>
          <w:u w:val="single"/>
        </w:rPr>
        <w:t xml:space="preserve"> </w:t>
      </w:r>
    </w:p>
    <w:p w:rsidR="007C78CC" w:rsidRDefault="00125A52" w:rsidP="00A05D69">
      <w:pPr>
        <w:spacing w:after="0"/>
        <w:rPr>
          <w:rFonts w:cs="Times New Roman"/>
          <w:b/>
        </w:rPr>
      </w:pPr>
      <w:r w:rsidRPr="00A05D69">
        <w:rPr>
          <w:rFonts w:cs="Times New Roman"/>
          <w:b/>
        </w:rPr>
        <w:t xml:space="preserve">Ubicación: </w:t>
      </w:r>
    </w:p>
    <w:p w:rsidR="00125A52" w:rsidRDefault="00125A52" w:rsidP="004A4D0E">
      <w:pPr>
        <w:spacing w:after="0"/>
        <w:rPr>
          <w:rFonts w:cs="Times New Roman"/>
          <w:b/>
        </w:rPr>
      </w:pPr>
      <w:r w:rsidRPr="00A05D69">
        <w:rPr>
          <w:rFonts w:cs="Times New Roman"/>
        </w:rPr>
        <w:t xml:space="preserve">En el patio de maniobras a una distancia de </w:t>
      </w:r>
      <w:r w:rsidR="00337BDF">
        <w:rPr>
          <w:rFonts w:cs="Times New Roman"/>
        </w:rPr>
        <w:t xml:space="preserve">4.98 </w:t>
      </w:r>
      <w:r w:rsidR="00C46DF6">
        <w:rPr>
          <w:rFonts w:cs="Times New Roman"/>
        </w:rPr>
        <w:t xml:space="preserve">mts </w:t>
      </w:r>
      <w:r w:rsidR="009E7283">
        <w:rPr>
          <w:rFonts w:cs="Times New Roman"/>
        </w:rPr>
        <w:t xml:space="preserve">del tanque de </w:t>
      </w:r>
      <w:r w:rsidR="00C46DF6">
        <w:rPr>
          <w:rFonts w:cs="Times New Roman"/>
        </w:rPr>
        <w:t>GLP.</w:t>
      </w:r>
      <w:r w:rsidRPr="00A05D69">
        <w:rPr>
          <w:rFonts w:cs="Times New Roman"/>
        </w:rPr>
        <w:t xml:space="preserve"> </w:t>
      </w:r>
    </w:p>
    <w:p w:rsidR="004A4D0E" w:rsidRPr="004A4D0E" w:rsidRDefault="004A4D0E" w:rsidP="004A4D0E">
      <w:pPr>
        <w:spacing w:after="0"/>
        <w:rPr>
          <w:rFonts w:cs="Times New Roman"/>
          <w:b/>
        </w:rPr>
      </w:pPr>
    </w:p>
    <w:p w:rsidR="00125A52" w:rsidRPr="00A05D69" w:rsidRDefault="004A4D0E" w:rsidP="00A05D69">
      <w:pPr>
        <w:spacing w:after="160"/>
        <w:contextualSpacing/>
        <w:jc w:val="both"/>
        <w:rPr>
          <w:rFonts w:eastAsia="Times New Roman" w:cs="Times New Roman"/>
          <w:b/>
          <w:lang w:eastAsia="es-ES"/>
        </w:rPr>
      </w:pPr>
      <w:r>
        <w:rPr>
          <w:rFonts w:eastAsia="Times New Roman" w:cs="Times New Roman"/>
          <w:b/>
          <w:lang w:eastAsia="es-ES"/>
        </w:rPr>
        <w:t>Crit</w:t>
      </w:r>
      <w:r w:rsidR="00125A52" w:rsidRPr="00A05D69">
        <w:rPr>
          <w:rFonts w:eastAsia="Times New Roman" w:cs="Times New Roman"/>
          <w:b/>
          <w:lang w:eastAsia="es-ES"/>
        </w:rPr>
        <w:t>erios de Selección:</w:t>
      </w:r>
    </w:p>
    <w:p w:rsidR="00125A52" w:rsidRPr="00A05D69" w:rsidRDefault="00125A52" w:rsidP="00B259A4">
      <w:pPr>
        <w:pStyle w:val="Prrafodelista"/>
        <w:numPr>
          <w:ilvl w:val="0"/>
          <w:numId w:val="47"/>
        </w:numPr>
        <w:spacing w:after="160"/>
        <w:jc w:val="both"/>
        <w:rPr>
          <w:rFonts w:eastAsia="Times New Roman" w:cs="Times New Roman"/>
          <w:lang w:eastAsia="es-ES"/>
        </w:rPr>
      </w:pPr>
      <w:r w:rsidRPr="00A05D69">
        <w:rPr>
          <w:rFonts w:eastAsia="Times New Roman" w:cs="Times New Roman"/>
          <w:lang w:eastAsia="es-ES"/>
        </w:rPr>
        <w:t>La medición se realizará, considerando el criterio ambiental de la ubicación de las estaciones de monitoreo de ruido mayor a 3 metros de cualquier fuente de generación de ruido, (islas, punto de descarga, cuarto de máquinas, entre otros), de acuerdo al Proyecto de Protocolo Nacional de monitoreo de ruido ambiental. </w:t>
      </w:r>
    </w:p>
    <w:p w:rsidR="00125A52" w:rsidRPr="00A05D69" w:rsidRDefault="00125A52" w:rsidP="00B259A4">
      <w:pPr>
        <w:pStyle w:val="Prrafodelista"/>
        <w:numPr>
          <w:ilvl w:val="0"/>
          <w:numId w:val="47"/>
        </w:numPr>
        <w:spacing w:after="160"/>
        <w:jc w:val="both"/>
        <w:rPr>
          <w:rFonts w:eastAsia="Times New Roman" w:cs="Times New Roman"/>
          <w:lang w:eastAsia="es-ES"/>
        </w:rPr>
      </w:pPr>
      <w:r w:rsidRPr="00A05D69">
        <w:rPr>
          <w:rFonts w:eastAsia="Times New Roman" w:cs="Times New Roman"/>
          <w:lang w:eastAsia="es-ES"/>
        </w:rPr>
        <w:t>Se establece su ubicación, en un ambiente libre de obstáculo que no modifique la dirección del viento.</w:t>
      </w:r>
    </w:p>
    <w:p w:rsidR="00E90BF8" w:rsidRDefault="00125A52" w:rsidP="00E90BF8">
      <w:pPr>
        <w:pStyle w:val="Prrafodelista"/>
        <w:numPr>
          <w:ilvl w:val="0"/>
          <w:numId w:val="47"/>
        </w:numPr>
        <w:spacing w:after="160" w:line="259" w:lineRule="auto"/>
        <w:jc w:val="both"/>
        <w:rPr>
          <w:rFonts w:eastAsia="Times New Roman" w:cs="Times New Roman"/>
          <w:lang w:eastAsia="es-ES"/>
        </w:rPr>
      </w:pPr>
      <w:r w:rsidRPr="00A05D69">
        <w:rPr>
          <w:rFonts w:eastAsia="Times New Roman" w:cs="Times New Roman"/>
          <w:lang w:eastAsia="es-ES"/>
        </w:rPr>
        <w:t>Se establece en una ubicación que permite la continuidad de monitoreo en el lapso de tiempo requerido y con menor riesgo de choque, volcadura del equipo de monitoreo u otras incidencias peligrosas.</w:t>
      </w:r>
    </w:p>
    <w:p w:rsidR="004D7841" w:rsidRDefault="004D7841" w:rsidP="004D7841">
      <w:pPr>
        <w:pStyle w:val="Prrafodelista"/>
        <w:spacing w:after="160" w:line="259" w:lineRule="auto"/>
        <w:ind w:left="360"/>
        <w:jc w:val="both"/>
        <w:rPr>
          <w:rFonts w:eastAsia="Times New Roman" w:cs="Times New Roman"/>
          <w:lang w:eastAsia="es-ES"/>
        </w:rPr>
      </w:pPr>
    </w:p>
    <w:p w:rsidR="004D7841" w:rsidRDefault="004D7841" w:rsidP="004D7841">
      <w:pPr>
        <w:pStyle w:val="Prrafodelista"/>
        <w:spacing w:after="160" w:line="259" w:lineRule="auto"/>
        <w:ind w:left="360"/>
        <w:jc w:val="both"/>
        <w:rPr>
          <w:rFonts w:eastAsia="Times New Roman" w:cs="Times New Roman"/>
          <w:lang w:eastAsia="es-ES"/>
        </w:rPr>
      </w:pPr>
    </w:p>
    <w:p w:rsidR="004D7841" w:rsidRPr="004D7841" w:rsidRDefault="004D7841" w:rsidP="004D7841">
      <w:pPr>
        <w:pStyle w:val="Prrafodelista"/>
        <w:spacing w:after="160" w:line="259" w:lineRule="auto"/>
        <w:ind w:left="360"/>
        <w:jc w:val="both"/>
        <w:rPr>
          <w:rFonts w:eastAsia="Times New Roman" w:cs="Times New Roman"/>
          <w:lang w:eastAsia="es-ES"/>
        </w:rPr>
      </w:pPr>
    </w:p>
    <w:p w:rsidR="00125A52" w:rsidRPr="004A4D0E" w:rsidRDefault="00125A52" w:rsidP="004A4D0E">
      <w:pPr>
        <w:pStyle w:val="Prrafodelista"/>
        <w:spacing w:after="160" w:line="259" w:lineRule="auto"/>
        <w:ind w:left="360"/>
        <w:jc w:val="both"/>
        <w:rPr>
          <w:rFonts w:eastAsia="Times New Roman" w:cs="Times New Roman"/>
          <w:lang w:eastAsia="es-ES"/>
        </w:rPr>
      </w:pPr>
    </w:p>
    <w:p w:rsidR="00125A52" w:rsidRPr="00A05D69" w:rsidRDefault="00125A52" w:rsidP="00B259A4">
      <w:pPr>
        <w:pStyle w:val="Prrafodelista"/>
        <w:numPr>
          <w:ilvl w:val="0"/>
          <w:numId w:val="46"/>
        </w:numPr>
        <w:jc w:val="both"/>
        <w:rPr>
          <w:rFonts w:cs="Times New Roman"/>
          <w:b/>
          <w:u w:val="single"/>
        </w:rPr>
      </w:pPr>
      <w:r w:rsidRPr="00A05D69">
        <w:rPr>
          <w:rFonts w:cs="Times New Roman"/>
          <w:b/>
          <w:u w:val="single"/>
        </w:rPr>
        <w:t>Punto de Monitoreo</w:t>
      </w:r>
      <w:r w:rsidR="00A05D69" w:rsidRPr="00A05D69">
        <w:rPr>
          <w:rFonts w:cs="Times New Roman"/>
          <w:b/>
          <w:u w:val="single"/>
        </w:rPr>
        <w:t xml:space="preserve"> </w:t>
      </w:r>
      <w:r w:rsidRPr="00A05D69">
        <w:rPr>
          <w:rFonts w:cs="Times New Roman"/>
          <w:b/>
          <w:u w:val="single"/>
        </w:rPr>
        <w:t xml:space="preserve">R-2: </w:t>
      </w:r>
    </w:p>
    <w:p w:rsidR="007C78CC" w:rsidRPr="004A4D0E" w:rsidRDefault="00125A52" w:rsidP="00A05D69">
      <w:pPr>
        <w:spacing w:after="0"/>
        <w:rPr>
          <w:rFonts w:cs="Times New Roman"/>
          <w:b/>
        </w:rPr>
      </w:pPr>
      <w:r w:rsidRPr="00A05D69">
        <w:rPr>
          <w:rFonts w:cs="Times New Roman"/>
          <w:b/>
        </w:rPr>
        <w:t xml:space="preserve">Ubicación: </w:t>
      </w:r>
    </w:p>
    <w:p w:rsidR="00AE0EF1" w:rsidRDefault="00125A52" w:rsidP="004A4D0E">
      <w:pPr>
        <w:spacing w:after="0"/>
        <w:jc w:val="both"/>
        <w:rPr>
          <w:rFonts w:cs="Times New Roman"/>
        </w:rPr>
      </w:pPr>
      <w:r w:rsidRPr="00A05D69">
        <w:rPr>
          <w:rFonts w:cs="Times New Roman"/>
        </w:rPr>
        <w:t xml:space="preserve">En el patio de maniobras a una distancia de </w:t>
      </w:r>
      <w:r w:rsidR="00C755B5">
        <w:rPr>
          <w:rFonts w:cs="Times New Roman"/>
        </w:rPr>
        <w:t>3.05</w:t>
      </w:r>
      <w:r w:rsidR="00337BDF">
        <w:rPr>
          <w:rFonts w:cs="Times New Roman"/>
        </w:rPr>
        <w:t xml:space="preserve"> </w:t>
      </w:r>
      <w:proofErr w:type="spellStart"/>
      <w:r w:rsidR="00E20489">
        <w:rPr>
          <w:rFonts w:cs="Times New Roman"/>
        </w:rPr>
        <w:t>mt</w:t>
      </w:r>
      <w:proofErr w:type="spellEnd"/>
      <w:r w:rsidR="00E20489">
        <w:rPr>
          <w:rFonts w:cs="Times New Roman"/>
        </w:rPr>
        <w:t xml:space="preserve"> del </w:t>
      </w:r>
      <w:r w:rsidR="00C755B5">
        <w:rPr>
          <w:rFonts w:cs="Times New Roman"/>
        </w:rPr>
        <w:t>Compresor, y a 5.36</w:t>
      </w:r>
      <w:r w:rsidR="00337BDF">
        <w:rPr>
          <w:rFonts w:cs="Times New Roman"/>
        </w:rPr>
        <w:t xml:space="preserve"> </w:t>
      </w:r>
      <w:proofErr w:type="spellStart"/>
      <w:r w:rsidR="00AE0EF1">
        <w:rPr>
          <w:rFonts w:cs="Times New Roman"/>
        </w:rPr>
        <w:t>mts</w:t>
      </w:r>
      <w:proofErr w:type="spellEnd"/>
      <w:r w:rsidR="00AE0EF1">
        <w:rPr>
          <w:rFonts w:cs="Times New Roman"/>
        </w:rPr>
        <w:t xml:space="preserve"> </w:t>
      </w:r>
      <w:r w:rsidR="00091E68">
        <w:rPr>
          <w:rFonts w:cs="Times New Roman"/>
        </w:rPr>
        <w:t>de</w:t>
      </w:r>
      <w:r w:rsidR="00337BDF">
        <w:rPr>
          <w:rFonts w:cs="Times New Roman"/>
        </w:rPr>
        <w:t>l tanque de DBS S50</w:t>
      </w:r>
      <w:r w:rsidR="00AE0EF1" w:rsidRPr="00AE0EF1">
        <w:rPr>
          <w:rFonts w:cs="Times New Roman"/>
        </w:rPr>
        <w:t>.</w:t>
      </w:r>
    </w:p>
    <w:p w:rsidR="004A4D0E" w:rsidRDefault="004A4D0E" w:rsidP="004A4D0E">
      <w:pPr>
        <w:spacing w:after="0"/>
        <w:jc w:val="both"/>
        <w:rPr>
          <w:rFonts w:cs="Times New Roman"/>
        </w:rPr>
      </w:pPr>
    </w:p>
    <w:p w:rsidR="00125A52" w:rsidRPr="00A05D69" w:rsidRDefault="00125A52" w:rsidP="00A05D69">
      <w:pPr>
        <w:spacing w:after="160" w:line="259" w:lineRule="auto"/>
        <w:contextualSpacing/>
        <w:jc w:val="both"/>
        <w:rPr>
          <w:rFonts w:eastAsia="Times New Roman" w:cs="Times New Roman"/>
          <w:b/>
          <w:lang w:eastAsia="es-ES"/>
        </w:rPr>
      </w:pPr>
      <w:r w:rsidRPr="00A05D69">
        <w:rPr>
          <w:rFonts w:eastAsia="Times New Roman" w:cs="Times New Roman"/>
          <w:b/>
          <w:lang w:eastAsia="es-ES"/>
        </w:rPr>
        <w:t>Criterios de Selección:</w:t>
      </w:r>
    </w:p>
    <w:p w:rsidR="00125A52" w:rsidRPr="00A05D69" w:rsidRDefault="00125A52" w:rsidP="00B259A4">
      <w:pPr>
        <w:pStyle w:val="Prrafodelista"/>
        <w:numPr>
          <w:ilvl w:val="0"/>
          <w:numId w:val="48"/>
        </w:numPr>
        <w:spacing w:after="160"/>
        <w:jc w:val="both"/>
        <w:rPr>
          <w:rFonts w:eastAsia="Times New Roman" w:cs="Times New Roman"/>
          <w:lang w:eastAsia="es-ES"/>
        </w:rPr>
      </w:pPr>
      <w:r w:rsidRPr="00A05D69">
        <w:rPr>
          <w:rFonts w:eastAsia="Times New Roman" w:cs="Times New Roman"/>
          <w:lang w:eastAsia="es-ES"/>
        </w:rPr>
        <w:t>La medición se realizará, considerando el criterio ambiental de la ubicación de las estaciones de monitoreo de ruido mayor a 3 metros de cualquier fuente de generación de ruido, (islas, punto de descarga, cuarto de máquinas, entre otros), de acuerdo al Proyecto de Protocolo Nacional de monitoreo de ruido ambiental. </w:t>
      </w:r>
    </w:p>
    <w:p w:rsidR="00125A52" w:rsidRPr="00A05D69" w:rsidRDefault="00125A52" w:rsidP="00B259A4">
      <w:pPr>
        <w:pStyle w:val="Prrafodelista"/>
        <w:numPr>
          <w:ilvl w:val="0"/>
          <w:numId w:val="48"/>
        </w:numPr>
        <w:spacing w:after="160"/>
        <w:jc w:val="both"/>
        <w:rPr>
          <w:rFonts w:eastAsia="Times New Roman" w:cs="Times New Roman"/>
          <w:lang w:eastAsia="es-ES"/>
        </w:rPr>
      </w:pPr>
      <w:r w:rsidRPr="00A05D69">
        <w:rPr>
          <w:rFonts w:eastAsia="Times New Roman" w:cs="Times New Roman"/>
          <w:lang w:eastAsia="es-ES"/>
        </w:rPr>
        <w:t>Se establece su ubicación, en un ambiente libre de obstáculo que no modifique la dirección del viento.</w:t>
      </w:r>
    </w:p>
    <w:p w:rsidR="004A4D0E" w:rsidRDefault="00125A52" w:rsidP="004A4D0E">
      <w:pPr>
        <w:pStyle w:val="Prrafodelista"/>
        <w:numPr>
          <w:ilvl w:val="0"/>
          <w:numId w:val="48"/>
        </w:numPr>
        <w:spacing w:after="160"/>
        <w:jc w:val="both"/>
        <w:rPr>
          <w:rFonts w:eastAsia="Times New Roman" w:cs="Times New Roman"/>
          <w:lang w:eastAsia="es-ES"/>
        </w:rPr>
      </w:pPr>
      <w:r w:rsidRPr="00A05D69">
        <w:rPr>
          <w:rFonts w:eastAsia="Times New Roman" w:cs="Times New Roman"/>
          <w:lang w:eastAsia="es-ES"/>
        </w:rPr>
        <w:t>Se establece en una ubicación que permite la continuidad de monitoreo en el lapso de tiempo requerido y con menor riesgo de choque, volcadura del equipo de monitoreo u otras incidencias peligrosas.</w:t>
      </w:r>
    </w:p>
    <w:p w:rsidR="00E90BF8" w:rsidRPr="00E90BF8" w:rsidRDefault="00E90BF8" w:rsidP="00E90BF8">
      <w:pPr>
        <w:spacing w:after="160"/>
        <w:jc w:val="both"/>
        <w:rPr>
          <w:rFonts w:eastAsia="Times New Roman" w:cs="Times New Roman"/>
          <w:lang w:eastAsia="es-ES"/>
        </w:rPr>
      </w:pPr>
    </w:p>
    <w:tbl>
      <w:tblPr>
        <w:tblStyle w:val="Cuadrculadetablaclara"/>
        <w:tblW w:w="8515" w:type="dxa"/>
        <w:tblLayout w:type="fixed"/>
        <w:tblLook w:val="04A0" w:firstRow="1" w:lastRow="0" w:firstColumn="1" w:lastColumn="0" w:noHBand="0" w:noVBand="1"/>
      </w:tblPr>
      <w:tblGrid>
        <w:gridCol w:w="892"/>
        <w:gridCol w:w="1514"/>
        <w:gridCol w:w="1133"/>
        <w:gridCol w:w="1276"/>
        <w:gridCol w:w="1120"/>
        <w:gridCol w:w="1431"/>
        <w:gridCol w:w="1149"/>
      </w:tblGrid>
      <w:tr w:rsidR="00A05D69" w:rsidRPr="0033682A" w:rsidTr="00E90BF8">
        <w:trPr>
          <w:trHeight w:val="589"/>
        </w:trPr>
        <w:tc>
          <w:tcPr>
            <w:tcW w:w="8515" w:type="dxa"/>
            <w:gridSpan w:val="7"/>
            <w:shd w:val="clear" w:color="auto" w:fill="344062"/>
            <w:vAlign w:val="center"/>
          </w:tcPr>
          <w:p w:rsidR="00A05D69" w:rsidRPr="0033682A" w:rsidRDefault="00A05D69" w:rsidP="00D33F2B">
            <w:pPr>
              <w:pStyle w:val="Textoindependiente"/>
              <w:spacing w:line="276" w:lineRule="auto"/>
              <w:jc w:val="center"/>
              <w:rPr>
                <w:b/>
                <w:i w:val="0"/>
                <w:sz w:val="20"/>
                <w:lang w:val="pt-BR"/>
              </w:rPr>
            </w:pPr>
            <w:r w:rsidRPr="0033682A">
              <w:rPr>
                <w:b/>
                <w:i w:val="0"/>
                <w:color w:val="FFFFFF" w:themeColor="background1"/>
                <w:sz w:val="20"/>
              </w:rPr>
              <w:t>CUADROS DE PUNTOS DE MONITOREO DE CALIDAD DE RUIDO</w:t>
            </w:r>
          </w:p>
        </w:tc>
      </w:tr>
      <w:tr w:rsidR="00A05D69" w:rsidRPr="0033682A" w:rsidTr="00410A80">
        <w:trPr>
          <w:trHeight w:val="298"/>
        </w:trPr>
        <w:tc>
          <w:tcPr>
            <w:tcW w:w="892" w:type="dxa"/>
            <w:vMerge w:val="restart"/>
            <w:shd w:val="clear" w:color="auto" w:fill="EEF0F6"/>
            <w:vAlign w:val="center"/>
          </w:tcPr>
          <w:p w:rsidR="00A05D69" w:rsidRPr="0033682A" w:rsidRDefault="00A05D69" w:rsidP="00D33F2B">
            <w:pPr>
              <w:pStyle w:val="Textoindependiente"/>
              <w:spacing w:line="276" w:lineRule="auto"/>
              <w:jc w:val="center"/>
              <w:rPr>
                <w:b/>
                <w:i w:val="0"/>
                <w:sz w:val="20"/>
                <w:lang w:val="pt-BR"/>
              </w:rPr>
            </w:pPr>
            <w:r w:rsidRPr="0033682A">
              <w:rPr>
                <w:b/>
                <w:i w:val="0"/>
                <w:sz w:val="20"/>
              </w:rPr>
              <w:t>Estación</w:t>
            </w:r>
          </w:p>
        </w:tc>
        <w:tc>
          <w:tcPr>
            <w:tcW w:w="1514" w:type="dxa"/>
            <w:vMerge w:val="restart"/>
            <w:shd w:val="clear" w:color="auto" w:fill="EEF0F6"/>
            <w:vAlign w:val="center"/>
          </w:tcPr>
          <w:p w:rsidR="00A05D69" w:rsidRPr="0033682A" w:rsidRDefault="00A05D69" w:rsidP="00D33F2B">
            <w:pPr>
              <w:pStyle w:val="Textoindependiente"/>
              <w:spacing w:line="276" w:lineRule="auto"/>
              <w:jc w:val="center"/>
              <w:rPr>
                <w:i w:val="0"/>
                <w:color w:val="000000"/>
                <w:sz w:val="20"/>
                <w:lang w:eastAsia="es-PE"/>
              </w:rPr>
            </w:pPr>
            <w:r w:rsidRPr="0033682A">
              <w:rPr>
                <w:b/>
                <w:i w:val="0"/>
                <w:sz w:val="20"/>
              </w:rPr>
              <w:t>Lugar de Monitoreo</w:t>
            </w:r>
          </w:p>
        </w:tc>
        <w:tc>
          <w:tcPr>
            <w:tcW w:w="1133" w:type="dxa"/>
            <w:vMerge w:val="restart"/>
            <w:shd w:val="clear" w:color="auto" w:fill="EEF0F6"/>
            <w:vAlign w:val="center"/>
          </w:tcPr>
          <w:p w:rsidR="00A05D69" w:rsidRPr="0033682A" w:rsidRDefault="00A05D69" w:rsidP="00D33F2B">
            <w:pPr>
              <w:pStyle w:val="Textoindependiente"/>
              <w:spacing w:line="276" w:lineRule="auto"/>
              <w:jc w:val="center"/>
              <w:rPr>
                <w:i w:val="0"/>
                <w:color w:val="000000"/>
                <w:sz w:val="20"/>
                <w:lang w:eastAsia="es-PE"/>
              </w:rPr>
            </w:pPr>
            <w:r w:rsidRPr="0033682A">
              <w:rPr>
                <w:b/>
                <w:i w:val="0"/>
                <w:sz w:val="20"/>
              </w:rPr>
              <w:t>Periodicidad</w:t>
            </w:r>
          </w:p>
        </w:tc>
        <w:tc>
          <w:tcPr>
            <w:tcW w:w="2396" w:type="dxa"/>
            <w:gridSpan w:val="2"/>
            <w:shd w:val="clear" w:color="auto" w:fill="EEF0F6"/>
            <w:vAlign w:val="center"/>
          </w:tcPr>
          <w:p w:rsidR="00A05D69" w:rsidRPr="0033682A" w:rsidRDefault="00A05D69" w:rsidP="00D33F2B">
            <w:pPr>
              <w:pStyle w:val="Textoindependiente"/>
              <w:spacing w:line="276" w:lineRule="auto"/>
              <w:jc w:val="center"/>
              <w:rPr>
                <w:i w:val="0"/>
                <w:color w:val="000000"/>
                <w:sz w:val="20"/>
                <w:lang w:eastAsia="es-PE"/>
              </w:rPr>
            </w:pPr>
            <w:r w:rsidRPr="0033682A">
              <w:rPr>
                <w:b/>
                <w:i w:val="0"/>
                <w:sz w:val="20"/>
              </w:rPr>
              <w:t>Coordenadas UTM WGS 84</w:t>
            </w:r>
          </w:p>
        </w:tc>
        <w:tc>
          <w:tcPr>
            <w:tcW w:w="1431" w:type="dxa"/>
            <w:vMerge w:val="restart"/>
            <w:shd w:val="clear" w:color="auto" w:fill="EEF0F6"/>
            <w:vAlign w:val="center"/>
          </w:tcPr>
          <w:p w:rsidR="00A05D69" w:rsidRPr="0033682A" w:rsidRDefault="00A05D69" w:rsidP="00D33F2B">
            <w:pPr>
              <w:pStyle w:val="Textoindependiente"/>
              <w:spacing w:line="276" w:lineRule="auto"/>
              <w:jc w:val="center"/>
              <w:rPr>
                <w:i w:val="0"/>
                <w:color w:val="000000"/>
                <w:sz w:val="20"/>
                <w:lang w:eastAsia="es-PE"/>
              </w:rPr>
            </w:pPr>
            <w:r w:rsidRPr="0033682A">
              <w:rPr>
                <w:b/>
                <w:i w:val="0"/>
                <w:sz w:val="20"/>
              </w:rPr>
              <w:t>Parámetros</w:t>
            </w:r>
          </w:p>
        </w:tc>
        <w:tc>
          <w:tcPr>
            <w:tcW w:w="1149" w:type="dxa"/>
            <w:vMerge w:val="restart"/>
            <w:shd w:val="clear" w:color="auto" w:fill="EEF0F6"/>
            <w:vAlign w:val="center"/>
          </w:tcPr>
          <w:p w:rsidR="00A05D69" w:rsidRPr="0033682A" w:rsidRDefault="00A05D69" w:rsidP="00D33F2B">
            <w:pPr>
              <w:pStyle w:val="Textoindependiente"/>
              <w:spacing w:line="276" w:lineRule="auto"/>
              <w:jc w:val="center"/>
              <w:rPr>
                <w:i w:val="0"/>
                <w:sz w:val="20"/>
                <w:lang w:val="pt-BR"/>
              </w:rPr>
            </w:pPr>
            <w:r w:rsidRPr="0033682A">
              <w:rPr>
                <w:b/>
                <w:i w:val="0"/>
                <w:sz w:val="20"/>
              </w:rPr>
              <w:t>Normatividad</w:t>
            </w:r>
          </w:p>
        </w:tc>
      </w:tr>
      <w:tr w:rsidR="00A05D69" w:rsidRPr="0033682A" w:rsidTr="00410A80">
        <w:trPr>
          <w:trHeight w:val="144"/>
        </w:trPr>
        <w:tc>
          <w:tcPr>
            <w:tcW w:w="892" w:type="dxa"/>
            <w:vMerge/>
            <w:vAlign w:val="center"/>
          </w:tcPr>
          <w:p w:rsidR="00A05D69" w:rsidRPr="0033682A" w:rsidRDefault="00A05D69" w:rsidP="00D33F2B">
            <w:pPr>
              <w:pStyle w:val="Textoindependiente"/>
              <w:spacing w:line="276" w:lineRule="auto"/>
              <w:jc w:val="center"/>
              <w:rPr>
                <w:b/>
                <w:i w:val="0"/>
                <w:sz w:val="20"/>
                <w:lang w:val="pt-BR"/>
              </w:rPr>
            </w:pPr>
          </w:p>
        </w:tc>
        <w:tc>
          <w:tcPr>
            <w:tcW w:w="1514" w:type="dxa"/>
            <w:vMerge/>
            <w:vAlign w:val="center"/>
          </w:tcPr>
          <w:p w:rsidR="00A05D69" w:rsidRPr="0033682A" w:rsidRDefault="00A05D69" w:rsidP="00D33F2B">
            <w:pPr>
              <w:pStyle w:val="Textoindependiente"/>
              <w:spacing w:line="276" w:lineRule="auto"/>
              <w:jc w:val="center"/>
              <w:rPr>
                <w:i w:val="0"/>
                <w:color w:val="000000"/>
                <w:sz w:val="20"/>
                <w:lang w:eastAsia="es-PE"/>
              </w:rPr>
            </w:pPr>
          </w:p>
        </w:tc>
        <w:tc>
          <w:tcPr>
            <w:tcW w:w="1133" w:type="dxa"/>
            <w:vMerge/>
            <w:vAlign w:val="center"/>
          </w:tcPr>
          <w:p w:rsidR="00A05D69" w:rsidRPr="0033682A" w:rsidRDefault="00A05D69" w:rsidP="00D33F2B">
            <w:pPr>
              <w:pStyle w:val="Textoindependiente"/>
              <w:spacing w:line="276" w:lineRule="auto"/>
              <w:jc w:val="center"/>
              <w:rPr>
                <w:i w:val="0"/>
                <w:color w:val="000000"/>
                <w:sz w:val="20"/>
                <w:lang w:eastAsia="es-PE"/>
              </w:rPr>
            </w:pPr>
          </w:p>
        </w:tc>
        <w:tc>
          <w:tcPr>
            <w:tcW w:w="1276" w:type="dxa"/>
            <w:shd w:val="clear" w:color="auto" w:fill="EEF0F6"/>
            <w:vAlign w:val="center"/>
          </w:tcPr>
          <w:p w:rsidR="00A05D69" w:rsidRPr="0033682A" w:rsidRDefault="00A05D69" w:rsidP="00D33F2B">
            <w:pPr>
              <w:pStyle w:val="Textoindependiente"/>
              <w:spacing w:line="276" w:lineRule="auto"/>
              <w:jc w:val="center"/>
              <w:rPr>
                <w:i w:val="0"/>
                <w:color w:val="000000"/>
                <w:sz w:val="20"/>
                <w:lang w:eastAsia="es-PE"/>
              </w:rPr>
            </w:pPr>
            <w:r w:rsidRPr="0033682A">
              <w:rPr>
                <w:b/>
                <w:i w:val="0"/>
                <w:sz w:val="20"/>
              </w:rPr>
              <w:t>NORTE</w:t>
            </w:r>
          </w:p>
        </w:tc>
        <w:tc>
          <w:tcPr>
            <w:tcW w:w="1120" w:type="dxa"/>
            <w:shd w:val="clear" w:color="auto" w:fill="EEF0F6"/>
            <w:vAlign w:val="center"/>
          </w:tcPr>
          <w:p w:rsidR="00A05D69" w:rsidRPr="0033682A" w:rsidRDefault="00A05D69" w:rsidP="00D33F2B">
            <w:pPr>
              <w:pStyle w:val="Textoindependiente"/>
              <w:spacing w:line="276" w:lineRule="auto"/>
              <w:jc w:val="center"/>
              <w:rPr>
                <w:i w:val="0"/>
                <w:color w:val="000000"/>
                <w:sz w:val="20"/>
                <w:lang w:eastAsia="es-PE"/>
              </w:rPr>
            </w:pPr>
            <w:r w:rsidRPr="0033682A">
              <w:rPr>
                <w:b/>
                <w:i w:val="0"/>
                <w:sz w:val="20"/>
              </w:rPr>
              <w:t>ESTE</w:t>
            </w:r>
          </w:p>
        </w:tc>
        <w:tc>
          <w:tcPr>
            <w:tcW w:w="1431" w:type="dxa"/>
            <w:vMerge/>
            <w:vAlign w:val="center"/>
          </w:tcPr>
          <w:p w:rsidR="00A05D69" w:rsidRPr="0033682A" w:rsidRDefault="00A05D69" w:rsidP="00D33F2B">
            <w:pPr>
              <w:pStyle w:val="Textoindependiente"/>
              <w:spacing w:line="276" w:lineRule="auto"/>
              <w:jc w:val="center"/>
              <w:rPr>
                <w:i w:val="0"/>
                <w:color w:val="000000"/>
                <w:sz w:val="20"/>
                <w:lang w:eastAsia="es-PE"/>
              </w:rPr>
            </w:pPr>
          </w:p>
        </w:tc>
        <w:tc>
          <w:tcPr>
            <w:tcW w:w="1149" w:type="dxa"/>
            <w:vMerge/>
            <w:vAlign w:val="center"/>
          </w:tcPr>
          <w:p w:rsidR="00A05D69" w:rsidRPr="0033682A" w:rsidRDefault="00A05D69" w:rsidP="00D33F2B">
            <w:pPr>
              <w:pStyle w:val="Textoindependiente"/>
              <w:spacing w:line="276" w:lineRule="auto"/>
              <w:jc w:val="center"/>
              <w:rPr>
                <w:i w:val="0"/>
                <w:sz w:val="20"/>
                <w:lang w:val="pt-BR"/>
              </w:rPr>
            </w:pPr>
          </w:p>
        </w:tc>
      </w:tr>
      <w:tr w:rsidR="0033682A" w:rsidRPr="0033682A" w:rsidTr="00410A80">
        <w:trPr>
          <w:trHeight w:val="313"/>
        </w:trPr>
        <w:tc>
          <w:tcPr>
            <w:tcW w:w="892" w:type="dxa"/>
            <w:shd w:val="clear" w:color="auto" w:fill="EEF0F6"/>
            <w:vAlign w:val="center"/>
          </w:tcPr>
          <w:p w:rsidR="0033682A" w:rsidRPr="0033682A" w:rsidRDefault="00D90653" w:rsidP="0033682A">
            <w:pPr>
              <w:pStyle w:val="Textoindependiente"/>
              <w:spacing w:line="276" w:lineRule="auto"/>
              <w:jc w:val="center"/>
              <w:rPr>
                <w:b/>
                <w:i w:val="0"/>
                <w:sz w:val="20"/>
                <w:lang w:val="pt-BR"/>
              </w:rPr>
            </w:pPr>
            <w:r>
              <w:rPr>
                <w:b/>
                <w:i w:val="0"/>
                <w:sz w:val="20"/>
              </w:rPr>
              <w:t>R</w:t>
            </w:r>
            <w:r w:rsidR="0033682A" w:rsidRPr="0033682A">
              <w:rPr>
                <w:b/>
                <w:i w:val="0"/>
                <w:sz w:val="20"/>
              </w:rPr>
              <w:t>-1</w:t>
            </w:r>
          </w:p>
        </w:tc>
        <w:tc>
          <w:tcPr>
            <w:tcW w:w="1514" w:type="dxa"/>
            <w:vAlign w:val="center"/>
          </w:tcPr>
          <w:p w:rsidR="0033682A" w:rsidRPr="009F6E73" w:rsidRDefault="009F6E73" w:rsidP="00D66913">
            <w:pPr>
              <w:pStyle w:val="Textoindependiente"/>
              <w:spacing w:line="276" w:lineRule="auto"/>
              <w:jc w:val="center"/>
              <w:rPr>
                <w:i w:val="0"/>
                <w:color w:val="000000"/>
                <w:sz w:val="20"/>
                <w:lang w:eastAsia="es-PE"/>
              </w:rPr>
            </w:pPr>
            <w:r w:rsidRPr="009F6E73">
              <w:rPr>
                <w:i w:val="0"/>
                <w:sz w:val="20"/>
              </w:rPr>
              <w:t xml:space="preserve">En el patio de maniobras a una distancia de 4.98 </w:t>
            </w:r>
            <w:proofErr w:type="spellStart"/>
            <w:r w:rsidRPr="009F6E73">
              <w:rPr>
                <w:i w:val="0"/>
                <w:sz w:val="20"/>
              </w:rPr>
              <w:t>mts</w:t>
            </w:r>
            <w:proofErr w:type="spellEnd"/>
            <w:r w:rsidRPr="009F6E73">
              <w:rPr>
                <w:i w:val="0"/>
                <w:sz w:val="20"/>
              </w:rPr>
              <w:t xml:space="preserve"> del tanque de GLP.</w:t>
            </w:r>
          </w:p>
        </w:tc>
        <w:tc>
          <w:tcPr>
            <w:tcW w:w="1133" w:type="dxa"/>
            <w:vMerge w:val="restart"/>
            <w:vAlign w:val="center"/>
          </w:tcPr>
          <w:p w:rsidR="0033682A" w:rsidRPr="0033682A" w:rsidRDefault="0033682A" w:rsidP="0033682A">
            <w:pPr>
              <w:pStyle w:val="Textoindependiente"/>
              <w:spacing w:line="276" w:lineRule="auto"/>
              <w:jc w:val="center"/>
              <w:rPr>
                <w:i w:val="0"/>
                <w:color w:val="000000"/>
                <w:sz w:val="20"/>
                <w:lang w:eastAsia="es-PE"/>
              </w:rPr>
            </w:pPr>
            <w:r w:rsidRPr="0033682A">
              <w:rPr>
                <w:i w:val="0"/>
                <w:sz w:val="20"/>
              </w:rPr>
              <w:t>Trimestral</w:t>
            </w:r>
          </w:p>
        </w:tc>
        <w:tc>
          <w:tcPr>
            <w:tcW w:w="1276" w:type="dxa"/>
            <w:vAlign w:val="center"/>
          </w:tcPr>
          <w:p w:rsidR="00D66913" w:rsidRPr="0033682A" w:rsidRDefault="00E20489" w:rsidP="00807719">
            <w:pPr>
              <w:spacing w:before="100" w:beforeAutospacing="1" w:after="100" w:afterAutospacing="1"/>
              <w:contextualSpacing/>
              <w:jc w:val="center"/>
              <w:rPr>
                <w:rFonts w:cs="Times New Roman"/>
                <w:sz w:val="20"/>
                <w:szCs w:val="20"/>
              </w:rPr>
            </w:pPr>
            <w:r w:rsidRPr="00E20489">
              <w:rPr>
                <w:rFonts w:cs="Times New Roman"/>
                <w:sz w:val="20"/>
                <w:szCs w:val="20"/>
              </w:rPr>
              <w:t>8 653 674.25</w:t>
            </w:r>
          </w:p>
        </w:tc>
        <w:tc>
          <w:tcPr>
            <w:tcW w:w="1120" w:type="dxa"/>
            <w:vAlign w:val="center"/>
          </w:tcPr>
          <w:p w:rsidR="00D66913" w:rsidRPr="0033682A" w:rsidRDefault="00E20489" w:rsidP="00A820C8">
            <w:pPr>
              <w:spacing w:before="100" w:beforeAutospacing="1" w:after="100" w:afterAutospacing="1"/>
              <w:contextualSpacing/>
              <w:jc w:val="center"/>
              <w:rPr>
                <w:rFonts w:cs="Times New Roman"/>
                <w:sz w:val="20"/>
                <w:szCs w:val="20"/>
              </w:rPr>
            </w:pPr>
            <w:r w:rsidRPr="00E20489">
              <w:rPr>
                <w:rFonts w:cs="Times New Roman"/>
                <w:sz w:val="20"/>
                <w:szCs w:val="20"/>
              </w:rPr>
              <w:t>297 512.66</w:t>
            </w:r>
          </w:p>
        </w:tc>
        <w:tc>
          <w:tcPr>
            <w:tcW w:w="1431" w:type="dxa"/>
            <w:vMerge w:val="restart"/>
            <w:vAlign w:val="center"/>
          </w:tcPr>
          <w:p w:rsidR="0033682A" w:rsidRPr="0033682A" w:rsidRDefault="0033682A" w:rsidP="0033682A">
            <w:pPr>
              <w:spacing w:before="100" w:beforeAutospacing="1" w:after="100" w:afterAutospacing="1"/>
              <w:contextualSpacing/>
              <w:jc w:val="center"/>
              <w:rPr>
                <w:rFonts w:cs="Times New Roman"/>
                <w:b/>
                <w:sz w:val="20"/>
                <w:szCs w:val="20"/>
              </w:rPr>
            </w:pPr>
            <w:proofErr w:type="spellStart"/>
            <w:r w:rsidRPr="0033682A">
              <w:rPr>
                <w:rFonts w:cs="Times New Roman"/>
                <w:b/>
                <w:sz w:val="20"/>
                <w:szCs w:val="20"/>
              </w:rPr>
              <w:t>Db</w:t>
            </w:r>
            <w:proofErr w:type="spellEnd"/>
            <w:r w:rsidRPr="0033682A">
              <w:rPr>
                <w:rFonts w:cs="Times New Roman"/>
                <w:b/>
                <w:sz w:val="20"/>
                <w:szCs w:val="20"/>
              </w:rPr>
              <w:t>(A)-</w:t>
            </w:r>
            <w:proofErr w:type="spellStart"/>
            <w:r w:rsidRPr="0033682A">
              <w:rPr>
                <w:rFonts w:cs="Times New Roman"/>
                <w:b/>
                <w:sz w:val="20"/>
                <w:szCs w:val="20"/>
              </w:rPr>
              <w:t>Laqt</w:t>
            </w:r>
            <w:proofErr w:type="spellEnd"/>
          </w:p>
          <w:p w:rsidR="0033682A" w:rsidRPr="0033682A" w:rsidRDefault="0033682A" w:rsidP="0033682A">
            <w:pPr>
              <w:spacing w:before="100" w:beforeAutospacing="1" w:after="100" w:afterAutospacing="1"/>
              <w:contextualSpacing/>
              <w:jc w:val="center"/>
              <w:rPr>
                <w:rFonts w:cs="Times New Roman"/>
                <w:sz w:val="20"/>
                <w:szCs w:val="20"/>
              </w:rPr>
            </w:pPr>
            <w:r w:rsidRPr="0033682A">
              <w:rPr>
                <w:rFonts w:cs="Times New Roman"/>
                <w:sz w:val="20"/>
                <w:szCs w:val="20"/>
              </w:rPr>
              <w:t>(Diurno: 7:01 horas a las 22:00horas; Nocturno: 22:01 horas a las 7:00horas)</w:t>
            </w:r>
          </w:p>
          <w:p w:rsidR="0033682A" w:rsidRPr="0033682A" w:rsidRDefault="0033682A" w:rsidP="0033682A">
            <w:pPr>
              <w:spacing w:before="100" w:beforeAutospacing="1" w:after="100" w:afterAutospacing="1"/>
              <w:contextualSpacing/>
              <w:jc w:val="center"/>
              <w:rPr>
                <w:rFonts w:cs="Times New Roman"/>
                <w:sz w:val="20"/>
                <w:szCs w:val="20"/>
              </w:rPr>
            </w:pPr>
          </w:p>
          <w:p w:rsidR="0033682A" w:rsidRPr="0033682A" w:rsidRDefault="0033682A" w:rsidP="0033682A">
            <w:pPr>
              <w:spacing w:before="100" w:beforeAutospacing="1" w:after="100" w:afterAutospacing="1"/>
              <w:contextualSpacing/>
              <w:jc w:val="center"/>
              <w:rPr>
                <w:rFonts w:cs="Times New Roman"/>
                <w:sz w:val="20"/>
                <w:szCs w:val="20"/>
              </w:rPr>
            </w:pPr>
            <w:r w:rsidRPr="0033682A">
              <w:rPr>
                <w:rFonts w:cs="Times New Roman"/>
                <w:sz w:val="20"/>
                <w:szCs w:val="20"/>
              </w:rPr>
              <w:t>Zona Comercial</w:t>
            </w:r>
          </w:p>
          <w:p w:rsidR="0033682A" w:rsidRPr="0033682A" w:rsidRDefault="0033682A" w:rsidP="0033682A">
            <w:pPr>
              <w:pStyle w:val="Textoindependiente"/>
              <w:spacing w:line="276" w:lineRule="auto"/>
              <w:jc w:val="center"/>
              <w:rPr>
                <w:i w:val="0"/>
                <w:color w:val="000000"/>
                <w:sz w:val="20"/>
                <w:lang w:eastAsia="es-PE"/>
              </w:rPr>
            </w:pPr>
          </w:p>
        </w:tc>
        <w:tc>
          <w:tcPr>
            <w:tcW w:w="1149" w:type="dxa"/>
            <w:vMerge w:val="restart"/>
            <w:vAlign w:val="center"/>
          </w:tcPr>
          <w:p w:rsidR="0033682A" w:rsidRPr="00E20489" w:rsidRDefault="00194CB3" w:rsidP="00194CB3">
            <w:pPr>
              <w:pStyle w:val="Textoindependiente"/>
              <w:spacing w:line="276" w:lineRule="auto"/>
              <w:jc w:val="center"/>
              <w:rPr>
                <w:i w:val="0"/>
                <w:sz w:val="20"/>
                <w:lang w:val="pt-BR"/>
              </w:rPr>
            </w:pPr>
            <w:r w:rsidRPr="00E20489">
              <w:rPr>
                <w:i w:val="0"/>
                <w:sz w:val="20"/>
              </w:rPr>
              <w:t xml:space="preserve">Decreto Supremo N° </w:t>
            </w:r>
            <w:r w:rsidR="0033682A" w:rsidRPr="00E20489">
              <w:rPr>
                <w:i w:val="0"/>
                <w:sz w:val="20"/>
              </w:rPr>
              <w:t>085-20</w:t>
            </w:r>
            <w:r w:rsidRPr="00E20489">
              <w:rPr>
                <w:i w:val="0"/>
                <w:sz w:val="20"/>
              </w:rPr>
              <w:t>0</w:t>
            </w:r>
            <w:r w:rsidR="0033682A" w:rsidRPr="00E20489">
              <w:rPr>
                <w:i w:val="0"/>
                <w:sz w:val="20"/>
              </w:rPr>
              <w:t>3-PCM</w:t>
            </w:r>
          </w:p>
        </w:tc>
      </w:tr>
      <w:tr w:rsidR="0033682A" w:rsidRPr="0033682A" w:rsidTr="00410A80">
        <w:trPr>
          <w:trHeight w:val="313"/>
        </w:trPr>
        <w:tc>
          <w:tcPr>
            <w:tcW w:w="892" w:type="dxa"/>
            <w:shd w:val="clear" w:color="auto" w:fill="EEF0F6"/>
            <w:vAlign w:val="center"/>
          </w:tcPr>
          <w:p w:rsidR="0033682A" w:rsidRPr="0033682A" w:rsidRDefault="00D90653" w:rsidP="0033682A">
            <w:pPr>
              <w:pStyle w:val="Textoindependiente"/>
              <w:spacing w:line="276" w:lineRule="auto"/>
              <w:jc w:val="center"/>
              <w:rPr>
                <w:b/>
                <w:i w:val="0"/>
                <w:sz w:val="20"/>
                <w:lang w:val="pt-BR"/>
              </w:rPr>
            </w:pPr>
            <w:r>
              <w:rPr>
                <w:b/>
                <w:i w:val="0"/>
                <w:sz w:val="20"/>
              </w:rPr>
              <w:t>R</w:t>
            </w:r>
            <w:r w:rsidR="0033682A" w:rsidRPr="0033682A">
              <w:rPr>
                <w:b/>
                <w:i w:val="0"/>
                <w:sz w:val="20"/>
              </w:rPr>
              <w:t>-2</w:t>
            </w:r>
          </w:p>
        </w:tc>
        <w:tc>
          <w:tcPr>
            <w:tcW w:w="1514" w:type="dxa"/>
            <w:vAlign w:val="center"/>
          </w:tcPr>
          <w:p w:rsidR="0033682A" w:rsidRPr="009F6E73" w:rsidRDefault="00C755B5" w:rsidP="00337BDF">
            <w:pPr>
              <w:spacing w:after="0"/>
              <w:jc w:val="both"/>
              <w:rPr>
                <w:rFonts w:cs="Times New Roman"/>
                <w:sz w:val="20"/>
              </w:rPr>
            </w:pPr>
            <w:r w:rsidRPr="009F6E73">
              <w:rPr>
                <w:rFonts w:cs="Times New Roman"/>
                <w:sz w:val="20"/>
              </w:rPr>
              <w:t xml:space="preserve">En el patio de maniobras a una distancia de 3.05 </w:t>
            </w:r>
            <w:proofErr w:type="spellStart"/>
            <w:r w:rsidRPr="009F6E73">
              <w:rPr>
                <w:rFonts w:cs="Times New Roman"/>
                <w:sz w:val="20"/>
              </w:rPr>
              <w:t>mt</w:t>
            </w:r>
            <w:proofErr w:type="spellEnd"/>
            <w:r w:rsidRPr="009F6E73">
              <w:rPr>
                <w:rFonts w:cs="Times New Roman"/>
                <w:sz w:val="20"/>
              </w:rPr>
              <w:t xml:space="preserve"> del Compresor, y a 5.36 </w:t>
            </w:r>
            <w:proofErr w:type="spellStart"/>
            <w:r w:rsidRPr="009F6E73">
              <w:rPr>
                <w:rFonts w:cs="Times New Roman"/>
                <w:sz w:val="20"/>
              </w:rPr>
              <w:t>mts</w:t>
            </w:r>
            <w:proofErr w:type="spellEnd"/>
            <w:r w:rsidRPr="009F6E73">
              <w:rPr>
                <w:rFonts w:cs="Times New Roman"/>
                <w:sz w:val="20"/>
              </w:rPr>
              <w:t xml:space="preserve"> del tanque de DBS S50.</w:t>
            </w:r>
          </w:p>
        </w:tc>
        <w:tc>
          <w:tcPr>
            <w:tcW w:w="1133" w:type="dxa"/>
            <w:vMerge/>
            <w:vAlign w:val="center"/>
          </w:tcPr>
          <w:p w:rsidR="0033682A" w:rsidRPr="0033682A" w:rsidRDefault="0033682A" w:rsidP="0033682A">
            <w:pPr>
              <w:pStyle w:val="Textoindependiente"/>
              <w:spacing w:line="276" w:lineRule="auto"/>
              <w:jc w:val="center"/>
              <w:rPr>
                <w:i w:val="0"/>
                <w:color w:val="000000"/>
                <w:sz w:val="20"/>
                <w:lang w:eastAsia="es-PE"/>
              </w:rPr>
            </w:pPr>
          </w:p>
        </w:tc>
        <w:tc>
          <w:tcPr>
            <w:tcW w:w="1276" w:type="dxa"/>
            <w:vAlign w:val="center"/>
          </w:tcPr>
          <w:p w:rsidR="00D66913" w:rsidRPr="0033682A" w:rsidRDefault="00E20489" w:rsidP="00807719">
            <w:pPr>
              <w:spacing w:before="100" w:beforeAutospacing="1" w:after="100" w:afterAutospacing="1"/>
              <w:contextualSpacing/>
              <w:jc w:val="center"/>
              <w:rPr>
                <w:rFonts w:cs="Times New Roman"/>
                <w:sz w:val="20"/>
                <w:szCs w:val="20"/>
              </w:rPr>
            </w:pPr>
            <w:r w:rsidRPr="00E20489">
              <w:rPr>
                <w:rFonts w:cs="Times New Roman"/>
                <w:sz w:val="20"/>
                <w:szCs w:val="20"/>
              </w:rPr>
              <w:t>8 653 632.16</w:t>
            </w:r>
          </w:p>
        </w:tc>
        <w:tc>
          <w:tcPr>
            <w:tcW w:w="1120" w:type="dxa"/>
            <w:vAlign w:val="center"/>
          </w:tcPr>
          <w:p w:rsidR="00D66913" w:rsidRPr="0033682A" w:rsidRDefault="00E20489" w:rsidP="00A820C8">
            <w:pPr>
              <w:spacing w:before="100" w:beforeAutospacing="1" w:after="100" w:afterAutospacing="1"/>
              <w:contextualSpacing/>
              <w:jc w:val="center"/>
              <w:rPr>
                <w:rFonts w:cs="Times New Roman"/>
                <w:sz w:val="20"/>
                <w:szCs w:val="20"/>
              </w:rPr>
            </w:pPr>
            <w:r w:rsidRPr="00E20489">
              <w:rPr>
                <w:rFonts w:cs="Times New Roman"/>
                <w:sz w:val="20"/>
                <w:szCs w:val="20"/>
              </w:rPr>
              <w:t>297 494.42</w:t>
            </w:r>
          </w:p>
        </w:tc>
        <w:tc>
          <w:tcPr>
            <w:tcW w:w="1431" w:type="dxa"/>
            <w:vMerge/>
            <w:vAlign w:val="center"/>
          </w:tcPr>
          <w:p w:rsidR="0033682A" w:rsidRPr="0033682A" w:rsidRDefault="0033682A" w:rsidP="0033682A">
            <w:pPr>
              <w:pStyle w:val="Textoindependiente"/>
              <w:spacing w:line="276" w:lineRule="auto"/>
              <w:jc w:val="center"/>
              <w:rPr>
                <w:i w:val="0"/>
                <w:color w:val="000000"/>
                <w:sz w:val="20"/>
                <w:lang w:eastAsia="es-PE"/>
              </w:rPr>
            </w:pPr>
          </w:p>
        </w:tc>
        <w:tc>
          <w:tcPr>
            <w:tcW w:w="1149" w:type="dxa"/>
            <w:vMerge/>
            <w:vAlign w:val="center"/>
          </w:tcPr>
          <w:p w:rsidR="0033682A" w:rsidRPr="0033682A" w:rsidRDefault="0033682A" w:rsidP="0033682A">
            <w:pPr>
              <w:pStyle w:val="Textoindependiente"/>
              <w:spacing w:line="276" w:lineRule="auto"/>
              <w:jc w:val="center"/>
              <w:rPr>
                <w:i w:val="0"/>
                <w:sz w:val="20"/>
                <w:lang w:val="pt-BR"/>
              </w:rPr>
            </w:pPr>
          </w:p>
        </w:tc>
      </w:tr>
    </w:tbl>
    <w:p w:rsidR="00125A52" w:rsidRDefault="00125A52" w:rsidP="00125A52">
      <w:pPr>
        <w:contextualSpacing/>
        <w:jc w:val="both"/>
        <w:rPr>
          <w:rFonts w:ascii="Arial" w:eastAsia="Times New Roman" w:hAnsi="Arial" w:cs="Arial"/>
          <w:lang w:eastAsia="es-ES"/>
        </w:rPr>
      </w:pPr>
    </w:p>
    <w:p w:rsidR="00AE0EF1" w:rsidRDefault="00EC0043" w:rsidP="00125A52">
      <w:pPr>
        <w:spacing w:after="0"/>
        <w:jc w:val="both"/>
        <w:rPr>
          <w:rFonts w:cs="Times New Roman"/>
        </w:rPr>
      </w:pPr>
      <w:r w:rsidRPr="00EC0043">
        <w:rPr>
          <w:rFonts w:cs="Times New Roman"/>
        </w:rPr>
        <w:t xml:space="preserve">(Ver </w:t>
      </w:r>
      <w:bookmarkStart w:id="12" w:name="_Hlk521149320"/>
      <w:r>
        <w:rPr>
          <w:rFonts w:cs="Times New Roman"/>
        </w:rPr>
        <w:t>A</w:t>
      </w:r>
      <w:r w:rsidRPr="00EC0043">
        <w:rPr>
          <w:rFonts w:cs="Times New Roman"/>
        </w:rPr>
        <w:t>nexo Nº</w:t>
      </w:r>
      <w:r>
        <w:rPr>
          <w:rFonts w:cs="Times New Roman"/>
        </w:rPr>
        <w:t xml:space="preserve"> 0</w:t>
      </w:r>
      <w:r w:rsidR="00E70006">
        <w:rPr>
          <w:rFonts w:cs="Times New Roman"/>
        </w:rPr>
        <w:t>7</w:t>
      </w:r>
      <w:r w:rsidRPr="00EC0043">
        <w:rPr>
          <w:rFonts w:cs="Times New Roman"/>
        </w:rPr>
        <w:t xml:space="preserve"> </w:t>
      </w:r>
      <w:bookmarkStart w:id="13" w:name="_Hlk521149308"/>
      <w:r w:rsidRPr="00EC0043">
        <w:rPr>
          <w:rFonts w:cs="Times New Roman"/>
        </w:rPr>
        <w:t>Cartas de Compromiso</w:t>
      </w:r>
      <w:bookmarkEnd w:id="12"/>
      <w:bookmarkEnd w:id="13"/>
      <w:r w:rsidRPr="00EC0043">
        <w:rPr>
          <w:rFonts w:cs="Times New Roman"/>
        </w:rPr>
        <w:t>)</w:t>
      </w:r>
    </w:p>
    <w:p w:rsidR="00D84740" w:rsidRPr="00D84740" w:rsidRDefault="00D84740" w:rsidP="00125A52">
      <w:pPr>
        <w:spacing w:after="0"/>
        <w:jc w:val="both"/>
        <w:rPr>
          <w:rFonts w:cs="Times New Roman"/>
        </w:rPr>
      </w:pPr>
    </w:p>
    <w:p w:rsidR="00E90BF8" w:rsidRDefault="00E90BF8" w:rsidP="00125A52">
      <w:pPr>
        <w:spacing w:after="0"/>
        <w:jc w:val="both"/>
        <w:rPr>
          <w:rFonts w:cs="Times New Roman"/>
          <w:b/>
          <w:u w:val="single"/>
        </w:rPr>
      </w:pPr>
    </w:p>
    <w:p w:rsidR="00125A52" w:rsidRDefault="00125A52" w:rsidP="00125A52">
      <w:pPr>
        <w:spacing w:after="0"/>
        <w:jc w:val="both"/>
        <w:rPr>
          <w:rFonts w:cs="Times New Roman"/>
          <w:b/>
          <w:u w:val="single"/>
        </w:rPr>
      </w:pPr>
      <w:r w:rsidRPr="00B32470">
        <w:rPr>
          <w:rFonts w:cs="Times New Roman"/>
          <w:b/>
          <w:u w:val="single"/>
        </w:rPr>
        <w:t>Cronograma de Monitoreo:</w:t>
      </w:r>
    </w:p>
    <w:p w:rsidR="00E90BF8" w:rsidRPr="00B32470" w:rsidRDefault="00E90BF8" w:rsidP="00125A52">
      <w:pPr>
        <w:spacing w:after="0"/>
        <w:jc w:val="both"/>
        <w:rPr>
          <w:rFonts w:cs="Times New Roman"/>
          <w:b/>
          <w:u w:val="single"/>
        </w:rPr>
      </w:pPr>
    </w:p>
    <w:p w:rsidR="007C78CC" w:rsidRDefault="00125A52" w:rsidP="00125A52">
      <w:pPr>
        <w:spacing w:after="0"/>
        <w:jc w:val="both"/>
        <w:rPr>
          <w:rFonts w:cs="Times New Roman"/>
        </w:rPr>
      </w:pPr>
      <w:r w:rsidRPr="009B3633">
        <w:rPr>
          <w:rFonts w:cs="Times New Roman"/>
        </w:rPr>
        <w:t>A continuación, se indica el cronograma trimestral de los Monitoreos que se desarrollar</w:t>
      </w:r>
      <w:r>
        <w:rPr>
          <w:rFonts w:cs="Times New Roman"/>
        </w:rPr>
        <w:t>á</w:t>
      </w:r>
      <w:r w:rsidRPr="009B3633">
        <w:rPr>
          <w:rFonts w:cs="Times New Roman"/>
        </w:rPr>
        <w:t>n.</w:t>
      </w:r>
    </w:p>
    <w:p w:rsidR="00E90BF8" w:rsidRDefault="00E90BF8" w:rsidP="00125A52">
      <w:pPr>
        <w:spacing w:after="0"/>
        <w:jc w:val="both"/>
        <w:rPr>
          <w:rFonts w:cs="Times New Roman"/>
        </w:rPr>
      </w:pPr>
    </w:p>
    <w:p w:rsidR="00125A52" w:rsidRDefault="00125A52" w:rsidP="00125A52">
      <w:pPr>
        <w:spacing w:after="0"/>
        <w:jc w:val="both"/>
        <w:rPr>
          <w:rFonts w:cs="Times New Roman"/>
          <w:b/>
        </w:rPr>
      </w:pPr>
    </w:p>
    <w:tbl>
      <w:tblPr>
        <w:tblStyle w:val="Cuadrculadetablaclara"/>
        <w:tblW w:w="8543" w:type="dxa"/>
        <w:tblLook w:val="04A0" w:firstRow="1" w:lastRow="0" w:firstColumn="1" w:lastColumn="0" w:noHBand="0" w:noVBand="1"/>
      </w:tblPr>
      <w:tblGrid>
        <w:gridCol w:w="1602"/>
        <w:gridCol w:w="582"/>
        <w:gridCol w:w="582"/>
        <w:gridCol w:w="593"/>
        <w:gridCol w:w="498"/>
        <w:gridCol w:w="584"/>
        <w:gridCol w:w="591"/>
        <w:gridCol w:w="584"/>
        <w:gridCol w:w="584"/>
        <w:gridCol w:w="586"/>
        <w:gridCol w:w="7"/>
        <w:gridCol w:w="577"/>
        <w:gridCol w:w="544"/>
        <w:gridCol w:w="619"/>
        <w:gridCol w:w="26"/>
      </w:tblGrid>
      <w:tr w:rsidR="00125A52" w:rsidRPr="005550D2" w:rsidTr="00AE0EF1">
        <w:trPr>
          <w:trHeight w:val="685"/>
        </w:trPr>
        <w:tc>
          <w:tcPr>
            <w:tcW w:w="8543" w:type="dxa"/>
            <w:gridSpan w:val="15"/>
            <w:shd w:val="clear" w:color="auto" w:fill="24365E"/>
            <w:noWrap/>
            <w:vAlign w:val="center"/>
            <w:hideMark/>
          </w:tcPr>
          <w:p w:rsidR="00125A52" w:rsidRPr="005550D2" w:rsidRDefault="00125A52" w:rsidP="005550D2">
            <w:pPr>
              <w:spacing w:after="0"/>
              <w:jc w:val="center"/>
              <w:rPr>
                <w:rFonts w:eastAsia="Times New Roman" w:cs="Times New Roman"/>
                <w:b/>
                <w:bCs/>
                <w:color w:val="000000"/>
                <w:szCs w:val="24"/>
                <w:lang w:val="es-419" w:eastAsia="es-419"/>
              </w:rPr>
            </w:pPr>
            <w:r w:rsidRPr="005550D2">
              <w:rPr>
                <w:rFonts w:eastAsia="Times New Roman" w:cs="Times New Roman"/>
                <w:b/>
                <w:bCs/>
                <w:color w:val="FFFFFF" w:themeColor="background1"/>
                <w:szCs w:val="24"/>
                <w:lang w:val="es-419" w:eastAsia="es-419"/>
              </w:rPr>
              <w:t xml:space="preserve">CRONOGRAMA DE MONITOREO AMBIENTAL </w:t>
            </w:r>
          </w:p>
        </w:tc>
      </w:tr>
      <w:tr w:rsidR="00125A52" w:rsidRPr="005550D2" w:rsidTr="00AE0EF1">
        <w:trPr>
          <w:trHeight w:val="631"/>
        </w:trPr>
        <w:tc>
          <w:tcPr>
            <w:tcW w:w="1602" w:type="dxa"/>
            <w:vMerge w:val="restart"/>
            <w:shd w:val="clear" w:color="auto" w:fill="ECF0F8"/>
            <w:vAlign w:val="center"/>
            <w:hideMark/>
          </w:tcPr>
          <w:p w:rsidR="00125A52" w:rsidRPr="005550D2" w:rsidRDefault="00125A52" w:rsidP="005550D2">
            <w:pPr>
              <w:spacing w:after="0"/>
              <w:jc w:val="center"/>
              <w:rPr>
                <w:rFonts w:eastAsia="Times New Roman" w:cs="Times New Roman"/>
                <w:color w:val="000000"/>
                <w:lang w:val="es-419" w:eastAsia="es-419"/>
              </w:rPr>
            </w:pPr>
          </w:p>
        </w:tc>
        <w:tc>
          <w:tcPr>
            <w:tcW w:w="1757" w:type="dxa"/>
            <w:gridSpan w:val="3"/>
            <w:shd w:val="clear" w:color="auto" w:fill="ECF0F8"/>
            <w:noWrap/>
            <w:vAlign w:val="center"/>
            <w:hideMark/>
          </w:tcPr>
          <w:p w:rsidR="00125A52" w:rsidRPr="005550D2" w:rsidRDefault="00125A52" w:rsidP="005550D2">
            <w:pPr>
              <w:spacing w:after="0"/>
              <w:jc w:val="center"/>
              <w:rPr>
                <w:rFonts w:eastAsia="Times New Roman" w:cs="Times New Roman"/>
                <w:b/>
                <w:bCs/>
                <w:color w:val="000000"/>
                <w:lang w:val="es-419" w:eastAsia="es-419"/>
              </w:rPr>
            </w:pPr>
            <w:r w:rsidRPr="005550D2">
              <w:rPr>
                <w:rFonts w:eastAsia="Times New Roman" w:cs="Times New Roman"/>
                <w:b/>
                <w:bCs/>
                <w:color w:val="000000"/>
                <w:lang w:val="es-419" w:eastAsia="es-419"/>
              </w:rPr>
              <w:t>1er TRIMESTRE</w:t>
            </w:r>
          </w:p>
        </w:tc>
        <w:tc>
          <w:tcPr>
            <w:tcW w:w="1659" w:type="dxa"/>
            <w:gridSpan w:val="3"/>
            <w:shd w:val="clear" w:color="auto" w:fill="ECF0F8"/>
            <w:noWrap/>
            <w:vAlign w:val="center"/>
            <w:hideMark/>
          </w:tcPr>
          <w:p w:rsidR="00125A52" w:rsidRPr="005550D2" w:rsidRDefault="00125A52" w:rsidP="005550D2">
            <w:pPr>
              <w:spacing w:after="0"/>
              <w:jc w:val="center"/>
              <w:rPr>
                <w:rFonts w:eastAsia="Times New Roman" w:cs="Times New Roman"/>
                <w:b/>
                <w:bCs/>
                <w:color w:val="000000"/>
                <w:lang w:val="es-419" w:eastAsia="es-419"/>
              </w:rPr>
            </w:pPr>
            <w:r w:rsidRPr="005550D2">
              <w:rPr>
                <w:rFonts w:eastAsia="Times New Roman" w:cs="Times New Roman"/>
                <w:b/>
                <w:bCs/>
                <w:color w:val="000000"/>
                <w:lang w:val="es-419" w:eastAsia="es-419"/>
              </w:rPr>
              <w:t>2do TRIMESTRE</w:t>
            </w:r>
          </w:p>
        </w:tc>
        <w:tc>
          <w:tcPr>
            <w:tcW w:w="1761" w:type="dxa"/>
            <w:gridSpan w:val="4"/>
            <w:shd w:val="clear" w:color="auto" w:fill="ECF0F8"/>
            <w:vAlign w:val="center"/>
            <w:hideMark/>
          </w:tcPr>
          <w:p w:rsidR="00125A52" w:rsidRPr="005550D2" w:rsidRDefault="00125A52" w:rsidP="005550D2">
            <w:pPr>
              <w:spacing w:after="0"/>
              <w:jc w:val="center"/>
              <w:rPr>
                <w:rFonts w:eastAsia="Times New Roman" w:cs="Times New Roman"/>
                <w:b/>
                <w:bCs/>
                <w:color w:val="000000"/>
                <w:lang w:val="es-419" w:eastAsia="es-419"/>
              </w:rPr>
            </w:pPr>
            <w:r w:rsidRPr="005550D2">
              <w:rPr>
                <w:rFonts w:eastAsia="Times New Roman" w:cs="Times New Roman"/>
                <w:b/>
                <w:bCs/>
                <w:color w:val="000000"/>
                <w:lang w:val="es-419" w:eastAsia="es-419"/>
              </w:rPr>
              <w:t>3er TRIMESTRE</w:t>
            </w:r>
          </w:p>
        </w:tc>
        <w:tc>
          <w:tcPr>
            <w:tcW w:w="1763" w:type="dxa"/>
            <w:gridSpan w:val="4"/>
            <w:shd w:val="clear" w:color="auto" w:fill="ECF0F8"/>
            <w:noWrap/>
            <w:vAlign w:val="center"/>
            <w:hideMark/>
          </w:tcPr>
          <w:p w:rsidR="00125A52" w:rsidRPr="005550D2" w:rsidRDefault="00125A52" w:rsidP="005550D2">
            <w:pPr>
              <w:spacing w:after="0"/>
              <w:jc w:val="center"/>
              <w:rPr>
                <w:rFonts w:eastAsia="Times New Roman" w:cs="Times New Roman"/>
                <w:b/>
                <w:bCs/>
                <w:color w:val="000000"/>
                <w:lang w:val="es-419" w:eastAsia="es-419"/>
              </w:rPr>
            </w:pPr>
            <w:r w:rsidRPr="005550D2">
              <w:rPr>
                <w:rFonts w:eastAsia="Times New Roman" w:cs="Times New Roman"/>
                <w:b/>
                <w:bCs/>
                <w:color w:val="000000"/>
                <w:lang w:val="es-419" w:eastAsia="es-419"/>
              </w:rPr>
              <w:t>4to TRIMESTRE</w:t>
            </w:r>
          </w:p>
        </w:tc>
      </w:tr>
      <w:tr w:rsidR="00AE0EF1" w:rsidRPr="005550D2" w:rsidTr="00AE0EF1">
        <w:trPr>
          <w:gridAfter w:val="1"/>
          <w:wAfter w:w="26" w:type="dxa"/>
          <w:trHeight w:val="1405"/>
        </w:trPr>
        <w:tc>
          <w:tcPr>
            <w:tcW w:w="1602" w:type="dxa"/>
            <w:vMerge/>
            <w:shd w:val="clear" w:color="auto" w:fill="ECF0F8"/>
            <w:vAlign w:val="center"/>
            <w:hideMark/>
          </w:tcPr>
          <w:p w:rsidR="00125A52" w:rsidRPr="005550D2" w:rsidRDefault="00125A52" w:rsidP="005550D2">
            <w:pPr>
              <w:spacing w:after="0"/>
              <w:jc w:val="center"/>
              <w:rPr>
                <w:rFonts w:eastAsia="Times New Roman" w:cs="Times New Roman"/>
                <w:color w:val="000000"/>
                <w:lang w:val="es-419" w:eastAsia="es-419"/>
              </w:rPr>
            </w:pPr>
          </w:p>
        </w:tc>
        <w:tc>
          <w:tcPr>
            <w:tcW w:w="582" w:type="dxa"/>
            <w:shd w:val="clear" w:color="auto" w:fill="ECF0F8"/>
            <w:noWrap/>
            <w:textDirection w:val="btLr"/>
            <w:vAlign w:val="center"/>
            <w:hideMark/>
          </w:tcPr>
          <w:p w:rsidR="00125A52" w:rsidRPr="005550D2" w:rsidRDefault="00125A52" w:rsidP="005550D2">
            <w:pPr>
              <w:spacing w:after="0"/>
              <w:jc w:val="center"/>
              <w:rPr>
                <w:rFonts w:eastAsia="Times New Roman" w:cs="Times New Roman"/>
                <w:color w:val="000000"/>
                <w:lang w:val="es-419" w:eastAsia="es-419"/>
              </w:rPr>
            </w:pPr>
            <w:r w:rsidRPr="005550D2">
              <w:rPr>
                <w:rFonts w:eastAsia="Times New Roman" w:cs="Times New Roman"/>
                <w:color w:val="000000"/>
                <w:lang w:val="es-419" w:eastAsia="es-419"/>
              </w:rPr>
              <w:t>ENERO</w:t>
            </w:r>
          </w:p>
        </w:tc>
        <w:tc>
          <w:tcPr>
            <w:tcW w:w="582" w:type="dxa"/>
            <w:shd w:val="clear" w:color="auto" w:fill="ECF0F8"/>
            <w:noWrap/>
            <w:textDirection w:val="btLr"/>
            <w:vAlign w:val="center"/>
            <w:hideMark/>
          </w:tcPr>
          <w:p w:rsidR="00125A52" w:rsidRPr="005550D2" w:rsidRDefault="00125A52" w:rsidP="005550D2">
            <w:pPr>
              <w:spacing w:after="0"/>
              <w:jc w:val="center"/>
              <w:rPr>
                <w:rFonts w:eastAsia="Times New Roman" w:cs="Times New Roman"/>
                <w:color w:val="000000"/>
                <w:lang w:val="es-419" w:eastAsia="es-419"/>
              </w:rPr>
            </w:pPr>
            <w:r w:rsidRPr="005550D2">
              <w:rPr>
                <w:rFonts w:eastAsia="Times New Roman" w:cs="Times New Roman"/>
                <w:color w:val="000000"/>
                <w:lang w:val="es-419" w:eastAsia="es-419"/>
              </w:rPr>
              <w:t>FEBRERO</w:t>
            </w:r>
          </w:p>
        </w:tc>
        <w:tc>
          <w:tcPr>
            <w:tcW w:w="592" w:type="dxa"/>
            <w:shd w:val="clear" w:color="auto" w:fill="ECF0F8"/>
            <w:noWrap/>
            <w:textDirection w:val="btLr"/>
            <w:vAlign w:val="center"/>
            <w:hideMark/>
          </w:tcPr>
          <w:p w:rsidR="00125A52" w:rsidRPr="005550D2" w:rsidRDefault="00125A52" w:rsidP="005550D2">
            <w:pPr>
              <w:spacing w:after="0"/>
              <w:jc w:val="center"/>
              <w:rPr>
                <w:rFonts w:eastAsia="Times New Roman" w:cs="Times New Roman"/>
                <w:color w:val="000000"/>
                <w:lang w:val="es-419" w:eastAsia="es-419"/>
              </w:rPr>
            </w:pPr>
            <w:r w:rsidRPr="005550D2">
              <w:rPr>
                <w:rFonts w:eastAsia="Times New Roman" w:cs="Times New Roman"/>
                <w:color w:val="000000"/>
                <w:lang w:val="es-419" w:eastAsia="es-419"/>
              </w:rPr>
              <w:t>MARZO</w:t>
            </w:r>
          </w:p>
        </w:tc>
        <w:tc>
          <w:tcPr>
            <w:tcW w:w="484" w:type="dxa"/>
            <w:shd w:val="clear" w:color="auto" w:fill="ECF0F8"/>
            <w:noWrap/>
            <w:textDirection w:val="btLr"/>
            <w:vAlign w:val="center"/>
            <w:hideMark/>
          </w:tcPr>
          <w:p w:rsidR="00125A52" w:rsidRPr="005550D2" w:rsidRDefault="00125A52" w:rsidP="005550D2">
            <w:pPr>
              <w:spacing w:after="0"/>
              <w:jc w:val="center"/>
              <w:rPr>
                <w:rFonts w:eastAsia="Times New Roman" w:cs="Times New Roman"/>
                <w:color w:val="000000"/>
                <w:lang w:val="es-419" w:eastAsia="es-419"/>
              </w:rPr>
            </w:pPr>
            <w:r w:rsidRPr="005550D2">
              <w:rPr>
                <w:rFonts w:eastAsia="Times New Roman" w:cs="Times New Roman"/>
                <w:color w:val="000000"/>
                <w:lang w:val="es-419" w:eastAsia="es-419"/>
              </w:rPr>
              <w:t>ABRL</w:t>
            </w:r>
          </w:p>
        </w:tc>
        <w:tc>
          <w:tcPr>
            <w:tcW w:w="584" w:type="dxa"/>
            <w:shd w:val="clear" w:color="auto" w:fill="ECF0F8"/>
            <w:noWrap/>
            <w:textDirection w:val="btLr"/>
            <w:vAlign w:val="center"/>
            <w:hideMark/>
          </w:tcPr>
          <w:p w:rsidR="00125A52" w:rsidRPr="005550D2" w:rsidRDefault="00125A52" w:rsidP="005550D2">
            <w:pPr>
              <w:spacing w:after="0"/>
              <w:jc w:val="center"/>
              <w:rPr>
                <w:rFonts w:eastAsia="Times New Roman" w:cs="Times New Roman"/>
                <w:color w:val="000000"/>
                <w:lang w:val="es-419" w:eastAsia="es-419"/>
              </w:rPr>
            </w:pPr>
            <w:r w:rsidRPr="005550D2">
              <w:rPr>
                <w:rFonts w:eastAsia="Times New Roman" w:cs="Times New Roman"/>
                <w:color w:val="000000"/>
                <w:lang w:val="es-419" w:eastAsia="es-419"/>
              </w:rPr>
              <w:t>MAYO</w:t>
            </w:r>
          </w:p>
        </w:tc>
        <w:tc>
          <w:tcPr>
            <w:tcW w:w="590" w:type="dxa"/>
            <w:shd w:val="clear" w:color="auto" w:fill="ECF0F8"/>
            <w:noWrap/>
            <w:textDirection w:val="btLr"/>
            <w:vAlign w:val="center"/>
            <w:hideMark/>
          </w:tcPr>
          <w:p w:rsidR="00125A52" w:rsidRPr="005550D2" w:rsidRDefault="00125A52" w:rsidP="005550D2">
            <w:pPr>
              <w:spacing w:after="0"/>
              <w:jc w:val="center"/>
              <w:rPr>
                <w:rFonts w:eastAsia="Times New Roman" w:cs="Times New Roman"/>
                <w:color w:val="000000"/>
                <w:lang w:val="es-419" w:eastAsia="es-419"/>
              </w:rPr>
            </w:pPr>
            <w:r w:rsidRPr="005550D2">
              <w:rPr>
                <w:rFonts w:eastAsia="Times New Roman" w:cs="Times New Roman"/>
                <w:color w:val="000000"/>
                <w:lang w:val="es-419" w:eastAsia="es-419"/>
              </w:rPr>
              <w:t>JUNIO</w:t>
            </w:r>
          </w:p>
        </w:tc>
        <w:tc>
          <w:tcPr>
            <w:tcW w:w="584" w:type="dxa"/>
            <w:shd w:val="clear" w:color="auto" w:fill="ECF0F8"/>
            <w:noWrap/>
            <w:textDirection w:val="btLr"/>
            <w:vAlign w:val="center"/>
            <w:hideMark/>
          </w:tcPr>
          <w:p w:rsidR="00125A52" w:rsidRPr="005550D2" w:rsidRDefault="00125A52" w:rsidP="005550D2">
            <w:pPr>
              <w:spacing w:after="0"/>
              <w:jc w:val="center"/>
              <w:rPr>
                <w:rFonts w:eastAsia="Times New Roman" w:cs="Times New Roman"/>
                <w:color w:val="000000"/>
                <w:lang w:val="es-419" w:eastAsia="es-419"/>
              </w:rPr>
            </w:pPr>
            <w:r w:rsidRPr="005550D2">
              <w:rPr>
                <w:rFonts w:eastAsia="Times New Roman" w:cs="Times New Roman"/>
                <w:color w:val="000000"/>
                <w:lang w:val="es-419" w:eastAsia="es-419"/>
              </w:rPr>
              <w:t>JULIO</w:t>
            </w:r>
          </w:p>
        </w:tc>
        <w:tc>
          <w:tcPr>
            <w:tcW w:w="584" w:type="dxa"/>
            <w:shd w:val="clear" w:color="auto" w:fill="ECF0F8"/>
            <w:noWrap/>
            <w:textDirection w:val="btLr"/>
            <w:vAlign w:val="center"/>
            <w:hideMark/>
          </w:tcPr>
          <w:p w:rsidR="00125A52" w:rsidRPr="005550D2" w:rsidRDefault="00125A52" w:rsidP="005550D2">
            <w:pPr>
              <w:spacing w:after="0"/>
              <w:jc w:val="center"/>
              <w:rPr>
                <w:rFonts w:eastAsia="Times New Roman" w:cs="Times New Roman"/>
                <w:color w:val="000000"/>
                <w:lang w:val="es-419" w:eastAsia="es-419"/>
              </w:rPr>
            </w:pPr>
            <w:r w:rsidRPr="005550D2">
              <w:rPr>
                <w:rFonts w:eastAsia="Times New Roman" w:cs="Times New Roman"/>
                <w:color w:val="000000"/>
                <w:lang w:val="es-419" w:eastAsia="es-419"/>
              </w:rPr>
              <w:t>AGOSTO</w:t>
            </w:r>
          </w:p>
        </w:tc>
        <w:tc>
          <w:tcPr>
            <w:tcW w:w="586" w:type="dxa"/>
            <w:shd w:val="clear" w:color="auto" w:fill="ECF0F8"/>
            <w:noWrap/>
            <w:textDirection w:val="btLr"/>
            <w:vAlign w:val="center"/>
            <w:hideMark/>
          </w:tcPr>
          <w:p w:rsidR="00125A52" w:rsidRPr="005550D2" w:rsidRDefault="00125A52" w:rsidP="005550D2">
            <w:pPr>
              <w:spacing w:after="0"/>
              <w:jc w:val="center"/>
              <w:rPr>
                <w:rFonts w:eastAsia="Times New Roman" w:cs="Times New Roman"/>
                <w:color w:val="000000"/>
                <w:lang w:val="es-419" w:eastAsia="es-419"/>
              </w:rPr>
            </w:pPr>
            <w:r w:rsidRPr="005550D2">
              <w:rPr>
                <w:rFonts w:eastAsia="Times New Roman" w:cs="Times New Roman"/>
                <w:color w:val="000000"/>
                <w:lang w:val="es-419" w:eastAsia="es-419"/>
              </w:rPr>
              <w:t>SETIEMBRE</w:t>
            </w:r>
          </w:p>
        </w:tc>
        <w:tc>
          <w:tcPr>
            <w:tcW w:w="584" w:type="dxa"/>
            <w:gridSpan w:val="2"/>
            <w:shd w:val="clear" w:color="auto" w:fill="ECF0F8"/>
            <w:noWrap/>
            <w:textDirection w:val="btLr"/>
            <w:vAlign w:val="center"/>
            <w:hideMark/>
          </w:tcPr>
          <w:p w:rsidR="00125A52" w:rsidRPr="005550D2" w:rsidRDefault="00125A52" w:rsidP="005550D2">
            <w:pPr>
              <w:spacing w:after="0"/>
              <w:jc w:val="center"/>
              <w:rPr>
                <w:rFonts w:eastAsia="Times New Roman" w:cs="Times New Roman"/>
                <w:color w:val="000000"/>
                <w:lang w:val="es-419" w:eastAsia="es-419"/>
              </w:rPr>
            </w:pPr>
            <w:r w:rsidRPr="005550D2">
              <w:rPr>
                <w:rFonts w:eastAsia="Times New Roman" w:cs="Times New Roman"/>
                <w:color w:val="000000"/>
                <w:lang w:val="es-419" w:eastAsia="es-419"/>
              </w:rPr>
              <w:t>OCTUBRE</w:t>
            </w:r>
          </w:p>
        </w:tc>
        <w:tc>
          <w:tcPr>
            <w:tcW w:w="544" w:type="dxa"/>
            <w:shd w:val="clear" w:color="auto" w:fill="ECF0F8"/>
            <w:noWrap/>
            <w:textDirection w:val="btLr"/>
            <w:vAlign w:val="center"/>
            <w:hideMark/>
          </w:tcPr>
          <w:p w:rsidR="00125A52" w:rsidRPr="005550D2" w:rsidRDefault="00125A52" w:rsidP="005550D2">
            <w:pPr>
              <w:spacing w:after="0"/>
              <w:jc w:val="center"/>
              <w:rPr>
                <w:rFonts w:eastAsia="Times New Roman" w:cs="Times New Roman"/>
                <w:color w:val="000000"/>
                <w:lang w:val="es-419" w:eastAsia="es-419"/>
              </w:rPr>
            </w:pPr>
            <w:r w:rsidRPr="005550D2">
              <w:rPr>
                <w:rFonts w:eastAsia="Times New Roman" w:cs="Times New Roman"/>
                <w:color w:val="000000"/>
                <w:lang w:val="es-419" w:eastAsia="es-419"/>
              </w:rPr>
              <w:t>NOVIEMBRE</w:t>
            </w:r>
          </w:p>
        </w:tc>
        <w:tc>
          <w:tcPr>
            <w:tcW w:w="619" w:type="dxa"/>
            <w:shd w:val="clear" w:color="auto" w:fill="ECF0F8"/>
            <w:noWrap/>
            <w:textDirection w:val="btLr"/>
            <w:vAlign w:val="center"/>
            <w:hideMark/>
          </w:tcPr>
          <w:p w:rsidR="00125A52" w:rsidRPr="005550D2" w:rsidRDefault="00125A52" w:rsidP="005550D2">
            <w:pPr>
              <w:spacing w:after="0"/>
              <w:jc w:val="center"/>
              <w:rPr>
                <w:rFonts w:eastAsia="Times New Roman" w:cs="Times New Roman"/>
                <w:color w:val="000000"/>
                <w:lang w:val="es-419" w:eastAsia="es-419"/>
              </w:rPr>
            </w:pPr>
            <w:r w:rsidRPr="005550D2">
              <w:rPr>
                <w:rFonts w:eastAsia="Times New Roman" w:cs="Times New Roman"/>
                <w:color w:val="000000"/>
                <w:lang w:val="es-419" w:eastAsia="es-419"/>
              </w:rPr>
              <w:t>DICIEMBRE</w:t>
            </w:r>
          </w:p>
        </w:tc>
      </w:tr>
      <w:tr w:rsidR="00AE0EF1" w:rsidRPr="005550D2" w:rsidTr="00410A80">
        <w:trPr>
          <w:gridAfter w:val="1"/>
          <w:wAfter w:w="26" w:type="dxa"/>
          <w:trHeight w:val="454"/>
        </w:trPr>
        <w:tc>
          <w:tcPr>
            <w:tcW w:w="1602" w:type="dxa"/>
            <w:shd w:val="clear" w:color="auto" w:fill="ECF0F8"/>
            <w:noWrap/>
            <w:vAlign w:val="center"/>
            <w:hideMark/>
          </w:tcPr>
          <w:p w:rsidR="00125A52" w:rsidRPr="005550D2" w:rsidRDefault="00125A52" w:rsidP="005550D2">
            <w:pPr>
              <w:spacing w:after="0"/>
              <w:jc w:val="center"/>
              <w:rPr>
                <w:rFonts w:eastAsia="Times New Roman" w:cs="Times New Roman"/>
                <w:color w:val="000000"/>
                <w:lang w:val="es-419" w:eastAsia="es-419"/>
              </w:rPr>
            </w:pPr>
            <w:r w:rsidRPr="005550D2">
              <w:rPr>
                <w:rFonts w:eastAsia="Times New Roman" w:cs="Times New Roman"/>
                <w:color w:val="000000"/>
                <w:lang w:val="es-419" w:eastAsia="es-419"/>
              </w:rPr>
              <w:t>2019</w:t>
            </w:r>
          </w:p>
        </w:tc>
        <w:tc>
          <w:tcPr>
            <w:tcW w:w="582" w:type="dxa"/>
            <w:noWrap/>
            <w:vAlign w:val="center"/>
            <w:hideMark/>
          </w:tcPr>
          <w:p w:rsidR="00125A52" w:rsidRPr="005550D2" w:rsidRDefault="00125A52" w:rsidP="005550D2">
            <w:pPr>
              <w:spacing w:after="0"/>
              <w:jc w:val="center"/>
              <w:rPr>
                <w:rFonts w:eastAsia="Times New Roman" w:cs="Times New Roman"/>
                <w:color w:val="000000"/>
                <w:lang w:val="es-419" w:eastAsia="es-419"/>
              </w:rPr>
            </w:pPr>
          </w:p>
        </w:tc>
        <w:tc>
          <w:tcPr>
            <w:tcW w:w="582" w:type="dxa"/>
            <w:noWrap/>
            <w:vAlign w:val="center"/>
            <w:hideMark/>
          </w:tcPr>
          <w:p w:rsidR="00125A52" w:rsidRPr="005550D2" w:rsidRDefault="00125A52" w:rsidP="005550D2">
            <w:pPr>
              <w:spacing w:after="0"/>
              <w:jc w:val="center"/>
              <w:rPr>
                <w:rFonts w:eastAsia="Times New Roman" w:cs="Times New Roman"/>
                <w:color w:val="222222"/>
                <w:szCs w:val="24"/>
                <w:lang w:val="es-419" w:eastAsia="es-419"/>
              </w:rPr>
            </w:pPr>
          </w:p>
        </w:tc>
        <w:tc>
          <w:tcPr>
            <w:tcW w:w="592" w:type="dxa"/>
            <w:shd w:val="clear" w:color="auto" w:fill="auto"/>
            <w:noWrap/>
            <w:vAlign w:val="center"/>
            <w:hideMark/>
          </w:tcPr>
          <w:p w:rsidR="00125A52" w:rsidRPr="00337BDF" w:rsidRDefault="00125A52" w:rsidP="005550D2">
            <w:pPr>
              <w:spacing w:after="0"/>
              <w:jc w:val="center"/>
              <w:rPr>
                <w:rFonts w:eastAsia="Times New Roman" w:cs="Times New Roman"/>
                <w:color w:val="222222"/>
                <w:szCs w:val="24"/>
                <w:lang w:val="es-419" w:eastAsia="es-419"/>
              </w:rPr>
            </w:pPr>
          </w:p>
        </w:tc>
        <w:tc>
          <w:tcPr>
            <w:tcW w:w="484" w:type="dxa"/>
            <w:noWrap/>
            <w:vAlign w:val="center"/>
            <w:hideMark/>
          </w:tcPr>
          <w:p w:rsidR="00125A52" w:rsidRPr="005550D2" w:rsidRDefault="00125A52" w:rsidP="005550D2">
            <w:pPr>
              <w:spacing w:after="0"/>
              <w:jc w:val="center"/>
              <w:rPr>
                <w:rFonts w:eastAsia="Times New Roman" w:cs="Times New Roman"/>
                <w:color w:val="000000"/>
                <w:lang w:val="es-419" w:eastAsia="es-419"/>
              </w:rPr>
            </w:pPr>
          </w:p>
        </w:tc>
        <w:tc>
          <w:tcPr>
            <w:tcW w:w="584" w:type="dxa"/>
            <w:noWrap/>
            <w:vAlign w:val="center"/>
            <w:hideMark/>
          </w:tcPr>
          <w:p w:rsidR="00125A52" w:rsidRPr="005550D2" w:rsidRDefault="00125A52" w:rsidP="005550D2">
            <w:pPr>
              <w:spacing w:after="0"/>
              <w:jc w:val="center"/>
              <w:rPr>
                <w:rFonts w:eastAsia="Times New Roman" w:cs="Times New Roman"/>
                <w:color w:val="222222"/>
                <w:szCs w:val="24"/>
                <w:lang w:val="es-419" w:eastAsia="es-419"/>
              </w:rPr>
            </w:pPr>
          </w:p>
        </w:tc>
        <w:tc>
          <w:tcPr>
            <w:tcW w:w="590" w:type="dxa"/>
            <w:shd w:val="clear" w:color="auto" w:fill="auto"/>
            <w:noWrap/>
            <w:vAlign w:val="center"/>
          </w:tcPr>
          <w:p w:rsidR="00125A52" w:rsidRPr="005550D2" w:rsidRDefault="00125A52" w:rsidP="005550D2">
            <w:pPr>
              <w:spacing w:after="0"/>
              <w:jc w:val="center"/>
              <w:rPr>
                <w:rFonts w:eastAsia="Times New Roman" w:cs="Times New Roman"/>
                <w:color w:val="222222"/>
                <w:szCs w:val="24"/>
                <w:lang w:val="es-419" w:eastAsia="es-419"/>
              </w:rPr>
            </w:pPr>
          </w:p>
        </w:tc>
        <w:tc>
          <w:tcPr>
            <w:tcW w:w="584" w:type="dxa"/>
            <w:noWrap/>
            <w:vAlign w:val="center"/>
            <w:hideMark/>
          </w:tcPr>
          <w:p w:rsidR="00125A52" w:rsidRPr="005550D2" w:rsidRDefault="00125A52" w:rsidP="005550D2">
            <w:pPr>
              <w:spacing w:after="0"/>
              <w:jc w:val="center"/>
              <w:rPr>
                <w:rFonts w:eastAsia="Times New Roman" w:cs="Times New Roman"/>
                <w:color w:val="000000"/>
                <w:lang w:val="es-419" w:eastAsia="es-419"/>
              </w:rPr>
            </w:pPr>
          </w:p>
        </w:tc>
        <w:tc>
          <w:tcPr>
            <w:tcW w:w="584" w:type="dxa"/>
            <w:noWrap/>
            <w:vAlign w:val="center"/>
            <w:hideMark/>
          </w:tcPr>
          <w:p w:rsidR="00125A52" w:rsidRPr="005550D2" w:rsidRDefault="00125A52" w:rsidP="005550D2">
            <w:pPr>
              <w:spacing w:after="0"/>
              <w:jc w:val="center"/>
              <w:rPr>
                <w:rFonts w:eastAsia="Times New Roman" w:cs="Times New Roman"/>
                <w:color w:val="222222"/>
                <w:szCs w:val="24"/>
                <w:lang w:val="es-419" w:eastAsia="es-419"/>
              </w:rPr>
            </w:pPr>
          </w:p>
        </w:tc>
        <w:tc>
          <w:tcPr>
            <w:tcW w:w="586" w:type="dxa"/>
            <w:shd w:val="clear" w:color="auto" w:fill="auto"/>
            <w:noWrap/>
            <w:vAlign w:val="center"/>
          </w:tcPr>
          <w:p w:rsidR="00125A52" w:rsidRPr="005550D2" w:rsidRDefault="00125A52" w:rsidP="005550D2">
            <w:pPr>
              <w:spacing w:after="0"/>
              <w:jc w:val="center"/>
              <w:rPr>
                <w:rFonts w:eastAsia="Times New Roman" w:cs="Times New Roman"/>
                <w:color w:val="222222"/>
                <w:szCs w:val="24"/>
                <w:lang w:val="es-419" w:eastAsia="es-419"/>
              </w:rPr>
            </w:pPr>
          </w:p>
        </w:tc>
        <w:tc>
          <w:tcPr>
            <w:tcW w:w="584" w:type="dxa"/>
            <w:gridSpan w:val="2"/>
            <w:noWrap/>
            <w:vAlign w:val="center"/>
            <w:hideMark/>
          </w:tcPr>
          <w:p w:rsidR="00125A52" w:rsidRPr="005550D2" w:rsidRDefault="00125A52" w:rsidP="005550D2">
            <w:pPr>
              <w:spacing w:after="0"/>
              <w:jc w:val="center"/>
              <w:rPr>
                <w:rFonts w:eastAsia="Times New Roman" w:cs="Times New Roman"/>
                <w:color w:val="000000"/>
                <w:lang w:val="es-419" w:eastAsia="es-419"/>
              </w:rPr>
            </w:pPr>
          </w:p>
        </w:tc>
        <w:tc>
          <w:tcPr>
            <w:tcW w:w="544" w:type="dxa"/>
            <w:noWrap/>
            <w:vAlign w:val="center"/>
            <w:hideMark/>
          </w:tcPr>
          <w:p w:rsidR="00125A52" w:rsidRPr="005550D2" w:rsidRDefault="00125A52" w:rsidP="005550D2">
            <w:pPr>
              <w:spacing w:after="0"/>
              <w:jc w:val="center"/>
              <w:rPr>
                <w:rFonts w:eastAsia="Times New Roman" w:cs="Times New Roman"/>
                <w:color w:val="222222"/>
                <w:szCs w:val="24"/>
                <w:lang w:val="es-419" w:eastAsia="es-419"/>
              </w:rPr>
            </w:pPr>
          </w:p>
        </w:tc>
        <w:tc>
          <w:tcPr>
            <w:tcW w:w="619" w:type="dxa"/>
            <w:shd w:val="clear" w:color="auto" w:fill="44546A" w:themeFill="text2"/>
            <w:noWrap/>
            <w:vAlign w:val="center"/>
          </w:tcPr>
          <w:p w:rsidR="00125A52" w:rsidRPr="005550D2" w:rsidRDefault="00125A52" w:rsidP="005550D2">
            <w:pPr>
              <w:spacing w:after="0"/>
              <w:jc w:val="center"/>
              <w:rPr>
                <w:rFonts w:eastAsia="Times New Roman" w:cs="Times New Roman"/>
                <w:color w:val="222222"/>
                <w:szCs w:val="24"/>
                <w:lang w:val="es-419" w:eastAsia="es-419"/>
              </w:rPr>
            </w:pPr>
          </w:p>
        </w:tc>
      </w:tr>
      <w:tr w:rsidR="00AE0EF1" w:rsidRPr="005550D2" w:rsidTr="00AE0EF1">
        <w:trPr>
          <w:gridAfter w:val="1"/>
          <w:wAfter w:w="26" w:type="dxa"/>
          <w:trHeight w:val="454"/>
        </w:trPr>
        <w:tc>
          <w:tcPr>
            <w:tcW w:w="1602" w:type="dxa"/>
            <w:shd w:val="clear" w:color="auto" w:fill="ECF0F8"/>
            <w:noWrap/>
            <w:vAlign w:val="center"/>
            <w:hideMark/>
          </w:tcPr>
          <w:p w:rsidR="00125A52" w:rsidRPr="005550D2" w:rsidRDefault="00125A52" w:rsidP="005550D2">
            <w:pPr>
              <w:spacing w:after="0"/>
              <w:jc w:val="center"/>
              <w:rPr>
                <w:rFonts w:eastAsia="Times New Roman" w:cs="Times New Roman"/>
                <w:color w:val="000000"/>
                <w:lang w:val="es-419" w:eastAsia="es-419"/>
              </w:rPr>
            </w:pPr>
            <w:r w:rsidRPr="005550D2">
              <w:rPr>
                <w:rFonts w:eastAsia="Times New Roman" w:cs="Times New Roman"/>
                <w:color w:val="000000"/>
                <w:lang w:val="es-419" w:eastAsia="es-419"/>
              </w:rPr>
              <w:t>2020</w:t>
            </w:r>
          </w:p>
        </w:tc>
        <w:tc>
          <w:tcPr>
            <w:tcW w:w="582" w:type="dxa"/>
            <w:noWrap/>
            <w:vAlign w:val="center"/>
            <w:hideMark/>
          </w:tcPr>
          <w:p w:rsidR="00125A52" w:rsidRPr="005550D2" w:rsidRDefault="00125A52" w:rsidP="005550D2">
            <w:pPr>
              <w:spacing w:after="0"/>
              <w:jc w:val="center"/>
              <w:rPr>
                <w:rFonts w:eastAsia="Times New Roman" w:cs="Times New Roman"/>
                <w:color w:val="000000"/>
                <w:lang w:val="es-419" w:eastAsia="es-419"/>
              </w:rPr>
            </w:pPr>
          </w:p>
        </w:tc>
        <w:tc>
          <w:tcPr>
            <w:tcW w:w="582" w:type="dxa"/>
            <w:noWrap/>
            <w:vAlign w:val="center"/>
            <w:hideMark/>
          </w:tcPr>
          <w:p w:rsidR="00125A52" w:rsidRPr="005550D2" w:rsidRDefault="00125A52" w:rsidP="005550D2">
            <w:pPr>
              <w:spacing w:after="0"/>
              <w:jc w:val="center"/>
              <w:rPr>
                <w:rFonts w:eastAsia="Times New Roman" w:cs="Times New Roman"/>
                <w:color w:val="222222"/>
                <w:szCs w:val="24"/>
                <w:lang w:val="es-419" w:eastAsia="es-419"/>
              </w:rPr>
            </w:pPr>
          </w:p>
        </w:tc>
        <w:tc>
          <w:tcPr>
            <w:tcW w:w="592" w:type="dxa"/>
            <w:shd w:val="clear" w:color="auto" w:fill="24365E"/>
            <w:noWrap/>
            <w:vAlign w:val="center"/>
            <w:hideMark/>
          </w:tcPr>
          <w:p w:rsidR="00125A52" w:rsidRPr="00337BDF" w:rsidRDefault="00125A52" w:rsidP="005550D2">
            <w:pPr>
              <w:spacing w:after="0"/>
              <w:jc w:val="center"/>
              <w:rPr>
                <w:rFonts w:eastAsia="Times New Roman" w:cs="Times New Roman"/>
                <w:color w:val="222222"/>
                <w:szCs w:val="24"/>
                <w:lang w:val="es-419" w:eastAsia="es-419"/>
              </w:rPr>
            </w:pPr>
          </w:p>
        </w:tc>
        <w:tc>
          <w:tcPr>
            <w:tcW w:w="484" w:type="dxa"/>
            <w:noWrap/>
            <w:vAlign w:val="center"/>
            <w:hideMark/>
          </w:tcPr>
          <w:p w:rsidR="00125A52" w:rsidRPr="005550D2" w:rsidRDefault="00125A52" w:rsidP="005550D2">
            <w:pPr>
              <w:spacing w:after="0"/>
              <w:jc w:val="center"/>
              <w:rPr>
                <w:rFonts w:eastAsia="Times New Roman" w:cs="Times New Roman"/>
                <w:color w:val="000000"/>
                <w:lang w:val="es-419" w:eastAsia="es-419"/>
              </w:rPr>
            </w:pPr>
          </w:p>
        </w:tc>
        <w:tc>
          <w:tcPr>
            <w:tcW w:w="584" w:type="dxa"/>
            <w:noWrap/>
            <w:vAlign w:val="center"/>
            <w:hideMark/>
          </w:tcPr>
          <w:p w:rsidR="00125A52" w:rsidRPr="005550D2" w:rsidRDefault="00125A52" w:rsidP="005550D2">
            <w:pPr>
              <w:spacing w:after="0"/>
              <w:jc w:val="center"/>
              <w:rPr>
                <w:rFonts w:eastAsia="Times New Roman" w:cs="Times New Roman"/>
                <w:color w:val="222222"/>
                <w:szCs w:val="24"/>
                <w:lang w:val="es-419" w:eastAsia="es-419"/>
              </w:rPr>
            </w:pPr>
          </w:p>
        </w:tc>
        <w:tc>
          <w:tcPr>
            <w:tcW w:w="590" w:type="dxa"/>
            <w:shd w:val="clear" w:color="auto" w:fill="24365E"/>
            <w:noWrap/>
            <w:vAlign w:val="center"/>
          </w:tcPr>
          <w:p w:rsidR="00125A52" w:rsidRPr="005550D2" w:rsidRDefault="00125A52" w:rsidP="005550D2">
            <w:pPr>
              <w:spacing w:after="0"/>
              <w:jc w:val="center"/>
              <w:rPr>
                <w:rFonts w:eastAsia="Times New Roman" w:cs="Times New Roman"/>
                <w:color w:val="222222"/>
                <w:szCs w:val="24"/>
                <w:lang w:val="es-419" w:eastAsia="es-419"/>
              </w:rPr>
            </w:pPr>
          </w:p>
        </w:tc>
        <w:tc>
          <w:tcPr>
            <w:tcW w:w="584" w:type="dxa"/>
            <w:noWrap/>
            <w:vAlign w:val="center"/>
            <w:hideMark/>
          </w:tcPr>
          <w:p w:rsidR="00125A52" w:rsidRPr="005550D2" w:rsidRDefault="00125A52" w:rsidP="005550D2">
            <w:pPr>
              <w:spacing w:after="0"/>
              <w:jc w:val="center"/>
              <w:rPr>
                <w:rFonts w:eastAsia="Times New Roman" w:cs="Times New Roman"/>
                <w:color w:val="000000"/>
                <w:lang w:val="es-419" w:eastAsia="es-419"/>
              </w:rPr>
            </w:pPr>
          </w:p>
        </w:tc>
        <w:tc>
          <w:tcPr>
            <w:tcW w:w="584" w:type="dxa"/>
            <w:noWrap/>
            <w:vAlign w:val="center"/>
            <w:hideMark/>
          </w:tcPr>
          <w:p w:rsidR="00125A52" w:rsidRPr="005550D2" w:rsidRDefault="00125A52" w:rsidP="005550D2">
            <w:pPr>
              <w:spacing w:after="0"/>
              <w:jc w:val="center"/>
              <w:rPr>
                <w:rFonts w:eastAsia="Times New Roman" w:cs="Times New Roman"/>
                <w:color w:val="222222"/>
                <w:szCs w:val="24"/>
                <w:lang w:val="es-419" w:eastAsia="es-419"/>
              </w:rPr>
            </w:pPr>
          </w:p>
        </w:tc>
        <w:tc>
          <w:tcPr>
            <w:tcW w:w="586" w:type="dxa"/>
            <w:shd w:val="clear" w:color="auto" w:fill="24365E"/>
            <w:noWrap/>
            <w:vAlign w:val="center"/>
          </w:tcPr>
          <w:p w:rsidR="00125A52" w:rsidRPr="005550D2" w:rsidRDefault="00125A52" w:rsidP="005550D2">
            <w:pPr>
              <w:spacing w:after="0"/>
              <w:jc w:val="center"/>
              <w:rPr>
                <w:rFonts w:eastAsia="Times New Roman" w:cs="Times New Roman"/>
                <w:color w:val="222222"/>
                <w:szCs w:val="24"/>
                <w:lang w:val="es-419" w:eastAsia="es-419"/>
              </w:rPr>
            </w:pPr>
          </w:p>
        </w:tc>
        <w:tc>
          <w:tcPr>
            <w:tcW w:w="584" w:type="dxa"/>
            <w:gridSpan w:val="2"/>
            <w:noWrap/>
            <w:vAlign w:val="center"/>
            <w:hideMark/>
          </w:tcPr>
          <w:p w:rsidR="00125A52" w:rsidRPr="005550D2" w:rsidRDefault="00125A52" w:rsidP="005550D2">
            <w:pPr>
              <w:spacing w:after="0"/>
              <w:jc w:val="center"/>
              <w:rPr>
                <w:rFonts w:eastAsia="Times New Roman" w:cs="Times New Roman"/>
                <w:color w:val="000000"/>
                <w:lang w:val="es-419" w:eastAsia="es-419"/>
              </w:rPr>
            </w:pPr>
          </w:p>
        </w:tc>
        <w:tc>
          <w:tcPr>
            <w:tcW w:w="544" w:type="dxa"/>
            <w:noWrap/>
            <w:vAlign w:val="center"/>
            <w:hideMark/>
          </w:tcPr>
          <w:p w:rsidR="00125A52" w:rsidRPr="005550D2" w:rsidRDefault="00125A52" w:rsidP="005550D2">
            <w:pPr>
              <w:spacing w:after="0"/>
              <w:jc w:val="center"/>
              <w:rPr>
                <w:rFonts w:eastAsia="Times New Roman" w:cs="Times New Roman"/>
                <w:color w:val="222222"/>
                <w:szCs w:val="24"/>
                <w:lang w:val="es-419" w:eastAsia="es-419"/>
              </w:rPr>
            </w:pPr>
          </w:p>
        </w:tc>
        <w:tc>
          <w:tcPr>
            <w:tcW w:w="619" w:type="dxa"/>
            <w:shd w:val="clear" w:color="auto" w:fill="24365E"/>
            <w:noWrap/>
            <w:vAlign w:val="center"/>
          </w:tcPr>
          <w:p w:rsidR="00125A52" w:rsidRPr="005550D2" w:rsidRDefault="00125A52" w:rsidP="005550D2">
            <w:pPr>
              <w:spacing w:after="0"/>
              <w:jc w:val="center"/>
              <w:rPr>
                <w:rFonts w:eastAsia="Times New Roman" w:cs="Times New Roman"/>
                <w:color w:val="222222"/>
                <w:szCs w:val="24"/>
                <w:lang w:val="es-419" w:eastAsia="es-419"/>
              </w:rPr>
            </w:pPr>
          </w:p>
        </w:tc>
      </w:tr>
      <w:tr w:rsidR="00AE0EF1" w:rsidRPr="005550D2" w:rsidTr="00AE0EF1">
        <w:trPr>
          <w:gridAfter w:val="1"/>
          <w:wAfter w:w="26" w:type="dxa"/>
          <w:trHeight w:val="454"/>
        </w:trPr>
        <w:tc>
          <w:tcPr>
            <w:tcW w:w="1602" w:type="dxa"/>
            <w:shd w:val="clear" w:color="auto" w:fill="ECF0F8"/>
            <w:noWrap/>
            <w:vAlign w:val="center"/>
            <w:hideMark/>
          </w:tcPr>
          <w:p w:rsidR="00125A52" w:rsidRPr="005550D2" w:rsidRDefault="00125A52" w:rsidP="005550D2">
            <w:pPr>
              <w:spacing w:after="0"/>
              <w:jc w:val="center"/>
              <w:rPr>
                <w:rFonts w:eastAsia="Times New Roman" w:cs="Times New Roman"/>
                <w:color w:val="000000"/>
                <w:lang w:val="es-419" w:eastAsia="es-419"/>
              </w:rPr>
            </w:pPr>
            <w:r w:rsidRPr="005550D2">
              <w:rPr>
                <w:rFonts w:eastAsia="Times New Roman" w:cs="Times New Roman"/>
                <w:color w:val="000000"/>
                <w:lang w:val="es-419" w:eastAsia="es-419"/>
              </w:rPr>
              <w:t>2021</w:t>
            </w:r>
          </w:p>
        </w:tc>
        <w:tc>
          <w:tcPr>
            <w:tcW w:w="582" w:type="dxa"/>
            <w:noWrap/>
            <w:vAlign w:val="center"/>
            <w:hideMark/>
          </w:tcPr>
          <w:p w:rsidR="00125A52" w:rsidRPr="005550D2" w:rsidRDefault="00125A52" w:rsidP="005550D2">
            <w:pPr>
              <w:spacing w:after="0"/>
              <w:jc w:val="center"/>
              <w:rPr>
                <w:rFonts w:eastAsia="Times New Roman" w:cs="Times New Roman"/>
                <w:color w:val="000000"/>
                <w:lang w:val="es-419" w:eastAsia="es-419"/>
              </w:rPr>
            </w:pPr>
          </w:p>
        </w:tc>
        <w:tc>
          <w:tcPr>
            <w:tcW w:w="582" w:type="dxa"/>
            <w:noWrap/>
            <w:vAlign w:val="center"/>
            <w:hideMark/>
          </w:tcPr>
          <w:p w:rsidR="00125A52" w:rsidRPr="005550D2" w:rsidRDefault="00125A52" w:rsidP="005550D2">
            <w:pPr>
              <w:spacing w:after="0"/>
              <w:jc w:val="center"/>
              <w:rPr>
                <w:rFonts w:eastAsia="Times New Roman" w:cs="Times New Roman"/>
                <w:color w:val="222222"/>
                <w:szCs w:val="24"/>
                <w:lang w:val="es-419" w:eastAsia="es-419"/>
              </w:rPr>
            </w:pPr>
          </w:p>
        </w:tc>
        <w:tc>
          <w:tcPr>
            <w:tcW w:w="592" w:type="dxa"/>
            <w:shd w:val="clear" w:color="auto" w:fill="24365E"/>
            <w:noWrap/>
            <w:vAlign w:val="center"/>
            <w:hideMark/>
          </w:tcPr>
          <w:p w:rsidR="00125A52" w:rsidRPr="00337BDF" w:rsidRDefault="00125A52" w:rsidP="005550D2">
            <w:pPr>
              <w:spacing w:after="0"/>
              <w:jc w:val="center"/>
              <w:rPr>
                <w:rFonts w:eastAsia="Times New Roman" w:cs="Times New Roman"/>
                <w:color w:val="222222"/>
                <w:szCs w:val="24"/>
                <w:lang w:val="es-419" w:eastAsia="es-419"/>
              </w:rPr>
            </w:pPr>
          </w:p>
        </w:tc>
        <w:tc>
          <w:tcPr>
            <w:tcW w:w="484" w:type="dxa"/>
            <w:noWrap/>
            <w:vAlign w:val="center"/>
            <w:hideMark/>
          </w:tcPr>
          <w:p w:rsidR="00125A52" w:rsidRPr="005550D2" w:rsidRDefault="00125A52" w:rsidP="005550D2">
            <w:pPr>
              <w:spacing w:after="0"/>
              <w:jc w:val="center"/>
              <w:rPr>
                <w:rFonts w:eastAsia="Times New Roman" w:cs="Times New Roman"/>
                <w:color w:val="000000"/>
                <w:lang w:val="es-419" w:eastAsia="es-419"/>
              </w:rPr>
            </w:pPr>
          </w:p>
        </w:tc>
        <w:tc>
          <w:tcPr>
            <w:tcW w:w="584" w:type="dxa"/>
            <w:noWrap/>
            <w:vAlign w:val="center"/>
            <w:hideMark/>
          </w:tcPr>
          <w:p w:rsidR="00125A52" w:rsidRPr="005550D2" w:rsidRDefault="00125A52" w:rsidP="005550D2">
            <w:pPr>
              <w:spacing w:after="0"/>
              <w:jc w:val="center"/>
              <w:rPr>
                <w:rFonts w:eastAsia="Times New Roman" w:cs="Times New Roman"/>
                <w:color w:val="222222"/>
                <w:szCs w:val="24"/>
                <w:lang w:val="es-419" w:eastAsia="es-419"/>
              </w:rPr>
            </w:pPr>
          </w:p>
        </w:tc>
        <w:tc>
          <w:tcPr>
            <w:tcW w:w="590" w:type="dxa"/>
            <w:shd w:val="clear" w:color="auto" w:fill="24365E"/>
            <w:noWrap/>
            <w:vAlign w:val="center"/>
          </w:tcPr>
          <w:p w:rsidR="00125A52" w:rsidRPr="005550D2" w:rsidRDefault="00125A52" w:rsidP="005550D2">
            <w:pPr>
              <w:spacing w:after="0"/>
              <w:jc w:val="center"/>
              <w:rPr>
                <w:rFonts w:eastAsia="Times New Roman" w:cs="Times New Roman"/>
                <w:color w:val="222222"/>
                <w:szCs w:val="24"/>
                <w:lang w:val="es-419" w:eastAsia="es-419"/>
              </w:rPr>
            </w:pPr>
          </w:p>
        </w:tc>
        <w:tc>
          <w:tcPr>
            <w:tcW w:w="584" w:type="dxa"/>
            <w:noWrap/>
            <w:vAlign w:val="center"/>
            <w:hideMark/>
          </w:tcPr>
          <w:p w:rsidR="00125A52" w:rsidRPr="005550D2" w:rsidRDefault="00125A52" w:rsidP="005550D2">
            <w:pPr>
              <w:spacing w:after="0"/>
              <w:jc w:val="center"/>
              <w:rPr>
                <w:rFonts w:eastAsia="Times New Roman" w:cs="Times New Roman"/>
                <w:color w:val="000000"/>
                <w:lang w:val="es-419" w:eastAsia="es-419"/>
              </w:rPr>
            </w:pPr>
          </w:p>
        </w:tc>
        <w:tc>
          <w:tcPr>
            <w:tcW w:w="584" w:type="dxa"/>
            <w:noWrap/>
            <w:vAlign w:val="center"/>
            <w:hideMark/>
          </w:tcPr>
          <w:p w:rsidR="00125A52" w:rsidRPr="005550D2" w:rsidRDefault="00125A52" w:rsidP="005550D2">
            <w:pPr>
              <w:spacing w:after="0"/>
              <w:jc w:val="center"/>
              <w:rPr>
                <w:rFonts w:eastAsia="Times New Roman" w:cs="Times New Roman"/>
                <w:color w:val="222222"/>
                <w:szCs w:val="24"/>
                <w:lang w:val="es-419" w:eastAsia="es-419"/>
              </w:rPr>
            </w:pPr>
          </w:p>
        </w:tc>
        <w:tc>
          <w:tcPr>
            <w:tcW w:w="586" w:type="dxa"/>
            <w:shd w:val="clear" w:color="auto" w:fill="24365E"/>
            <w:noWrap/>
            <w:vAlign w:val="center"/>
          </w:tcPr>
          <w:p w:rsidR="00125A52" w:rsidRPr="005550D2" w:rsidRDefault="00125A52" w:rsidP="005550D2">
            <w:pPr>
              <w:spacing w:after="0"/>
              <w:jc w:val="center"/>
              <w:rPr>
                <w:rFonts w:eastAsia="Times New Roman" w:cs="Times New Roman"/>
                <w:color w:val="222222"/>
                <w:szCs w:val="24"/>
                <w:lang w:val="es-419" w:eastAsia="es-419"/>
              </w:rPr>
            </w:pPr>
          </w:p>
        </w:tc>
        <w:tc>
          <w:tcPr>
            <w:tcW w:w="584" w:type="dxa"/>
            <w:gridSpan w:val="2"/>
            <w:noWrap/>
            <w:vAlign w:val="center"/>
            <w:hideMark/>
          </w:tcPr>
          <w:p w:rsidR="00125A52" w:rsidRPr="005550D2" w:rsidRDefault="00125A52" w:rsidP="005550D2">
            <w:pPr>
              <w:spacing w:after="0"/>
              <w:jc w:val="center"/>
              <w:rPr>
                <w:rFonts w:eastAsia="Times New Roman" w:cs="Times New Roman"/>
                <w:color w:val="000000"/>
                <w:lang w:val="es-419" w:eastAsia="es-419"/>
              </w:rPr>
            </w:pPr>
          </w:p>
        </w:tc>
        <w:tc>
          <w:tcPr>
            <w:tcW w:w="544" w:type="dxa"/>
            <w:noWrap/>
            <w:vAlign w:val="center"/>
            <w:hideMark/>
          </w:tcPr>
          <w:p w:rsidR="00125A52" w:rsidRPr="005550D2" w:rsidRDefault="00125A52" w:rsidP="005550D2">
            <w:pPr>
              <w:spacing w:after="0"/>
              <w:jc w:val="center"/>
              <w:rPr>
                <w:rFonts w:eastAsia="Times New Roman" w:cs="Times New Roman"/>
                <w:color w:val="222222"/>
                <w:szCs w:val="24"/>
                <w:lang w:val="es-419" w:eastAsia="es-419"/>
              </w:rPr>
            </w:pPr>
          </w:p>
        </w:tc>
        <w:tc>
          <w:tcPr>
            <w:tcW w:w="619" w:type="dxa"/>
            <w:shd w:val="clear" w:color="auto" w:fill="24365E"/>
            <w:noWrap/>
            <w:vAlign w:val="center"/>
          </w:tcPr>
          <w:p w:rsidR="00125A52" w:rsidRPr="005550D2" w:rsidRDefault="00125A52" w:rsidP="005550D2">
            <w:pPr>
              <w:spacing w:after="0"/>
              <w:jc w:val="center"/>
              <w:rPr>
                <w:rFonts w:eastAsia="Times New Roman" w:cs="Times New Roman"/>
                <w:color w:val="222222"/>
                <w:szCs w:val="24"/>
                <w:lang w:val="es-419" w:eastAsia="es-419"/>
              </w:rPr>
            </w:pPr>
          </w:p>
        </w:tc>
      </w:tr>
      <w:tr w:rsidR="00AE0EF1" w:rsidRPr="005550D2" w:rsidTr="00AE0EF1">
        <w:trPr>
          <w:gridAfter w:val="1"/>
          <w:wAfter w:w="26" w:type="dxa"/>
          <w:trHeight w:val="454"/>
        </w:trPr>
        <w:tc>
          <w:tcPr>
            <w:tcW w:w="1602" w:type="dxa"/>
            <w:shd w:val="clear" w:color="auto" w:fill="ECF0F8"/>
            <w:noWrap/>
            <w:vAlign w:val="center"/>
            <w:hideMark/>
          </w:tcPr>
          <w:p w:rsidR="00125A52" w:rsidRPr="005550D2" w:rsidRDefault="00125A52" w:rsidP="005550D2">
            <w:pPr>
              <w:spacing w:after="0"/>
              <w:jc w:val="center"/>
              <w:rPr>
                <w:rFonts w:eastAsia="Times New Roman" w:cs="Times New Roman"/>
                <w:color w:val="000000"/>
                <w:lang w:val="es-419" w:eastAsia="es-419"/>
              </w:rPr>
            </w:pPr>
            <w:r w:rsidRPr="005550D2">
              <w:rPr>
                <w:rFonts w:eastAsia="Times New Roman" w:cs="Times New Roman"/>
                <w:color w:val="000000"/>
                <w:lang w:val="es-419" w:eastAsia="es-419"/>
              </w:rPr>
              <w:t>2022</w:t>
            </w:r>
          </w:p>
        </w:tc>
        <w:tc>
          <w:tcPr>
            <w:tcW w:w="582" w:type="dxa"/>
            <w:noWrap/>
            <w:vAlign w:val="center"/>
            <w:hideMark/>
          </w:tcPr>
          <w:p w:rsidR="00125A52" w:rsidRPr="005550D2" w:rsidRDefault="00125A52" w:rsidP="005550D2">
            <w:pPr>
              <w:spacing w:after="0"/>
              <w:jc w:val="center"/>
              <w:rPr>
                <w:rFonts w:eastAsia="Times New Roman" w:cs="Times New Roman"/>
                <w:color w:val="000000"/>
                <w:lang w:val="es-419" w:eastAsia="es-419"/>
              </w:rPr>
            </w:pPr>
          </w:p>
        </w:tc>
        <w:tc>
          <w:tcPr>
            <w:tcW w:w="582" w:type="dxa"/>
            <w:noWrap/>
            <w:vAlign w:val="center"/>
            <w:hideMark/>
          </w:tcPr>
          <w:p w:rsidR="00125A52" w:rsidRPr="005550D2" w:rsidRDefault="00125A52" w:rsidP="005550D2">
            <w:pPr>
              <w:spacing w:after="0"/>
              <w:jc w:val="center"/>
              <w:rPr>
                <w:rFonts w:eastAsia="Times New Roman" w:cs="Times New Roman"/>
                <w:color w:val="222222"/>
                <w:szCs w:val="24"/>
                <w:lang w:val="es-419" w:eastAsia="es-419"/>
              </w:rPr>
            </w:pPr>
          </w:p>
        </w:tc>
        <w:tc>
          <w:tcPr>
            <w:tcW w:w="592" w:type="dxa"/>
            <w:shd w:val="clear" w:color="auto" w:fill="24365E"/>
            <w:noWrap/>
            <w:vAlign w:val="center"/>
            <w:hideMark/>
          </w:tcPr>
          <w:p w:rsidR="00125A52" w:rsidRPr="00337BDF" w:rsidRDefault="00125A52" w:rsidP="005550D2">
            <w:pPr>
              <w:spacing w:after="0"/>
              <w:jc w:val="center"/>
              <w:rPr>
                <w:rFonts w:eastAsia="Times New Roman" w:cs="Times New Roman"/>
                <w:color w:val="222222"/>
                <w:szCs w:val="24"/>
                <w:lang w:val="es-419" w:eastAsia="es-419"/>
              </w:rPr>
            </w:pPr>
          </w:p>
        </w:tc>
        <w:tc>
          <w:tcPr>
            <w:tcW w:w="484" w:type="dxa"/>
            <w:noWrap/>
            <w:vAlign w:val="center"/>
            <w:hideMark/>
          </w:tcPr>
          <w:p w:rsidR="00125A52" w:rsidRPr="005550D2" w:rsidRDefault="00125A52" w:rsidP="005550D2">
            <w:pPr>
              <w:spacing w:after="0"/>
              <w:jc w:val="center"/>
              <w:rPr>
                <w:rFonts w:eastAsia="Times New Roman" w:cs="Times New Roman"/>
                <w:color w:val="000000"/>
                <w:lang w:val="es-419" w:eastAsia="es-419"/>
              </w:rPr>
            </w:pPr>
          </w:p>
        </w:tc>
        <w:tc>
          <w:tcPr>
            <w:tcW w:w="584" w:type="dxa"/>
            <w:noWrap/>
            <w:vAlign w:val="center"/>
            <w:hideMark/>
          </w:tcPr>
          <w:p w:rsidR="00125A52" w:rsidRPr="005550D2" w:rsidRDefault="00125A52" w:rsidP="005550D2">
            <w:pPr>
              <w:spacing w:after="0"/>
              <w:jc w:val="center"/>
              <w:rPr>
                <w:rFonts w:eastAsia="Times New Roman" w:cs="Times New Roman"/>
                <w:color w:val="222222"/>
                <w:szCs w:val="24"/>
                <w:lang w:val="es-419" w:eastAsia="es-419"/>
              </w:rPr>
            </w:pPr>
          </w:p>
        </w:tc>
        <w:tc>
          <w:tcPr>
            <w:tcW w:w="590" w:type="dxa"/>
            <w:shd w:val="clear" w:color="auto" w:fill="24365E"/>
            <w:noWrap/>
            <w:vAlign w:val="center"/>
          </w:tcPr>
          <w:p w:rsidR="00125A52" w:rsidRPr="005550D2" w:rsidRDefault="00125A52" w:rsidP="005550D2">
            <w:pPr>
              <w:spacing w:after="0"/>
              <w:jc w:val="center"/>
              <w:rPr>
                <w:rFonts w:eastAsia="Times New Roman" w:cs="Times New Roman"/>
                <w:color w:val="222222"/>
                <w:szCs w:val="24"/>
                <w:lang w:val="es-419" w:eastAsia="es-419"/>
              </w:rPr>
            </w:pPr>
          </w:p>
        </w:tc>
        <w:tc>
          <w:tcPr>
            <w:tcW w:w="584" w:type="dxa"/>
            <w:noWrap/>
            <w:vAlign w:val="center"/>
            <w:hideMark/>
          </w:tcPr>
          <w:p w:rsidR="00125A52" w:rsidRPr="005550D2" w:rsidRDefault="00125A52" w:rsidP="005550D2">
            <w:pPr>
              <w:spacing w:after="0"/>
              <w:jc w:val="center"/>
              <w:rPr>
                <w:rFonts w:eastAsia="Times New Roman" w:cs="Times New Roman"/>
                <w:color w:val="000000"/>
                <w:lang w:val="es-419" w:eastAsia="es-419"/>
              </w:rPr>
            </w:pPr>
          </w:p>
        </w:tc>
        <w:tc>
          <w:tcPr>
            <w:tcW w:w="584" w:type="dxa"/>
            <w:noWrap/>
            <w:vAlign w:val="center"/>
            <w:hideMark/>
          </w:tcPr>
          <w:p w:rsidR="00125A52" w:rsidRPr="005550D2" w:rsidRDefault="00125A52" w:rsidP="005550D2">
            <w:pPr>
              <w:spacing w:after="0"/>
              <w:jc w:val="center"/>
              <w:rPr>
                <w:rFonts w:eastAsia="Times New Roman" w:cs="Times New Roman"/>
                <w:color w:val="222222"/>
                <w:szCs w:val="24"/>
                <w:lang w:val="es-419" w:eastAsia="es-419"/>
              </w:rPr>
            </w:pPr>
          </w:p>
        </w:tc>
        <w:tc>
          <w:tcPr>
            <w:tcW w:w="586" w:type="dxa"/>
            <w:shd w:val="clear" w:color="auto" w:fill="24365E"/>
            <w:noWrap/>
            <w:vAlign w:val="center"/>
          </w:tcPr>
          <w:p w:rsidR="00125A52" w:rsidRPr="005550D2" w:rsidRDefault="00125A52" w:rsidP="005550D2">
            <w:pPr>
              <w:spacing w:after="0"/>
              <w:jc w:val="center"/>
              <w:rPr>
                <w:rFonts w:eastAsia="Times New Roman" w:cs="Times New Roman"/>
                <w:color w:val="222222"/>
                <w:szCs w:val="24"/>
                <w:lang w:val="es-419" w:eastAsia="es-419"/>
              </w:rPr>
            </w:pPr>
          </w:p>
        </w:tc>
        <w:tc>
          <w:tcPr>
            <w:tcW w:w="584" w:type="dxa"/>
            <w:gridSpan w:val="2"/>
            <w:noWrap/>
            <w:vAlign w:val="center"/>
            <w:hideMark/>
          </w:tcPr>
          <w:p w:rsidR="00125A52" w:rsidRPr="005550D2" w:rsidRDefault="00125A52" w:rsidP="005550D2">
            <w:pPr>
              <w:spacing w:after="0"/>
              <w:jc w:val="center"/>
              <w:rPr>
                <w:rFonts w:eastAsia="Times New Roman" w:cs="Times New Roman"/>
                <w:color w:val="000000"/>
                <w:lang w:val="es-419" w:eastAsia="es-419"/>
              </w:rPr>
            </w:pPr>
          </w:p>
        </w:tc>
        <w:tc>
          <w:tcPr>
            <w:tcW w:w="544" w:type="dxa"/>
            <w:noWrap/>
            <w:vAlign w:val="center"/>
            <w:hideMark/>
          </w:tcPr>
          <w:p w:rsidR="00125A52" w:rsidRPr="005550D2" w:rsidRDefault="00125A52" w:rsidP="005550D2">
            <w:pPr>
              <w:spacing w:after="0"/>
              <w:jc w:val="center"/>
              <w:rPr>
                <w:rFonts w:eastAsia="Times New Roman" w:cs="Times New Roman"/>
                <w:color w:val="222222"/>
                <w:szCs w:val="24"/>
                <w:lang w:val="es-419" w:eastAsia="es-419"/>
              </w:rPr>
            </w:pPr>
          </w:p>
        </w:tc>
        <w:tc>
          <w:tcPr>
            <w:tcW w:w="619" w:type="dxa"/>
            <w:shd w:val="clear" w:color="auto" w:fill="24365E"/>
            <w:noWrap/>
            <w:vAlign w:val="center"/>
          </w:tcPr>
          <w:p w:rsidR="00125A52" w:rsidRPr="005550D2" w:rsidRDefault="00125A52" w:rsidP="005550D2">
            <w:pPr>
              <w:spacing w:after="0"/>
              <w:jc w:val="center"/>
              <w:rPr>
                <w:rFonts w:eastAsia="Times New Roman" w:cs="Times New Roman"/>
                <w:color w:val="222222"/>
                <w:szCs w:val="24"/>
                <w:lang w:val="es-419" w:eastAsia="es-419"/>
              </w:rPr>
            </w:pPr>
          </w:p>
        </w:tc>
      </w:tr>
      <w:tr w:rsidR="00AE0EF1" w:rsidRPr="005550D2" w:rsidTr="00AE0EF1">
        <w:trPr>
          <w:gridAfter w:val="1"/>
          <w:wAfter w:w="26" w:type="dxa"/>
          <w:trHeight w:val="454"/>
        </w:trPr>
        <w:tc>
          <w:tcPr>
            <w:tcW w:w="1602" w:type="dxa"/>
            <w:shd w:val="clear" w:color="auto" w:fill="ECF0F8"/>
            <w:noWrap/>
            <w:vAlign w:val="center"/>
          </w:tcPr>
          <w:p w:rsidR="00125A52" w:rsidRPr="005550D2" w:rsidRDefault="00125A52" w:rsidP="005550D2">
            <w:pPr>
              <w:spacing w:after="0"/>
              <w:jc w:val="center"/>
              <w:rPr>
                <w:rFonts w:eastAsia="Times New Roman" w:cs="Times New Roman"/>
                <w:color w:val="000000"/>
                <w:lang w:val="es-419" w:eastAsia="es-419"/>
              </w:rPr>
            </w:pPr>
            <w:r w:rsidRPr="005550D2">
              <w:rPr>
                <w:rFonts w:eastAsia="Times New Roman" w:cs="Times New Roman"/>
                <w:color w:val="000000"/>
                <w:lang w:val="es-419" w:eastAsia="es-419"/>
              </w:rPr>
              <w:t>2023</w:t>
            </w:r>
          </w:p>
        </w:tc>
        <w:tc>
          <w:tcPr>
            <w:tcW w:w="582" w:type="dxa"/>
            <w:noWrap/>
            <w:vAlign w:val="center"/>
          </w:tcPr>
          <w:p w:rsidR="00125A52" w:rsidRPr="005550D2" w:rsidRDefault="00125A52" w:rsidP="005550D2">
            <w:pPr>
              <w:spacing w:after="0"/>
              <w:jc w:val="center"/>
              <w:rPr>
                <w:rFonts w:eastAsia="Times New Roman" w:cs="Times New Roman"/>
                <w:color w:val="000000"/>
                <w:lang w:val="es-419" w:eastAsia="es-419"/>
              </w:rPr>
            </w:pPr>
          </w:p>
        </w:tc>
        <w:tc>
          <w:tcPr>
            <w:tcW w:w="582" w:type="dxa"/>
            <w:noWrap/>
            <w:vAlign w:val="center"/>
          </w:tcPr>
          <w:p w:rsidR="00125A52" w:rsidRPr="005550D2" w:rsidRDefault="00125A52" w:rsidP="005550D2">
            <w:pPr>
              <w:spacing w:after="0"/>
              <w:jc w:val="center"/>
              <w:rPr>
                <w:rFonts w:eastAsia="Times New Roman" w:cs="Times New Roman"/>
                <w:color w:val="222222"/>
                <w:szCs w:val="24"/>
                <w:lang w:val="es-419" w:eastAsia="es-419"/>
              </w:rPr>
            </w:pPr>
          </w:p>
        </w:tc>
        <w:tc>
          <w:tcPr>
            <w:tcW w:w="592" w:type="dxa"/>
            <w:shd w:val="clear" w:color="auto" w:fill="24365E"/>
            <w:noWrap/>
            <w:vAlign w:val="center"/>
          </w:tcPr>
          <w:p w:rsidR="00125A52" w:rsidRPr="00337BDF" w:rsidRDefault="00125A52" w:rsidP="005550D2">
            <w:pPr>
              <w:spacing w:after="0"/>
              <w:jc w:val="center"/>
              <w:rPr>
                <w:rFonts w:eastAsia="Times New Roman" w:cs="Times New Roman"/>
                <w:color w:val="222222"/>
                <w:szCs w:val="24"/>
                <w:lang w:val="es-419" w:eastAsia="es-419"/>
              </w:rPr>
            </w:pPr>
          </w:p>
        </w:tc>
        <w:tc>
          <w:tcPr>
            <w:tcW w:w="484" w:type="dxa"/>
            <w:noWrap/>
            <w:vAlign w:val="center"/>
          </w:tcPr>
          <w:p w:rsidR="00125A52" w:rsidRPr="005550D2" w:rsidRDefault="00125A52" w:rsidP="005550D2">
            <w:pPr>
              <w:spacing w:after="0"/>
              <w:jc w:val="center"/>
              <w:rPr>
                <w:rFonts w:eastAsia="Times New Roman" w:cs="Times New Roman"/>
                <w:color w:val="000000"/>
                <w:lang w:val="es-419" w:eastAsia="es-419"/>
              </w:rPr>
            </w:pPr>
          </w:p>
        </w:tc>
        <w:tc>
          <w:tcPr>
            <w:tcW w:w="584" w:type="dxa"/>
            <w:noWrap/>
            <w:vAlign w:val="center"/>
          </w:tcPr>
          <w:p w:rsidR="00125A52" w:rsidRPr="005550D2" w:rsidRDefault="00125A52" w:rsidP="005550D2">
            <w:pPr>
              <w:spacing w:after="0"/>
              <w:jc w:val="center"/>
              <w:rPr>
                <w:rFonts w:eastAsia="Times New Roman" w:cs="Times New Roman"/>
                <w:color w:val="222222"/>
                <w:szCs w:val="24"/>
                <w:lang w:val="es-419" w:eastAsia="es-419"/>
              </w:rPr>
            </w:pPr>
          </w:p>
        </w:tc>
        <w:tc>
          <w:tcPr>
            <w:tcW w:w="590" w:type="dxa"/>
            <w:shd w:val="clear" w:color="auto" w:fill="24365E"/>
            <w:noWrap/>
            <w:vAlign w:val="center"/>
          </w:tcPr>
          <w:p w:rsidR="00125A52" w:rsidRPr="005550D2" w:rsidRDefault="00125A52" w:rsidP="005550D2">
            <w:pPr>
              <w:spacing w:after="0"/>
              <w:jc w:val="center"/>
              <w:rPr>
                <w:rFonts w:eastAsia="Times New Roman" w:cs="Times New Roman"/>
                <w:color w:val="222222"/>
                <w:szCs w:val="24"/>
                <w:lang w:val="es-419" w:eastAsia="es-419"/>
              </w:rPr>
            </w:pPr>
          </w:p>
        </w:tc>
        <w:tc>
          <w:tcPr>
            <w:tcW w:w="584" w:type="dxa"/>
            <w:noWrap/>
            <w:vAlign w:val="center"/>
          </w:tcPr>
          <w:p w:rsidR="00125A52" w:rsidRPr="005550D2" w:rsidRDefault="00125A52" w:rsidP="005550D2">
            <w:pPr>
              <w:spacing w:after="0"/>
              <w:jc w:val="center"/>
              <w:rPr>
                <w:rFonts w:eastAsia="Times New Roman" w:cs="Times New Roman"/>
                <w:color w:val="000000"/>
                <w:lang w:val="es-419" w:eastAsia="es-419"/>
              </w:rPr>
            </w:pPr>
          </w:p>
        </w:tc>
        <w:tc>
          <w:tcPr>
            <w:tcW w:w="584" w:type="dxa"/>
            <w:noWrap/>
            <w:vAlign w:val="center"/>
          </w:tcPr>
          <w:p w:rsidR="00125A52" w:rsidRPr="005550D2" w:rsidRDefault="00125A52" w:rsidP="005550D2">
            <w:pPr>
              <w:spacing w:after="0"/>
              <w:jc w:val="center"/>
              <w:rPr>
                <w:rFonts w:eastAsia="Times New Roman" w:cs="Times New Roman"/>
                <w:color w:val="222222"/>
                <w:szCs w:val="24"/>
                <w:lang w:val="es-419" w:eastAsia="es-419"/>
              </w:rPr>
            </w:pPr>
          </w:p>
        </w:tc>
        <w:tc>
          <w:tcPr>
            <w:tcW w:w="586" w:type="dxa"/>
            <w:shd w:val="clear" w:color="auto" w:fill="24365E"/>
            <w:noWrap/>
            <w:vAlign w:val="center"/>
          </w:tcPr>
          <w:p w:rsidR="00125A52" w:rsidRPr="005550D2" w:rsidRDefault="00125A52" w:rsidP="005550D2">
            <w:pPr>
              <w:spacing w:after="0"/>
              <w:jc w:val="center"/>
              <w:rPr>
                <w:rFonts w:eastAsia="Times New Roman" w:cs="Times New Roman"/>
                <w:color w:val="222222"/>
                <w:szCs w:val="24"/>
                <w:lang w:val="es-419" w:eastAsia="es-419"/>
              </w:rPr>
            </w:pPr>
          </w:p>
        </w:tc>
        <w:tc>
          <w:tcPr>
            <w:tcW w:w="584" w:type="dxa"/>
            <w:gridSpan w:val="2"/>
            <w:noWrap/>
            <w:vAlign w:val="center"/>
          </w:tcPr>
          <w:p w:rsidR="00125A52" w:rsidRPr="005550D2" w:rsidRDefault="00125A52" w:rsidP="005550D2">
            <w:pPr>
              <w:spacing w:after="0"/>
              <w:jc w:val="center"/>
              <w:rPr>
                <w:rFonts w:eastAsia="Times New Roman" w:cs="Times New Roman"/>
                <w:color w:val="000000"/>
                <w:lang w:val="es-419" w:eastAsia="es-419"/>
              </w:rPr>
            </w:pPr>
          </w:p>
        </w:tc>
        <w:tc>
          <w:tcPr>
            <w:tcW w:w="544" w:type="dxa"/>
            <w:noWrap/>
            <w:vAlign w:val="center"/>
          </w:tcPr>
          <w:p w:rsidR="00125A52" w:rsidRPr="005550D2" w:rsidRDefault="00125A52" w:rsidP="005550D2">
            <w:pPr>
              <w:spacing w:after="0"/>
              <w:jc w:val="center"/>
              <w:rPr>
                <w:rFonts w:eastAsia="Times New Roman" w:cs="Times New Roman"/>
                <w:color w:val="222222"/>
                <w:szCs w:val="24"/>
                <w:lang w:val="es-419" w:eastAsia="es-419"/>
              </w:rPr>
            </w:pPr>
          </w:p>
        </w:tc>
        <w:tc>
          <w:tcPr>
            <w:tcW w:w="619" w:type="dxa"/>
            <w:shd w:val="clear" w:color="auto" w:fill="24365E"/>
            <w:noWrap/>
            <w:vAlign w:val="center"/>
          </w:tcPr>
          <w:p w:rsidR="00125A52" w:rsidRPr="005550D2" w:rsidRDefault="00125A52" w:rsidP="005550D2">
            <w:pPr>
              <w:spacing w:after="0"/>
              <w:jc w:val="center"/>
              <w:rPr>
                <w:rFonts w:eastAsia="Times New Roman" w:cs="Times New Roman"/>
                <w:color w:val="222222"/>
                <w:szCs w:val="24"/>
                <w:lang w:val="es-419" w:eastAsia="es-419"/>
              </w:rPr>
            </w:pPr>
          </w:p>
        </w:tc>
      </w:tr>
      <w:tr w:rsidR="00AE0EF1" w:rsidRPr="005550D2" w:rsidTr="00AE0EF1">
        <w:trPr>
          <w:gridAfter w:val="1"/>
          <w:wAfter w:w="26" w:type="dxa"/>
          <w:trHeight w:val="454"/>
        </w:trPr>
        <w:tc>
          <w:tcPr>
            <w:tcW w:w="1602" w:type="dxa"/>
            <w:shd w:val="clear" w:color="auto" w:fill="ECF0F8"/>
            <w:noWrap/>
            <w:vAlign w:val="center"/>
          </w:tcPr>
          <w:p w:rsidR="00125A52" w:rsidRPr="005550D2" w:rsidRDefault="00125A52" w:rsidP="005550D2">
            <w:pPr>
              <w:spacing w:after="0"/>
              <w:jc w:val="center"/>
              <w:rPr>
                <w:rFonts w:eastAsia="Times New Roman" w:cs="Times New Roman"/>
                <w:color w:val="000000"/>
                <w:lang w:val="es-419" w:eastAsia="es-419"/>
              </w:rPr>
            </w:pPr>
            <w:r w:rsidRPr="005550D2">
              <w:rPr>
                <w:rFonts w:eastAsia="Times New Roman" w:cs="Times New Roman"/>
                <w:color w:val="000000"/>
                <w:lang w:val="es-419" w:eastAsia="es-419"/>
              </w:rPr>
              <w:t>2024</w:t>
            </w:r>
          </w:p>
        </w:tc>
        <w:tc>
          <w:tcPr>
            <w:tcW w:w="582" w:type="dxa"/>
            <w:noWrap/>
            <w:vAlign w:val="center"/>
          </w:tcPr>
          <w:p w:rsidR="00125A52" w:rsidRPr="005550D2" w:rsidRDefault="00125A52" w:rsidP="005550D2">
            <w:pPr>
              <w:spacing w:after="0"/>
              <w:jc w:val="center"/>
              <w:rPr>
                <w:rFonts w:eastAsia="Times New Roman" w:cs="Times New Roman"/>
                <w:color w:val="000000"/>
                <w:lang w:val="es-419" w:eastAsia="es-419"/>
              </w:rPr>
            </w:pPr>
          </w:p>
        </w:tc>
        <w:tc>
          <w:tcPr>
            <w:tcW w:w="582" w:type="dxa"/>
            <w:noWrap/>
            <w:vAlign w:val="center"/>
          </w:tcPr>
          <w:p w:rsidR="00125A52" w:rsidRPr="005550D2" w:rsidRDefault="00125A52" w:rsidP="005550D2">
            <w:pPr>
              <w:spacing w:after="0"/>
              <w:jc w:val="center"/>
              <w:rPr>
                <w:rFonts w:eastAsia="Times New Roman" w:cs="Times New Roman"/>
                <w:color w:val="222222"/>
                <w:szCs w:val="24"/>
                <w:lang w:val="es-419" w:eastAsia="es-419"/>
              </w:rPr>
            </w:pPr>
          </w:p>
        </w:tc>
        <w:tc>
          <w:tcPr>
            <w:tcW w:w="592" w:type="dxa"/>
            <w:shd w:val="clear" w:color="auto" w:fill="24365E"/>
            <w:noWrap/>
            <w:vAlign w:val="center"/>
          </w:tcPr>
          <w:p w:rsidR="00125A52" w:rsidRPr="00337BDF" w:rsidRDefault="00125A52" w:rsidP="005550D2">
            <w:pPr>
              <w:spacing w:after="0"/>
              <w:jc w:val="center"/>
              <w:rPr>
                <w:rFonts w:eastAsia="Times New Roman" w:cs="Times New Roman"/>
                <w:color w:val="222222"/>
                <w:szCs w:val="24"/>
                <w:lang w:val="es-419" w:eastAsia="es-419"/>
              </w:rPr>
            </w:pPr>
          </w:p>
        </w:tc>
        <w:tc>
          <w:tcPr>
            <w:tcW w:w="484" w:type="dxa"/>
            <w:noWrap/>
            <w:vAlign w:val="center"/>
          </w:tcPr>
          <w:p w:rsidR="00125A52" w:rsidRPr="005550D2" w:rsidRDefault="00125A52" w:rsidP="005550D2">
            <w:pPr>
              <w:spacing w:after="0"/>
              <w:jc w:val="center"/>
              <w:rPr>
                <w:rFonts w:eastAsia="Times New Roman" w:cs="Times New Roman"/>
                <w:color w:val="000000"/>
                <w:lang w:val="es-419" w:eastAsia="es-419"/>
              </w:rPr>
            </w:pPr>
          </w:p>
        </w:tc>
        <w:tc>
          <w:tcPr>
            <w:tcW w:w="584" w:type="dxa"/>
            <w:noWrap/>
            <w:vAlign w:val="center"/>
          </w:tcPr>
          <w:p w:rsidR="00125A52" w:rsidRPr="005550D2" w:rsidRDefault="00125A52" w:rsidP="005550D2">
            <w:pPr>
              <w:spacing w:after="0"/>
              <w:jc w:val="center"/>
              <w:rPr>
                <w:rFonts w:eastAsia="Times New Roman" w:cs="Times New Roman"/>
                <w:color w:val="222222"/>
                <w:szCs w:val="24"/>
                <w:lang w:val="es-419" w:eastAsia="es-419"/>
              </w:rPr>
            </w:pPr>
          </w:p>
        </w:tc>
        <w:tc>
          <w:tcPr>
            <w:tcW w:w="590" w:type="dxa"/>
            <w:shd w:val="clear" w:color="auto" w:fill="24365E"/>
            <w:noWrap/>
            <w:vAlign w:val="center"/>
          </w:tcPr>
          <w:p w:rsidR="00125A52" w:rsidRPr="005550D2" w:rsidRDefault="00125A52" w:rsidP="005550D2">
            <w:pPr>
              <w:spacing w:after="0"/>
              <w:jc w:val="center"/>
              <w:rPr>
                <w:rFonts w:eastAsia="Times New Roman" w:cs="Times New Roman"/>
                <w:color w:val="222222"/>
                <w:szCs w:val="24"/>
                <w:lang w:val="es-419" w:eastAsia="es-419"/>
              </w:rPr>
            </w:pPr>
          </w:p>
        </w:tc>
        <w:tc>
          <w:tcPr>
            <w:tcW w:w="584" w:type="dxa"/>
            <w:noWrap/>
            <w:vAlign w:val="center"/>
          </w:tcPr>
          <w:p w:rsidR="00125A52" w:rsidRPr="005550D2" w:rsidRDefault="00125A52" w:rsidP="005550D2">
            <w:pPr>
              <w:spacing w:after="0"/>
              <w:jc w:val="center"/>
              <w:rPr>
                <w:rFonts w:eastAsia="Times New Roman" w:cs="Times New Roman"/>
                <w:color w:val="000000"/>
                <w:lang w:val="es-419" w:eastAsia="es-419"/>
              </w:rPr>
            </w:pPr>
          </w:p>
        </w:tc>
        <w:tc>
          <w:tcPr>
            <w:tcW w:w="584" w:type="dxa"/>
            <w:noWrap/>
            <w:vAlign w:val="center"/>
          </w:tcPr>
          <w:p w:rsidR="00125A52" w:rsidRPr="005550D2" w:rsidRDefault="00125A52" w:rsidP="005550D2">
            <w:pPr>
              <w:spacing w:after="0"/>
              <w:jc w:val="center"/>
              <w:rPr>
                <w:rFonts w:eastAsia="Times New Roman" w:cs="Times New Roman"/>
                <w:color w:val="222222"/>
                <w:szCs w:val="24"/>
                <w:lang w:val="es-419" w:eastAsia="es-419"/>
              </w:rPr>
            </w:pPr>
          </w:p>
        </w:tc>
        <w:tc>
          <w:tcPr>
            <w:tcW w:w="586" w:type="dxa"/>
            <w:shd w:val="clear" w:color="auto" w:fill="24365E"/>
            <w:noWrap/>
            <w:vAlign w:val="center"/>
          </w:tcPr>
          <w:p w:rsidR="00125A52" w:rsidRPr="005550D2" w:rsidRDefault="00125A52" w:rsidP="005550D2">
            <w:pPr>
              <w:spacing w:after="0"/>
              <w:jc w:val="center"/>
              <w:rPr>
                <w:rFonts w:eastAsia="Times New Roman" w:cs="Times New Roman"/>
                <w:color w:val="222222"/>
                <w:szCs w:val="24"/>
                <w:lang w:val="es-419" w:eastAsia="es-419"/>
              </w:rPr>
            </w:pPr>
          </w:p>
        </w:tc>
        <w:tc>
          <w:tcPr>
            <w:tcW w:w="584" w:type="dxa"/>
            <w:gridSpan w:val="2"/>
            <w:noWrap/>
            <w:vAlign w:val="center"/>
          </w:tcPr>
          <w:p w:rsidR="00125A52" w:rsidRPr="005550D2" w:rsidRDefault="00125A52" w:rsidP="005550D2">
            <w:pPr>
              <w:spacing w:after="0"/>
              <w:jc w:val="center"/>
              <w:rPr>
                <w:rFonts w:eastAsia="Times New Roman" w:cs="Times New Roman"/>
                <w:color w:val="000000"/>
                <w:lang w:val="es-419" w:eastAsia="es-419"/>
              </w:rPr>
            </w:pPr>
          </w:p>
        </w:tc>
        <w:tc>
          <w:tcPr>
            <w:tcW w:w="544" w:type="dxa"/>
            <w:noWrap/>
            <w:vAlign w:val="center"/>
          </w:tcPr>
          <w:p w:rsidR="00125A52" w:rsidRPr="005550D2" w:rsidRDefault="00125A52" w:rsidP="005550D2">
            <w:pPr>
              <w:spacing w:after="0"/>
              <w:jc w:val="center"/>
              <w:rPr>
                <w:rFonts w:eastAsia="Times New Roman" w:cs="Times New Roman"/>
                <w:color w:val="222222"/>
                <w:szCs w:val="24"/>
                <w:lang w:val="es-419" w:eastAsia="es-419"/>
              </w:rPr>
            </w:pPr>
          </w:p>
        </w:tc>
        <w:tc>
          <w:tcPr>
            <w:tcW w:w="619" w:type="dxa"/>
            <w:shd w:val="clear" w:color="auto" w:fill="24365E"/>
            <w:noWrap/>
            <w:vAlign w:val="center"/>
          </w:tcPr>
          <w:p w:rsidR="00125A52" w:rsidRPr="005550D2" w:rsidRDefault="00125A52" w:rsidP="005550D2">
            <w:pPr>
              <w:spacing w:after="0"/>
              <w:jc w:val="center"/>
              <w:rPr>
                <w:rFonts w:eastAsia="Times New Roman" w:cs="Times New Roman"/>
                <w:color w:val="222222"/>
                <w:szCs w:val="24"/>
                <w:lang w:val="es-419" w:eastAsia="es-419"/>
              </w:rPr>
            </w:pPr>
          </w:p>
        </w:tc>
      </w:tr>
      <w:tr w:rsidR="00AE0EF1" w:rsidRPr="005550D2" w:rsidTr="00AE0EF1">
        <w:trPr>
          <w:gridAfter w:val="1"/>
          <w:wAfter w:w="26" w:type="dxa"/>
          <w:trHeight w:val="454"/>
        </w:trPr>
        <w:tc>
          <w:tcPr>
            <w:tcW w:w="1602" w:type="dxa"/>
            <w:shd w:val="clear" w:color="auto" w:fill="ECF0F8"/>
            <w:noWrap/>
            <w:vAlign w:val="center"/>
          </w:tcPr>
          <w:p w:rsidR="00125A52" w:rsidRPr="005550D2" w:rsidRDefault="00125A52" w:rsidP="005550D2">
            <w:pPr>
              <w:spacing w:after="0"/>
              <w:jc w:val="center"/>
              <w:rPr>
                <w:rFonts w:eastAsia="Times New Roman" w:cs="Times New Roman"/>
                <w:color w:val="000000"/>
                <w:lang w:val="es-419" w:eastAsia="es-419"/>
              </w:rPr>
            </w:pPr>
            <w:r w:rsidRPr="005550D2">
              <w:rPr>
                <w:rFonts w:eastAsia="Times New Roman" w:cs="Times New Roman"/>
                <w:color w:val="000000"/>
                <w:lang w:val="es-419" w:eastAsia="es-419"/>
              </w:rPr>
              <w:t>2025</w:t>
            </w:r>
          </w:p>
        </w:tc>
        <w:tc>
          <w:tcPr>
            <w:tcW w:w="582" w:type="dxa"/>
            <w:noWrap/>
            <w:vAlign w:val="center"/>
          </w:tcPr>
          <w:p w:rsidR="00125A52" w:rsidRPr="005550D2" w:rsidRDefault="00125A52" w:rsidP="005550D2">
            <w:pPr>
              <w:spacing w:after="0"/>
              <w:jc w:val="center"/>
              <w:rPr>
                <w:rFonts w:eastAsia="Times New Roman" w:cs="Times New Roman"/>
                <w:color w:val="000000"/>
                <w:lang w:val="es-419" w:eastAsia="es-419"/>
              </w:rPr>
            </w:pPr>
          </w:p>
        </w:tc>
        <w:tc>
          <w:tcPr>
            <w:tcW w:w="582" w:type="dxa"/>
            <w:noWrap/>
            <w:vAlign w:val="center"/>
          </w:tcPr>
          <w:p w:rsidR="00125A52" w:rsidRPr="005550D2" w:rsidRDefault="00125A52" w:rsidP="005550D2">
            <w:pPr>
              <w:spacing w:after="0"/>
              <w:jc w:val="center"/>
              <w:rPr>
                <w:rFonts w:eastAsia="Times New Roman" w:cs="Times New Roman"/>
                <w:color w:val="222222"/>
                <w:szCs w:val="24"/>
                <w:lang w:val="es-419" w:eastAsia="es-419"/>
              </w:rPr>
            </w:pPr>
          </w:p>
        </w:tc>
        <w:tc>
          <w:tcPr>
            <w:tcW w:w="592" w:type="dxa"/>
            <w:shd w:val="clear" w:color="auto" w:fill="24365E"/>
            <w:noWrap/>
            <w:vAlign w:val="center"/>
          </w:tcPr>
          <w:p w:rsidR="00125A52" w:rsidRPr="00337BDF" w:rsidRDefault="00125A52" w:rsidP="005550D2">
            <w:pPr>
              <w:spacing w:after="0"/>
              <w:jc w:val="center"/>
              <w:rPr>
                <w:rFonts w:eastAsia="Times New Roman" w:cs="Times New Roman"/>
                <w:color w:val="222222"/>
                <w:szCs w:val="24"/>
                <w:lang w:val="es-419" w:eastAsia="es-419"/>
              </w:rPr>
            </w:pPr>
          </w:p>
        </w:tc>
        <w:tc>
          <w:tcPr>
            <w:tcW w:w="484" w:type="dxa"/>
            <w:noWrap/>
            <w:vAlign w:val="center"/>
          </w:tcPr>
          <w:p w:rsidR="00125A52" w:rsidRPr="005550D2" w:rsidRDefault="00125A52" w:rsidP="005550D2">
            <w:pPr>
              <w:spacing w:after="0"/>
              <w:jc w:val="center"/>
              <w:rPr>
                <w:rFonts w:eastAsia="Times New Roman" w:cs="Times New Roman"/>
                <w:color w:val="000000"/>
                <w:lang w:val="es-419" w:eastAsia="es-419"/>
              </w:rPr>
            </w:pPr>
          </w:p>
        </w:tc>
        <w:tc>
          <w:tcPr>
            <w:tcW w:w="584" w:type="dxa"/>
            <w:noWrap/>
            <w:vAlign w:val="center"/>
          </w:tcPr>
          <w:p w:rsidR="00125A52" w:rsidRPr="005550D2" w:rsidRDefault="00125A52" w:rsidP="005550D2">
            <w:pPr>
              <w:spacing w:after="0"/>
              <w:jc w:val="center"/>
              <w:rPr>
                <w:rFonts w:eastAsia="Times New Roman" w:cs="Times New Roman"/>
                <w:color w:val="222222"/>
                <w:szCs w:val="24"/>
                <w:lang w:val="es-419" w:eastAsia="es-419"/>
              </w:rPr>
            </w:pPr>
          </w:p>
        </w:tc>
        <w:tc>
          <w:tcPr>
            <w:tcW w:w="590" w:type="dxa"/>
            <w:shd w:val="clear" w:color="auto" w:fill="24365E"/>
            <w:noWrap/>
            <w:vAlign w:val="center"/>
          </w:tcPr>
          <w:p w:rsidR="00125A52" w:rsidRPr="005550D2" w:rsidRDefault="00125A52" w:rsidP="005550D2">
            <w:pPr>
              <w:spacing w:after="0"/>
              <w:jc w:val="center"/>
              <w:rPr>
                <w:rFonts w:eastAsia="Times New Roman" w:cs="Times New Roman"/>
                <w:color w:val="222222"/>
                <w:szCs w:val="24"/>
                <w:lang w:val="es-419" w:eastAsia="es-419"/>
              </w:rPr>
            </w:pPr>
          </w:p>
        </w:tc>
        <w:tc>
          <w:tcPr>
            <w:tcW w:w="584" w:type="dxa"/>
            <w:noWrap/>
            <w:vAlign w:val="center"/>
          </w:tcPr>
          <w:p w:rsidR="00125A52" w:rsidRPr="005550D2" w:rsidRDefault="00125A52" w:rsidP="005550D2">
            <w:pPr>
              <w:spacing w:after="0"/>
              <w:jc w:val="center"/>
              <w:rPr>
                <w:rFonts w:eastAsia="Times New Roman" w:cs="Times New Roman"/>
                <w:color w:val="000000"/>
                <w:lang w:val="es-419" w:eastAsia="es-419"/>
              </w:rPr>
            </w:pPr>
          </w:p>
        </w:tc>
        <w:tc>
          <w:tcPr>
            <w:tcW w:w="584" w:type="dxa"/>
            <w:noWrap/>
            <w:vAlign w:val="center"/>
          </w:tcPr>
          <w:p w:rsidR="00125A52" w:rsidRPr="005550D2" w:rsidRDefault="00125A52" w:rsidP="005550D2">
            <w:pPr>
              <w:spacing w:after="0"/>
              <w:jc w:val="center"/>
              <w:rPr>
                <w:rFonts w:eastAsia="Times New Roman" w:cs="Times New Roman"/>
                <w:color w:val="222222"/>
                <w:szCs w:val="24"/>
                <w:lang w:val="es-419" w:eastAsia="es-419"/>
              </w:rPr>
            </w:pPr>
          </w:p>
        </w:tc>
        <w:tc>
          <w:tcPr>
            <w:tcW w:w="586" w:type="dxa"/>
            <w:shd w:val="clear" w:color="auto" w:fill="24365E"/>
            <w:noWrap/>
            <w:vAlign w:val="center"/>
          </w:tcPr>
          <w:p w:rsidR="00125A52" w:rsidRPr="005550D2" w:rsidRDefault="00125A52" w:rsidP="005550D2">
            <w:pPr>
              <w:spacing w:after="0"/>
              <w:jc w:val="center"/>
              <w:rPr>
                <w:rFonts w:eastAsia="Times New Roman" w:cs="Times New Roman"/>
                <w:color w:val="222222"/>
                <w:szCs w:val="24"/>
                <w:lang w:val="es-419" w:eastAsia="es-419"/>
              </w:rPr>
            </w:pPr>
          </w:p>
        </w:tc>
        <w:tc>
          <w:tcPr>
            <w:tcW w:w="584" w:type="dxa"/>
            <w:gridSpan w:val="2"/>
            <w:noWrap/>
            <w:vAlign w:val="center"/>
          </w:tcPr>
          <w:p w:rsidR="00125A52" w:rsidRPr="005550D2" w:rsidRDefault="00125A52" w:rsidP="005550D2">
            <w:pPr>
              <w:spacing w:after="0"/>
              <w:jc w:val="center"/>
              <w:rPr>
                <w:rFonts w:eastAsia="Times New Roman" w:cs="Times New Roman"/>
                <w:color w:val="000000"/>
                <w:lang w:val="es-419" w:eastAsia="es-419"/>
              </w:rPr>
            </w:pPr>
          </w:p>
        </w:tc>
        <w:tc>
          <w:tcPr>
            <w:tcW w:w="544" w:type="dxa"/>
            <w:noWrap/>
            <w:vAlign w:val="center"/>
          </w:tcPr>
          <w:p w:rsidR="00125A52" w:rsidRPr="005550D2" w:rsidRDefault="00125A52" w:rsidP="005550D2">
            <w:pPr>
              <w:spacing w:after="0"/>
              <w:jc w:val="center"/>
              <w:rPr>
                <w:rFonts w:eastAsia="Times New Roman" w:cs="Times New Roman"/>
                <w:color w:val="222222"/>
                <w:szCs w:val="24"/>
                <w:lang w:val="es-419" w:eastAsia="es-419"/>
              </w:rPr>
            </w:pPr>
          </w:p>
        </w:tc>
        <w:tc>
          <w:tcPr>
            <w:tcW w:w="619" w:type="dxa"/>
            <w:shd w:val="clear" w:color="auto" w:fill="24365E"/>
            <w:noWrap/>
            <w:vAlign w:val="center"/>
          </w:tcPr>
          <w:p w:rsidR="00125A52" w:rsidRPr="005550D2" w:rsidRDefault="00125A52" w:rsidP="005550D2">
            <w:pPr>
              <w:spacing w:after="0"/>
              <w:jc w:val="center"/>
              <w:rPr>
                <w:rFonts w:eastAsia="Times New Roman" w:cs="Times New Roman"/>
                <w:color w:val="222222"/>
                <w:szCs w:val="24"/>
                <w:lang w:val="es-419" w:eastAsia="es-419"/>
              </w:rPr>
            </w:pPr>
          </w:p>
        </w:tc>
      </w:tr>
      <w:tr w:rsidR="00AE0EF1" w:rsidRPr="005550D2" w:rsidTr="00AE0EF1">
        <w:trPr>
          <w:gridAfter w:val="1"/>
          <w:wAfter w:w="26" w:type="dxa"/>
          <w:trHeight w:val="454"/>
        </w:trPr>
        <w:tc>
          <w:tcPr>
            <w:tcW w:w="1602" w:type="dxa"/>
            <w:noWrap/>
            <w:textDirection w:val="btLr"/>
            <w:vAlign w:val="center"/>
            <w:hideMark/>
          </w:tcPr>
          <w:p w:rsidR="00125A52" w:rsidRPr="005550D2" w:rsidRDefault="00125A52" w:rsidP="005550D2">
            <w:pPr>
              <w:spacing w:after="0"/>
              <w:jc w:val="center"/>
              <w:rPr>
                <w:rFonts w:eastAsia="Times New Roman" w:cs="Times New Roman"/>
                <w:color w:val="000000"/>
                <w:lang w:val="es-419" w:eastAsia="es-419"/>
              </w:rPr>
            </w:pPr>
            <w:r w:rsidRPr="005550D2">
              <w:rPr>
                <w:rFonts w:eastAsia="Times New Roman" w:cs="Times New Roman"/>
                <w:color w:val="000000"/>
                <w:lang w:val="es-419" w:eastAsia="es-419"/>
              </w:rPr>
              <w:t>…</w:t>
            </w:r>
          </w:p>
        </w:tc>
        <w:tc>
          <w:tcPr>
            <w:tcW w:w="582" w:type="dxa"/>
            <w:noWrap/>
            <w:vAlign w:val="center"/>
            <w:hideMark/>
          </w:tcPr>
          <w:p w:rsidR="00125A52" w:rsidRPr="005550D2" w:rsidRDefault="00125A52" w:rsidP="005550D2">
            <w:pPr>
              <w:spacing w:after="0"/>
              <w:jc w:val="center"/>
              <w:rPr>
                <w:rFonts w:eastAsia="Times New Roman" w:cs="Times New Roman"/>
                <w:color w:val="000000"/>
                <w:lang w:val="es-419" w:eastAsia="es-419"/>
              </w:rPr>
            </w:pPr>
          </w:p>
        </w:tc>
        <w:tc>
          <w:tcPr>
            <w:tcW w:w="582" w:type="dxa"/>
            <w:noWrap/>
            <w:textDirection w:val="btLr"/>
            <w:vAlign w:val="center"/>
            <w:hideMark/>
          </w:tcPr>
          <w:p w:rsidR="00125A52" w:rsidRPr="005550D2" w:rsidRDefault="00125A52" w:rsidP="005550D2">
            <w:pPr>
              <w:spacing w:after="0"/>
              <w:jc w:val="center"/>
              <w:rPr>
                <w:rFonts w:eastAsia="Times New Roman" w:cs="Times New Roman"/>
                <w:color w:val="000000"/>
                <w:lang w:val="es-419" w:eastAsia="es-419"/>
              </w:rPr>
            </w:pPr>
          </w:p>
        </w:tc>
        <w:tc>
          <w:tcPr>
            <w:tcW w:w="592" w:type="dxa"/>
            <w:noWrap/>
            <w:textDirection w:val="btLr"/>
            <w:vAlign w:val="center"/>
            <w:hideMark/>
          </w:tcPr>
          <w:p w:rsidR="00125A52" w:rsidRPr="005550D2" w:rsidRDefault="00125A52" w:rsidP="005550D2">
            <w:pPr>
              <w:spacing w:after="0"/>
              <w:jc w:val="center"/>
              <w:rPr>
                <w:rFonts w:eastAsia="Times New Roman" w:cs="Times New Roman"/>
                <w:color w:val="000000"/>
                <w:lang w:val="es-419" w:eastAsia="es-419"/>
              </w:rPr>
            </w:pPr>
            <w:r w:rsidRPr="005550D2">
              <w:rPr>
                <w:rFonts w:eastAsia="Times New Roman" w:cs="Times New Roman"/>
                <w:color w:val="000000"/>
                <w:lang w:val="es-419" w:eastAsia="es-419"/>
              </w:rPr>
              <w:t>…</w:t>
            </w:r>
          </w:p>
        </w:tc>
        <w:tc>
          <w:tcPr>
            <w:tcW w:w="484" w:type="dxa"/>
            <w:noWrap/>
            <w:vAlign w:val="center"/>
            <w:hideMark/>
          </w:tcPr>
          <w:p w:rsidR="00125A52" w:rsidRPr="005550D2" w:rsidRDefault="00125A52" w:rsidP="005550D2">
            <w:pPr>
              <w:spacing w:after="0"/>
              <w:jc w:val="center"/>
              <w:rPr>
                <w:rFonts w:eastAsia="Times New Roman" w:cs="Times New Roman"/>
                <w:color w:val="000000"/>
                <w:lang w:val="es-419" w:eastAsia="es-419"/>
              </w:rPr>
            </w:pPr>
          </w:p>
        </w:tc>
        <w:tc>
          <w:tcPr>
            <w:tcW w:w="584" w:type="dxa"/>
            <w:noWrap/>
            <w:textDirection w:val="btLr"/>
            <w:vAlign w:val="center"/>
            <w:hideMark/>
          </w:tcPr>
          <w:p w:rsidR="00125A52" w:rsidRPr="005550D2" w:rsidRDefault="00125A52" w:rsidP="005550D2">
            <w:pPr>
              <w:spacing w:after="0"/>
              <w:jc w:val="center"/>
              <w:rPr>
                <w:rFonts w:eastAsia="Times New Roman" w:cs="Times New Roman"/>
                <w:color w:val="000000"/>
                <w:lang w:val="es-419" w:eastAsia="es-419"/>
              </w:rPr>
            </w:pPr>
          </w:p>
        </w:tc>
        <w:tc>
          <w:tcPr>
            <w:tcW w:w="590" w:type="dxa"/>
            <w:noWrap/>
            <w:textDirection w:val="btLr"/>
            <w:vAlign w:val="center"/>
            <w:hideMark/>
          </w:tcPr>
          <w:p w:rsidR="00125A52" w:rsidRPr="005550D2" w:rsidRDefault="00125A52" w:rsidP="005550D2">
            <w:pPr>
              <w:spacing w:after="0"/>
              <w:jc w:val="center"/>
              <w:rPr>
                <w:rFonts w:eastAsia="Times New Roman" w:cs="Times New Roman"/>
                <w:color w:val="000000"/>
                <w:lang w:val="es-419" w:eastAsia="es-419"/>
              </w:rPr>
            </w:pPr>
            <w:r w:rsidRPr="005550D2">
              <w:rPr>
                <w:rFonts w:eastAsia="Times New Roman" w:cs="Times New Roman"/>
                <w:color w:val="000000"/>
                <w:lang w:val="es-419" w:eastAsia="es-419"/>
              </w:rPr>
              <w:t>…</w:t>
            </w:r>
          </w:p>
        </w:tc>
        <w:tc>
          <w:tcPr>
            <w:tcW w:w="584" w:type="dxa"/>
            <w:noWrap/>
            <w:vAlign w:val="center"/>
            <w:hideMark/>
          </w:tcPr>
          <w:p w:rsidR="00125A52" w:rsidRPr="005550D2" w:rsidRDefault="00125A52" w:rsidP="005550D2">
            <w:pPr>
              <w:spacing w:after="0"/>
              <w:jc w:val="center"/>
              <w:rPr>
                <w:rFonts w:eastAsia="Times New Roman" w:cs="Times New Roman"/>
                <w:color w:val="000000"/>
                <w:lang w:val="es-419" w:eastAsia="es-419"/>
              </w:rPr>
            </w:pPr>
          </w:p>
        </w:tc>
        <w:tc>
          <w:tcPr>
            <w:tcW w:w="584" w:type="dxa"/>
            <w:noWrap/>
            <w:textDirection w:val="btLr"/>
            <w:vAlign w:val="center"/>
            <w:hideMark/>
          </w:tcPr>
          <w:p w:rsidR="00125A52" w:rsidRPr="005550D2" w:rsidRDefault="00125A52" w:rsidP="005550D2">
            <w:pPr>
              <w:spacing w:after="0"/>
              <w:jc w:val="center"/>
              <w:rPr>
                <w:rFonts w:eastAsia="Times New Roman" w:cs="Times New Roman"/>
                <w:color w:val="000000"/>
                <w:lang w:val="es-419" w:eastAsia="es-419"/>
              </w:rPr>
            </w:pPr>
          </w:p>
        </w:tc>
        <w:tc>
          <w:tcPr>
            <w:tcW w:w="586" w:type="dxa"/>
            <w:noWrap/>
            <w:textDirection w:val="btLr"/>
            <w:vAlign w:val="center"/>
            <w:hideMark/>
          </w:tcPr>
          <w:p w:rsidR="00125A52" w:rsidRPr="005550D2" w:rsidRDefault="00125A52" w:rsidP="005550D2">
            <w:pPr>
              <w:spacing w:after="0"/>
              <w:jc w:val="center"/>
              <w:rPr>
                <w:rFonts w:eastAsia="Times New Roman" w:cs="Times New Roman"/>
                <w:color w:val="000000"/>
                <w:lang w:val="es-419" w:eastAsia="es-419"/>
              </w:rPr>
            </w:pPr>
            <w:r w:rsidRPr="005550D2">
              <w:rPr>
                <w:rFonts w:eastAsia="Times New Roman" w:cs="Times New Roman"/>
                <w:color w:val="000000"/>
                <w:lang w:val="es-419" w:eastAsia="es-419"/>
              </w:rPr>
              <w:t>…</w:t>
            </w:r>
          </w:p>
        </w:tc>
        <w:tc>
          <w:tcPr>
            <w:tcW w:w="584" w:type="dxa"/>
            <w:gridSpan w:val="2"/>
            <w:noWrap/>
            <w:vAlign w:val="center"/>
            <w:hideMark/>
          </w:tcPr>
          <w:p w:rsidR="00125A52" w:rsidRPr="005550D2" w:rsidRDefault="00125A52" w:rsidP="005550D2">
            <w:pPr>
              <w:spacing w:after="0"/>
              <w:jc w:val="center"/>
              <w:rPr>
                <w:rFonts w:eastAsia="Times New Roman" w:cs="Times New Roman"/>
                <w:color w:val="000000"/>
                <w:lang w:val="es-419" w:eastAsia="es-419"/>
              </w:rPr>
            </w:pPr>
          </w:p>
        </w:tc>
        <w:tc>
          <w:tcPr>
            <w:tcW w:w="544" w:type="dxa"/>
            <w:noWrap/>
            <w:textDirection w:val="btLr"/>
            <w:vAlign w:val="center"/>
            <w:hideMark/>
          </w:tcPr>
          <w:p w:rsidR="00125A52" w:rsidRPr="005550D2" w:rsidRDefault="00125A52" w:rsidP="005550D2">
            <w:pPr>
              <w:spacing w:after="0"/>
              <w:jc w:val="center"/>
              <w:rPr>
                <w:rFonts w:eastAsia="Times New Roman" w:cs="Times New Roman"/>
                <w:color w:val="000000"/>
                <w:lang w:val="es-419" w:eastAsia="es-419"/>
              </w:rPr>
            </w:pPr>
          </w:p>
        </w:tc>
        <w:tc>
          <w:tcPr>
            <w:tcW w:w="619" w:type="dxa"/>
            <w:noWrap/>
            <w:textDirection w:val="btLr"/>
            <w:vAlign w:val="center"/>
            <w:hideMark/>
          </w:tcPr>
          <w:p w:rsidR="00125A52" w:rsidRPr="005550D2" w:rsidRDefault="00125A52" w:rsidP="005550D2">
            <w:pPr>
              <w:spacing w:after="0"/>
              <w:jc w:val="center"/>
              <w:rPr>
                <w:rFonts w:eastAsia="Times New Roman" w:cs="Times New Roman"/>
                <w:color w:val="000000"/>
                <w:lang w:val="es-419" w:eastAsia="es-419"/>
              </w:rPr>
            </w:pPr>
            <w:r w:rsidRPr="005550D2">
              <w:rPr>
                <w:rFonts w:eastAsia="Times New Roman" w:cs="Times New Roman"/>
                <w:color w:val="000000"/>
                <w:lang w:val="es-419" w:eastAsia="es-419"/>
              </w:rPr>
              <w:t>…</w:t>
            </w:r>
          </w:p>
        </w:tc>
      </w:tr>
    </w:tbl>
    <w:p w:rsidR="00125A52" w:rsidRDefault="00125A52" w:rsidP="00125A52">
      <w:pPr>
        <w:spacing w:after="0"/>
        <w:jc w:val="both"/>
        <w:rPr>
          <w:i/>
          <w:sz w:val="20"/>
        </w:rPr>
      </w:pPr>
    </w:p>
    <w:p w:rsidR="00125A52" w:rsidRDefault="00125A52" w:rsidP="00125A52">
      <w:pPr>
        <w:rPr>
          <w:rFonts w:cs="Times New Roman"/>
          <w:szCs w:val="24"/>
        </w:rPr>
      </w:pPr>
      <w:r w:rsidRPr="00A210FE">
        <w:rPr>
          <w:rFonts w:cs="Times New Roman"/>
          <w:szCs w:val="24"/>
        </w:rPr>
        <w:t xml:space="preserve">(Ver </w:t>
      </w:r>
      <w:bookmarkStart w:id="14" w:name="_Hlk521149344"/>
      <w:r w:rsidR="00EC0043">
        <w:rPr>
          <w:rFonts w:cs="Times New Roman"/>
          <w:szCs w:val="24"/>
        </w:rPr>
        <w:t>A</w:t>
      </w:r>
      <w:r w:rsidRPr="00A210FE">
        <w:rPr>
          <w:rFonts w:cs="Times New Roman"/>
          <w:szCs w:val="24"/>
        </w:rPr>
        <w:t xml:space="preserve">nexo Nº </w:t>
      </w:r>
      <w:r w:rsidR="00EC0043">
        <w:rPr>
          <w:rFonts w:cs="Times New Roman"/>
          <w:szCs w:val="24"/>
        </w:rPr>
        <w:t>0</w:t>
      </w:r>
      <w:r w:rsidR="00E70006">
        <w:rPr>
          <w:rFonts w:cs="Times New Roman"/>
          <w:szCs w:val="24"/>
        </w:rPr>
        <w:t>8</w:t>
      </w:r>
      <w:r w:rsidRPr="00A210FE">
        <w:rPr>
          <w:rFonts w:cs="Times New Roman"/>
          <w:szCs w:val="24"/>
        </w:rPr>
        <w:t xml:space="preserve"> </w:t>
      </w:r>
      <w:r>
        <w:rPr>
          <w:rFonts w:cs="Times New Roman"/>
          <w:szCs w:val="24"/>
        </w:rPr>
        <w:t xml:space="preserve">Plano de </w:t>
      </w:r>
      <w:r w:rsidR="00440AA7">
        <w:rPr>
          <w:rFonts w:cs="Times New Roman"/>
          <w:szCs w:val="24"/>
        </w:rPr>
        <w:t xml:space="preserve">Puntos de </w:t>
      </w:r>
      <w:r>
        <w:rPr>
          <w:rFonts w:cs="Times New Roman"/>
          <w:szCs w:val="24"/>
        </w:rPr>
        <w:t>Monitoreo</w:t>
      </w:r>
      <w:bookmarkEnd w:id="14"/>
      <w:r w:rsidRPr="00A210FE">
        <w:rPr>
          <w:rFonts w:cs="Times New Roman"/>
          <w:szCs w:val="24"/>
        </w:rPr>
        <w:t>)</w:t>
      </w:r>
    </w:p>
    <w:p w:rsidR="006B285D" w:rsidRPr="006B285D" w:rsidRDefault="00440AA7" w:rsidP="00125A52">
      <w:pPr>
        <w:rPr>
          <w:rFonts w:cs="Times New Roman"/>
          <w:szCs w:val="24"/>
        </w:rPr>
      </w:pPr>
      <w:r w:rsidRPr="00A210FE">
        <w:rPr>
          <w:rFonts w:cs="Times New Roman"/>
          <w:szCs w:val="24"/>
        </w:rPr>
        <w:t xml:space="preserve">(Ver </w:t>
      </w:r>
      <w:bookmarkStart w:id="15" w:name="_Hlk521149354"/>
      <w:r w:rsidR="00EC0043">
        <w:rPr>
          <w:rFonts w:cs="Times New Roman"/>
          <w:szCs w:val="24"/>
        </w:rPr>
        <w:t>A</w:t>
      </w:r>
      <w:r w:rsidRPr="00A210FE">
        <w:rPr>
          <w:rFonts w:cs="Times New Roman"/>
          <w:szCs w:val="24"/>
        </w:rPr>
        <w:t xml:space="preserve">nexo Nº </w:t>
      </w:r>
      <w:r w:rsidR="00E70006">
        <w:rPr>
          <w:rFonts w:cs="Times New Roman"/>
          <w:szCs w:val="24"/>
        </w:rPr>
        <w:t>09</w:t>
      </w:r>
      <w:r w:rsidRPr="00A210FE">
        <w:rPr>
          <w:rFonts w:cs="Times New Roman"/>
          <w:szCs w:val="24"/>
        </w:rPr>
        <w:t xml:space="preserve"> </w:t>
      </w:r>
      <w:r>
        <w:rPr>
          <w:rFonts w:cs="Times New Roman"/>
          <w:szCs w:val="24"/>
        </w:rPr>
        <w:t>Plano de Distribución</w:t>
      </w:r>
      <w:bookmarkEnd w:id="15"/>
      <w:r w:rsidR="006B285D">
        <w:rPr>
          <w:rFonts w:cs="Times New Roman"/>
          <w:szCs w:val="24"/>
        </w:rPr>
        <w:t xml:space="preserve">) </w:t>
      </w:r>
    </w:p>
    <w:p w:rsidR="00125A52" w:rsidRDefault="00125A52" w:rsidP="00B259A4">
      <w:pPr>
        <w:pStyle w:val="Prrafodelista"/>
        <w:numPr>
          <w:ilvl w:val="0"/>
          <w:numId w:val="38"/>
        </w:numPr>
        <w:rPr>
          <w:rFonts w:cs="Times New Roman"/>
          <w:b/>
          <w:bCs/>
        </w:rPr>
      </w:pPr>
      <w:r w:rsidRPr="002E1A5A">
        <w:rPr>
          <w:rFonts w:cs="Times New Roman"/>
          <w:b/>
          <w:bCs/>
        </w:rPr>
        <w:t>PLAN DE RELACIONAMIENTO COMUNITARIO:</w:t>
      </w:r>
    </w:p>
    <w:p w:rsidR="00125A52" w:rsidRDefault="00125A52" w:rsidP="00125A52">
      <w:pPr>
        <w:pStyle w:val="Prrafodelista"/>
        <w:rPr>
          <w:rFonts w:cs="Times New Roman"/>
          <w:b/>
          <w:bCs/>
        </w:rPr>
      </w:pPr>
    </w:p>
    <w:p w:rsidR="00125A52" w:rsidRPr="007331CE" w:rsidRDefault="00125A52" w:rsidP="00B259A4">
      <w:pPr>
        <w:pStyle w:val="Prrafodelista"/>
        <w:numPr>
          <w:ilvl w:val="0"/>
          <w:numId w:val="40"/>
        </w:numPr>
        <w:rPr>
          <w:rFonts w:cs="Times New Roman"/>
          <w:b/>
          <w:u w:val="single"/>
          <w:lang w:val="es-419"/>
        </w:rPr>
      </w:pPr>
      <w:r w:rsidRPr="007331CE">
        <w:rPr>
          <w:rFonts w:cs="Times New Roman"/>
          <w:b/>
          <w:u w:val="single"/>
          <w:lang w:val="es-419"/>
        </w:rPr>
        <w:t>Actividades:</w:t>
      </w:r>
    </w:p>
    <w:p w:rsidR="00125A52" w:rsidRPr="005550D2" w:rsidRDefault="00125A52" w:rsidP="00125A52">
      <w:pPr>
        <w:ind w:firstLine="708"/>
        <w:rPr>
          <w:rFonts w:cs="Times New Roman"/>
          <w:b/>
          <w:lang w:val="es-419"/>
        </w:rPr>
      </w:pPr>
      <w:r w:rsidRPr="005550D2">
        <w:rPr>
          <w:rFonts w:cs="Times New Roman"/>
          <w:b/>
          <w:lang w:val="es-419"/>
        </w:rPr>
        <w:t>Difusión de cartillas ambientales a los vecinos:</w:t>
      </w:r>
    </w:p>
    <w:p w:rsidR="00125A52" w:rsidRPr="007331CE" w:rsidRDefault="00125A52" w:rsidP="006B285D">
      <w:pPr>
        <w:jc w:val="both"/>
        <w:rPr>
          <w:rFonts w:cs="Times New Roman"/>
        </w:rPr>
      </w:pPr>
      <w:r w:rsidRPr="007331CE">
        <w:rPr>
          <w:rFonts w:cs="Times New Roman"/>
        </w:rPr>
        <w:t>Consiste en la impresión de afiches y/o propagandas de cartillas ambientales, donde se precise como se protegerá el medio ambiente y será entregado a todos las personas que vivan próximos a la estación de servicio y de esta manera se encuentren informados.</w:t>
      </w:r>
    </w:p>
    <w:p w:rsidR="00125A52" w:rsidRPr="005550D2" w:rsidRDefault="00125A52" w:rsidP="00125A52">
      <w:pPr>
        <w:ind w:firstLine="708"/>
        <w:rPr>
          <w:rFonts w:cs="Times New Roman"/>
          <w:b/>
          <w:lang w:val="es-419"/>
        </w:rPr>
      </w:pPr>
      <w:r w:rsidRPr="005550D2">
        <w:rPr>
          <w:rFonts w:cs="Times New Roman"/>
          <w:b/>
          <w:lang w:val="es-419"/>
        </w:rPr>
        <w:t>Entrega de Invitaciones a los vecinos a las diversas charlas informativas s</w:t>
      </w:r>
      <w:r w:rsidRPr="005550D2">
        <w:rPr>
          <w:rFonts w:cs="Times New Roman"/>
          <w:b/>
          <w:lang w:val="es-419"/>
        </w:rPr>
        <w:tab/>
        <w:t>obre la construcción del establecimiento:</w:t>
      </w:r>
    </w:p>
    <w:p w:rsidR="00125A52" w:rsidRPr="007331CE" w:rsidRDefault="00125A52" w:rsidP="006B285D">
      <w:pPr>
        <w:jc w:val="both"/>
        <w:rPr>
          <w:rFonts w:cs="Times New Roman"/>
        </w:rPr>
      </w:pPr>
      <w:r w:rsidRPr="007331CE">
        <w:rPr>
          <w:rFonts w:cs="Times New Roman"/>
        </w:rPr>
        <w:t>Se fijarán fechas que inviten a la población aledaña a charlas donde se dará a conocer información sobre la construcción de nuestra estación de servicios</w:t>
      </w:r>
    </w:p>
    <w:p w:rsidR="00125A52" w:rsidRPr="005550D2" w:rsidRDefault="00125A52" w:rsidP="00125A52">
      <w:pPr>
        <w:ind w:firstLine="708"/>
        <w:rPr>
          <w:rFonts w:cs="Times New Roman"/>
          <w:b/>
          <w:lang w:val="es-419"/>
        </w:rPr>
      </w:pPr>
      <w:r w:rsidRPr="005550D2">
        <w:rPr>
          <w:rFonts w:cs="Times New Roman"/>
          <w:b/>
          <w:lang w:val="es-419"/>
        </w:rPr>
        <w:t>Charlas de Orientación del Manejo Ambiental a la población:</w:t>
      </w:r>
    </w:p>
    <w:p w:rsidR="00125A52" w:rsidRPr="007331CE" w:rsidRDefault="00125A52" w:rsidP="00125A52">
      <w:pPr>
        <w:jc w:val="both"/>
        <w:rPr>
          <w:rFonts w:cs="Times New Roman"/>
        </w:rPr>
      </w:pPr>
      <w:r w:rsidRPr="007331CE">
        <w:rPr>
          <w:rFonts w:cs="Times New Roman"/>
        </w:rPr>
        <w:lastRenderedPageBreak/>
        <w:t>Las charlas de orientación de manejo ambiental que se dará a la población consistirán en explicar las acciones que se requieren para prevenir, mitigar, controlar, compensar y corregir los posibles efectos o impactos ambientales negativos causados en el desarrollo nuestro proyecto.</w:t>
      </w:r>
    </w:p>
    <w:p w:rsidR="00125A52" w:rsidRPr="005550D2" w:rsidRDefault="00125A52" w:rsidP="00125A52">
      <w:pPr>
        <w:ind w:left="708"/>
        <w:rPr>
          <w:rFonts w:cs="Times New Roman"/>
          <w:b/>
          <w:lang w:val="es-419"/>
        </w:rPr>
      </w:pPr>
      <w:r w:rsidRPr="005550D2">
        <w:rPr>
          <w:rFonts w:cs="Times New Roman"/>
          <w:b/>
          <w:lang w:val="es-419"/>
        </w:rPr>
        <w:t>Capacitación de trabajadores de construcción en temas de protección ambiental y seguridad:</w:t>
      </w:r>
    </w:p>
    <w:p w:rsidR="00125A52" w:rsidRPr="007331CE" w:rsidRDefault="00125A52" w:rsidP="006B285D">
      <w:pPr>
        <w:jc w:val="both"/>
        <w:rPr>
          <w:rFonts w:cs="Times New Roman"/>
          <w:lang w:val="es-419"/>
        </w:rPr>
      </w:pPr>
      <w:r w:rsidRPr="007331CE">
        <w:rPr>
          <w:rFonts w:cs="Times New Roman"/>
          <w:lang w:val="es-419"/>
        </w:rPr>
        <w:t xml:space="preserve">A los trabajadores que han sido contratados se les brindará capacitaciones de temas de </w:t>
      </w:r>
      <w:r w:rsidR="00410A80" w:rsidRPr="007331CE">
        <w:rPr>
          <w:rFonts w:cs="Times New Roman"/>
          <w:lang w:val="es-419"/>
        </w:rPr>
        <w:t>cómo</w:t>
      </w:r>
      <w:r w:rsidRPr="007331CE">
        <w:rPr>
          <w:rFonts w:cs="Times New Roman"/>
          <w:lang w:val="es-419"/>
        </w:rPr>
        <w:t xml:space="preserve"> proteger el medio ambiente y también charlas de seguridad ante posibles accidentes que podrían producirse en el proceso de construcción.</w:t>
      </w:r>
    </w:p>
    <w:p w:rsidR="00125A52" w:rsidRPr="005550D2" w:rsidRDefault="00125A52" w:rsidP="00125A52">
      <w:pPr>
        <w:ind w:left="708"/>
        <w:rPr>
          <w:rFonts w:cs="Times New Roman"/>
          <w:b/>
          <w:lang w:val="es-419"/>
        </w:rPr>
      </w:pPr>
      <w:r w:rsidRPr="005550D2">
        <w:rPr>
          <w:rFonts w:cs="Times New Roman"/>
          <w:b/>
          <w:lang w:val="es-419"/>
        </w:rPr>
        <w:t>En el requerimiento de mano de obra se dará prioridad de la mano de obra local:</w:t>
      </w:r>
    </w:p>
    <w:p w:rsidR="00125A52" w:rsidRPr="007331CE" w:rsidRDefault="00125A52" w:rsidP="006B285D">
      <w:pPr>
        <w:jc w:val="both"/>
        <w:rPr>
          <w:rFonts w:cs="Times New Roman"/>
          <w:lang w:val="es-419"/>
        </w:rPr>
      </w:pPr>
      <w:r w:rsidRPr="007331CE">
        <w:rPr>
          <w:rFonts w:cs="Times New Roman"/>
          <w:lang w:val="es-419"/>
        </w:rPr>
        <w:t>Se hará requerimiento de personal para mano de obra teniendo como prioridad que los contratados sean personas de la localidad y de esta manera dinamizar el empleo en el sector.</w:t>
      </w:r>
    </w:p>
    <w:p w:rsidR="00125A52" w:rsidRPr="005550D2" w:rsidRDefault="00125A52" w:rsidP="00125A52">
      <w:pPr>
        <w:ind w:firstLine="708"/>
        <w:rPr>
          <w:rFonts w:cs="Times New Roman"/>
          <w:b/>
          <w:lang w:val="es-419"/>
        </w:rPr>
      </w:pPr>
      <w:r w:rsidRPr="005550D2">
        <w:rPr>
          <w:rFonts w:cs="Times New Roman"/>
          <w:b/>
          <w:lang w:val="es-419"/>
        </w:rPr>
        <w:t xml:space="preserve">Capacitación del control de emisiones y residuos sólidos peligrosos: </w:t>
      </w:r>
    </w:p>
    <w:p w:rsidR="00125A52" w:rsidRPr="007331CE" w:rsidRDefault="00125A52" w:rsidP="006B285D">
      <w:pPr>
        <w:jc w:val="both"/>
        <w:rPr>
          <w:rFonts w:cs="Times New Roman"/>
          <w:lang w:val="es-419"/>
        </w:rPr>
      </w:pPr>
      <w:r w:rsidRPr="007331CE">
        <w:rPr>
          <w:rFonts w:cs="Times New Roman"/>
          <w:lang w:val="es-419"/>
        </w:rPr>
        <w:t>Se brindará capacitaciones que consistirán en indicar como tener un buen control de emisiones gaseosas, también se indicará como se desarrollará el plan de manejo de residuos sólidos peligrosos y no peligrosos que indicarán las medidas a optar hasta su disposición final que tendrá.</w:t>
      </w:r>
    </w:p>
    <w:p w:rsidR="00125A52" w:rsidRPr="005550D2" w:rsidRDefault="00125A52" w:rsidP="00125A52">
      <w:pPr>
        <w:ind w:left="708"/>
        <w:rPr>
          <w:rFonts w:cs="Times New Roman"/>
          <w:b/>
          <w:lang w:val="es-419"/>
        </w:rPr>
      </w:pPr>
      <w:r w:rsidRPr="005550D2">
        <w:rPr>
          <w:rFonts w:cs="Times New Roman"/>
          <w:b/>
          <w:lang w:val="es-419"/>
        </w:rPr>
        <w:t>Apoyo en la participación en el concurso de parques y jardines auspiciado por la Municipalidad:</w:t>
      </w:r>
    </w:p>
    <w:p w:rsidR="00125A52" w:rsidRPr="007331CE" w:rsidRDefault="00125A52" w:rsidP="00125A52">
      <w:pPr>
        <w:rPr>
          <w:rFonts w:cs="Times New Roman"/>
          <w:lang w:val="es-419"/>
        </w:rPr>
      </w:pPr>
      <w:r w:rsidRPr="007331CE">
        <w:rPr>
          <w:rFonts w:cs="Times New Roman"/>
          <w:lang w:val="es-419"/>
        </w:rPr>
        <w:t>Participar en los eventos y/o concursos de parques y jardines de cómo implementar más áreas verdes en la localidad.</w:t>
      </w:r>
    </w:p>
    <w:p w:rsidR="00125A52" w:rsidRPr="005550D2" w:rsidRDefault="00125A52" w:rsidP="00125A52">
      <w:pPr>
        <w:ind w:firstLine="708"/>
        <w:rPr>
          <w:rFonts w:cs="Times New Roman"/>
          <w:b/>
          <w:lang w:val="es-419"/>
        </w:rPr>
      </w:pPr>
      <w:r w:rsidRPr="005550D2">
        <w:rPr>
          <w:rFonts w:cs="Times New Roman"/>
          <w:b/>
          <w:lang w:val="es-419"/>
        </w:rPr>
        <w:t>Campaña de mejoramiento de áreas verdes y arborización de la cuadra:</w:t>
      </w:r>
    </w:p>
    <w:p w:rsidR="00125A52" w:rsidRPr="007331CE" w:rsidRDefault="00125A52" w:rsidP="006B285D">
      <w:pPr>
        <w:jc w:val="both"/>
        <w:rPr>
          <w:rFonts w:cs="Times New Roman"/>
          <w:lang w:val="es-419"/>
        </w:rPr>
      </w:pPr>
      <w:r w:rsidRPr="007331CE">
        <w:rPr>
          <w:rFonts w:cs="Times New Roman"/>
          <w:lang w:val="es-419"/>
        </w:rPr>
        <w:t>Plantear una campaña que tenga como fin, como implementar más áreas verdes y plantaciones de árboles dentro la cuadra.</w:t>
      </w:r>
    </w:p>
    <w:p w:rsidR="00125A52" w:rsidRPr="005550D2" w:rsidRDefault="00125A52" w:rsidP="00125A52">
      <w:pPr>
        <w:ind w:left="708"/>
        <w:rPr>
          <w:rFonts w:cs="Times New Roman"/>
          <w:b/>
          <w:lang w:val="es-419"/>
        </w:rPr>
      </w:pPr>
      <w:r w:rsidRPr="005550D2">
        <w:rPr>
          <w:rFonts w:cs="Times New Roman"/>
          <w:b/>
          <w:lang w:val="es-419"/>
        </w:rPr>
        <w:t>Convenio con Defensa Civil, Cuerpo de Bomberos para la realización de simulacros anuales con conocimiento de las Autoridades (Municipio y vecinos) incluye charlas de seguridad y medio ambiente:</w:t>
      </w:r>
    </w:p>
    <w:p w:rsidR="00125A52" w:rsidRPr="007331CE" w:rsidRDefault="00125A52" w:rsidP="006B285D">
      <w:pPr>
        <w:jc w:val="both"/>
        <w:rPr>
          <w:rFonts w:cs="Times New Roman"/>
          <w:lang w:val="es-419"/>
        </w:rPr>
      </w:pPr>
      <w:r w:rsidRPr="007331CE">
        <w:rPr>
          <w:rFonts w:cs="Times New Roman"/>
          <w:lang w:val="es-419"/>
        </w:rPr>
        <w:t>Se realizará un convenio con Defensa Civil y así mismo con el Cuerpo de Bomberos fijándose fechas para realizar simulacros ante sismos o siniestros de forma anual, dichos acuerdos quedarán en conocimiento de la Municipalidad y de los vecinos. Así mismo se incluirá charlas de seguridad y charlas para preservar el medio ambiente.</w:t>
      </w:r>
    </w:p>
    <w:p w:rsidR="00125A52" w:rsidRPr="005550D2" w:rsidRDefault="00125A52" w:rsidP="00125A52">
      <w:pPr>
        <w:ind w:left="708"/>
        <w:rPr>
          <w:rFonts w:cs="Times New Roman"/>
          <w:b/>
          <w:lang w:val="es-419"/>
        </w:rPr>
      </w:pPr>
      <w:r w:rsidRPr="005550D2">
        <w:rPr>
          <w:rFonts w:cs="Times New Roman"/>
          <w:b/>
          <w:lang w:val="es-419"/>
        </w:rPr>
        <w:t>Capacitación de los Trabajadores para el empleo de las Cartillas de Seguridad y Plan de Emergencias durante las operaciones del establecimiento:</w:t>
      </w:r>
    </w:p>
    <w:p w:rsidR="00125A52" w:rsidRPr="007331CE" w:rsidRDefault="00125A52" w:rsidP="006B285D">
      <w:pPr>
        <w:jc w:val="both"/>
        <w:rPr>
          <w:rFonts w:cs="Times New Roman"/>
          <w:lang w:val="es-419"/>
        </w:rPr>
      </w:pPr>
      <w:r w:rsidRPr="007331CE">
        <w:rPr>
          <w:rFonts w:cs="Times New Roman"/>
          <w:lang w:val="es-419"/>
        </w:rPr>
        <w:lastRenderedPageBreak/>
        <w:t>Se brindará capacitaciones a los trabajadores del establecimiento que consistirán en el empleo de las cartillas de seguridad y plan de emergencias, y así se encuentren preparados ante la posibilidad de producirse algún siniestro durante las operaciones del establecimiento.</w:t>
      </w:r>
    </w:p>
    <w:p w:rsidR="00125A52" w:rsidRPr="005550D2" w:rsidRDefault="00125A52" w:rsidP="00125A52">
      <w:pPr>
        <w:ind w:left="708"/>
        <w:rPr>
          <w:rFonts w:cs="Times New Roman"/>
          <w:b/>
          <w:lang w:val="es-419"/>
        </w:rPr>
      </w:pPr>
      <w:r w:rsidRPr="005550D2">
        <w:rPr>
          <w:rFonts w:cs="Times New Roman"/>
          <w:b/>
          <w:lang w:val="es-419"/>
        </w:rPr>
        <w:t>Capacitación de los trabajadores y de la comunidad en los Simulacros de Incendios con el empleo de los extintores:</w:t>
      </w:r>
    </w:p>
    <w:p w:rsidR="00125A52" w:rsidRPr="007331CE" w:rsidRDefault="00125A52" w:rsidP="00125A52">
      <w:pPr>
        <w:rPr>
          <w:rFonts w:cs="Times New Roman"/>
          <w:lang w:val="es-419"/>
        </w:rPr>
      </w:pPr>
      <w:r w:rsidRPr="007331CE">
        <w:rPr>
          <w:rFonts w:cs="Times New Roman"/>
          <w:lang w:val="es-419"/>
        </w:rPr>
        <w:t>Se realizará curso de capacitaciones a los trabajadores y a la comunidad del empleo del uso de extintores en simulacros de incendio ante posibles siniestros.</w:t>
      </w:r>
    </w:p>
    <w:p w:rsidR="00125A52" w:rsidRDefault="00125A52" w:rsidP="00125A52">
      <w:pPr>
        <w:rPr>
          <w:rFonts w:eastAsia="Times New Roman" w:cs="Times New Roman"/>
          <w:color w:val="000000"/>
          <w:lang w:eastAsia="es-PE"/>
        </w:rPr>
      </w:pPr>
    </w:p>
    <w:p w:rsidR="00125A52" w:rsidRDefault="00125A52" w:rsidP="00125A52">
      <w:pPr>
        <w:rPr>
          <w:rFonts w:cs="Times New Roman"/>
          <w:b/>
          <w:bCs/>
        </w:rPr>
      </w:pPr>
    </w:p>
    <w:p w:rsidR="00125A52" w:rsidRDefault="00125A52" w:rsidP="00125A52">
      <w:pPr>
        <w:rPr>
          <w:rFonts w:cs="Times New Roman"/>
          <w:b/>
          <w:bCs/>
        </w:rPr>
      </w:pPr>
    </w:p>
    <w:p w:rsidR="008276F7" w:rsidRDefault="008276F7" w:rsidP="00125A52">
      <w:pPr>
        <w:rPr>
          <w:rFonts w:cs="Times New Roman"/>
          <w:b/>
          <w:bCs/>
        </w:rPr>
        <w:sectPr w:rsidR="008276F7" w:rsidSect="008276F7">
          <w:pgSz w:w="11906" w:h="16838" w:code="9"/>
          <w:pgMar w:top="1418" w:right="1701" w:bottom="1418" w:left="1701" w:header="709" w:footer="0" w:gutter="0"/>
          <w:cols w:space="708"/>
          <w:titlePg/>
          <w:docGrid w:linePitch="360"/>
        </w:sectPr>
      </w:pPr>
    </w:p>
    <w:tbl>
      <w:tblPr>
        <w:tblStyle w:val="Cuadrculadetablaclara"/>
        <w:tblW w:w="14008" w:type="dxa"/>
        <w:jc w:val="center"/>
        <w:tblLook w:val="04A0" w:firstRow="1" w:lastRow="0" w:firstColumn="1" w:lastColumn="0" w:noHBand="0" w:noVBand="1"/>
      </w:tblPr>
      <w:tblGrid>
        <w:gridCol w:w="7668"/>
        <w:gridCol w:w="548"/>
        <w:gridCol w:w="547"/>
        <w:gridCol w:w="547"/>
        <w:gridCol w:w="548"/>
        <w:gridCol w:w="548"/>
        <w:gridCol w:w="547"/>
        <w:gridCol w:w="547"/>
        <w:gridCol w:w="548"/>
        <w:gridCol w:w="492"/>
        <w:gridCol w:w="492"/>
        <w:gridCol w:w="492"/>
        <w:gridCol w:w="484"/>
      </w:tblGrid>
      <w:tr w:rsidR="00125A52" w:rsidRPr="003B68F3" w:rsidTr="005550D2">
        <w:trPr>
          <w:trHeight w:val="703"/>
          <w:jc w:val="center"/>
        </w:trPr>
        <w:tc>
          <w:tcPr>
            <w:tcW w:w="14008" w:type="dxa"/>
            <w:gridSpan w:val="13"/>
            <w:shd w:val="clear" w:color="auto" w:fill="24365E"/>
            <w:vAlign w:val="center"/>
          </w:tcPr>
          <w:p w:rsidR="00125A52" w:rsidRPr="005550D2" w:rsidRDefault="00125A52" w:rsidP="00D33F2B">
            <w:pPr>
              <w:pStyle w:val="Textoindependiente"/>
              <w:spacing w:line="276" w:lineRule="auto"/>
              <w:jc w:val="center"/>
              <w:rPr>
                <w:b/>
                <w:i w:val="0"/>
                <w:color w:val="FFFFFF" w:themeColor="background1"/>
                <w:sz w:val="24"/>
                <w:szCs w:val="24"/>
                <w:lang w:eastAsia="es-PE"/>
              </w:rPr>
            </w:pPr>
            <w:r w:rsidRPr="005550D2">
              <w:rPr>
                <w:b/>
                <w:i w:val="0"/>
                <w:color w:val="FFFFFF" w:themeColor="background1"/>
                <w:sz w:val="24"/>
                <w:szCs w:val="24"/>
                <w:lang w:eastAsia="es-PE"/>
              </w:rPr>
              <w:lastRenderedPageBreak/>
              <w:t>CRONOGRAMA DE RELACIONAMIENTO COMUNITARIO</w:t>
            </w:r>
          </w:p>
          <w:p w:rsidR="00125A52" w:rsidRPr="00D834CA" w:rsidRDefault="00125A52" w:rsidP="005B308B">
            <w:pPr>
              <w:pStyle w:val="Textoindependiente"/>
              <w:spacing w:line="276" w:lineRule="auto"/>
              <w:jc w:val="center"/>
              <w:rPr>
                <w:b/>
                <w:i w:val="0"/>
                <w:color w:val="000000"/>
                <w:sz w:val="24"/>
                <w:szCs w:val="24"/>
                <w:lang w:eastAsia="es-PE"/>
              </w:rPr>
            </w:pPr>
            <w:r w:rsidRPr="005550D2">
              <w:rPr>
                <w:b/>
                <w:i w:val="0"/>
                <w:color w:val="FFFFFF" w:themeColor="background1"/>
                <w:sz w:val="20"/>
                <w:szCs w:val="24"/>
                <w:lang w:eastAsia="es-PE"/>
              </w:rPr>
              <w:t xml:space="preserve">RAZON SOCIAL: </w:t>
            </w:r>
            <w:r w:rsidR="005B308B">
              <w:rPr>
                <w:b/>
                <w:i w:val="0"/>
                <w:color w:val="FFFFFF" w:themeColor="background1"/>
                <w:sz w:val="20"/>
                <w:szCs w:val="24"/>
                <w:lang w:eastAsia="es-PE"/>
              </w:rPr>
              <w:t>GAS NATURAL CAMPOY S.A.C.</w:t>
            </w:r>
          </w:p>
        </w:tc>
      </w:tr>
      <w:tr w:rsidR="00125A52" w:rsidRPr="003B68F3" w:rsidTr="005550D2">
        <w:trPr>
          <w:trHeight w:val="364"/>
          <w:jc w:val="center"/>
        </w:trPr>
        <w:tc>
          <w:tcPr>
            <w:tcW w:w="7668" w:type="dxa"/>
            <w:vMerge w:val="restart"/>
            <w:shd w:val="clear" w:color="auto" w:fill="ECF0F8"/>
            <w:vAlign w:val="center"/>
          </w:tcPr>
          <w:p w:rsidR="00125A52" w:rsidRPr="00D834CA" w:rsidRDefault="00125A52" w:rsidP="00D33F2B">
            <w:pPr>
              <w:pStyle w:val="Textoindependiente"/>
              <w:spacing w:line="276" w:lineRule="auto"/>
              <w:jc w:val="center"/>
              <w:rPr>
                <w:b/>
                <w:bCs/>
                <w:i w:val="0"/>
                <w:sz w:val="24"/>
                <w:szCs w:val="24"/>
              </w:rPr>
            </w:pPr>
            <w:r w:rsidRPr="00D834CA">
              <w:rPr>
                <w:b/>
                <w:i w:val="0"/>
                <w:color w:val="000000"/>
                <w:sz w:val="24"/>
                <w:szCs w:val="24"/>
                <w:lang w:eastAsia="es-PE"/>
              </w:rPr>
              <w:t>CRONOGRAMA DE ACTIVIDADES ANUALES</w:t>
            </w:r>
          </w:p>
        </w:tc>
        <w:tc>
          <w:tcPr>
            <w:tcW w:w="2190" w:type="dxa"/>
            <w:gridSpan w:val="4"/>
            <w:shd w:val="clear" w:color="auto" w:fill="ECF0F8"/>
            <w:vAlign w:val="center"/>
          </w:tcPr>
          <w:p w:rsidR="00125A52" w:rsidRPr="00D834CA" w:rsidRDefault="00125A52" w:rsidP="00D33F2B">
            <w:pPr>
              <w:pStyle w:val="Textoindependiente"/>
              <w:spacing w:line="276" w:lineRule="auto"/>
              <w:jc w:val="center"/>
              <w:rPr>
                <w:b/>
                <w:i w:val="0"/>
                <w:color w:val="000000"/>
                <w:sz w:val="24"/>
                <w:szCs w:val="24"/>
                <w:lang w:eastAsia="es-PE"/>
              </w:rPr>
            </w:pPr>
            <w:r w:rsidRPr="00D834CA">
              <w:rPr>
                <w:b/>
                <w:i w:val="0"/>
                <w:color w:val="000000"/>
                <w:sz w:val="24"/>
                <w:szCs w:val="24"/>
                <w:lang w:eastAsia="es-PE"/>
              </w:rPr>
              <w:t>PRE CONSTRUCCION</w:t>
            </w:r>
          </w:p>
        </w:tc>
        <w:tc>
          <w:tcPr>
            <w:tcW w:w="2190" w:type="dxa"/>
            <w:gridSpan w:val="4"/>
            <w:shd w:val="clear" w:color="auto" w:fill="ECF0F8"/>
            <w:vAlign w:val="center"/>
          </w:tcPr>
          <w:p w:rsidR="00125A52" w:rsidRPr="00D834CA" w:rsidRDefault="00125A52" w:rsidP="00D33F2B">
            <w:pPr>
              <w:pStyle w:val="Textoindependiente"/>
              <w:spacing w:line="276" w:lineRule="auto"/>
              <w:jc w:val="center"/>
              <w:rPr>
                <w:b/>
                <w:i w:val="0"/>
                <w:color w:val="000000"/>
                <w:sz w:val="24"/>
                <w:szCs w:val="24"/>
                <w:lang w:eastAsia="es-PE"/>
              </w:rPr>
            </w:pPr>
            <w:r w:rsidRPr="00D834CA">
              <w:rPr>
                <w:b/>
                <w:i w:val="0"/>
                <w:color w:val="000000"/>
                <w:sz w:val="24"/>
                <w:szCs w:val="24"/>
                <w:lang w:eastAsia="es-PE"/>
              </w:rPr>
              <w:t>CONSTRUCCION</w:t>
            </w:r>
          </w:p>
        </w:tc>
        <w:tc>
          <w:tcPr>
            <w:tcW w:w="1960" w:type="dxa"/>
            <w:gridSpan w:val="4"/>
            <w:shd w:val="clear" w:color="auto" w:fill="ECF0F8"/>
            <w:vAlign w:val="center"/>
          </w:tcPr>
          <w:p w:rsidR="00125A52" w:rsidRPr="00D834CA" w:rsidRDefault="00125A52" w:rsidP="00D33F2B">
            <w:pPr>
              <w:pStyle w:val="Textoindependiente"/>
              <w:spacing w:line="276" w:lineRule="auto"/>
              <w:ind w:left="-108" w:firstLine="385"/>
              <w:jc w:val="center"/>
              <w:rPr>
                <w:b/>
                <w:i w:val="0"/>
                <w:color w:val="000000"/>
                <w:sz w:val="24"/>
                <w:szCs w:val="24"/>
                <w:lang w:eastAsia="es-PE"/>
              </w:rPr>
            </w:pPr>
            <w:r w:rsidRPr="00D834CA">
              <w:rPr>
                <w:b/>
                <w:i w:val="0"/>
                <w:color w:val="000000"/>
                <w:sz w:val="24"/>
                <w:szCs w:val="24"/>
                <w:lang w:eastAsia="es-PE"/>
              </w:rPr>
              <w:t>OPERACION</w:t>
            </w:r>
          </w:p>
        </w:tc>
      </w:tr>
      <w:tr w:rsidR="00125A52" w:rsidRPr="003B68F3" w:rsidTr="005550D2">
        <w:trPr>
          <w:trHeight w:val="199"/>
          <w:jc w:val="center"/>
        </w:trPr>
        <w:tc>
          <w:tcPr>
            <w:tcW w:w="7668" w:type="dxa"/>
            <w:vMerge/>
            <w:shd w:val="clear" w:color="auto" w:fill="ECF0F8"/>
            <w:vAlign w:val="center"/>
          </w:tcPr>
          <w:p w:rsidR="00125A52" w:rsidRPr="00D834CA" w:rsidRDefault="00125A52" w:rsidP="00D33F2B">
            <w:pPr>
              <w:pStyle w:val="Textoindependiente"/>
              <w:spacing w:line="276" w:lineRule="auto"/>
              <w:jc w:val="center"/>
              <w:rPr>
                <w:b/>
                <w:i w:val="0"/>
                <w:sz w:val="24"/>
                <w:szCs w:val="24"/>
                <w:lang w:val="pt-BR"/>
              </w:rPr>
            </w:pPr>
          </w:p>
        </w:tc>
        <w:tc>
          <w:tcPr>
            <w:tcW w:w="548" w:type="dxa"/>
            <w:shd w:val="clear" w:color="auto" w:fill="ECF0F8"/>
            <w:vAlign w:val="center"/>
          </w:tcPr>
          <w:p w:rsidR="00125A52" w:rsidRPr="00D834CA" w:rsidRDefault="00125A52" w:rsidP="00D33F2B">
            <w:pPr>
              <w:pStyle w:val="Textoindependiente"/>
              <w:spacing w:line="276" w:lineRule="auto"/>
              <w:jc w:val="center"/>
              <w:rPr>
                <w:i w:val="0"/>
                <w:color w:val="000000"/>
                <w:sz w:val="24"/>
                <w:szCs w:val="24"/>
                <w:lang w:eastAsia="es-PE"/>
              </w:rPr>
            </w:pPr>
            <w:r w:rsidRPr="00D834CA">
              <w:rPr>
                <w:i w:val="0"/>
                <w:color w:val="000000"/>
                <w:sz w:val="24"/>
                <w:szCs w:val="24"/>
                <w:lang w:eastAsia="es-PE"/>
              </w:rPr>
              <w:t>1º</w:t>
            </w:r>
          </w:p>
        </w:tc>
        <w:tc>
          <w:tcPr>
            <w:tcW w:w="547" w:type="dxa"/>
            <w:shd w:val="clear" w:color="auto" w:fill="ECF0F8"/>
            <w:vAlign w:val="center"/>
          </w:tcPr>
          <w:p w:rsidR="00125A52" w:rsidRPr="00D834CA" w:rsidRDefault="00125A52" w:rsidP="00D33F2B">
            <w:pPr>
              <w:pStyle w:val="Textoindependiente"/>
              <w:spacing w:line="276" w:lineRule="auto"/>
              <w:jc w:val="center"/>
              <w:rPr>
                <w:i w:val="0"/>
                <w:color w:val="000000"/>
                <w:sz w:val="24"/>
                <w:szCs w:val="24"/>
                <w:lang w:eastAsia="es-PE"/>
              </w:rPr>
            </w:pPr>
            <w:r w:rsidRPr="00D834CA">
              <w:rPr>
                <w:i w:val="0"/>
                <w:color w:val="000000"/>
                <w:sz w:val="24"/>
                <w:szCs w:val="24"/>
                <w:lang w:eastAsia="es-PE"/>
              </w:rPr>
              <w:t>2º</w:t>
            </w:r>
          </w:p>
        </w:tc>
        <w:tc>
          <w:tcPr>
            <w:tcW w:w="547" w:type="dxa"/>
            <w:shd w:val="clear" w:color="auto" w:fill="ECF0F8"/>
            <w:vAlign w:val="center"/>
          </w:tcPr>
          <w:p w:rsidR="00125A52" w:rsidRPr="00D834CA" w:rsidRDefault="00125A52" w:rsidP="00D33F2B">
            <w:pPr>
              <w:pStyle w:val="Textoindependiente"/>
              <w:spacing w:line="276" w:lineRule="auto"/>
              <w:jc w:val="center"/>
              <w:rPr>
                <w:i w:val="0"/>
                <w:color w:val="000000"/>
                <w:sz w:val="24"/>
                <w:szCs w:val="24"/>
                <w:lang w:eastAsia="es-PE"/>
              </w:rPr>
            </w:pPr>
            <w:r w:rsidRPr="00D834CA">
              <w:rPr>
                <w:i w:val="0"/>
                <w:color w:val="000000"/>
                <w:sz w:val="24"/>
                <w:szCs w:val="24"/>
                <w:lang w:eastAsia="es-PE"/>
              </w:rPr>
              <w:t>3º</w:t>
            </w:r>
          </w:p>
        </w:tc>
        <w:tc>
          <w:tcPr>
            <w:tcW w:w="548" w:type="dxa"/>
            <w:shd w:val="clear" w:color="auto" w:fill="ECF0F8"/>
            <w:vAlign w:val="center"/>
          </w:tcPr>
          <w:p w:rsidR="00125A52" w:rsidRPr="00D834CA" w:rsidRDefault="00125A52" w:rsidP="00D33F2B">
            <w:pPr>
              <w:pStyle w:val="Textoindependiente"/>
              <w:spacing w:line="276" w:lineRule="auto"/>
              <w:jc w:val="center"/>
              <w:rPr>
                <w:i w:val="0"/>
                <w:color w:val="000000"/>
                <w:sz w:val="24"/>
                <w:szCs w:val="24"/>
                <w:lang w:eastAsia="es-PE"/>
              </w:rPr>
            </w:pPr>
            <w:r w:rsidRPr="00D834CA">
              <w:rPr>
                <w:i w:val="0"/>
                <w:color w:val="000000"/>
                <w:sz w:val="24"/>
                <w:szCs w:val="24"/>
                <w:lang w:eastAsia="es-PE"/>
              </w:rPr>
              <w:t>4º</w:t>
            </w:r>
          </w:p>
        </w:tc>
        <w:tc>
          <w:tcPr>
            <w:tcW w:w="548" w:type="dxa"/>
            <w:shd w:val="clear" w:color="auto" w:fill="ECF0F8"/>
            <w:vAlign w:val="center"/>
          </w:tcPr>
          <w:p w:rsidR="00125A52" w:rsidRPr="00D834CA" w:rsidRDefault="00125A52" w:rsidP="00D33F2B">
            <w:pPr>
              <w:pStyle w:val="Textoindependiente"/>
              <w:spacing w:line="276" w:lineRule="auto"/>
              <w:jc w:val="center"/>
              <w:rPr>
                <w:i w:val="0"/>
                <w:color w:val="000000"/>
                <w:sz w:val="24"/>
                <w:szCs w:val="24"/>
                <w:lang w:eastAsia="es-PE"/>
              </w:rPr>
            </w:pPr>
            <w:r w:rsidRPr="00D834CA">
              <w:rPr>
                <w:i w:val="0"/>
                <w:color w:val="000000"/>
                <w:sz w:val="24"/>
                <w:szCs w:val="24"/>
                <w:lang w:eastAsia="es-PE"/>
              </w:rPr>
              <w:t>1º</w:t>
            </w:r>
          </w:p>
        </w:tc>
        <w:tc>
          <w:tcPr>
            <w:tcW w:w="547" w:type="dxa"/>
            <w:shd w:val="clear" w:color="auto" w:fill="ECF0F8"/>
            <w:vAlign w:val="center"/>
          </w:tcPr>
          <w:p w:rsidR="00125A52" w:rsidRPr="00D834CA" w:rsidRDefault="00125A52" w:rsidP="00D33F2B">
            <w:pPr>
              <w:pStyle w:val="Textoindependiente"/>
              <w:spacing w:line="276" w:lineRule="auto"/>
              <w:jc w:val="center"/>
              <w:rPr>
                <w:i w:val="0"/>
                <w:color w:val="000000"/>
                <w:sz w:val="24"/>
                <w:szCs w:val="24"/>
                <w:lang w:eastAsia="es-PE"/>
              </w:rPr>
            </w:pPr>
            <w:r w:rsidRPr="00D834CA">
              <w:rPr>
                <w:i w:val="0"/>
                <w:color w:val="000000"/>
                <w:sz w:val="24"/>
                <w:szCs w:val="24"/>
                <w:lang w:eastAsia="es-PE"/>
              </w:rPr>
              <w:t>2º</w:t>
            </w:r>
          </w:p>
        </w:tc>
        <w:tc>
          <w:tcPr>
            <w:tcW w:w="547" w:type="dxa"/>
            <w:shd w:val="clear" w:color="auto" w:fill="ECF0F8"/>
            <w:vAlign w:val="center"/>
          </w:tcPr>
          <w:p w:rsidR="00125A52" w:rsidRPr="00D834CA" w:rsidRDefault="00125A52" w:rsidP="00D33F2B">
            <w:pPr>
              <w:pStyle w:val="Textoindependiente"/>
              <w:spacing w:line="276" w:lineRule="auto"/>
              <w:jc w:val="center"/>
              <w:rPr>
                <w:i w:val="0"/>
                <w:color w:val="000000"/>
                <w:sz w:val="24"/>
                <w:szCs w:val="24"/>
                <w:lang w:eastAsia="es-PE"/>
              </w:rPr>
            </w:pPr>
            <w:r w:rsidRPr="00D834CA">
              <w:rPr>
                <w:i w:val="0"/>
                <w:color w:val="000000"/>
                <w:sz w:val="24"/>
                <w:szCs w:val="24"/>
                <w:lang w:eastAsia="es-PE"/>
              </w:rPr>
              <w:t>3º</w:t>
            </w:r>
          </w:p>
        </w:tc>
        <w:tc>
          <w:tcPr>
            <w:tcW w:w="548" w:type="dxa"/>
            <w:shd w:val="clear" w:color="auto" w:fill="ECF0F8"/>
            <w:vAlign w:val="center"/>
          </w:tcPr>
          <w:p w:rsidR="00125A52" w:rsidRPr="00D834CA" w:rsidRDefault="00125A52" w:rsidP="00D33F2B">
            <w:pPr>
              <w:pStyle w:val="Textoindependiente"/>
              <w:spacing w:line="276" w:lineRule="auto"/>
              <w:jc w:val="center"/>
              <w:rPr>
                <w:i w:val="0"/>
                <w:color w:val="000000"/>
                <w:sz w:val="24"/>
                <w:szCs w:val="24"/>
                <w:lang w:eastAsia="es-PE"/>
              </w:rPr>
            </w:pPr>
            <w:r w:rsidRPr="00D834CA">
              <w:rPr>
                <w:i w:val="0"/>
                <w:color w:val="000000"/>
                <w:sz w:val="24"/>
                <w:szCs w:val="24"/>
                <w:lang w:eastAsia="es-PE"/>
              </w:rPr>
              <w:t>4º</w:t>
            </w:r>
          </w:p>
        </w:tc>
        <w:tc>
          <w:tcPr>
            <w:tcW w:w="492" w:type="dxa"/>
            <w:shd w:val="clear" w:color="auto" w:fill="ECF0F8"/>
            <w:vAlign w:val="center"/>
          </w:tcPr>
          <w:p w:rsidR="00125A52" w:rsidRPr="00D834CA" w:rsidRDefault="00125A52" w:rsidP="00D33F2B">
            <w:pPr>
              <w:pStyle w:val="Textoindependiente"/>
              <w:spacing w:line="276" w:lineRule="auto"/>
              <w:jc w:val="center"/>
              <w:rPr>
                <w:i w:val="0"/>
                <w:color w:val="000000"/>
                <w:sz w:val="24"/>
                <w:szCs w:val="24"/>
                <w:lang w:eastAsia="es-PE"/>
              </w:rPr>
            </w:pPr>
            <w:r w:rsidRPr="00D834CA">
              <w:rPr>
                <w:i w:val="0"/>
                <w:color w:val="000000"/>
                <w:sz w:val="24"/>
                <w:szCs w:val="24"/>
                <w:lang w:eastAsia="es-PE"/>
              </w:rPr>
              <w:t>1º</w:t>
            </w:r>
          </w:p>
        </w:tc>
        <w:tc>
          <w:tcPr>
            <w:tcW w:w="492" w:type="dxa"/>
            <w:shd w:val="clear" w:color="auto" w:fill="ECF0F8"/>
            <w:vAlign w:val="center"/>
          </w:tcPr>
          <w:p w:rsidR="00125A52" w:rsidRPr="00D834CA" w:rsidRDefault="00125A52" w:rsidP="00D33F2B">
            <w:pPr>
              <w:pStyle w:val="Textoindependiente"/>
              <w:spacing w:line="276" w:lineRule="auto"/>
              <w:jc w:val="center"/>
              <w:rPr>
                <w:i w:val="0"/>
                <w:color w:val="000000"/>
                <w:sz w:val="24"/>
                <w:szCs w:val="24"/>
                <w:lang w:eastAsia="es-PE"/>
              </w:rPr>
            </w:pPr>
            <w:r w:rsidRPr="00D834CA">
              <w:rPr>
                <w:i w:val="0"/>
                <w:color w:val="000000"/>
                <w:sz w:val="24"/>
                <w:szCs w:val="24"/>
                <w:lang w:eastAsia="es-PE"/>
              </w:rPr>
              <w:t>2º</w:t>
            </w:r>
          </w:p>
        </w:tc>
        <w:tc>
          <w:tcPr>
            <w:tcW w:w="492" w:type="dxa"/>
            <w:shd w:val="clear" w:color="auto" w:fill="ECF0F8"/>
            <w:vAlign w:val="center"/>
          </w:tcPr>
          <w:p w:rsidR="00125A52" w:rsidRPr="00D834CA" w:rsidRDefault="00125A52" w:rsidP="00D33F2B">
            <w:pPr>
              <w:pStyle w:val="Textoindependiente"/>
              <w:spacing w:line="276" w:lineRule="auto"/>
              <w:jc w:val="center"/>
              <w:rPr>
                <w:i w:val="0"/>
                <w:color w:val="000000"/>
                <w:sz w:val="24"/>
                <w:szCs w:val="24"/>
                <w:lang w:eastAsia="es-PE"/>
              </w:rPr>
            </w:pPr>
            <w:r w:rsidRPr="00D834CA">
              <w:rPr>
                <w:i w:val="0"/>
                <w:color w:val="000000"/>
                <w:sz w:val="24"/>
                <w:szCs w:val="24"/>
                <w:lang w:eastAsia="es-PE"/>
              </w:rPr>
              <w:t>3º</w:t>
            </w:r>
          </w:p>
        </w:tc>
        <w:tc>
          <w:tcPr>
            <w:tcW w:w="484" w:type="dxa"/>
            <w:shd w:val="clear" w:color="auto" w:fill="ECF0F8"/>
            <w:vAlign w:val="center"/>
          </w:tcPr>
          <w:p w:rsidR="00125A52" w:rsidRPr="00D834CA" w:rsidRDefault="00125A52" w:rsidP="00D33F2B">
            <w:pPr>
              <w:pStyle w:val="Textoindependiente"/>
              <w:spacing w:line="276" w:lineRule="auto"/>
              <w:jc w:val="center"/>
              <w:rPr>
                <w:i w:val="0"/>
                <w:color w:val="000000"/>
                <w:sz w:val="24"/>
                <w:szCs w:val="24"/>
                <w:lang w:eastAsia="es-PE"/>
              </w:rPr>
            </w:pPr>
            <w:r w:rsidRPr="00D834CA">
              <w:rPr>
                <w:i w:val="0"/>
                <w:color w:val="000000"/>
                <w:sz w:val="24"/>
                <w:szCs w:val="24"/>
                <w:lang w:eastAsia="es-PE"/>
              </w:rPr>
              <w:t>4º</w:t>
            </w:r>
          </w:p>
        </w:tc>
      </w:tr>
      <w:tr w:rsidR="00125A52" w:rsidRPr="00D65E3C" w:rsidTr="005550D2">
        <w:trPr>
          <w:trHeight w:val="349"/>
          <w:jc w:val="center"/>
        </w:trPr>
        <w:tc>
          <w:tcPr>
            <w:tcW w:w="7668" w:type="dxa"/>
            <w:shd w:val="clear" w:color="auto" w:fill="ECF0F8"/>
            <w:vAlign w:val="center"/>
          </w:tcPr>
          <w:p w:rsidR="00125A52" w:rsidRPr="00D65E3C" w:rsidRDefault="00125A52" w:rsidP="003762BE">
            <w:pPr>
              <w:pStyle w:val="Textoindependiente"/>
              <w:spacing w:line="276" w:lineRule="auto"/>
              <w:rPr>
                <w:b/>
                <w:i w:val="0"/>
                <w:sz w:val="20"/>
                <w:szCs w:val="22"/>
                <w:lang w:val="pt-BR"/>
              </w:rPr>
            </w:pPr>
            <w:r w:rsidRPr="00D65E3C">
              <w:rPr>
                <w:i w:val="0"/>
                <w:sz w:val="20"/>
                <w:lang w:val="es-419"/>
              </w:rPr>
              <w:t>Difusión de cartillas ambientales a los vecinos.</w:t>
            </w:r>
          </w:p>
        </w:tc>
        <w:tc>
          <w:tcPr>
            <w:tcW w:w="548" w:type="dxa"/>
            <w:shd w:val="clear" w:color="auto" w:fill="344062"/>
            <w:vAlign w:val="center"/>
          </w:tcPr>
          <w:p w:rsidR="00125A52" w:rsidRPr="00D65E3C" w:rsidRDefault="00125A52" w:rsidP="00D33F2B">
            <w:pPr>
              <w:pStyle w:val="Textoindependiente"/>
              <w:spacing w:line="276" w:lineRule="auto"/>
              <w:jc w:val="center"/>
              <w:rPr>
                <w:i w:val="0"/>
                <w:color w:val="000000"/>
                <w:sz w:val="24"/>
                <w:szCs w:val="22"/>
                <w:lang w:eastAsia="es-PE"/>
              </w:rPr>
            </w:pPr>
          </w:p>
        </w:tc>
        <w:tc>
          <w:tcPr>
            <w:tcW w:w="547" w:type="dxa"/>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547" w:type="dxa"/>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548" w:type="dxa"/>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548" w:type="dxa"/>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547" w:type="dxa"/>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547" w:type="dxa"/>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548" w:type="dxa"/>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492" w:type="dxa"/>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492" w:type="dxa"/>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492" w:type="dxa"/>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484" w:type="dxa"/>
            <w:vAlign w:val="center"/>
          </w:tcPr>
          <w:p w:rsidR="00125A52" w:rsidRPr="00D65E3C" w:rsidRDefault="00125A52" w:rsidP="00D33F2B">
            <w:pPr>
              <w:pStyle w:val="Textoindependiente"/>
              <w:spacing w:line="276" w:lineRule="auto"/>
              <w:jc w:val="center"/>
              <w:rPr>
                <w:b/>
                <w:i w:val="0"/>
                <w:color w:val="000000"/>
                <w:sz w:val="24"/>
                <w:szCs w:val="22"/>
                <w:lang w:eastAsia="es-PE"/>
              </w:rPr>
            </w:pPr>
          </w:p>
        </w:tc>
      </w:tr>
      <w:tr w:rsidR="00125A52" w:rsidRPr="00D65E3C" w:rsidTr="005550D2">
        <w:trPr>
          <w:trHeight w:val="349"/>
          <w:jc w:val="center"/>
        </w:trPr>
        <w:tc>
          <w:tcPr>
            <w:tcW w:w="7668" w:type="dxa"/>
            <w:shd w:val="clear" w:color="auto" w:fill="ECF0F8"/>
            <w:vAlign w:val="center"/>
          </w:tcPr>
          <w:p w:rsidR="00125A52" w:rsidRPr="00D65E3C" w:rsidRDefault="00125A52" w:rsidP="003762BE">
            <w:pPr>
              <w:pStyle w:val="Textoindependiente"/>
              <w:spacing w:line="276" w:lineRule="auto"/>
              <w:rPr>
                <w:i w:val="0"/>
                <w:color w:val="000000"/>
                <w:sz w:val="20"/>
                <w:szCs w:val="22"/>
                <w:lang w:eastAsia="es-PE"/>
              </w:rPr>
            </w:pPr>
            <w:r w:rsidRPr="00D65E3C">
              <w:rPr>
                <w:i w:val="0"/>
                <w:sz w:val="20"/>
                <w:lang w:val="es-419"/>
              </w:rPr>
              <w:t>Entrega de Invitaciones a los vecinos a las diversas charlas informativas sobre la construcción del establecimiento.</w:t>
            </w:r>
          </w:p>
        </w:tc>
        <w:tc>
          <w:tcPr>
            <w:tcW w:w="548" w:type="dxa"/>
            <w:vAlign w:val="center"/>
          </w:tcPr>
          <w:p w:rsidR="00125A52" w:rsidRPr="00D65E3C" w:rsidRDefault="00125A52" w:rsidP="00D33F2B">
            <w:pPr>
              <w:pStyle w:val="Textoindependiente"/>
              <w:spacing w:line="276" w:lineRule="auto"/>
              <w:jc w:val="center"/>
              <w:rPr>
                <w:i w:val="0"/>
                <w:color w:val="000000"/>
                <w:sz w:val="24"/>
                <w:szCs w:val="22"/>
                <w:lang w:eastAsia="es-PE"/>
              </w:rPr>
            </w:pPr>
          </w:p>
        </w:tc>
        <w:tc>
          <w:tcPr>
            <w:tcW w:w="547" w:type="dxa"/>
            <w:shd w:val="clear" w:color="auto" w:fill="344062"/>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547" w:type="dxa"/>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548" w:type="dxa"/>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548" w:type="dxa"/>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547" w:type="dxa"/>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547" w:type="dxa"/>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548" w:type="dxa"/>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492" w:type="dxa"/>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492" w:type="dxa"/>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492" w:type="dxa"/>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484" w:type="dxa"/>
            <w:vAlign w:val="center"/>
          </w:tcPr>
          <w:p w:rsidR="00125A52" w:rsidRPr="00D65E3C" w:rsidRDefault="00125A52" w:rsidP="00D33F2B">
            <w:pPr>
              <w:pStyle w:val="Textoindependiente"/>
              <w:spacing w:line="276" w:lineRule="auto"/>
              <w:jc w:val="center"/>
              <w:rPr>
                <w:b/>
                <w:i w:val="0"/>
                <w:color w:val="000000"/>
                <w:sz w:val="24"/>
                <w:szCs w:val="22"/>
                <w:lang w:eastAsia="es-PE"/>
              </w:rPr>
            </w:pPr>
          </w:p>
        </w:tc>
      </w:tr>
      <w:tr w:rsidR="00125A52" w:rsidRPr="00D65E3C" w:rsidTr="005550D2">
        <w:trPr>
          <w:trHeight w:val="349"/>
          <w:jc w:val="center"/>
        </w:trPr>
        <w:tc>
          <w:tcPr>
            <w:tcW w:w="7668" w:type="dxa"/>
            <w:shd w:val="clear" w:color="auto" w:fill="ECF0F8"/>
            <w:vAlign w:val="center"/>
          </w:tcPr>
          <w:p w:rsidR="00125A52" w:rsidRPr="00D65E3C" w:rsidRDefault="00125A52" w:rsidP="003762BE">
            <w:pPr>
              <w:pStyle w:val="Textoindependiente"/>
              <w:spacing w:line="276" w:lineRule="auto"/>
              <w:rPr>
                <w:i w:val="0"/>
                <w:color w:val="000000"/>
                <w:sz w:val="20"/>
                <w:szCs w:val="22"/>
                <w:lang w:eastAsia="es-PE"/>
              </w:rPr>
            </w:pPr>
            <w:r w:rsidRPr="00D65E3C">
              <w:rPr>
                <w:i w:val="0"/>
                <w:sz w:val="20"/>
                <w:lang w:val="es-419"/>
              </w:rPr>
              <w:t>Charlas de Orientación del Manejo Ambiental a la población</w:t>
            </w:r>
          </w:p>
        </w:tc>
        <w:tc>
          <w:tcPr>
            <w:tcW w:w="548" w:type="dxa"/>
            <w:vAlign w:val="center"/>
          </w:tcPr>
          <w:p w:rsidR="00125A52" w:rsidRPr="00D65E3C" w:rsidRDefault="00125A52" w:rsidP="00D33F2B">
            <w:pPr>
              <w:pStyle w:val="Textoindependiente"/>
              <w:spacing w:line="276" w:lineRule="auto"/>
              <w:jc w:val="center"/>
              <w:rPr>
                <w:i w:val="0"/>
                <w:color w:val="000000"/>
                <w:sz w:val="24"/>
                <w:szCs w:val="22"/>
                <w:lang w:eastAsia="es-PE"/>
              </w:rPr>
            </w:pPr>
          </w:p>
        </w:tc>
        <w:tc>
          <w:tcPr>
            <w:tcW w:w="547" w:type="dxa"/>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547" w:type="dxa"/>
            <w:shd w:val="clear" w:color="auto" w:fill="344062"/>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548" w:type="dxa"/>
            <w:shd w:val="clear" w:color="auto" w:fill="344062"/>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548" w:type="dxa"/>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547" w:type="dxa"/>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547" w:type="dxa"/>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548" w:type="dxa"/>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492" w:type="dxa"/>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492" w:type="dxa"/>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492" w:type="dxa"/>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484" w:type="dxa"/>
            <w:vAlign w:val="center"/>
          </w:tcPr>
          <w:p w:rsidR="00125A52" w:rsidRPr="00D65E3C" w:rsidRDefault="00125A52" w:rsidP="00D33F2B">
            <w:pPr>
              <w:pStyle w:val="Textoindependiente"/>
              <w:spacing w:line="276" w:lineRule="auto"/>
              <w:jc w:val="center"/>
              <w:rPr>
                <w:b/>
                <w:i w:val="0"/>
                <w:color w:val="000000"/>
                <w:sz w:val="24"/>
                <w:szCs w:val="22"/>
                <w:lang w:eastAsia="es-PE"/>
              </w:rPr>
            </w:pPr>
          </w:p>
        </w:tc>
      </w:tr>
      <w:tr w:rsidR="00125A52" w:rsidRPr="00D65E3C" w:rsidTr="005550D2">
        <w:trPr>
          <w:trHeight w:val="349"/>
          <w:jc w:val="center"/>
        </w:trPr>
        <w:tc>
          <w:tcPr>
            <w:tcW w:w="7668" w:type="dxa"/>
            <w:shd w:val="clear" w:color="auto" w:fill="ECF0F8"/>
            <w:vAlign w:val="center"/>
          </w:tcPr>
          <w:p w:rsidR="00125A52" w:rsidRPr="00D65E3C" w:rsidRDefault="00125A52" w:rsidP="003762BE">
            <w:pPr>
              <w:pStyle w:val="Textoindependiente"/>
              <w:spacing w:line="276" w:lineRule="auto"/>
              <w:rPr>
                <w:i w:val="0"/>
                <w:sz w:val="20"/>
                <w:lang w:val="es-419"/>
              </w:rPr>
            </w:pPr>
            <w:r w:rsidRPr="00D65E3C">
              <w:rPr>
                <w:i w:val="0"/>
                <w:sz w:val="20"/>
                <w:lang w:val="es-419"/>
              </w:rPr>
              <w:t>En el requerimiento de mano de obra se dará prioridad de la mano de obra local.</w:t>
            </w:r>
          </w:p>
        </w:tc>
        <w:tc>
          <w:tcPr>
            <w:tcW w:w="548" w:type="dxa"/>
            <w:vAlign w:val="center"/>
          </w:tcPr>
          <w:p w:rsidR="00125A52" w:rsidRPr="00D65E3C" w:rsidRDefault="00125A52" w:rsidP="00D33F2B">
            <w:pPr>
              <w:pStyle w:val="Textoindependiente"/>
              <w:spacing w:line="276" w:lineRule="auto"/>
              <w:jc w:val="center"/>
              <w:rPr>
                <w:i w:val="0"/>
                <w:color w:val="000000"/>
                <w:sz w:val="24"/>
                <w:szCs w:val="22"/>
                <w:lang w:eastAsia="es-PE"/>
              </w:rPr>
            </w:pPr>
          </w:p>
        </w:tc>
        <w:tc>
          <w:tcPr>
            <w:tcW w:w="547" w:type="dxa"/>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547" w:type="dxa"/>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548" w:type="dxa"/>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548" w:type="dxa"/>
            <w:shd w:val="clear" w:color="auto" w:fill="344062"/>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547" w:type="dxa"/>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547" w:type="dxa"/>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548" w:type="dxa"/>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492" w:type="dxa"/>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492" w:type="dxa"/>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492" w:type="dxa"/>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484" w:type="dxa"/>
            <w:vAlign w:val="center"/>
          </w:tcPr>
          <w:p w:rsidR="00125A52" w:rsidRPr="00D65E3C" w:rsidRDefault="00125A52" w:rsidP="00D33F2B">
            <w:pPr>
              <w:pStyle w:val="Textoindependiente"/>
              <w:spacing w:line="276" w:lineRule="auto"/>
              <w:jc w:val="center"/>
              <w:rPr>
                <w:b/>
                <w:i w:val="0"/>
                <w:color w:val="000000"/>
                <w:sz w:val="24"/>
                <w:szCs w:val="22"/>
                <w:lang w:eastAsia="es-PE"/>
              </w:rPr>
            </w:pPr>
          </w:p>
        </w:tc>
      </w:tr>
      <w:tr w:rsidR="00125A52" w:rsidRPr="00D65E3C" w:rsidTr="005550D2">
        <w:trPr>
          <w:trHeight w:val="349"/>
          <w:jc w:val="center"/>
        </w:trPr>
        <w:tc>
          <w:tcPr>
            <w:tcW w:w="7668" w:type="dxa"/>
            <w:shd w:val="clear" w:color="auto" w:fill="ECF0F8"/>
            <w:vAlign w:val="center"/>
          </w:tcPr>
          <w:p w:rsidR="00125A52" w:rsidRPr="00D65E3C" w:rsidRDefault="00125A52" w:rsidP="003762BE">
            <w:pPr>
              <w:pStyle w:val="Textoindependiente"/>
              <w:spacing w:line="276" w:lineRule="auto"/>
              <w:rPr>
                <w:i w:val="0"/>
                <w:sz w:val="20"/>
                <w:lang w:val="es-419"/>
              </w:rPr>
            </w:pPr>
            <w:r w:rsidRPr="00D65E3C">
              <w:rPr>
                <w:i w:val="0"/>
                <w:sz w:val="20"/>
                <w:lang w:val="es-419"/>
              </w:rPr>
              <w:t>Capacitación de trabajadores de construcción en temas de protección ambiental y seguridad.</w:t>
            </w:r>
          </w:p>
        </w:tc>
        <w:tc>
          <w:tcPr>
            <w:tcW w:w="548" w:type="dxa"/>
            <w:vAlign w:val="center"/>
          </w:tcPr>
          <w:p w:rsidR="00125A52" w:rsidRPr="00D65E3C" w:rsidRDefault="00125A52" w:rsidP="00D33F2B">
            <w:pPr>
              <w:pStyle w:val="Textoindependiente"/>
              <w:spacing w:line="276" w:lineRule="auto"/>
              <w:jc w:val="center"/>
              <w:rPr>
                <w:i w:val="0"/>
                <w:color w:val="000000"/>
                <w:sz w:val="24"/>
                <w:szCs w:val="22"/>
                <w:lang w:eastAsia="es-PE"/>
              </w:rPr>
            </w:pPr>
          </w:p>
        </w:tc>
        <w:tc>
          <w:tcPr>
            <w:tcW w:w="547" w:type="dxa"/>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547" w:type="dxa"/>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548" w:type="dxa"/>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548" w:type="dxa"/>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547" w:type="dxa"/>
            <w:shd w:val="clear" w:color="auto" w:fill="344062"/>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547" w:type="dxa"/>
            <w:shd w:val="clear" w:color="auto" w:fill="344062"/>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548" w:type="dxa"/>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492" w:type="dxa"/>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492" w:type="dxa"/>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492" w:type="dxa"/>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484" w:type="dxa"/>
            <w:vAlign w:val="center"/>
          </w:tcPr>
          <w:p w:rsidR="00125A52" w:rsidRPr="00D65E3C" w:rsidRDefault="00125A52" w:rsidP="00D33F2B">
            <w:pPr>
              <w:pStyle w:val="Textoindependiente"/>
              <w:spacing w:line="276" w:lineRule="auto"/>
              <w:jc w:val="center"/>
              <w:rPr>
                <w:b/>
                <w:i w:val="0"/>
                <w:color w:val="000000"/>
                <w:sz w:val="24"/>
                <w:szCs w:val="22"/>
                <w:lang w:eastAsia="es-PE"/>
              </w:rPr>
            </w:pPr>
          </w:p>
        </w:tc>
      </w:tr>
      <w:tr w:rsidR="00125A52" w:rsidRPr="00D65E3C" w:rsidTr="005550D2">
        <w:trPr>
          <w:trHeight w:val="349"/>
          <w:jc w:val="center"/>
        </w:trPr>
        <w:tc>
          <w:tcPr>
            <w:tcW w:w="7668" w:type="dxa"/>
            <w:shd w:val="clear" w:color="auto" w:fill="ECF0F8"/>
            <w:vAlign w:val="center"/>
          </w:tcPr>
          <w:p w:rsidR="00125A52" w:rsidRPr="00D65E3C" w:rsidRDefault="00125A52" w:rsidP="003762BE">
            <w:pPr>
              <w:pStyle w:val="Textoindependiente"/>
              <w:spacing w:line="276" w:lineRule="auto"/>
              <w:rPr>
                <w:i w:val="0"/>
                <w:sz w:val="20"/>
                <w:lang w:val="es-419"/>
              </w:rPr>
            </w:pPr>
            <w:r w:rsidRPr="00D65E3C">
              <w:rPr>
                <w:i w:val="0"/>
                <w:sz w:val="20"/>
                <w:lang w:val="es-419"/>
              </w:rPr>
              <w:t>Capacitación del control de emisiones y residuos sólidos peligrosos y no peligrosos</w:t>
            </w:r>
          </w:p>
        </w:tc>
        <w:tc>
          <w:tcPr>
            <w:tcW w:w="548" w:type="dxa"/>
            <w:vAlign w:val="center"/>
          </w:tcPr>
          <w:p w:rsidR="00125A52" w:rsidRPr="00D65E3C" w:rsidRDefault="00125A52" w:rsidP="00D33F2B">
            <w:pPr>
              <w:pStyle w:val="Textoindependiente"/>
              <w:spacing w:line="276" w:lineRule="auto"/>
              <w:jc w:val="center"/>
              <w:rPr>
                <w:i w:val="0"/>
                <w:color w:val="000000"/>
                <w:sz w:val="24"/>
                <w:szCs w:val="22"/>
                <w:lang w:eastAsia="es-PE"/>
              </w:rPr>
            </w:pPr>
          </w:p>
        </w:tc>
        <w:tc>
          <w:tcPr>
            <w:tcW w:w="547" w:type="dxa"/>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547" w:type="dxa"/>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548" w:type="dxa"/>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548" w:type="dxa"/>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547" w:type="dxa"/>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547" w:type="dxa"/>
            <w:shd w:val="clear" w:color="auto" w:fill="344062"/>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548" w:type="dxa"/>
            <w:shd w:val="clear" w:color="auto" w:fill="344062"/>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492" w:type="dxa"/>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492" w:type="dxa"/>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492" w:type="dxa"/>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484" w:type="dxa"/>
            <w:vAlign w:val="center"/>
          </w:tcPr>
          <w:p w:rsidR="00125A52" w:rsidRPr="00D65E3C" w:rsidRDefault="00125A52" w:rsidP="00D33F2B">
            <w:pPr>
              <w:pStyle w:val="Textoindependiente"/>
              <w:spacing w:line="276" w:lineRule="auto"/>
              <w:jc w:val="center"/>
              <w:rPr>
                <w:b/>
                <w:i w:val="0"/>
                <w:color w:val="000000"/>
                <w:sz w:val="24"/>
                <w:szCs w:val="22"/>
                <w:lang w:eastAsia="es-PE"/>
              </w:rPr>
            </w:pPr>
          </w:p>
        </w:tc>
      </w:tr>
      <w:tr w:rsidR="00125A52" w:rsidRPr="00D65E3C" w:rsidTr="005550D2">
        <w:trPr>
          <w:trHeight w:val="349"/>
          <w:jc w:val="center"/>
        </w:trPr>
        <w:tc>
          <w:tcPr>
            <w:tcW w:w="7668" w:type="dxa"/>
            <w:shd w:val="clear" w:color="auto" w:fill="ECF0F8"/>
            <w:vAlign w:val="center"/>
          </w:tcPr>
          <w:p w:rsidR="00125A52" w:rsidRPr="00D65E3C" w:rsidRDefault="00125A52" w:rsidP="003762BE">
            <w:pPr>
              <w:pStyle w:val="Textoindependiente"/>
              <w:spacing w:line="276" w:lineRule="auto"/>
              <w:rPr>
                <w:i w:val="0"/>
                <w:sz w:val="20"/>
                <w:lang w:val="es-419"/>
              </w:rPr>
            </w:pPr>
            <w:r w:rsidRPr="00D65E3C">
              <w:rPr>
                <w:i w:val="0"/>
                <w:sz w:val="20"/>
                <w:lang w:val="es-419"/>
              </w:rPr>
              <w:t>Apoyo en la participación en el concurso de parques y jardines auspiciado por la Municipalidad.</w:t>
            </w:r>
          </w:p>
        </w:tc>
        <w:tc>
          <w:tcPr>
            <w:tcW w:w="548" w:type="dxa"/>
            <w:vAlign w:val="center"/>
          </w:tcPr>
          <w:p w:rsidR="00125A52" w:rsidRPr="00D65E3C" w:rsidRDefault="00125A52" w:rsidP="00D33F2B">
            <w:pPr>
              <w:pStyle w:val="Textoindependiente"/>
              <w:spacing w:line="276" w:lineRule="auto"/>
              <w:jc w:val="center"/>
              <w:rPr>
                <w:i w:val="0"/>
                <w:color w:val="000000"/>
                <w:sz w:val="24"/>
                <w:szCs w:val="22"/>
                <w:lang w:eastAsia="es-PE"/>
              </w:rPr>
            </w:pPr>
          </w:p>
        </w:tc>
        <w:tc>
          <w:tcPr>
            <w:tcW w:w="547" w:type="dxa"/>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547" w:type="dxa"/>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548" w:type="dxa"/>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548" w:type="dxa"/>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547" w:type="dxa"/>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547" w:type="dxa"/>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548" w:type="dxa"/>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492" w:type="dxa"/>
            <w:shd w:val="clear" w:color="auto" w:fill="344062"/>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492" w:type="dxa"/>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492" w:type="dxa"/>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484" w:type="dxa"/>
            <w:vAlign w:val="center"/>
          </w:tcPr>
          <w:p w:rsidR="00125A52" w:rsidRPr="00D65E3C" w:rsidRDefault="00125A52" w:rsidP="00D33F2B">
            <w:pPr>
              <w:pStyle w:val="Textoindependiente"/>
              <w:spacing w:line="276" w:lineRule="auto"/>
              <w:jc w:val="center"/>
              <w:rPr>
                <w:b/>
                <w:i w:val="0"/>
                <w:color w:val="000000"/>
                <w:sz w:val="24"/>
                <w:szCs w:val="22"/>
                <w:lang w:eastAsia="es-PE"/>
              </w:rPr>
            </w:pPr>
          </w:p>
        </w:tc>
      </w:tr>
      <w:tr w:rsidR="00125A52" w:rsidRPr="00D65E3C" w:rsidTr="005550D2">
        <w:trPr>
          <w:trHeight w:val="349"/>
          <w:jc w:val="center"/>
        </w:trPr>
        <w:tc>
          <w:tcPr>
            <w:tcW w:w="7668" w:type="dxa"/>
            <w:shd w:val="clear" w:color="auto" w:fill="ECF0F8"/>
            <w:vAlign w:val="center"/>
          </w:tcPr>
          <w:p w:rsidR="00125A52" w:rsidRPr="00D65E3C" w:rsidRDefault="00125A52" w:rsidP="003762BE">
            <w:pPr>
              <w:pStyle w:val="Textoindependiente"/>
              <w:spacing w:line="276" w:lineRule="auto"/>
              <w:rPr>
                <w:i w:val="0"/>
                <w:sz w:val="20"/>
                <w:lang w:val="es-419"/>
              </w:rPr>
            </w:pPr>
            <w:r w:rsidRPr="00D65E3C">
              <w:rPr>
                <w:i w:val="0"/>
                <w:sz w:val="20"/>
                <w:lang w:val="es-419"/>
              </w:rPr>
              <w:t>Campaña de mejoramiento de áreas verdes y arborización de la cuadra.</w:t>
            </w:r>
          </w:p>
        </w:tc>
        <w:tc>
          <w:tcPr>
            <w:tcW w:w="548" w:type="dxa"/>
            <w:vAlign w:val="center"/>
          </w:tcPr>
          <w:p w:rsidR="00125A52" w:rsidRPr="00D65E3C" w:rsidRDefault="00125A52" w:rsidP="00D33F2B">
            <w:pPr>
              <w:pStyle w:val="Textoindependiente"/>
              <w:spacing w:line="276" w:lineRule="auto"/>
              <w:jc w:val="center"/>
              <w:rPr>
                <w:i w:val="0"/>
                <w:color w:val="000000"/>
                <w:sz w:val="24"/>
                <w:szCs w:val="22"/>
                <w:lang w:eastAsia="es-PE"/>
              </w:rPr>
            </w:pPr>
          </w:p>
        </w:tc>
        <w:tc>
          <w:tcPr>
            <w:tcW w:w="547" w:type="dxa"/>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547" w:type="dxa"/>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548" w:type="dxa"/>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548" w:type="dxa"/>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547" w:type="dxa"/>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547" w:type="dxa"/>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548" w:type="dxa"/>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492" w:type="dxa"/>
            <w:shd w:val="clear" w:color="auto" w:fill="344062"/>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492" w:type="dxa"/>
            <w:shd w:val="clear" w:color="auto" w:fill="344062"/>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492" w:type="dxa"/>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484" w:type="dxa"/>
            <w:vAlign w:val="center"/>
          </w:tcPr>
          <w:p w:rsidR="00125A52" w:rsidRPr="00D65E3C" w:rsidRDefault="00125A52" w:rsidP="00D33F2B">
            <w:pPr>
              <w:pStyle w:val="Textoindependiente"/>
              <w:spacing w:line="276" w:lineRule="auto"/>
              <w:jc w:val="center"/>
              <w:rPr>
                <w:b/>
                <w:i w:val="0"/>
                <w:color w:val="000000"/>
                <w:sz w:val="24"/>
                <w:szCs w:val="22"/>
                <w:lang w:eastAsia="es-PE"/>
              </w:rPr>
            </w:pPr>
          </w:p>
        </w:tc>
      </w:tr>
      <w:tr w:rsidR="00125A52" w:rsidRPr="00D65E3C" w:rsidTr="005550D2">
        <w:trPr>
          <w:trHeight w:val="349"/>
          <w:jc w:val="center"/>
        </w:trPr>
        <w:tc>
          <w:tcPr>
            <w:tcW w:w="7668" w:type="dxa"/>
            <w:shd w:val="clear" w:color="auto" w:fill="ECF0F8"/>
            <w:vAlign w:val="center"/>
          </w:tcPr>
          <w:p w:rsidR="00125A52" w:rsidRPr="00D65E3C" w:rsidRDefault="00125A52" w:rsidP="003762BE">
            <w:pPr>
              <w:pStyle w:val="Textoindependiente"/>
              <w:spacing w:line="276" w:lineRule="auto"/>
              <w:rPr>
                <w:i w:val="0"/>
                <w:sz w:val="20"/>
                <w:lang w:val="es-419"/>
              </w:rPr>
            </w:pPr>
            <w:r w:rsidRPr="00D65E3C">
              <w:rPr>
                <w:i w:val="0"/>
                <w:sz w:val="20"/>
                <w:lang w:val="es-419"/>
              </w:rPr>
              <w:t>Convenio con Defensa Civil, Cuerpo de Bomberos para la realización de simulacros anuales con conocimiento de las Autoridades (Municipio y vecinos) incluye charlas de seguridad y medio ambiente.</w:t>
            </w:r>
          </w:p>
        </w:tc>
        <w:tc>
          <w:tcPr>
            <w:tcW w:w="548" w:type="dxa"/>
            <w:vAlign w:val="center"/>
          </w:tcPr>
          <w:p w:rsidR="00125A52" w:rsidRPr="00D65E3C" w:rsidRDefault="00125A52" w:rsidP="00D33F2B">
            <w:pPr>
              <w:pStyle w:val="Textoindependiente"/>
              <w:spacing w:line="276" w:lineRule="auto"/>
              <w:jc w:val="center"/>
              <w:rPr>
                <w:i w:val="0"/>
                <w:color w:val="000000"/>
                <w:sz w:val="24"/>
                <w:szCs w:val="22"/>
                <w:lang w:eastAsia="es-PE"/>
              </w:rPr>
            </w:pPr>
          </w:p>
        </w:tc>
        <w:tc>
          <w:tcPr>
            <w:tcW w:w="547" w:type="dxa"/>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547" w:type="dxa"/>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548" w:type="dxa"/>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548" w:type="dxa"/>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547" w:type="dxa"/>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547" w:type="dxa"/>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548" w:type="dxa"/>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492" w:type="dxa"/>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492" w:type="dxa"/>
            <w:shd w:val="clear" w:color="auto" w:fill="344062"/>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492" w:type="dxa"/>
            <w:shd w:val="clear" w:color="auto" w:fill="344062"/>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484" w:type="dxa"/>
            <w:vAlign w:val="center"/>
          </w:tcPr>
          <w:p w:rsidR="00125A52" w:rsidRPr="00D65E3C" w:rsidRDefault="00125A52" w:rsidP="00D33F2B">
            <w:pPr>
              <w:pStyle w:val="Textoindependiente"/>
              <w:spacing w:line="276" w:lineRule="auto"/>
              <w:jc w:val="center"/>
              <w:rPr>
                <w:b/>
                <w:i w:val="0"/>
                <w:color w:val="000000"/>
                <w:sz w:val="24"/>
                <w:szCs w:val="22"/>
                <w:lang w:eastAsia="es-PE"/>
              </w:rPr>
            </w:pPr>
          </w:p>
        </w:tc>
      </w:tr>
      <w:tr w:rsidR="00125A52" w:rsidRPr="00D65E3C" w:rsidTr="005550D2">
        <w:trPr>
          <w:trHeight w:val="349"/>
          <w:jc w:val="center"/>
        </w:trPr>
        <w:tc>
          <w:tcPr>
            <w:tcW w:w="7668" w:type="dxa"/>
            <w:shd w:val="clear" w:color="auto" w:fill="ECF0F8"/>
            <w:vAlign w:val="center"/>
          </w:tcPr>
          <w:p w:rsidR="00125A52" w:rsidRPr="00D65E3C" w:rsidRDefault="00125A52" w:rsidP="003762BE">
            <w:pPr>
              <w:pStyle w:val="Textoindependiente"/>
              <w:spacing w:line="276" w:lineRule="auto"/>
              <w:rPr>
                <w:i w:val="0"/>
                <w:sz w:val="20"/>
                <w:lang w:val="es-419"/>
              </w:rPr>
            </w:pPr>
            <w:r w:rsidRPr="00D65E3C">
              <w:rPr>
                <w:i w:val="0"/>
                <w:sz w:val="20"/>
                <w:lang w:val="es-419"/>
              </w:rPr>
              <w:t>Capacitación de los Trabajadores para el empleo de las Cartillas de Seguridad y Plan de Emergencias durante las operaciones del establecimiento.</w:t>
            </w:r>
          </w:p>
        </w:tc>
        <w:tc>
          <w:tcPr>
            <w:tcW w:w="548" w:type="dxa"/>
            <w:vAlign w:val="center"/>
          </w:tcPr>
          <w:p w:rsidR="00125A52" w:rsidRPr="00D65E3C" w:rsidRDefault="00125A52" w:rsidP="00D33F2B">
            <w:pPr>
              <w:pStyle w:val="Textoindependiente"/>
              <w:spacing w:line="276" w:lineRule="auto"/>
              <w:jc w:val="center"/>
              <w:rPr>
                <w:i w:val="0"/>
                <w:color w:val="000000"/>
                <w:sz w:val="24"/>
                <w:szCs w:val="22"/>
                <w:lang w:eastAsia="es-PE"/>
              </w:rPr>
            </w:pPr>
          </w:p>
        </w:tc>
        <w:tc>
          <w:tcPr>
            <w:tcW w:w="547" w:type="dxa"/>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547" w:type="dxa"/>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548" w:type="dxa"/>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548" w:type="dxa"/>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547" w:type="dxa"/>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547" w:type="dxa"/>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548" w:type="dxa"/>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492" w:type="dxa"/>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492" w:type="dxa"/>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492" w:type="dxa"/>
            <w:shd w:val="clear" w:color="auto" w:fill="344062"/>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484" w:type="dxa"/>
            <w:shd w:val="clear" w:color="auto" w:fill="344062"/>
            <w:vAlign w:val="center"/>
          </w:tcPr>
          <w:p w:rsidR="00125A52" w:rsidRPr="00D65E3C" w:rsidRDefault="00125A52" w:rsidP="00D33F2B">
            <w:pPr>
              <w:pStyle w:val="Textoindependiente"/>
              <w:spacing w:line="276" w:lineRule="auto"/>
              <w:jc w:val="center"/>
              <w:rPr>
                <w:b/>
                <w:i w:val="0"/>
                <w:color w:val="000000"/>
                <w:sz w:val="24"/>
                <w:szCs w:val="22"/>
                <w:lang w:eastAsia="es-PE"/>
              </w:rPr>
            </w:pPr>
          </w:p>
        </w:tc>
      </w:tr>
      <w:tr w:rsidR="00125A52" w:rsidRPr="00D65E3C" w:rsidTr="005550D2">
        <w:trPr>
          <w:trHeight w:val="349"/>
          <w:jc w:val="center"/>
        </w:trPr>
        <w:tc>
          <w:tcPr>
            <w:tcW w:w="7668" w:type="dxa"/>
            <w:shd w:val="clear" w:color="auto" w:fill="ECF0F8"/>
            <w:vAlign w:val="center"/>
          </w:tcPr>
          <w:p w:rsidR="00125A52" w:rsidRPr="00D65E3C" w:rsidRDefault="00125A52" w:rsidP="003762BE">
            <w:pPr>
              <w:pStyle w:val="Textoindependiente"/>
              <w:spacing w:line="276" w:lineRule="auto"/>
              <w:rPr>
                <w:i w:val="0"/>
                <w:sz w:val="20"/>
                <w:lang w:val="es-419"/>
              </w:rPr>
            </w:pPr>
            <w:r w:rsidRPr="00D65E3C">
              <w:rPr>
                <w:i w:val="0"/>
                <w:sz w:val="20"/>
                <w:lang w:val="es-419"/>
              </w:rPr>
              <w:t>Capacitación de los trabajadores y de la comunidad en los Simulacros de Incendios con el empleo de los extintores</w:t>
            </w:r>
          </w:p>
        </w:tc>
        <w:tc>
          <w:tcPr>
            <w:tcW w:w="548" w:type="dxa"/>
            <w:vAlign w:val="center"/>
          </w:tcPr>
          <w:p w:rsidR="00125A52" w:rsidRPr="00D65E3C" w:rsidRDefault="00125A52" w:rsidP="00D33F2B">
            <w:pPr>
              <w:pStyle w:val="Textoindependiente"/>
              <w:spacing w:line="276" w:lineRule="auto"/>
              <w:jc w:val="center"/>
              <w:rPr>
                <w:i w:val="0"/>
                <w:color w:val="000000"/>
                <w:sz w:val="24"/>
                <w:szCs w:val="22"/>
                <w:lang w:eastAsia="es-PE"/>
              </w:rPr>
            </w:pPr>
          </w:p>
        </w:tc>
        <w:tc>
          <w:tcPr>
            <w:tcW w:w="547" w:type="dxa"/>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547" w:type="dxa"/>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548" w:type="dxa"/>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548" w:type="dxa"/>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547" w:type="dxa"/>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547" w:type="dxa"/>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548" w:type="dxa"/>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492" w:type="dxa"/>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492" w:type="dxa"/>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492" w:type="dxa"/>
            <w:vAlign w:val="center"/>
          </w:tcPr>
          <w:p w:rsidR="00125A52" w:rsidRPr="00D65E3C" w:rsidRDefault="00125A52" w:rsidP="00D33F2B">
            <w:pPr>
              <w:pStyle w:val="Textoindependiente"/>
              <w:spacing w:line="276" w:lineRule="auto"/>
              <w:jc w:val="center"/>
              <w:rPr>
                <w:b/>
                <w:i w:val="0"/>
                <w:color w:val="000000"/>
                <w:sz w:val="24"/>
                <w:szCs w:val="22"/>
                <w:lang w:eastAsia="es-PE"/>
              </w:rPr>
            </w:pPr>
          </w:p>
        </w:tc>
        <w:tc>
          <w:tcPr>
            <w:tcW w:w="484" w:type="dxa"/>
            <w:shd w:val="clear" w:color="auto" w:fill="344062"/>
            <w:vAlign w:val="center"/>
          </w:tcPr>
          <w:p w:rsidR="00125A52" w:rsidRPr="00D65E3C" w:rsidRDefault="00125A52" w:rsidP="00D33F2B">
            <w:pPr>
              <w:pStyle w:val="Textoindependiente"/>
              <w:spacing w:line="276" w:lineRule="auto"/>
              <w:jc w:val="center"/>
              <w:rPr>
                <w:b/>
                <w:i w:val="0"/>
                <w:color w:val="000000"/>
                <w:sz w:val="24"/>
                <w:szCs w:val="22"/>
                <w:lang w:eastAsia="es-PE"/>
              </w:rPr>
            </w:pPr>
          </w:p>
        </w:tc>
      </w:tr>
    </w:tbl>
    <w:p w:rsidR="0033682A" w:rsidRDefault="0033682A" w:rsidP="0033682A">
      <w:pPr>
        <w:jc w:val="both"/>
        <w:rPr>
          <w:rFonts w:eastAsia="Times New Roman" w:cs="Times New Roman"/>
          <w:sz w:val="20"/>
          <w:szCs w:val="20"/>
          <w:lang w:val="es-419" w:eastAsia="es-ES"/>
        </w:rPr>
        <w:sectPr w:rsidR="0033682A" w:rsidSect="008276F7">
          <w:pgSz w:w="16838" w:h="11906" w:orient="landscape" w:code="9"/>
          <w:pgMar w:top="1701" w:right="1418" w:bottom="1701" w:left="1418" w:header="709" w:footer="0" w:gutter="0"/>
          <w:cols w:space="708"/>
          <w:titlePg/>
          <w:docGrid w:linePitch="360"/>
        </w:sectPr>
      </w:pPr>
      <w:r>
        <w:rPr>
          <w:rFonts w:eastAsia="Times New Roman" w:cs="Times New Roman"/>
          <w:sz w:val="20"/>
          <w:szCs w:val="20"/>
          <w:lang w:val="es-419" w:eastAsia="es-ES"/>
        </w:rPr>
        <w:t>Los diversos cursos y capacitaciones están acompañados de las respectivas cartas de invitación a la comunidad, autoridades y pueblo en general, para ello se elaborará un tríptico de la Información sobre los diversos temas a desarrollarse en nuestras instalaciones, para el control, mitigación y remediación del medio ambiente y de contingencias que pudieran presentarse.</w:t>
      </w:r>
    </w:p>
    <w:p w:rsidR="0033682A" w:rsidRPr="0033682A" w:rsidRDefault="0033682A" w:rsidP="0033682A">
      <w:pPr>
        <w:pStyle w:val="Prrafodelista"/>
        <w:numPr>
          <w:ilvl w:val="0"/>
          <w:numId w:val="1"/>
        </w:numPr>
        <w:jc w:val="both"/>
        <w:rPr>
          <w:rFonts w:cs="Times New Roman"/>
          <w:b/>
          <w:szCs w:val="24"/>
          <w:lang w:val="es-ES_tradnl"/>
        </w:rPr>
      </w:pPr>
      <w:r>
        <w:rPr>
          <w:rFonts w:cs="Times New Roman"/>
          <w:b/>
          <w:szCs w:val="24"/>
          <w:lang w:val="es-ES_tradnl"/>
        </w:rPr>
        <w:lastRenderedPageBreak/>
        <w:t>PLAN DE CONTINGENCIAS:</w:t>
      </w:r>
    </w:p>
    <w:p w:rsidR="00DB3F96" w:rsidRDefault="00480E82" w:rsidP="00480E82">
      <w:pPr>
        <w:rPr>
          <w:rFonts w:cs="Times New Roman"/>
          <w:szCs w:val="24"/>
          <w:lang w:val="es-ES_tradnl"/>
        </w:rPr>
      </w:pPr>
      <w:r w:rsidRPr="00480E82">
        <w:rPr>
          <w:rFonts w:cs="Times New Roman"/>
          <w:szCs w:val="24"/>
          <w:lang w:val="es-ES_tradnl"/>
        </w:rPr>
        <w:t xml:space="preserve">(Ver </w:t>
      </w:r>
      <w:bookmarkStart w:id="16" w:name="_Hlk521149371"/>
      <w:r w:rsidR="00EC0043">
        <w:rPr>
          <w:rFonts w:cs="Times New Roman"/>
          <w:szCs w:val="24"/>
          <w:lang w:val="es-ES_tradnl"/>
        </w:rPr>
        <w:t>A</w:t>
      </w:r>
      <w:r w:rsidRPr="00480E82">
        <w:rPr>
          <w:rFonts w:cs="Times New Roman"/>
          <w:szCs w:val="24"/>
          <w:lang w:val="es-ES_tradnl"/>
        </w:rPr>
        <w:t xml:space="preserve">nexo </w:t>
      </w:r>
      <w:r w:rsidR="00440AA7">
        <w:rPr>
          <w:rFonts w:cs="Times New Roman"/>
          <w:szCs w:val="24"/>
          <w:lang w:val="es-ES_tradnl"/>
        </w:rPr>
        <w:t xml:space="preserve">Nº </w:t>
      </w:r>
      <w:r w:rsidR="00EC0043">
        <w:rPr>
          <w:rFonts w:cs="Times New Roman"/>
          <w:szCs w:val="24"/>
          <w:lang w:val="es-ES_tradnl"/>
        </w:rPr>
        <w:t>1</w:t>
      </w:r>
      <w:r w:rsidR="00E70006">
        <w:rPr>
          <w:rFonts w:cs="Times New Roman"/>
          <w:szCs w:val="24"/>
          <w:lang w:val="es-ES_tradnl"/>
        </w:rPr>
        <w:t>0</w:t>
      </w:r>
      <w:r w:rsidRPr="00480E82">
        <w:rPr>
          <w:rFonts w:cs="Times New Roman"/>
          <w:szCs w:val="24"/>
          <w:lang w:val="es-ES_tradnl"/>
        </w:rPr>
        <w:t xml:space="preserve"> Plan de </w:t>
      </w:r>
      <w:r w:rsidR="00020997">
        <w:rPr>
          <w:rFonts w:cs="Times New Roman"/>
          <w:szCs w:val="24"/>
          <w:lang w:val="es-ES_tradnl"/>
        </w:rPr>
        <w:t>C</w:t>
      </w:r>
      <w:r w:rsidRPr="00480E82">
        <w:rPr>
          <w:rFonts w:cs="Times New Roman"/>
          <w:szCs w:val="24"/>
          <w:lang w:val="es-ES_tradnl"/>
        </w:rPr>
        <w:t>ontingencias</w:t>
      </w:r>
      <w:bookmarkEnd w:id="16"/>
      <w:r w:rsidRPr="00480E82">
        <w:rPr>
          <w:rFonts w:cs="Times New Roman"/>
          <w:szCs w:val="24"/>
          <w:lang w:val="es-ES_tradnl"/>
        </w:rPr>
        <w:t>)</w:t>
      </w:r>
    </w:p>
    <w:p w:rsidR="00440AA7" w:rsidRDefault="00440AA7" w:rsidP="00480E82">
      <w:pPr>
        <w:rPr>
          <w:rFonts w:cs="Times New Roman"/>
          <w:szCs w:val="24"/>
          <w:lang w:val="es-ES_tradnl"/>
        </w:rPr>
      </w:pPr>
      <w:r w:rsidRPr="00480E82">
        <w:rPr>
          <w:rFonts w:cs="Times New Roman"/>
          <w:szCs w:val="24"/>
          <w:lang w:val="es-ES_tradnl"/>
        </w:rPr>
        <w:t xml:space="preserve">(Ver </w:t>
      </w:r>
      <w:bookmarkStart w:id="17" w:name="_Hlk521149380"/>
      <w:r w:rsidR="00EC0043">
        <w:rPr>
          <w:rFonts w:cs="Times New Roman"/>
          <w:szCs w:val="24"/>
          <w:lang w:val="es-ES_tradnl"/>
        </w:rPr>
        <w:t>A</w:t>
      </w:r>
      <w:r w:rsidRPr="00480E82">
        <w:rPr>
          <w:rFonts w:cs="Times New Roman"/>
          <w:szCs w:val="24"/>
          <w:lang w:val="es-ES_tradnl"/>
        </w:rPr>
        <w:t xml:space="preserve">nexo </w:t>
      </w:r>
      <w:r>
        <w:rPr>
          <w:rFonts w:cs="Times New Roman"/>
          <w:szCs w:val="24"/>
          <w:lang w:val="es-ES_tradnl"/>
        </w:rPr>
        <w:t>Nº 1</w:t>
      </w:r>
      <w:r w:rsidR="00E70006">
        <w:rPr>
          <w:rFonts w:cs="Times New Roman"/>
          <w:szCs w:val="24"/>
          <w:lang w:val="es-ES_tradnl"/>
        </w:rPr>
        <w:t>1</w:t>
      </w:r>
      <w:r w:rsidRPr="00480E82">
        <w:rPr>
          <w:rFonts w:cs="Times New Roman"/>
          <w:szCs w:val="24"/>
          <w:lang w:val="es-ES_tradnl"/>
        </w:rPr>
        <w:t xml:space="preserve"> </w:t>
      </w:r>
      <w:r>
        <w:rPr>
          <w:rFonts w:cs="Times New Roman"/>
          <w:szCs w:val="24"/>
          <w:lang w:val="es-ES_tradnl"/>
        </w:rPr>
        <w:t>Estudio de Riesgos</w:t>
      </w:r>
      <w:bookmarkEnd w:id="17"/>
      <w:r w:rsidRPr="00480E82">
        <w:rPr>
          <w:rFonts w:cs="Times New Roman"/>
          <w:szCs w:val="24"/>
          <w:lang w:val="es-ES_tradnl"/>
        </w:rPr>
        <w:t>)</w:t>
      </w:r>
      <w:r w:rsidR="00EC0043">
        <w:rPr>
          <w:rFonts w:cs="Times New Roman"/>
          <w:szCs w:val="24"/>
          <w:lang w:val="es-ES_tradnl"/>
        </w:rPr>
        <w:br/>
      </w:r>
    </w:p>
    <w:p w:rsidR="00480E82" w:rsidRDefault="00480E82" w:rsidP="00480E82">
      <w:pPr>
        <w:pStyle w:val="Prrafodelista"/>
        <w:numPr>
          <w:ilvl w:val="0"/>
          <w:numId w:val="1"/>
        </w:numPr>
        <w:jc w:val="both"/>
        <w:rPr>
          <w:rFonts w:cs="Times New Roman"/>
          <w:b/>
          <w:szCs w:val="24"/>
          <w:lang w:val="es-ES_tradnl"/>
        </w:rPr>
      </w:pPr>
      <w:r w:rsidRPr="00480E82">
        <w:rPr>
          <w:rFonts w:cs="Times New Roman"/>
          <w:b/>
          <w:szCs w:val="24"/>
          <w:lang w:val="es-ES_tradnl"/>
        </w:rPr>
        <w:t xml:space="preserve">PLAN DE ABANDONO: </w:t>
      </w:r>
    </w:p>
    <w:p w:rsidR="00480E82" w:rsidRPr="00480E82" w:rsidRDefault="00480E82" w:rsidP="00480E82">
      <w:pPr>
        <w:jc w:val="both"/>
        <w:rPr>
          <w:rFonts w:cs="Times New Roman"/>
          <w:szCs w:val="24"/>
        </w:rPr>
      </w:pPr>
      <w:r w:rsidRPr="00480E82">
        <w:rPr>
          <w:rFonts w:cs="Times New Roman"/>
          <w:szCs w:val="24"/>
        </w:rPr>
        <w:t xml:space="preserve">El Plan de Abandono se encuentra normada en el Reglamento para la Protección Ambiental en las Actividades de Hidrocarburos, aprobado a través del Decreto Supremo N° 039-2014-EM, en sus artículos 97° al 106°.  </w:t>
      </w:r>
    </w:p>
    <w:p w:rsidR="00480E82" w:rsidRPr="00480E82" w:rsidRDefault="00480E82" w:rsidP="00480E82">
      <w:pPr>
        <w:jc w:val="both"/>
        <w:rPr>
          <w:rFonts w:cs="Times New Roman"/>
          <w:szCs w:val="24"/>
        </w:rPr>
      </w:pPr>
      <w:r w:rsidRPr="00480E82">
        <w:rPr>
          <w:rFonts w:cs="Times New Roman"/>
          <w:szCs w:val="24"/>
        </w:rPr>
        <w:t xml:space="preserve">La norma contempla dos tipos de Planes de Abandono: Plan de Abandono Total y Plan de Abandono Parcial.  </w:t>
      </w:r>
    </w:p>
    <w:p w:rsidR="00480E82" w:rsidRPr="00480E82" w:rsidRDefault="00480E82" w:rsidP="00B259A4">
      <w:pPr>
        <w:pStyle w:val="Prrafodelista"/>
        <w:numPr>
          <w:ilvl w:val="0"/>
          <w:numId w:val="50"/>
        </w:numPr>
        <w:spacing w:after="0"/>
        <w:contextualSpacing w:val="0"/>
        <w:jc w:val="both"/>
        <w:rPr>
          <w:rFonts w:cs="Times New Roman"/>
          <w:szCs w:val="24"/>
        </w:rPr>
      </w:pPr>
      <w:r w:rsidRPr="00480E82">
        <w:rPr>
          <w:rFonts w:cs="Times New Roman"/>
          <w:szCs w:val="24"/>
        </w:rPr>
        <w:t>Se define al Plan de Abandono como el conjunto de acciones que realizará el titular para dar por concluida su actividad de hidrocarburos y/o abandonar sus instalaciones, áreas o lote; antes de que se retire definitivamente de éste, a fin de corregir cualquier condición adversa en el ambiente e implementar el reacondicionamiento que fuera necesario para volver el área a su estado natural o dejarla en condiciones apropiadas para su nuevo uso.</w:t>
      </w:r>
    </w:p>
    <w:p w:rsidR="00480E82" w:rsidRPr="00480E82" w:rsidRDefault="00480E82" w:rsidP="00B259A4">
      <w:pPr>
        <w:pStyle w:val="Prrafodelista"/>
        <w:numPr>
          <w:ilvl w:val="0"/>
          <w:numId w:val="50"/>
        </w:numPr>
        <w:spacing w:after="0"/>
        <w:contextualSpacing w:val="0"/>
        <w:jc w:val="both"/>
        <w:rPr>
          <w:rFonts w:cs="Times New Roman"/>
          <w:szCs w:val="24"/>
        </w:rPr>
      </w:pPr>
      <w:r w:rsidRPr="00480E82">
        <w:rPr>
          <w:rFonts w:cs="Times New Roman"/>
          <w:szCs w:val="24"/>
        </w:rPr>
        <w:t>Se define al Plan de Abandono Parcial como el conjunto de acciones que realizará el titular para dar por concluida parte de su actividad de hidrocarburos y/o abandonar parte de sus instalaciones, áreas y/o lote. Se deberán tomar en cuenta todas las medidas de un Plan de Abandono.</w:t>
      </w:r>
    </w:p>
    <w:p w:rsidR="00480E82" w:rsidRPr="00480E82" w:rsidRDefault="00480E82" w:rsidP="00480E82">
      <w:pPr>
        <w:ind w:left="567"/>
        <w:jc w:val="both"/>
        <w:rPr>
          <w:rFonts w:cs="Times New Roman"/>
          <w:b/>
          <w:i/>
          <w:color w:val="538135"/>
          <w:szCs w:val="24"/>
        </w:rPr>
      </w:pPr>
    </w:p>
    <w:p w:rsidR="00480E82" w:rsidRPr="00480E82" w:rsidRDefault="00480E82" w:rsidP="00B259A4">
      <w:pPr>
        <w:pStyle w:val="Prrafodelista"/>
        <w:numPr>
          <w:ilvl w:val="0"/>
          <w:numId w:val="53"/>
        </w:numPr>
        <w:spacing w:after="0"/>
        <w:jc w:val="both"/>
        <w:rPr>
          <w:rFonts w:cs="Times New Roman"/>
          <w:b/>
          <w:szCs w:val="24"/>
        </w:rPr>
      </w:pPr>
      <w:r w:rsidRPr="00480E82">
        <w:rPr>
          <w:rFonts w:cs="Times New Roman"/>
          <w:b/>
          <w:szCs w:val="24"/>
        </w:rPr>
        <w:t xml:space="preserve">Contenido del Plan de Abandono: </w:t>
      </w:r>
    </w:p>
    <w:p w:rsidR="00480E82" w:rsidRPr="00480E82" w:rsidRDefault="00480E82" w:rsidP="00480E82">
      <w:pPr>
        <w:jc w:val="both"/>
        <w:rPr>
          <w:rFonts w:cs="Times New Roman"/>
          <w:szCs w:val="24"/>
        </w:rPr>
      </w:pPr>
      <w:r w:rsidRPr="00480E82">
        <w:rPr>
          <w:rFonts w:cs="Times New Roman"/>
          <w:szCs w:val="24"/>
        </w:rPr>
        <w:t>Los Planes de Abandono deben considerar lo siguiente:</w:t>
      </w:r>
    </w:p>
    <w:p w:rsidR="00480E82" w:rsidRPr="00480E82" w:rsidRDefault="00480E82" w:rsidP="00B259A4">
      <w:pPr>
        <w:pStyle w:val="Prrafodelista"/>
        <w:numPr>
          <w:ilvl w:val="0"/>
          <w:numId w:val="51"/>
        </w:numPr>
        <w:spacing w:after="0"/>
        <w:jc w:val="both"/>
        <w:rPr>
          <w:rFonts w:cs="Times New Roman"/>
          <w:szCs w:val="24"/>
        </w:rPr>
      </w:pPr>
      <w:r w:rsidRPr="00480E82">
        <w:rPr>
          <w:rFonts w:cs="Times New Roman"/>
          <w:szCs w:val="24"/>
        </w:rPr>
        <w:t>El uso futuro previsible que se le dará al área.</w:t>
      </w:r>
    </w:p>
    <w:p w:rsidR="00480E82" w:rsidRPr="00480E82" w:rsidRDefault="00480E82" w:rsidP="00B259A4">
      <w:pPr>
        <w:pStyle w:val="Prrafodelista"/>
        <w:numPr>
          <w:ilvl w:val="0"/>
          <w:numId w:val="51"/>
        </w:numPr>
        <w:spacing w:after="0"/>
        <w:jc w:val="both"/>
        <w:rPr>
          <w:rFonts w:cs="Times New Roman"/>
          <w:szCs w:val="24"/>
        </w:rPr>
      </w:pPr>
      <w:r w:rsidRPr="00480E82">
        <w:rPr>
          <w:rFonts w:cs="Times New Roman"/>
          <w:szCs w:val="24"/>
        </w:rPr>
        <w:t xml:space="preserve">Las condiciones </w:t>
      </w:r>
      <w:proofErr w:type="spellStart"/>
      <w:r w:rsidRPr="00480E82">
        <w:rPr>
          <w:rFonts w:cs="Times New Roman"/>
          <w:szCs w:val="24"/>
        </w:rPr>
        <w:t>geográﬁcas</w:t>
      </w:r>
      <w:proofErr w:type="spellEnd"/>
      <w:r w:rsidRPr="00480E82">
        <w:rPr>
          <w:rFonts w:cs="Times New Roman"/>
          <w:szCs w:val="24"/>
        </w:rPr>
        <w:t xml:space="preserve"> actuales y las condiciones originales del ecosistema.</w:t>
      </w:r>
    </w:p>
    <w:p w:rsidR="00480E82" w:rsidRPr="00480E82" w:rsidRDefault="00480E82" w:rsidP="00B259A4">
      <w:pPr>
        <w:pStyle w:val="Prrafodelista"/>
        <w:numPr>
          <w:ilvl w:val="0"/>
          <w:numId w:val="51"/>
        </w:numPr>
        <w:spacing w:after="0"/>
        <w:jc w:val="both"/>
        <w:rPr>
          <w:rFonts w:cs="Times New Roman"/>
          <w:szCs w:val="24"/>
        </w:rPr>
      </w:pPr>
      <w:r w:rsidRPr="00480E82">
        <w:rPr>
          <w:rFonts w:cs="Times New Roman"/>
          <w:szCs w:val="24"/>
        </w:rPr>
        <w:t xml:space="preserve">Las acciones de descontaminación, restauración, reforestación, retiro de instalaciones y otras que sean necesarias, para abandonar el área, así como el cronograma de ejecución. </w:t>
      </w:r>
    </w:p>
    <w:p w:rsidR="00480E82" w:rsidRPr="00480E82" w:rsidRDefault="00480E82" w:rsidP="00B259A4">
      <w:pPr>
        <w:pStyle w:val="Prrafodelista"/>
        <w:numPr>
          <w:ilvl w:val="0"/>
          <w:numId w:val="51"/>
        </w:numPr>
        <w:spacing w:after="0"/>
        <w:jc w:val="both"/>
        <w:rPr>
          <w:rFonts w:cs="Times New Roman"/>
          <w:szCs w:val="24"/>
        </w:rPr>
      </w:pPr>
      <w:r w:rsidRPr="00480E82">
        <w:rPr>
          <w:rFonts w:cs="Times New Roman"/>
          <w:szCs w:val="24"/>
        </w:rPr>
        <w:t xml:space="preserve">Los hallazgos identiﬁcados en las acciones de ﬁscalización ambiental que se hayan realizado a sus actividades. </w:t>
      </w:r>
    </w:p>
    <w:p w:rsidR="00480E82" w:rsidRPr="00480E82" w:rsidRDefault="00480E82" w:rsidP="00B259A4">
      <w:pPr>
        <w:pStyle w:val="Prrafodelista"/>
        <w:numPr>
          <w:ilvl w:val="0"/>
          <w:numId w:val="51"/>
        </w:numPr>
        <w:spacing w:after="0"/>
        <w:jc w:val="both"/>
        <w:rPr>
          <w:rFonts w:cs="Times New Roman"/>
          <w:szCs w:val="24"/>
        </w:rPr>
      </w:pPr>
      <w:r w:rsidRPr="00480E82">
        <w:rPr>
          <w:rFonts w:cs="Times New Roman"/>
          <w:szCs w:val="24"/>
        </w:rPr>
        <w:t xml:space="preserve">El Plan de Abandono deberá ser coherente con las acciones de abandono descritas en el Estudio Ambiental aprobado. </w:t>
      </w:r>
    </w:p>
    <w:p w:rsidR="00480E82" w:rsidRPr="00480E82" w:rsidRDefault="00480E82" w:rsidP="003762BE">
      <w:pPr>
        <w:jc w:val="both"/>
        <w:rPr>
          <w:rFonts w:cs="Times New Roman"/>
          <w:b/>
          <w:i/>
          <w:color w:val="0F243E"/>
          <w:szCs w:val="24"/>
        </w:rPr>
      </w:pPr>
      <w:r>
        <w:rPr>
          <w:rFonts w:cs="Times New Roman"/>
          <w:szCs w:val="24"/>
        </w:rPr>
        <w:br/>
      </w:r>
      <w:r w:rsidRPr="00480E82">
        <w:rPr>
          <w:rFonts w:cs="Times New Roman"/>
          <w:szCs w:val="24"/>
        </w:rPr>
        <w:t>Sin perjuicio de las disposiciones complementarias que se emitan sobre el Plan de Abandono, éste deberá contener una declaración jurada de no tener compromisos pendientes con las poblaciones del área de inﬂuencia del proyecto, los que fueron aprobados en su Estudio Ambiental. Esta declaración podrá ser materia de ﬁscalización posterior por parte de la Autoridad competente, siendo también de aplicación el numeral 32.3 de la Ley Nº 27444.</w:t>
      </w:r>
    </w:p>
    <w:p w:rsidR="00480E82" w:rsidRDefault="00480E82" w:rsidP="00B259A4">
      <w:pPr>
        <w:pStyle w:val="Prrafodelista"/>
        <w:numPr>
          <w:ilvl w:val="0"/>
          <w:numId w:val="52"/>
        </w:numPr>
        <w:tabs>
          <w:tab w:val="left" w:pos="1531"/>
        </w:tabs>
        <w:spacing w:after="0"/>
        <w:ind w:right="436"/>
        <w:jc w:val="both"/>
        <w:rPr>
          <w:rFonts w:cs="Times New Roman"/>
          <w:b/>
          <w:szCs w:val="24"/>
        </w:rPr>
      </w:pPr>
      <w:r w:rsidRPr="00480E82">
        <w:rPr>
          <w:rFonts w:cs="Times New Roman"/>
          <w:b/>
          <w:szCs w:val="24"/>
        </w:rPr>
        <w:lastRenderedPageBreak/>
        <w:t>Consideraciones Generales:</w:t>
      </w:r>
    </w:p>
    <w:p w:rsidR="009F3FA4" w:rsidRPr="00480E82" w:rsidRDefault="009F3FA4" w:rsidP="009F3FA4">
      <w:pPr>
        <w:pStyle w:val="Prrafodelista"/>
        <w:tabs>
          <w:tab w:val="left" w:pos="1531"/>
        </w:tabs>
        <w:spacing w:after="0"/>
        <w:ind w:left="1068" w:right="436"/>
        <w:jc w:val="both"/>
        <w:rPr>
          <w:rFonts w:cs="Times New Roman"/>
          <w:b/>
          <w:szCs w:val="24"/>
        </w:rPr>
      </w:pPr>
    </w:p>
    <w:p w:rsidR="00480E82" w:rsidRPr="00480E82" w:rsidRDefault="00480E82" w:rsidP="009F3FA4">
      <w:pPr>
        <w:tabs>
          <w:tab w:val="left" w:pos="1531"/>
        </w:tabs>
        <w:spacing w:after="0"/>
        <w:ind w:right="436"/>
        <w:jc w:val="both"/>
        <w:rPr>
          <w:rFonts w:cs="Times New Roman"/>
          <w:szCs w:val="24"/>
        </w:rPr>
      </w:pPr>
      <w:r w:rsidRPr="00480E82">
        <w:rPr>
          <w:rFonts w:cs="Times New Roman"/>
          <w:szCs w:val="24"/>
        </w:rPr>
        <w:t>El desarrollo de un Plan de Abandono requiere consideraciones tanto técnicas como sociales, para lo cual es de suma importancia analizar y correlacionar las condiciones geográficas de la ubicación del proyecto y el uso final que tendrá el área.</w:t>
      </w:r>
    </w:p>
    <w:p w:rsidR="003762BE" w:rsidRDefault="003762BE" w:rsidP="00480E82">
      <w:pPr>
        <w:tabs>
          <w:tab w:val="left" w:pos="1531"/>
        </w:tabs>
        <w:spacing w:after="0"/>
        <w:ind w:right="436"/>
        <w:jc w:val="both"/>
        <w:rPr>
          <w:rFonts w:cs="Times New Roman"/>
          <w:szCs w:val="24"/>
        </w:rPr>
      </w:pPr>
    </w:p>
    <w:p w:rsidR="00480E82" w:rsidRPr="00480E82" w:rsidRDefault="00480E82" w:rsidP="00480E82">
      <w:pPr>
        <w:tabs>
          <w:tab w:val="left" w:pos="1531"/>
        </w:tabs>
        <w:spacing w:after="0"/>
        <w:ind w:right="436"/>
        <w:jc w:val="both"/>
        <w:rPr>
          <w:rFonts w:cs="Times New Roman"/>
          <w:szCs w:val="24"/>
        </w:rPr>
      </w:pPr>
      <w:r w:rsidRPr="00480E82">
        <w:rPr>
          <w:rFonts w:cs="Times New Roman"/>
          <w:szCs w:val="24"/>
        </w:rPr>
        <w:t>Es posible que se planteen las opciones donde solamente parte de la infraestructura pase a poder de terceros, en cuyo caso el resto de las instalaciones físicas tendrían que ser desmanteladas y las cimentaciones estructurales retiradas.</w:t>
      </w:r>
    </w:p>
    <w:p w:rsidR="003762BE" w:rsidRDefault="003762BE" w:rsidP="00480E82">
      <w:pPr>
        <w:tabs>
          <w:tab w:val="left" w:pos="1531"/>
        </w:tabs>
        <w:spacing w:after="0"/>
        <w:ind w:right="436"/>
        <w:jc w:val="both"/>
        <w:rPr>
          <w:rFonts w:cs="Times New Roman"/>
          <w:szCs w:val="24"/>
        </w:rPr>
      </w:pPr>
    </w:p>
    <w:p w:rsidR="00480E82" w:rsidRPr="00480E82" w:rsidRDefault="00480E82" w:rsidP="00480E82">
      <w:pPr>
        <w:tabs>
          <w:tab w:val="left" w:pos="1531"/>
        </w:tabs>
        <w:spacing w:after="0"/>
        <w:ind w:right="436"/>
        <w:jc w:val="both"/>
        <w:rPr>
          <w:rFonts w:cs="Times New Roman"/>
          <w:szCs w:val="24"/>
        </w:rPr>
      </w:pPr>
      <w:r w:rsidRPr="00480E82">
        <w:rPr>
          <w:rFonts w:cs="Times New Roman"/>
          <w:szCs w:val="24"/>
        </w:rPr>
        <w:t>Según la decisión que se adopte sobre el uso final del terreno y de las instalaciones, se consideran los aspectos que deben ser involucrados en la preparación del plan de abandono, comprendiendo éste las acciones siguientes:</w:t>
      </w:r>
    </w:p>
    <w:p w:rsidR="00480E82" w:rsidRPr="00480E82" w:rsidRDefault="00480E82" w:rsidP="00480E82">
      <w:pPr>
        <w:tabs>
          <w:tab w:val="left" w:pos="1531"/>
        </w:tabs>
        <w:spacing w:after="0"/>
        <w:ind w:left="567" w:right="436"/>
        <w:jc w:val="both"/>
        <w:rPr>
          <w:rFonts w:cs="Times New Roman"/>
          <w:szCs w:val="24"/>
        </w:rPr>
      </w:pPr>
    </w:p>
    <w:p w:rsidR="00480E82" w:rsidRPr="00480E82" w:rsidRDefault="00480E82" w:rsidP="00B259A4">
      <w:pPr>
        <w:pStyle w:val="Prrafodelista"/>
        <w:numPr>
          <w:ilvl w:val="0"/>
          <w:numId w:val="54"/>
        </w:numPr>
        <w:tabs>
          <w:tab w:val="left" w:pos="1531"/>
        </w:tabs>
        <w:spacing w:after="0"/>
        <w:ind w:right="436"/>
        <w:contextualSpacing w:val="0"/>
        <w:jc w:val="both"/>
        <w:rPr>
          <w:rFonts w:cs="Times New Roman"/>
          <w:szCs w:val="24"/>
        </w:rPr>
      </w:pPr>
      <w:r w:rsidRPr="00480E82">
        <w:rPr>
          <w:rFonts w:cs="Times New Roman"/>
          <w:szCs w:val="24"/>
        </w:rPr>
        <w:t>Al finalizar las operaciones del establecimiento, se deberá restituir el área, en lo posible, al medio natural en que se encontró, de lo contrario, se realizará mejoras.</w:t>
      </w:r>
    </w:p>
    <w:p w:rsidR="00480E82" w:rsidRPr="00480E82" w:rsidRDefault="00480E82" w:rsidP="00B259A4">
      <w:pPr>
        <w:pStyle w:val="Prrafodelista"/>
        <w:numPr>
          <w:ilvl w:val="0"/>
          <w:numId w:val="54"/>
        </w:numPr>
        <w:tabs>
          <w:tab w:val="left" w:pos="1531"/>
        </w:tabs>
        <w:spacing w:after="0"/>
        <w:ind w:right="436"/>
        <w:contextualSpacing w:val="0"/>
        <w:jc w:val="both"/>
        <w:rPr>
          <w:rFonts w:cs="Times New Roman"/>
          <w:szCs w:val="24"/>
        </w:rPr>
      </w:pPr>
      <w:r w:rsidRPr="00480E82">
        <w:rPr>
          <w:rFonts w:cs="Times New Roman"/>
          <w:szCs w:val="24"/>
        </w:rPr>
        <w:t>En la eventualidad que se tuviera que efectuar un Plan de Abandono con el consiguiente desmontaje de las instalaciones y equipos del establecimiento, éste se efectuará teniendo en cuenta la seguridad y protección del medio ambiente.</w:t>
      </w:r>
    </w:p>
    <w:p w:rsidR="00480E82" w:rsidRPr="00480E82" w:rsidRDefault="00480E82" w:rsidP="00480E82">
      <w:pPr>
        <w:tabs>
          <w:tab w:val="left" w:pos="1531"/>
        </w:tabs>
        <w:spacing w:after="0"/>
        <w:ind w:left="567" w:right="436"/>
        <w:jc w:val="both"/>
        <w:rPr>
          <w:rFonts w:cs="Times New Roman"/>
          <w:b/>
          <w:i/>
          <w:color w:val="0F243E"/>
          <w:szCs w:val="24"/>
        </w:rPr>
      </w:pPr>
    </w:p>
    <w:p w:rsidR="00480E82" w:rsidRPr="00480E82" w:rsidRDefault="00480E82" w:rsidP="00B259A4">
      <w:pPr>
        <w:pStyle w:val="Prrafodelista"/>
        <w:numPr>
          <w:ilvl w:val="0"/>
          <w:numId w:val="52"/>
        </w:numPr>
        <w:tabs>
          <w:tab w:val="left" w:pos="1531"/>
        </w:tabs>
        <w:spacing w:after="0" w:line="360" w:lineRule="auto"/>
        <w:ind w:right="436"/>
        <w:jc w:val="both"/>
        <w:rPr>
          <w:rFonts w:cs="Times New Roman"/>
          <w:b/>
          <w:szCs w:val="24"/>
        </w:rPr>
      </w:pPr>
      <w:r w:rsidRPr="00480E82">
        <w:rPr>
          <w:rFonts w:cs="Times New Roman"/>
          <w:b/>
          <w:szCs w:val="24"/>
        </w:rPr>
        <w:t>Información a la DGAAE y OEFA:</w:t>
      </w:r>
    </w:p>
    <w:p w:rsidR="00480E82" w:rsidRPr="00480E82" w:rsidRDefault="00480E82" w:rsidP="00480E82">
      <w:pPr>
        <w:tabs>
          <w:tab w:val="left" w:pos="1531"/>
        </w:tabs>
        <w:spacing w:after="0"/>
        <w:ind w:right="436"/>
        <w:jc w:val="both"/>
        <w:rPr>
          <w:rFonts w:cs="Times New Roman"/>
          <w:szCs w:val="24"/>
        </w:rPr>
      </w:pPr>
      <w:r w:rsidRPr="00480E82">
        <w:rPr>
          <w:rFonts w:cs="Times New Roman"/>
          <w:szCs w:val="24"/>
        </w:rPr>
        <w:t>Antes de efectuar cualquier acción, deberá actuarse de acuerdo a lo establecido en el D.S. Nº 039-2014-EM, que establece que deberá informarse previamente a la Autoridad Ambiental Competente (Dirección de Asuntos Ambientales Energéticos del Ministerio de Energía y Minas) y a la Autoridad Competente en materia de Fiscalización Ambiental (OEFA), la decisión de dar por terminada la actividad del establecimiento.</w:t>
      </w:r>
    </w:p>
    <w:p w:rsidR="00480E82" w:rsidRPr="00480E82" w:rsidRDefault="00480E82" w:rsidP="00480E82">
      <w:pPr>
        <w:tabs>
          <w:tab w:val="left" w:pos="1531"/>
        </w:tabs>
        <w:spacing w:after="0"/>
        <w:ind w:left="567" w:right="436"/>
        <w:jc w:val="both"/>
        <w:rPr>
          <w:rFonts w:cs="Times New Roman"/>
          <w:i/>
          <w:color w:val="0F243E"/>
          <w:szCs w:val="24"/>
        </w:rPr>
      </w:pPr>
    </w:p>
    <w:p w:rsidR="00480E82" w:rsidRPr="00480E82" w:rsidRDefault="00480E82" w:rsidP="00480E82">
      <w:pPr>
        <w:tabs>
          <w:tab w:val="left" w:pos="1531"/>
        </w:tabs>
        <w:spacing w:after="0"/>
        <w:ind w:right="436"/>
        <w:jc w:val="both"/>
        <w:rPr>
          <w:rFonts w:cs="Times New Roman"/>
          <w:szCs w:val="24"/>
        </w:rPr>
      </w:pPr>
      <w:r w:rsidRPr="00480E82">
        <w:rPr>
          <w:rFonts w:cs="Times New Roman"/>
          <w:szCs w:val="24"/>
        </w:rPr>
        <w:t>Luego se presentará ante la DGAAE – MINEM un Plan de Abandono, coherente con las acciones de abandono descritas en la Declaración de Impacto Ambiental aprobada de la Estación de Servicios con Gasocentro de GLP.</w:t>
      </w:r>
    </w:p>
    <w:p w:rsidR="00480E82" w:rsidRPr="00480E82" w:rsidRDefault="00480E82" w:rsidP="00480E82">
      <w:pPr>
        <w:tabs>
          <w:tab w:val="left" w:pos="1531"/>
        </w:tabs>
        <w:spacing w:after="0"/>
        <w:ind w:left="567" w:right="436"/>
        <w:jc w:val="both"/>
        <w:rPr>
          <w:rFonts w:cs="Times New Roman"/>
          <w:i/>
          <w:color w:val="0F243E"/>
          <w:szCs w:val="24"/>
        </w:rPr>
      </w:pPr>
    </w:p>
    <w:p w:rsidR="00480E82" w:rsidRPr="00480E82" w:rsidRDefault="00480E82" w:rsidP="00B259A4">
      <w:pPr>
        <w:pStyle w:val="Prrafodelista"/>
        <w:numPr>
          <w:ilvl w:val="0"/>
          <w:numId w:val="55"/>
        </w:numPr>
        <w:tabs>
          <w:tab w:val="left" w:pos="1531"/>
        </w:tabs>
        <w:spacing w:after="0" w:line="360" w:lineRule="auto"/>
        <w:ind w:right="436"/>
        <w:jc w:val="both"/>
        <w:rPr>
          <w:rFonts w:cs="Times New Roman"/>
          <w:b/>
          <w:szCs w:val="24"/>
        </w:rPr>
      </w:pPr>
      <w:r w:rsidRPr="00480E82">
        <w:rPr>
          <w:rFonts w:cs="Times New Roman"/>
          <w:b/>
          <w:szCs w:val="24"/>
        </w:rPr>
        <w:t>Garantía de Seriedad de Cumplimiento (Carta Fianza):</w:t>
      </w:r>
    </w:p>
    <w:p w:rsidR="00480E82" w:rsidRPr="00480E82" w:rsidRDefault="00480E82" w:rsidP="00480E82">
      <w:pPr>
        <w:tabs>
          <w:tab w:val="left" w:pos="1531"/>
        </w:tabs>
        <w:spacing w:after="0"/>
        <w:ind w:right="436"/>
        <w:jc w:val="both"/>
        <w:rPr>
          <w:rFonts w:cs="Times New Roman"/>
          <w:szCs w:val="24"/>
        </w:rPr>
      </w:pPr>
      <w:r w:rsidRPr="00480E82">
        <w:rPr>
          <w:rFonts w:cs="Times New Roman"/>
          <w:szCs w:val="24"/>
        </w:rPr>
        <w:t xml:space="preserve">El titular deberá otorgar Garantía de Seriedad de Cumplimiento (Carta Fianza), que sustente los compromisos contenidos en el Plan de Abandono. La garantía debe ser extendida a favor del Ministerio de Energía y Minas, por una entidad del sistema financiero nacional, por un monto igual al 75 % del monto total de las inversiones involucradas en el plan de Abandono propuesto. </w:t>
      </w:r>
    </w:p>
    <w:p w:rsidR="00480E82" w:rsidRPr="00480E82" w:rsidRDefault="00480E82" w:rsidP="00480E82">
      <w:pPr>
        <w:tabs>
          <w:tab w:val="left" w:pos="1531"/>
        </w:tabs>
        <w:spacing w:after="0"/>
        <w:ind w:right="436"/>
        <w:jc w:val="both"/>
        <w:rPr>
          <w:rFonts w:cs="Times New Roman"/>
          <w:szCs w:val="24"/>
        </w:rPr>
      </w:pPr>
      <w:r w:rsidRPr="00480E82">
        <w:rPr>
          <w:rFonts w:cs="Times New Roman"/>
          <w:szCs w:val="24"/>
        </w:rPr>
        <w:t>La vigencia de la garantía será hasta la opinión favorable que emita la Autoridad Competente en materia de Fiscalización Ambiental</w:t>
      </w:r>
    </w:p>
    <w:p w:rsidR="00480E82" w:rsidRPr="00480E82" w:rsidRDefault="00480E82" w:rsidP="00480E82">
      <w:pPr>
        <w:tabs>
          <w:tab w:val="left" w:pos="1531"/>
        </w:tabs>
        <w:spacing w:after="0"/>
        <w:ind w:left="567" w:right="436"/>
        <w:jc w:val="both"/>
        <w:rPr>
          <w:rFonts w:cs="Times New Roman"/>
          <w:b/>
          <w:i/>
          <w:szCs w:val="24"/>
        </w:rPr>
      </w:pPr>
    </w:p>
    <w:p w:rsidR="00480E82" w:rsidRPr="00480E82" w:rsidRDefault="00480E82" w:rsidP="00B259A4">
      <w:pPr>
        <w:pStyle w:val="Prrafodelista"/>
        <w:numPr>
          <w:ilvl w:val="0"/>
          <w:numId w:val="55"/>
        </w:numPr>
        <w:tabs>
          <w:tab w:val="left" w:pos="1531"/>
        </w:tabs>
        <w:spacing w:after="0" w:line="360" w:lineRule="auto"/>
        <w:ind w:right="436"/>
        <w:jc w:val="both"/>
        <w:rPr>
          <w:rFonts w:cs="Times New Roman"/>
          <w:b/>
          <w:szCs w:val="24"/>
        </w:rPr>
      </w:pPr>
      <w:r w:rsidRPr="00480E82">
        <w:rPr>
          <w:rFonts w:cs="Times New Roman"/>
          <w:b/>
          <w:szCs w:val="24"/>
        </w:rPr>
        <w:t>Actividades Previas a las Acciones de Abandono:</w:t>
      </w:r>
    </w:p>
    <w:p w:rsidR="00480E82" w:rsidRDefault="00480E82" w:rsidP="00480E82">
      <w:pPr>
        <w:tabs>
          <w:tab w:val="left" w:pos="1531"/>
        </w:tabs>
        <w:spacing w:after="0"/>
        <w:ind w:right="436"/>
        <w:jc w:val="both"/>
        <w:rPr>
          <w:rFonts w:cs="Times New Roman"/>
          <w:szCs w:val="24"/>
        </w:rPr>
      </w:pPr>
      <w:r w:rsidRPr="00480E82">
        <w:rPr>
          <w:rFonts w:cs="Times New Roman"/>
          <w:szCs w:val="24"/>
        </w:rPr>
        <w:t>Antes de las acciones propias para la realización del abandono de las instalaciones se deberán realizar las siguientes actividades:</w:t>
      </w:r>
    </w:p>
    <w:p w:rsidR="003762BE" w:rsidRPr="00480E82" w:rsidRDefault="003762BE" w:rsidP="00480E82">
      <w:pPr>
        <w:tabs>
          <w:tab w:val="left" w:pos="1531"/>
        </w:tabs>
        <w:spacing w:after="0"/>
        <w:ind w:right="436"/>
        <w:jc w:val="both"/>
        <w:rPr>
          <w:rFonts w:cs="Times New Roman"/>
          <w:szCs w:val="24"/>
        </w:rPr>
      </w:pPr>
    </w:p>
    <w:p w:rsidR="00480E82" w:rsidRPr="00480E82" w:rsidRDefault="00480E82" w:rsidP="00B259A4">
      <w:pPr>
        <w:pStyle w:val="Prrafodelista"/>
        <w:numPr>
          <w:ilvl w:val="0"/>
          <w:numId w:val="56"/>
        </w:numPr>
        <w:tabs>
          <w:tab w:val="left" w:pos="1531"/>
        </w:tabs>
        <w:spacing w:after="0"/>
        <w:ind w:right="437"/>
        <w:contextualSpacing w:val="0"/>
        <w:jc w:val="both"/>
        <w:rPr>
          <w:rFonts w:cs="Times New Roman"/>
          <w:szCs w:val="24"/>
        </w:rPr>
      </w:pPr>
      <w:r w:rsidRPr="00480E82">
        <w:rPr>
          <w:rFonts w:cs="Times New Roman"/>
          <w:szCs w:val="24"/>
        </w:rPr>
        <w:t>Actualización de los planos del establecimiento.</w:t>
      </w:r>
    </w:p>
    <w:p w:rsidR="00480E82" w:rsidRPr="00480E82" w:rsidRDefault="00480E82" w:rsidP="00B259A4">
      <w:pPr>
        <w:pStyle w:val="Prrafodelista"/>
        <w:numPr>
          <w:ilvl w:val="0"/>
          <w:numId w:val="56"/>
        </w:numPr>
        <w:tabs>
          <w:tab w:val="left" w:pos="1531"/>
        </w:tabs>
        <w:spacing w:after="0"/>
        <w:ind w:right="437"/>
        <w:contextualSpacing w:val="0"/>
        <w:jc w:val="both"/>
        <w:rPr>
          <w:rFonts w:cs="Times New Roman"/>
          <w:szCs w:val="24"/>
        </w:rPr>
      </w:pPr>
      <w:r w:rsidRPr="00480E82">
        <w:rPr>
          <w:rFonts w:cs="Times New Roman"/>
          <w:szCs w:val="24"/>
        </w:rPr>
        <w:t>Inventario de los equipos y sus condiciones de conservación.</w:t>
      </w:r>
    </w:p>
    <w:p w:rsidR="00480E82" w:rsidRPr="00480E82" w:rsidRDefault="00480E82" w:rsidP="00B259A4">
      <w:pPr>
        <w:pStyle w:val="Prrafodelista"/>
        <w:numPr>
          <w:ilvl w:val="0"/>
          <w:numId w:val="56"/>
        </w:numPr>
        <w:tabs>
          <w:tab w:val="left" w:pos="1531"/>
        </w:tabs>
        <w:spacing w:after="0"/>
        <w:ind w:right="437"/>
        <w:contextualSpacing w:val="0"/>
        <w:jc w:val="both"/>
        <w:rPr>
          <w:rFonts w:cs="Times New Roman"/>
          <w:szCs w:val="24"/>
        </w:rPr>
      </w:pPr>
      <w:r w:rsidRPr="00480E82">
        <w:rPr>
          <w:rFonts w:cs="Times New Roman"/>
          <w:szCs w:val="24"/>
        </w:rPr>
        <w:t>Inventario de las estructuras metálicas y equipos.</w:t>
      </w:r>
    </w:p>
    <w:p w:rsidR="00480E82" w:rsidRPr="00480E82" w:rsidRDefault="00480E82" w:rsidP="00B259A4">
      <w:pPr>
        <w:pStyle w:val="Prrafodelista"/>
        <w:numPr>
          <w:ilvl w:val="0"/>
          <w:numId w:val="56"/>
        </w:numPr>
        <w:tabs>
          <w:tab w:val="left" w:pos="1531"/>
        </w:tabs>
        <w:spacing w:after="0"/>
        <w:ind w:right="437"/>
        <w:contextualSpacing w:val="0"/>
        <w:jc w:val="both"/>
        <w:rPr>
          <w:rFonts w:cs="Times New Roman"/>
          <w:szCs w:val="24"/>
        </w:rPr>
      </w:pPr>
      <w:proofErr w:type="spellStart"/>
      <w:r w:rsidRPr="00480E82">
        <w:rPr>
          <w:rFonts w:cs="Times New Roman"/>
          <w:szCs w:val="24"/>
        </w:rPr>
        <w:t>Metrado</w:t>
      </w:r>
      <w:proofErr w:type="spellEnd"/>
      <w:r w:rsidRPr="00480E82">
        <w:rPr>
          <w:rFonts w:cs="Times New Roman"/>
          <w:szCs w:val="24"/>
        </w:rPr>
        <w:t xml:space="preserve"> de las excavaciones del terreno.</w:t>
      </w:r>
    </w:p>
    <w:p w:rsidR="00480E82" w:rsidRPr="00480E82" w:rsidRDefault="00480E82" w:rsidP="00B259A4">
      <w:pPr>
        <w:pStyle w:val="Prrafodelista"/>
        <w:numPr>
          <w:ilvl w:val="0"/>
          <w:numId w:val="56"/>
        </w:numPr>
        <w:tabs>
          <w:tab w:val="left" w:pos="1490"/>
        </w:tabs>
        <w:spacing w:after="0"/>
        <w:ind w:right="437"/>
        <w:contextualSpacing w:val="0"/>
        <w:jc w:val="both"/>
        <w:rPr>
          <w:rFonts w:cs="Times New Roman"/>
          <w:szCs w:val="24"/>
        </w:rPr>
      </w:pPr>
      <w:proofErr w:type="spellStart"/>
      <w:r w:rsidRPr="00480E82">
        <w:rPr>
          <w:rFonts w:cs="Times New Roman"/>
          <w:szCs w:val="24"/>
        </w:rPr>
        <w:t>Metrado</w:t>
      </w:r>
      <w:proofErr w:type="spellEnd"/>
      <w:r w:rsidRPr="00480E82">
        <w:rPr>
          <w:rFonts w:cs="Times New Roman"/>
          <w:szCs w:val="24"/>
        </w:rPr>
        <w:t xml:space="preserve"> de las excavaciones para el retiro de las líneas de desagüe, líneas     eléctricas y otros que se encuentren enterrados.</w:t>
      </w:r>
    </w:p>
    <w:p w:rsidR="00480E82" w:rsidRPr="00480E82" w:rsidRDefault="00480E82" w:rsidP="00480E82">
      <w:pPr>
        <w:tabs>
          <w:tab w:val="left" w:pos="1531"/>
        </w:tabs>
        <w:spacing w:after="0"/>
        <w:ind w:left="567" w:right="436"/>
        <w:jc w:val="both"/>
        <w:rPr>
          <w:rFonts w:cs="Times New Roman"/>
          <w:b/>
          <w:szCs w:val="24"/>
        </w:rPr>
      </w:pPr>
    </w:p>
    <w:p w:rsidR="00480E82" w:rsidRDefault="00480E82" w:rsidP="00B259A4">
      <w:pPr>
        <w:pStyle w:val="Prrafodelista"/>
        <w:numPr>
          <w:ilvl w:val="0"/>
          <w:numId w:val="55"/>
        </w:numPr>
        <w:tabs>
          <w:tab w:val="left" w:pos="1531"/>
        </w:tabs>
        <w:spacing w:after="0"/>
        <w:ind w:right="436"/>
        <w:jc w:val="both"/>
        <w:rPr>
          <w:rFonts w:cs="Times New Roman"/>
          <w:b/>
          <w:szCs w:val="24"/>
        </w:rPr>
      </w:pPr>
      <w:r w:rsidRPr="00480E82">
        <w:rPr>
          <w:rFonts w:cs="Times New Roman"/>
          <w:b/>
          <w:szCs w:val="24"/>
        </w:rPr>
        <w:t>Acciones para el Retiro de las Instalaciones:</w:t>
      </w:r>
    </w:p>
    <w:p w:rsidR="003762BE" w:rsidRDefault="003762BE" w:rsidP="003762BE">
      <w:pPr>
        <w:pStyle w:val="Prrafodelista"/>
        <w:tabs>
          <w:tab w:val="left" w:pos="1531"/>
        </w:tabs>
        <w:spacing w:after="0"/>
        <w:ind w:left="1068" w:right="436"/>
        <w:jc w:val="both"/>
        <w:rPr>
          <w:rFonts w:cs="Times New Roman"/>
          <w:b/>
          <w:szCs w:val="24"/>
        </w:rPr>
      </w:pPr>
    </w:p>
    <w:p w:rsidR="003762BE" w:rsidRPr="003762BE" w:rsidRDefault="00480E82" w:rsidP="00B259A4">
      <w:pPr>
        <w:pStyle w:val="Prrafodelista"/>
        <w:numPr>
          <w:ilvl w:val="0"/>
          <w:numId w:val="57"/>
        </w:numPr>
        <w:spacing w:after="0"/>
        <w:jc w:val="both"/>
        <w:rPr>
          <w:rFonts w:cs="Times New Roman"/>
          <w:color w:val="000000"/>
          <w:szCs w:val="24"/>
          <w:lang w:eastAsia="es-PE"/>
        </w:rPr>
      </w:pPr>
      <w:r w:rsidRPr="003762BE">
        <w:rPr>
          <w:rFonts w:cs="Times New Roman"/>
          <w:color w:val="000000"/>
          <w:szCs w:val="24"/>
          <w:lang w:eastAsia="es-PE"/>
        </w:rPr>
        <w:t>Retiro, transporte y movilización de Equipos y Materiales</w:t>
      </w:r>
    </w:p>
    <w:p w:rsidR="003762BE" w:rsidRPr="003762BE" w:rsidRDefault="00480E82" w:rsidP="00B259A4">
      <w:pPr>
        <w:pStyle w:val="Prrafodelista"/>
        <w:numPr>
          <w:ilvl w:val="0"/>
          <w:numId w:val="57"/>
        </w:numPr>
        <w:spacing w:after="0"/>
        <w:jc w:val="both"/>
        <w:rPr>
          <w:rFonts w:cs="Times New Roman"/>
          <w:color w:val="000000"/>
          <w:szCs w:val="24"/>
          <w:lang w:eastAsia="es-PE"/>
        </w:rPr>
      </w:pPr>
      <w:r w:rsidRPr="003762BE">
        <w:rPr>
          <w:rFonts w:cs="Times New Roman"/>
          <w:color w:val="000000"/>
          <w:szCs w:val="24"/>
          <w:lang w:eastAsia="es-PE"/>
        </w:rPr>
        <w:t>Demolición de Obras de Concreto (Simple y Armado) y Albañilería</w:t>
      </w:r>
    </w:p>
    <w:p w:rsidR="003762BE" w:rsidRPr="003762BE" w:rsidRDefault="00480E82" w:rsidP="00B259A4">
      <w:pPr>
        <w:pStyle w:val="Prrafodelista"/>
        <w:numPr>
          <w:ilvl w:val="0"/>
          <w:numId w:val="57"/>
        </w:numPr>
        <w:spacing w:after="0"/>
        <w:jc w:val="both"/>
        <w:rPr>
          <w:rFonts w:cs="Times New Roman"/>
          <w:color w:val="000000"/>
          <w:szCs w:val="24"/>
          <w:lang w:eastAsia="es-PE"/>
        </w:rPr>
      </w:pPr>
      <w:r w:rsidRPr="003762BE">
        <w:rPr>
          <w:rFonts w:cs="Times New Roman"/>
          <w:color w:val="000000"/>
          <w:szCs w:val="24"/>
          <w:lang w:eastAsia="es-PE"/>
        </w:rPr>
        <w:t>Retiro y desmontaje mecánico de Equipos (Tanque de Combustibles Líquidos y GLP, bombas y Dispensadores)</w:t>
      </w:r>
    </w:p>
    <w:p w:rsidR="003762BE" w:rsidRPr="003762BE" w:rsidRDefault="00480E82" w:rsidP="00B259A4">
      <w:pPr>
        <w:pStyle w:val="Prrafodelista"/>
        <w:numPr>
          <w:ilvl w:val="0"/>
          <w:numId w:val="57"/>
        </w:numPr>
        <w:spacing w:after="0"/>
        <w:jc w:val="both"/>
        <w:rPr>
          <w:rFonts w:cs="Times New Roman"/>
          <w:color w:val="000000"/>
          <w:szCs w:val="24"/>
          <w:lang w:eastAsia="es-PE"/>
        </w:rPr>
      </w:pPr>
      <w:r w:rsidRPr="003762BE">
        <w:rPr>
          <w:rFonts w:cs="Times New Roman"/>
          <w:color w:val="000000"/>
          <w:szCs w:val="24"/>
          <w:lang w:eastAsia="es-PE"/>
        </w:rPr>
        <w:t>Desinstalación mecánica de tuberías, accesorios y válvulas:</w:t>
      </w:r>
    </w:p>
    <w:p w:rsidR="003762BE" w:rsidRPr="003762BE" w:rsidRDefault="00480E82" w:rsidP="00B259A4">
      <w:pPr>
        <w:pStyle w:val="Prrafodelista"/>
        <w:numPr>
          <w:ilvl w:val="0"/>
          <w:numId w:val="57"/>
        </w:numPr>
        <w:spacing w:after="0"/>
        <w:jc w:val="both"/>
        <w:rPr>
          <w:rFonts w:cs="Times New Roman"/>
          <w:color w:val="000000"/>
          <w:szCs w:val="24"/>
          <w:lang w:eastAsia="es-PE"/>
        </w:rPr>
      </w:pPr>
      <w:r w:rsidRPr="003762BE">
        <w:rPr>
          <w:rFonts w:cs="Times New Roman"/>
          <w:color w:val="000000"/>
          <w:szCs w:val="24"/>
          <w:lang w:eastAsia="es-PE"/>
        </w:rPr>
        <w:t>Desinstalación y des conexionado Eléctrico y des-energizado de tableros generales</w:t>
      </w:r>
    </w:p>
    <w:p w:rsidR="00480E82" w:rsidRPr="003762BE" w:rsidRDefault="00480E82" w:rsidP="00B259A4">
      <w:pPr>
        <w:pStyle w:val="Prrafodelista"/>
        <w:numPr>
          <w:ilvl w:val="0"/>
          <w:numId w:val="57"/>
        </w:numPr>
        <w:spacing w:after="0"/>
        <w:jc w:val="both"/>
        <w:rPr>
          <w:rFonts w:cs="Times New Roman"/>
          <w:color w:val="000000"/>
          <w:szCs w:val="24"/>
          <w:lang w:eastAsia="es-PE"/>
        </w:rPr>
      </w:pPr>
      <w:r w:rsidRPr="003762BE">
        <w:rPr>
          <w:rFonts w:cs="Times New Roman"/>
          <w:color w:val="000000"/>
          <w:szCs w:val="24"/>
          <w:lang w:eastAsia="es-PE"/>
        </w:rPr>
        <w:t>Trabajos de limpieza y nivelación de Terreno, para un nuevo Uso</w:t>
      </w:r>
    </w:p>
    <w:p w:rsidR="00480E82" w:rsidRPr="00480E82" w:rsidRDefault="00480E82" w:rsidP="00480E82">
      <w:pPr>
        <w:tabs>
          <w:tab w:val="left" w:pos="1531"/>
        </w:tabs>
        <w:spacing w:after="0"/>
        <w:ind w:left="708" w:right="436"/>
        <w:jc w:val="both"/>
        <w:rPr>
          <w:rFonts w:cs="Times New Roman"/>
          <w:b/>
          <w:szCs w:val="24"/>
        </w:rPr>
      </w:pPr>
    </w:p>
    <w:p w:rsidR="00480E82" w:rsidRDefault="00480E82" w:rsidP="00B259A4">
      <w:pPr>
        <w:pStyle w:val="Prrafodelista"/>
        <w:numPr>
          <w:ilvl w:val="1"/>
          <w:numId w:val="40"/>
        </w:numPr>
        <w:tabs>
          <w:tab w:val="left" w:pos="1531"/>
        </w:tabs>
        <w:spacing w:after="0"/>
        <w:ind w:right="436"/>
        <w:jc w:val="both"/>
        <w:rPr>
          <w:rFonts w:cs="Times New Roman"/>
          <w:b/>
          <w:szCs w:val="24"/>
        </w:rPr>
      </w:pPr>
      <w:r w:rsidRPr="003762BE">
        <w:rPr>
          <w:rFonts w:cs="Times New Roman"/>
          <w:b/>
          <w:szCs w:val="24"/>
        </w:rPr>
        <w:t>Cronograma:</w:t>
      </w:r>
    </w:p>
    <w:p w:rsidR="003762BE" w:rsidRPr="003762BE" w:rsidRDefault="003762BE" w:rsidP="003762BE">
      <w:pPr>
        <w:pStyle w:val="Prrafodelista"/>
        <w:tabs>
          <w:tab w:val="left" w:pos="1531"/>
        </w:tabs>
        <w:spacing w:after="0"/>
        <w:ind w:left="1080" w:right="436"/>
        <w:jc w:val="both"/>
        <w:rPr>
          <w:rFonts w:cs="Times New Roman"/>
          <w:b/>
          <w:szCs w:val="24"/>
        </w:rPr>
      </w:pPr>
    </w:p>
    <w:p w:rsidR="003762BE" w:rsidRPr="003524CA" w:rsidRDefault="00480E82" w:rsidP="00480E82">
      <w:pPr>
        <w:tabs>
          <w:tab w:val="left" w:pos="1531"/>
        </w:tabs>
        <w:spacing w:after="0"/>
        <w:ind w:right="436"/>
        <w:jc w:val="both"/>
        <w:rPr>
          <w:rFonts w:cs="Times New Roman"/>
          <w:szCs w:val="24"/>
        </w:rPr>
      </w:pPr>
      <w:r w:rsidRPr="00480E82">
        <w:rPr>
          <w:rFonts w:cs="Times New Roman"/>
          <w:szCs w:val="24"/>
        </w:rPr>
        <w:t>A continuación, se indica un cronograma básico, el cual deberá ser revisado y actualizado de acuerdo con las condiciones que se tengan cuando se realice el</w:t>
      </w:r>
      <w:r w:rsidR="003524CA">
        <w:rPr>
          <w:rFonts w:cs="Times New Roman"/>
          <w:szCs w:val="24"/>
        </w:rPr>
        <w:t xml:space="preserve"> abandono de las instalaciones.</w:t>
      </w:r>
    </w:p>
    <w:p w:rsidR="005550D2" w:rsidRDefault="005550D2" w:rsidP="00480E82">
      <w:pPr>
        <w:tabs>
          <w:tab w:val="left" w:pos="1531"/>
        </w:tabs>
        <w:spacing w:after="0"/>
        <w:ind w:right="436"/>
        <w:jc w:val="both"/>
        <w:rPr>
          <w:rFonts w:cs="Times New Roman"/>
          <w:i/>
          <w:szCs w:val="24"/>
        </w:rPr>
      </w:pPr>
    </w:p>
    <w:p w:rsidR="003762BE" w:rsidRDefault="003762BE" w:rsidP="00480E82">
      <w:pPr>
        <w:tabs>
          <w:tab w:val="left" w:pos="1531"/>
        </w:tabs>
        <w:spacing w:after="0"/>
        <w:ind w:right="436"/>
        <w:jc w:val="both"/>
        <w:rPr>
          <w:rFonts w:cs="Times New Roman"/>
          <w:i/>
          <w:szCs w:val="24"/>
        </w:rPr>
      </w:pPr>
    </w:p>
    <w:tbl>
      <w:tblPr>
        <w:tblStyle w:val="Cuadrculadetablaclara"/>
        <w:tblW w:w="0" w:type="auto"/>
        <w:tblLayout w:type="fixed"/>
        <w:tblLook w:val="04A0" w:firstRow="1" w:lastRow="0" w:firstColumn="1" w:lastColumn="0" w:noHBand="0" w:noVBand="1"/>
      </w:tblPr>
      <w:tblGrid>
        <w:gridCol w:w="4743"/>
        <w:gridCol w:w="468"/>
        <w:gridCol w:w="468"/>
        <w:gridCol w:w="468"/>
        <w:gridCol w:w="468"/>
        <w:gridCol w:w="468"/>
        <w:gridCol w:w="425"/>
        <w:gridCol w:w="425"/>
        <w:gridCol w:w="426"/>
      </w:tblGrid>
      <w:tr w:rsidR="00480E82" w:rsidRPr="003762BE" w:rsidTr="00E90BF8">
        <w:trPr>
          <w:trHeight w:val="326"/>
        </w:trPr>
        <w:tc>
          <w:tcPr>
            <w:tcW w:w="4743" w:type="dxa"/>
            <w:vMerge w:val="restart"/>
            <w:shd w:val="clear" w:color="auto" w:fill="EEF0F6"/>
            <w:vAlign w:val="center"/>
          </w:tcPr>
          <w:p w:rsidR="00480E82" w:rsidRPr="003762BE" w:rsidRDefault="00480E82" w:rsidP="003762BE">
            <w:pPr>
              <w:tabs>
                <w:tab w:val="left" w:pos="1531"/>
              </w:tabs>
              <w:spacing w:after="0"/>
              <w:ind w:right="436"/>
              <w:jc w:val="center"/>
              <w:rPr>
                <w:rFonts w:cs="Times New Roman"/>
                <w:sz w:val="20"/>
                <w:szCs w:val="20"/>
              </w:rPr>
            </w:pPr>
            <w:r w:rsidRPr="003762BE">
              <w:rPr>
                <w:rFonts w:cs="Times New Roman"/>
                <w:sz w:val="20"/>
                <w:szCs w:val="20"/>
              </w:rPr>
              <w:t>Actividad</w:t>
            </w:r>
          </w:p>
        </w:tc>
        <w:tc>
          <w:tcPr>
            <w:tcW w:w="3616" w:type="dxa"/>
            <w:gridSpan w:val="8"/>
            <w:shd w:val="clear" w:color="auto" w:fill="EEF0F6"/>
            <w:vAlign w:val="center"/>
          </w:tcPr>
          <w:p w:rsidR="00480E82" w:rsidRPr="003762BE" w:rsidRDefault="00480E82" w:rsidP="003762BE">
            <w:pPr>
              <w:tabs>
                <w:tab w:val="left" w:pos="1531"/>
              </w:tabs>
              <w:spacing w:after="0"/>
              <w:ind w:right="436"/>
              <w:jc w:val="center"/>
              <w:rPr>
                <w:rFonts w:cs="Times New Roman"/>
                <w:sz w:val="20"/>
                <w:szCs w:val="20"/>
              </w:rPr>
            </w:pPr>
            <w:r w:rsidRPr="003762BE">
              <w:rPr>
                <w:rFonts w:cs="Times New Roman"/>
                <w:sz w:val="20"/>
                <w:szCs w:val="20"/>
              </w:rPr>
              <w:t>Tiempo (Semanas)</w:t>
            </w:r>
          </w:p>
        </w:tc>
      </w:tr>
      <w:tr w:rsidR="00480E82" w:rsidRPr="003762BE" w:rsidTr="00E90BF8">
        <w:trPr>
          <w:trHeight w:val="346"/>
        </w:trPr>
        <w:tc>
          <w:tcPr>
            <w:tcW w:w="4743" w:type="dxa"/>
            <w:vMerge/>
            <w:shd w:val="clear" w:color="auto" w:fill="EEF0F6"/>
            <w:vAlign w:val="center"/>
          </w:tcPr>
          <w:p w:rsidR="00480E82" w:rsidRPr="003762BE" w:rsidRDefault="00480E82" w:rsidP="003762BE">
            <w:pPr>
              <w:tabs>
                <w:tab w:val="left" w:pos="1531"/>
              </w:tabs>
              <w:spacing w:after="0"/>
              <w:ind w:right="436"/>
              <w:jc w:val="center"/>
              <w:rPr>
                <w:rFonts w:cs="Times New Roman"/>
                <w:sz w:val="20"/>
                <w:szCs w:val="20"/>
              </w:rPr>
            </w:pPr>
          </w:p>
        </w:tc>
        <w:tc>
          <w:tcPr>
            <w:tcW w:w="468" w:type="dxa"/>
            <w:shd w:val="clear" w:color="auto" w:fill="EEF0F6"/>
            <w:vAlign w:val="center"/>
          </w:tcPr>
          <w:p w:rsidR="00480E82" w:rsidRPr="003762BE" w:rsidRDefault="00480E82" w:rsidP="003762BE">
            <w:pPr>
              <w:tabs>
                <w:tab w:val="left" w:pos="1531"/>
              </w:tabs>
              <w:spacing w:after="0"/>
              <w:ind w:right="18"/>
              <w:jc w:val="center"/>
              <w:rPr>
                <w:rFonts w:cs="Times New Roman"/>
                <w:sz w:val="20"/>
                <w:szCs w:val="20"/>
              </w:rPr>
            </w:pPr>
            <w:r w:rsidRPr="003762BE">
              <w:rPr>
                <w:rFonts w:cs="Times New Roman"/>
                <w:sz w:val="20"/>
                <w:szCs w:val="20"/>
              </w:rPr>
              <w:t>1°</w:t>
            </w:r>
          </w:p>
        </w:tc>
        <w:tc>
          <w:tcPr>
            <w:tcW w:w="468" w:type="dxa"/>
            <w:shd w:val="clear" w:color="auto" w:fill="EEF0F6"/>
            <w:vAlign w:val="center"/>
          </w:tcPr>
          <w:p w:rsidR="00480E82" w:rsidRPr="003762BE" w:rsidRDefault="00480E82" w:rsidP="003762BE">
            <w:pPr>
              <w:tabs>
                <w:tab w:val="left" w:pos="1531"/>
              </w:tabs>
              <w:spacing w:after="0"/>
              <w:ind w:right="18"/>
              <w:jc w:val="center"/>
              <w:rPr>
                <w:rFonts w:cs="Times New Roman"/>
                <w:sz w:val="20"/>
                <w:szCs w:val="20"/>
              </w:rPr>
            </w:pPr>
            <w:r w:rsidRPr="003762BE">
              <w:rPr>
                <w:rFonts w:cs="Times New Roman"/>
                <w:sz w:val="20"/>
                <w:szCs w:val="20"/>
              </w:rPr>
              <w:t>2°</w:t>
            </w:r>
          </w:p>
        </w:tc>
        <w:tc>
          <w:tcPr>
            <w:tcW w:w="468" w:type="dxa"/>
            <w:shd w:val="clear" w:color="auto" w:fill="EEF0F6"/>
            <w:vAlign w:val="center"/>
          </w:tcPr>
          <w:p w:rsidR="00480E82" w:rsidRPr="003762BE" w:rsidRDefault="00480E82" w:rsidP="003762BE">
            <w:pPr>
              <w:tabs>
                <w:tab w:val="left" w:pos="1531"/>
              </w:tabs>
              <w:spacing w:after="0"/>
              <w:ind w:right="18"/>
              <w:jc w:val="center"/>
              <w:rPr>
                <w:rFonts w:cs="Times New Roman"/>
                <w:sz w:val="20"/>
                <w:szCs w:val="20"/>
              </w:rPr>
            </w:pPr>
            <w:r w:rsidRPr="003762BE">
              <w:rPr>
                <w:rFonts w:cs="Times New Roman"/>
                <w:sz w:val="20"/>
                <w:szCs w:val="20"/>
              </w:rPr>
              <w:t>3°</w:t>
            </w:r>
          </w:p>
        </w:tc>
        <w:tc>
          <w:tcPr>
            <w:tcW w:w="468" w:type="dxa"/>
            <w:shd w:val="clear" w:color="auto" w:fill="EEF0F6"/>
            <w:vAlign w:val="center"/>
          </w:tcPr>
          <w:p w:rsidR="00480E82" w:rsidRPr="003762BE" w:rsidRDefault="00480E82" w:rsidP="003762BE">
            <w:pPr>
              <w:tabs>
                <w:tab w:val="left" w:pos="1531"/>
              </w:tabs>
              <w:spacing w:after="0"/>
              <w:ind w:right="18"/>
              <w:jc w:val="center"/>
              <w:rPr>
                <w:rFonts w:cs="Times New Roman"/>
                <w:sz w:val="20"/>
                <w:szCs w:val="20"/>
              </w:rPr>
            </w:pPr>
            <w:r w:rsidRPr="003762BE">
              <w:rPr>
                <w:rFonts w:cs="Times New Roman"/>
                <w:sz w:val="20"/>
                <w:szCs w:val="20"/>
              </w:rPr>
              <w:t>4°</w:t>
            </w:r>
          </w:p>
        </w:tc>
        <w:tc>
          <w:tcPr>
            <w:tcW w:w="468" w:type="dxa"/>
            <w:shd w:val="clear" w:color="auto" w:fill="EEF0F6"/>
            <w:vAlign w:val="center"/>
          </w:tcPr>
          <w:p w:rsidR="00480E82" w:rsidRPr="003762BE" w:rsidRDefault="00480E82" w:rsidP="003762BE">
            <w:pPr>
              <w:tabs>
                <w:tab w:val="left" w:pos="1531"/>
              </w:tabs>
              <w:spacing w:after="0"/>
              <w:ind w:right="18"/>
              <w:jc w:val="center"/>
              <w:rPr>
                <w:rFonts w:cs="Times New Roman"/>
                <w:sz w:val="20"/>
                <w:szCs w:val="20"/>
              </w:rPr>
            </w:pPr>
            <w:r w:rsidRPr="003762BE">
              <w:rPr>
                <w:rFonts w:cs="Times New Roman"/>
                <w:sz w:val="20"/>
                <w:szCs w:val="20"/>
              </w:rPr>
              <w:t>5°</w:t>
            </w:r>
          </w:p>
        </w:tc>
        <w:tc>
          <w:tcPr>
            <w:tcW w:w="425" w:type="dxa"/>
            <w:shd w:val="clear" w:color="auto" w:fill="EEF0F6"/>
            <w:vAlign w:val="center"/>
          </w:tcPr>
          <w:p w:rsidR="00480E82" w:rsidRPr="003762BE" w:rsidRDefault="00480E82" w:rsidP="003762BE">
            <w:pPr>
              <w:tabs>
                <w:tab w:val="left" w:pos="1531"/>
              </w:tabs>
              <w:spacing w:after="0"/>
              <w:ind w:right="18"/>
              <w:jc w:val="center"/>
              <w:rPr>
                <w:rFonts w:cs="Times New Roman"/>
                <w:sz w:val="20"/>
                <w:szCs w:val="20"/>
              </w:rPr>
            </w:pPr>
            <w:r w:rsidRPr="003762BE">
              <w:rPr>
                <w:rFonts w:cs="Times New Roman"/>
                <w:sz w:val="20"/>
                <w:szCs w:val="20"/>
              </w:rPr>
              <w:t>6°</w:t>
            </w:r>
          </w:p>
        </w:tc>
        <w:tc>
          <w:tcPr>
            <w:tcW w:w="425" w:type="dxa"/>
            <w:shd w:val="clear" w:color="auto" w:fill="EEF0F6"/>
            <w:vAlign w:val="center"/>
          </w:tcPr>
          <w:p w:rsidR="00480E82" w:rsidRPr="003762BE" w:rsidRDefault="00480E82" w:rsidP="003762BE">
            <w:pPr>
              <w:tabs>
                <w:tab w:val="left" w:pos="1531"/>
              </w:tabs>
              <w:spacing w:after="0"/>
              <w:ind w:right="18"/>
              <w:jc w:val="center"/>
              <w:rPr>
                <w:rFonts w:cs="Times New Roman"/>
                <w:sz w:val="20"/>
                <w:szCs w:val="20"/>
              </w:rPr>
            </w:pPr>
            <w:r w:rsidRPr="003762BE">
              <w:rPr>
                <w:rFonts w:cs="Times New Roman"/>
                <w:sz w:val="20"/>
                <w:szCs w:val="20"/>
              </w:rPr>
              <w:t>7°</w:t>
            </w:r>
          </w:p>
        </w:tc>
        <w:tc>
          <w:tcPr>
            <w:tcW w:w="426" w:type="dxa"/>
            <w:shd w:val="clear" w:color="auto" w:fill="EEF0F6"/>
            <w:vAlign w:val="center"/>
          </w:tcPr>
          <w:p w:rsidR="00480E82" w:rsidRPr="003762BE" w:rsidRDefault="00480E82" w:rsidP="003762BE">
            <w:pPr>
              <w:tabs>
                <w:tab w:val="left" w:pos="1531"/>
              </w:tabs>
              <w:spacing w:after="0"/>
              <w:ind w:right="18"/>
              <w:jc w:val="center"/>
              <w:rPr>
                <w:rFonts w:cs="Times New Roman"/>
                <w:i/>
                <w:sz w:val="20"/>
                <w:szCs w:val="20"/>
              </w:rPr>
            </w:pPr>
            <w:r w:rsidRPr="003762BE">
              <w:rPr>
                <w:rFonts w:cs="Times New Roman"/>
                <w:sz w:val="20"/>
                <w:szCs w:val="20"/>
              </w:rPr>
              <w:t>8</w:t>
            </w:r>
            <w:r w:rsidRPr="003762BE">
              <w:rPr>
                <w:rFonts w:cs="Times New Roman"/>
                <w:i/>
                <w:sz w:val="20"/>
                <w:szCs w:val="20"/>
              </w:rPr>
              <w:t>°</w:t>
            </w:r>
          </w:p>
        </w:tc>
      </w:tr>
      <w:tr w:rsidR="00480E82" w:rsidRPr="003762BE" w:rsidTr="00E90BF8">
        <w:trPr>
          <w:trHeight w:val="326"/>
        </w:trPr>
        <w:tc>
          <w:tcPr>
            <w:tcW w:w="4743" w:type="dxa"/>
            <w:vAlign w:val="center"/>
          </w:tcPr>
          <w:p w:rsidR="003762BE" w:rsidRPr="003762BE" w:rsidRDefault="003762BE" w:rsidP="003762BE">
            <w:pPr>
              <w:spacing w:after="0"/>
              <w:jc w:val="both"/>
              <w:rPr>
                <w:rFonts w:cs="Times New Roman"/>
                <w:color w:val="000000"/>
                <w:sz w:val="20"/>
                <w:szCs w:val="20"/>
                <w:lang w:eastAsia="es-PE"/>
              </w:rPr>
            </w:pPr>
            <w:r w:rsidRPr="003762BE">
              <w:rPr>
                <w:rFonts w:cs="Times New Roman"/>
                <w:sz w:val="20"/>
                <w:szCs w:val="20"/>
              </w:rPr>
              <w:t>Retiro, transporte y movilización de Equipos y Materiales</w:t>
            </w:r>
          </w:p>
        </w:tc>
        <w:tc>
          <w:tcPr>
            <w:tcW w:w="468" w:type="dxa"/>
            <w:shd w:val="clear" w:color="auto" w:fill="344062"/>
            <w:vAlign w:val="center"/>
          </w:tcPr>
          <w:p w:rsidR="00480E82" w:rsidRPr="003762BE" w:rsidRDefault="00480E82" w:rsidP="003762BE">
            <w:pPr>
              <w:tabs>
                <w:tab w:val="left" w:pos="1531"/>
              </w:tabs>
              <w:spacing w:after="0"/>
              <w:ind w:right="436"/>
              <w:jc w:val="center"/>
              <w:rPr>
                <w:rFonts w:cs="Times New Roman"/>
                <w:sz w:val="20"/>
                <w:szCs w:val="20"/>
              </w:rPr>
            </w:pPr>
          </w:p>
        </w:tc>
        <w:tc>
          <w:tcPr>
            <w:tcW w:w="468" w:type="dxa"/>
            <w:vAlign w:val="center"/>
          </w:tcPr>
          <w:p w:rsidR="00480E82" w:rsidRPr="003762BE" w:rsidRDefault="00480E82" w:rsidP="003762BE">
            <w:pPr>
              <w:tabs>
                <w:tab w:val="left" w:pos="1531"/>
              </w:tabs>
              <w:spacing w:after="0"/>
              <w:ind w:right="436"/>
              <w:jc w:val="center"/>
              <w:rPr>
                <w:rFonts w:cs="Times New Roman"/>
                <w:sz w:val="20"/>
                <w:szCs w:val="20"/>
              </w:rPr>
            </w:pPr>
          </w:p>
        </w:tc>
        <w:tc>
          <w:tcPr>
            <w:tcW w:w="468" w:type="dxa"/>
            <w:vAlign w:val="center"/>
          </w:tcPr>
          <w:p w:rsidR="00480E82" w:rsidRPr="003762BE" w:rsidRDefault="00480E82" w:rsidP="003762BE">
            <w:pPr>
              <w:tabs>
                <w:tab w:val="left" w:pos="1531"/>
              </w:tabs>
              <w:spacing w:after="0"/>
              <w:ind w:right="436"/>
              <w:jc w:val="center"/>
              <w:rPr>
                <w:rFonts w:cs="Times New Roman"/>
                <w:sz w:val="20"/>
                <w:szCs w:val="20"/>
              </w:rPr>
            </w:pPr>
          </w:p>
        </w:tc>
        <w:tc>
          <w:tcPr>
            <w:tcW w:w="468" w:type="dxa"/>
            <w:vAlign w:val="center"/>
          </w:tcPr>
          <w:p w:rsidR="00480E82" w:rsidRPr="003762BE" w:rsidRDefault="00480E82" w:rsidP="003762BE">
            <w:pPr>
              <w:tabs>
                <w:tab w:val="left" w:pos="1531"/>
              </w:tabs>
              <w:spacing w:after="0"/>
              <w:ind w:right="436"/>
              <w:jc w:val="center"/>
              <w:rPr>
                <w:rFonts w:cs="Times New Roman"/>
                <w:sz w:val="20"/>
                <w:szCs w:val="20"/>
              </w:rPr>
            </w:pPr>
          </w:p>
        </w:tc>
        <w:tc>
          <w:tcPr>
            <w:tcW w:w="468" w:type="dxa"/>
            <w:vAlign w:val="center"/>
          </w:tcPr>
          <w:p w:rsidR="00480E82" w:rsidRPr="003762BE" w:rsidRDefault="00480E82" w:rsidP="003762BE">
            <w:pPr>
              <w:tabs>
                <w:tab w:val="left" w:pos="1531"/>
              </w:tabs>
              <w:spacing w:after="0"/>
              <w:ind w:right="436"/>
              <w:jc w:val="center"/>
              <w:rPr>
                <w:rFonts w:cs="Times New Roman"/>
                <w:sz w:val="20"/>
                <w:szCs w:val="20"/>
              </w:rPr>
            </w:pPr>
          </w:p>
        </w:tc>
        <w:tc>
          <w:tcPr>
            <w:tcW w:w="425" w:type="dxa"/>
            <w:vAlign w:val="center"/>
          </w:tcPr>
          <w:p w:rsidR="00480E82" w:rsidRPr="003762BE" w:rsidRDefault="00480E82" w:rsidP="003762BE">
            <w:pPr>
              <w:tabs>
                <w:tab w:val="left" w:pos="1531"/>
              </w:tabs>
              <w:spacing w:after="0"/>
              <w:ind w:right="436"/>
              <w:jc w:val="center"/>
              <w:rPr>
                <w:rFonts w:cs="Times New Roman"/>
                <w:sz w:val="20"/>
                <w:szCs w:val="20"/>
              </w:rPr>
            </w:pPr>
          </w:p>
        </w:tc>
        <w:tc>
          <w:tcPr>
            <w:tcW w:w="425" w:type="dxa"/>
            <w:vAlign w:val="center"/>
          </w:tcPr>
          <w:p w:rsidR="00480E82" w:rsidRPr="003762BE" w:rsidRDefault="00480E82" w:rsidP="003762BE">
            <w:pPr>
              <w:tabs>
                <w:tab w:val="left" w:pos="1531"/>
              </w:tabs>
              <w:spacing w:after="0"/>
              <w:ind w:right="436"/>
              <w:jc w:val="center"/>
              <w:rPr>
                <w:rFonts w:cs="Times New Roman"/>
                <w:sz w:val="20"/>
                <w:szCs w:val="20"/>
              </w:rPr>
            </w:pPr>
          </w:p>
        </w:tc>
        <w:tc>
          <w:tcPr>
            <w:tcW w:w="426" w:type="dxa"/>
            <w:vAlign w:val="center"/>
          </w:tcPr>
          <w:p w:rsidR="00480E82" w:rsidRPr="003762BE" w:rsidRDefault="00480E82" w:rsidP="003762BE">
            <w:pPr>
              <w:tabs>
                <w:tab w:val="left" w:pos="1531"/>
              </w:tabs>
              <w:spacing w:after="0"/>
              <w:ind w:right="436"/>
              <w:jc w:val="center"/>
              <w:rPr>
                <w:rFonts w:cs="Times New Roman"/>
                <w:i/>
                <w:sz w:val="20"/>
                <w:szCs w:val="20"/>
              </w:rPr>
            </w:pPr>
          </w:p>
        </w:tc>
      </w:tr>
      <w:tr w:rsidR="00480E82" w:rsidRPr="003762BE" w:rsidTr="00E90BF8">
        <w:trPr>
          <w:trHeight w:val="326"/>
        </w:trPr>
        <w:tc>
          <w:tcPr>
            <w:tcW w:w="4743" w:type="dxa"/>
            <w:vAlign w:val="center"/>
          </w:tcPr>
          <w:p w:rsidR="00480E82" w:rsidRPr="003762BE" w:rsidRDefault="003762BE" w:rsidP="003762BE">
            <w:pPr>
              <w:spacing w:after="0"/>
              <w:jc w:val="both"/>
              <w:rPr>
                <w:rFonts w:cs="Times New Roman"/>
                <w:color w:val="000000"/>
                <w:sz w:val="20"/>
                <w:szCs w:val="20"/>
                <w:lang w:eastAsia="es-PE"/>
              </w:rPr>
            </w:pPr>
            <w:r w:rsidRPr="003762BE">
              <w:rPr>
                <w:rFonts w:cs="Times New Roman"/>
                <w:color w:val="000000"/>
                <w:sz w:val="20"/>
                <w:szCs w:val="20"/>
                <w:lang w:eastAsia="es-PE"/>
              </w:rPr>
              <w:t>Demolición de Obras de Concreto (Simple y Armado) y Albañilería</w:t>
            </w:r>
          </w:p>
        </w:tc>
        <w:tc>
          <w:tcPr>
            <w:tcW w:w="468" w:type="dxa"/>
            <w:shd w:val="clear" w:color="auto" w:fill="344062"/>
            <w:vAlign w:val="center"/>
          </w:tcPr>
          <w:p w:rsidR="00480E82" w:rsidRPr="003762BE" w:rsidRDefault="00480E82" w:rsidP="003762BE">
            <w:pPr>
              <w:tabs>
                <w:tab w:val="left" w:pos="1531"/>
              </w:tabs>
              <w:spacing w:after="0"/>
              <w:ind w:right="436"/>
              <w:jc w:val="center"/>
              <w:rPr>
                <w:rFonts w:cs="Times New Roman"/>
                <w:sz w:val="20"/>
                <w:szCs w:val="20"/>
              </w:rPr>
            </w:pPr>
          </w:p>
        </w:tc>
        <w:tc>
          <w:tcPr>
            <w:tcW w:w="468" w:type="dxa"/>
            <w:shd w:val="clear" w:color="auto" w:fill="344062"/>
            <w:vAlign w:val="center"/>
          </w:tcPr>
          <w:p w:rsidR="00480E82" w:rsidRPr="003762BE" w:rsidRDefault="00480E82" w:rsidP="003762BE">
            <w:pPr>
              <w:tabs>
                <w:tab w:val="left" w:pos="1531"/>
              </w:tabs>
              <w:spacing w:after="0"/>
              <w:ind w:right="436"/>
              <w:jc w:val="center"/>
              <w:rPr>
                <w:rFonts w:cs="Times New Roman"/>
                <w:sz w:val="20"/>
                <w:szCs w:val="20"/>
              </w:rPr>
            </w:pPr>
          </w:p>
        </w:tc>
        <w:tc>
          <w:tcPr>
            <w:tcW w:w="468" w:type="dxa"/>
            <w:vAlign w:val="center"/>
          </w:tcPr>
          <w:p w:rsidR="00480E82" w:rsidRPr="003762BE" w:rsidRDefault="00480E82" w:rsidP="003762BE">
            <w:pPr>
              <w:tabs>
                <w:tab w:val="left" w:pos="1531"/>
              </w:tabs>
              <w:spacing w:after="0"/>
              <w:ind w:right="436"/>
              <w:jc w:val="center"/>
              <w:rPr>
                <w:rFonts w:cs="Times New Roman"/>
                <w:sz w:val="20"/>
                <w:szCs w:val="20"/>
              </w:rPr>
            </w:pPr>
          </w:p>
        </w:tc>
        <w:tc>
          <w:tcPr>
            <w:tcW w:w="468" w:type="dxa"/>
            <w:vAlign w:val="center"/>
          </w:tcPr>
          <w:p w:rsidR="00480E82" w:rsidRPr="003762BE" w:rsidRDefault="00480E82" w:rsidP="003762BE">
            <w:pPr>
              <w:tabs>
                <w:tab w:val="left" w:pos="1531"/>
              </w:tabs>
              <w:spacing w:after="0"/>
              <w:ind w:right="436"/>
              <w:jc w:val="center"/>
              <w:rPr>
                <w:rFonts w:cs="Times New Roman"/>
                <w:sz w:val="20"/>
                <w:szCs w:val="20"/>
              </w:rPr>
            </w:pPr>
          </w:p>
        </w:tc>
        <w:tc>
          <w:tcPr>
            <w:tcW w:w="468" w:type="dxa"/>
            <w:vAlign w:val="center"/>
          </w:tcPr>
          <w:p w:rsidR="00480E82" w:rsidRPr="003762BE" w:rsidRDefault="00480E82" w:rsidP="003762BE">
            <w:pPr>
              <w:tabs>
                <w:tab w:val="left" w:pos="1531"/>
              </w:tabs>
              <w:spacing w:after="0"/>
              <w:ind w:right="436"/>
              <w:jc w:val="center"/>
              <w:rPr>
                <w:rFonts w:cs="Times New Roman"/>
                <w:sz w:val="20"/>
                <w:szCs w:val="20"/>
              </w:rPr>
            </w:pPr>
          </w:p>
        </w:tc>
        <w:tc>
          <w:tcPr>
            <w:tcW w:w="425" w:type="dxa"/>
            <w:vAlign w:val="center"/>
          </w:tcPr>
          <w:p w:rsidR="00480E82" w:rsidRPr="003762BE" w:rsidRDefault="00480E82" w:rsidP="003762BE">
            <w:pPr>
              <w:tabs>
                <w:tab w:val="left" w:pos="1531"/>
              </w:tabs>
              <w:spacing w:after="0"/>
              <w:ind w:right="436"/>
              <w:jc w:val="center"/>
              <w:rPr>
                <w:rFonts w:cs="Times New Roman"/>
                <w:sz w:val="20"/>
                <w:szCs w:val="20"/>
              </w:rPr>
            </w:pPr>
          </w:p>
        </w:tc>
        <w:tc>
          <w:tcPr>
            <w:tcW w:w="425" w:type="dxa"/>
            <w:vAlign w:val="center"/>
          </w:tcPr>
          <w:p w:rsidR="00480E82" w:rsidRPr="003762BE" w:rsidRDefault="00480E82" w:rsidP="003762BE">
            <w:pPr>
              <w:tabs>
                <w:tab w:val="left" w:pos="1531"/>
              </w:tabs>
              <w:spacing w:after="0"/>
              <w:ind w:right="436"/>
              <w:jc w:val="center"/>
              <w:rPr>
                <w:rFonts w:cs="Times New Roman"/>
                <w:sz w:val="20"/>
                <w:szCs w:val="20"/>
              </w:rPr>
            </w:pPr>
          </w:p>
        </w:tc>
        <w:tc>
          <w:tcPr>
            <w:tcW w:w="426" w:type="dxa"/>
            <w:vAlign w:val="center"/>
          </w:tcPr>
          <w:p w:rsidR="00480E82" w:rsidRPr="003762BE" w:rsidRDefault="00480E82" w:rsidP="003762BE">
            <w:pPr>
              <w:tabs>
                <w:tab w:val="left" w:pos="1531"/>
              </w:tabs>
              <w:spacing w:after="0"/>
              <w:ind w:right="436"/>
              <w:jc w:val="center"/>
              <w:rPr>
                <w:rFonts w:cs="Times New Roman"/>
                <w:i/>
                <w:sz w:val="20"/>
                <w:szCs w:val="20"/>
              </w:rPr>
            </w:pPr>
          </w:p>
        </w:tc>
      </w:tr>
      <w:tr w:rsidR="00480E82" w:rsidRPr="003762BE" w:rsidTr="00E90BF8">
        <w:trPr>
          <w:trHeight w:val="672"/>
        </w:trPr>
        <w:tc>
          <w:tcPr>
            <w:tcW w:w="4743" w:type="dxa"/>
            <w:vAlign w:val="center"/>
          </w:tcPr>
          <w:p w:rsidR="003762BE" w:rsidRPr="003762BE" w:rsidRDefault="003762BE" w:rsidP="003762BE">
            <w:pPr>
              <w:spacing w:after="0"/>
              <w:jc w:val="both"/>
              <w:rPr>
                <w:rFonts w:cs="Times New Roman"/>
                <w:color w:val="000000"/>
                <w:sz w:val="20"/>
                <w:szCs w:val="20"/>
                <w:lang w:eastAsia="es-PE"/>
              </w:rPr>
            </w:pPr>
            <w:r w:rsidRPr="003762BE">
              <w:rPr>
                <w:rFonts w:cs="Times New Roman"/>
                <w:color w:val="000000"/>
                <w:sz w:val="20"/>
                <w:szCs w:val="20"/>
                <w:lang w:eastAsia="es-PE"/>
              </w:rPr>
              <w:t>Retiro y desmontaje mecánico de Equipos (Tanque de Combustibles Líquidos y GLP, bombas y Dispensadores)</w:t>
            </w:r>
          </w:p>
          <w:p w:rsidR="00480E82" w:rsidRPr="003762BE" w:rsidRDefault="003762BE" w:rsidP="003762BE">
            <w:pPr>
              <w:tabs>
                <w:tab w:val="left" w:pos="1531"/>
              </w:tabs>
              <w:spacing w:after="0"/>
              <w:ind w:right="436"/>
              <w:jc w:val="both"/>
              <w:rPr>
                <w:rFonts w:cs="Times New Roman"/>
                <w:sz w:val="20"/>
                <w:szCs w:val="20"/>
              </w:rPr>
            </w:pPr>
            <w:r w:rsidRPr="003762BE">
              <w:rPr>
                <w:rFonts w:cs="Times New Roman"/>
                <w:color w:val="000000"/>
                <w:sz w:val="20"/>
                <w:szCs w:val="20"/>
                <w:lang w:eastAsia="es-PE"/>
              </w:rPr>
              <w:t>Desinstalación mecánica de tuberías, accesorios y válvulas</w:t>
            </w:r>
            <w:r w:rsidR="00EB58F8">
              <w:rPr>
                <w:rFonts w:cs="Times New Roman"/>
                <w:color w:val="000000"/>
                <w:sz w:val="20"/>
                <w:szCs w:val="20"/>
                <w:lang w:eastAsia="es-PE"/>
              </w:rPr>
              <w:t>.</w:t>
            </w:r>
          </w:p>
        </w:tc>
        <w:tc>
          <w:tcPr>
            <w:tcW w:w="468" w:type="dxa"/>
            <w:vAlign w:val="center"/>
          </w:tcPr>
          <w:p w:rsidR="00480E82" w:rsidRPr="003762BE" w:rsidRDefault="00480E82" w:rsidP="003762BE">
            <w:pPr>
              <w:tabs>
                <w:tab w:val="left" w:pos="1531"/>
              </w:tabs>
              <w:spacing w:after="0"/>
              <w:ind w:right="436"/>
              <w:jc w:val="center"/>
              <w:rPr>
                <w:rFonts w:cs="Times New Roman"/>
                <w:sz w:val="20"/>
                <w:szCs w:val="20"/>
              </w:rPr>
            </w:pPr>
          </w:p>
        </w:tc>
        <w:tc>
          <w:tcPr>
            <w:tcW w:w="468" w:type="dxa"/>
            <w:shd w:val="clear" w:color="auto" w:fill="FFFFFF" w:themeFill="background1"/>
            <w:vAlign w:val="center"/>
          </w:tcPr>
          <w:p w:rsidR="00480E82" w:rsidRPr="003762BE" w:rsidRDefault="00480E82" w:rsidP="003762BE">
            <w:pPr>
              <w:tabs>
                <w:tab w:val="left" w:pos="1531"/>
              </w:tabs>
              <w:spacing w:after="0"/>
              <w:ind w:right="436"/>
              <w:jc w:val="center"/>
              <w:rPr>
                <w:rFonts w:cs="Times New Roman"/>
                <w:sz w:val="20"/>
                <w:szCs w:val="20"/>
              </w:rPr>
            </w:pPr>
          </w:p>
        </w:tc>
        <w:tc>
          <w:tcPr>
            <w:tcW w:w="468" w:type="dxa"/>
            <w:shd w:val="clear" w:color="auto" w:fill="344062"/>
            <w:vAlign w:val="center"/>
          </w:tcPr>
          <w:p w:rsidR="00480E82" w:rsidRPr="003762BE" w:rsidRDefault="00480E82" w:rsidP="003762BE">
            <w:pPr>
              <w:tabs>
                <w:tab w:val="left" w:pos="1531"/>
              </w:tabs>
              <w:spacing w:after="0"/>
              <w:ind w:right="436"/>
              <w:jc w:val="center"/>
              <w:rPr>
                <w:rFonts w:cs="Times New Roman"/>
                <w:sz w:val="20"/>
                <w:szCs w:val="20"/>
              </w:rPr>
            </w:pPr>
          </w:p>
        </w:tc>
        <w:tc>
          <w:tcPr>
            <w:tcW w:w="468" w:type="dxa"/>
            <w:shd w:val="clear" w:color="auto" w:fill="344062"/>
            <w:vAlign w:val="center"/>
          </w:tcPr>
          <w:p w:rsidR="00480E82" w:rsidRPr="003762BE" w:rsidRDefault="00480E82" w:rsidP="003762BE">
            <w:pPr>
              <w:tabs>
                <w:tab w:val="left" w:pos="1531"/>
              </w:tabs>
              <w:spacing w:after="0"/>
              <w:ind w:right="436"/>
              <w:jc w:val="center"/>
              <w:rPr>
                <w:rFonts w:cs="Times New Roman"/>
                <w:sz w:val="20"/>
                <w:szCs w:val="20"/>
              </w:rPr>
            </w:pPr>
          </w:p>
        </w:tc>
        <w:tc>
          <w:tcPr>
            <w:tcW w:w="468" w:type="dxa"/>
            <w:vAlign w:val="center"/>
          </w:tcPr>
          <w:p w:rsidR="00480E82" w:rsidRPr="003762BE" w:rsidRDefault="00480E82" w:rsidP="003762BE">
            <w:pPr>
              <w:tabs>
                <w:tab w:val="left" w:pos="1531"/>
              </w:tabs>
              <w:spacing w:after="0"/>
              <w:ind w:right="436"/>
              <w:jc w:val="center"/>
              <w:rPr>
                <w:rFonts w:cs="Times New Roman"/>
                <w:sz w:val="20"/>
                <w:szCs w:val="20"/>
              </w:rPr>
            </w:pPr>
          </w:p>
        </w:tc>
        <w:tc>
          <w:tcPr>
            <w:tcW w:w="425" w:type="dxa"/>
            <w:vAlign w:val="center"/>
          </w:tcPr>
          <w:p w:rsidR="00480E82" w:rsidRPr="003762BE" w:rsidRDefault="00480E82" w:rsidP="003762BE">
            <w:pPr>
              <w:tabs>
                <w:tab w:val="left" w:pos="1531"/>
              </w:tabs>
              <w:spacing w:after="0"/>
              <w:ind w:right="436"/>
              <w:jc w:val="center"/>
              <w:rPr>
                <w:rFonts w:cs="Times New Roman"/>
                <w:sz w:val="20"/>
                <w:szCs w:val="20"/>
              </w:rPr>
            </w:pPr>
          </w:p>
        </w:tc>
        <w:tc>
          <w:tcPr>
            <w:tcW w:w="425" w:type="dxa"/>
            <w:vAlign w:val="center"/>
          </w:tcPr>
          <w:p w:rsidR="00480E82" w:rsidRPr="003762BE" w:rsidRDefault="00480E82" w:rsidP="003762BE">
            <w:pPr>
              <w:tabs>
                <w:tab w:val="left" w:pos="1531"/>
              </w:tabs>
              <w:spacing w:after="0"/>
              <w:ind w:right="436"/>
              <w:jc w:val="center"/>
              <w:rPr>
                <w:rFonts w:cs="Times New Roman"/>
                <w:sz w:val="20"/>
                <w:szCs w:val="20"/>
              </w:rPr>
            </w:pPr>
          </w:p>
        </w:tc>
        <w:tc>
          <w:tcPr>
            <w:tcW w:w="426" w:type="dxa"/>
            <w:vAlign w:val="center"/>
          </w:tcPr>
          <w:p w:rsidR="00480E82" w:rsidRPr="003762BE" w:rsidRDefault="00480E82" w:rsidP="003762BE">
            <w:pPr>
              <w:tabs>
                <w:tab w:val="left" w:pos="1531"/>
              </w:tabs>
              <w:spacing w:after="0"/>
              <w:ind w:right="436"/>
              <w:jc w:val="center"/>
              <w:rPr>
                <w:rFonts w:cs="Times New Roman"/>
                <w:i/>
                <w:sz w:val="20"/>
                <w:szCs w:val="20"/>
              </w:rPr>
            </w:pPr>
          </w:p>
        </w:tc>
      </w:tr>
      <w:tr w:rsidR="00480E82" w:rsidRPr="003762BE" w:rsidTr="00E90BF8">
        <w:trPr>
          <w:trHeight w:val="652"/>
        </w:trPr>
        <w:tc>
          <w:tcPr>
            <w:tcW w:w="4743" w:type="dxa"/>
            <w:vAlign w:val="center"/>
          </w:tcPr>
          <w:p w:rsidR="00480E82" w:rsidRPr="008D09AC" w:rsidRDefault="003762BE" w:rsidP="008D09AC">
            <w:pPr>
              <w:spacing w:after="0"/>
              <w:jc w:val="both"/>
              <w:rPr>
                <w:rFonts w:cs="Times New Roman"/>
                <w:color w:val="000000"/>
                <w:sz w:val="20"/>
                <w:szCs w:val="20"/>
                <w:lang w:eastAsia="es-PE"/>
              </w:rPr>
            </w:pPr>
            <w:r w:rsidRPr="003762BE">
              <w:rPr>
                <w:rFonts w:cs="Times New Roman"/>
                <w:color w:val="000000"/>
                <w:sz w:val="20"/>
                <w:szCs w:val="20"/>
                <w:lang w:eastAsia="es-PE"/>
              </w:rPr>
              <w:t>Desinstalación y des conexionado Eléctrico y des-energizado de tableros generales</w:t>
            </w:r>
          </w:p>
        </w:tc>
        <w:tc>
          <w:tcPr>
            <w:tcW w:w="468" w:type="dxa"/>
            <w:vAlign w:val="center"/>
          </w:tcPr>
          <w:p w:rsidR="00480E82" w:rsidRPr="003762BE" w:rsidRDefault="00480E82" w:rsidP="003762BE">
            <w:pPr>
              <w:tabs>
                <w:tab w:val="left" w:pos="1531"/>
              </w:tabs>
              <w:spacing w:after="0"/>
              <w:ind w:right="436"/>
              <w:jc w:val="center"/>
              <w:rPr>
                <w:rFonts w:cs="Times New Roman"/>
                <w:sz w:val="20"/>
                <w:szCs w:val="20"/>
              </w:rPr>
            </w:pPr>
          </w:p>
        </w:tc>
        <w:tc>
          <w:tcPr>
            <w:tcW w:w="468" w:type="dxa"/>
            <w:vAlign w:val="center"/>
          </w:tcPr>
          <w:p w:rsidR="00480E82" w:rsidRPr="003762BE" w:rsidRDefault="00480E82" w:rsidP="003762BE">
            <w:pPr>
              <w:tabs>
                <w:tab w:val="left" w:pos="1531"/>
              </w:tabs>
              <w:spacing w:after="0"/>
              <w:ind w:right="436"/>
              <w:jc w:val="center"/>
              <w:rPr>
                <w:rFonts w:cs="Times New Roman"/>
                <w:sz w:val="20"/>
                <w:szCs w:val="20"/>
              </w:rPr>
            </w:pPr>
          </w:p>
        </w:tc>
        <w:tc>
          <w:tcPr>
            <w:tcW w:w="468" w:type="dxa"/>
            <w:vAlign w:val="center"/>
          </w:tcPr>
          <w:p w:rsidR="00480E82" w:rsidRPr="003762BE" w:rsidRDefault="00480E82" w:rsidP="003762BE">
            <w:pPr>
              <w:tabs>
                <w:tab w:val="left" w:pos="1531"/>
              </w:tabs>
              <w:spacing w:after="0"/>
              <w:ind w:right="436"/>
              <w:jc w:val="center"/>
              <w:rPr>
                <w:rFonts w:cs="Times New Roman"/>
                <w:sz w:val="20"/>
                <w:szCs w:val="20"/>
              </w:rPr>
            </w:pPr>
          </w:p>
        </w:tc>
        <w:tc>
          <w:tcPr>
            <w:tcW w:w="468" w:type="dxa"/>
            <w:shd w:val="clear" w:color="auto" w:fill="FFFFFF" w:themeFill="background1"/>
            <w:vAlign w:val="center"/>
          </w:tcPr>
          <w:p w:rsidR="00480E82" w:rsidRPr="003762BE" w:rsidRDefault="00480E82" w:rsidP="003762BE">
            <w:pPr>
              <w:tabs>
                <w:tab w:val="left" w:pos="1531"/>
              </w:tabs>
              <w:spacing w:after="0"/>
              <w:ind w:right="436"/>
              <w:jc w:val="center"/>
              <w:rPr>
                <w:rFonts w:cs="Times New Roman"/>
                <w:sz w:val="20"/>
                <w:szCs w:val="20"/>
              </w:rPr>
            </w:pPr>
          </w:p>
        </w:tc>
        <w:tc>
          <w:tcPr>
            <w:tcW w:w="468" w:type="dxa"/>
            <w:shd w:val="clear" w:color="auto" w:fill="344062"/>
            <w:vAlign w:val="center"/>
          </w:tcPr>
          <w:p w:rsidR="00480E82" w:rsidRPr="003762BE" w:rsidRDefault="00480E82" w:rsidP="003762BE">
            <w:pPr>
              <w:tabs>
                <w:tab w:val="left" w:pos="1531"/>
              </w:tabs>
              <w:spacing w:after="0"/>
              <w:ind w:right="436"/>
              <w:jc w:val="center"/>
              <w:rPr>
                <w:rFonts w:cs="Times New Roman"/>
                <w:sz w:val="20"/>
                <w:szCs w:val="20"/>
              </w:rPr>
            </w:pPr>
          </w:p>
        </w:tc>
        <w:tc>
          <w:tcPr>
            <w:tcW w:w="425" w:type="dxa"/>
            <w:shd w:val="clear" w:color="auto" w:fill="344062"/>
            <w:vAlign w:val="center"/>
          </w:tcPr>
          <w:p w:rsidR="00480E82" w:rsidRPr="003762BE" w:rsidRDefault="00480E82" w:rsidP="003762BE">
            <w:pPr>
              <w:tabs>
                <w:tab w:val="left" w:pos="1531"/>
              </w:tabs>
              <w:spacing w:after="0"/>
              <w:ind w:right="436"/>
              <w:jc w:val="center"/>
              <w:rPr>
                <w:rFonts w:cs="Times New Roman"/>
                <w:sz w:val="20"/>
                <w:szCs w:val="20"/>
              </w:rPr>
            </w:pPr>
          </w:p>
        </w:tc>
        <w:tc>
          <w:tcPr>
            <w:tcW w:w="425" w:type="dxa"/>
            <w:vAlign w:val="center"/>
          </w:tcPr>
          <w:p w:rsidR="00480E82" w:rsidRPr="003762BE" w:rsidRDefault="00480E82" w:rsidP="003762BE">
            <w:pPr>
              <w:tabs>
                <w:tab w:val="left" w:pos="1531"/>
              </w:tabs>
              <w:spacing w:after="0"/>
              <w:ind w:right="436"/>
              <w:jc w:val="center"/>
              <w:rPr>
                <w:rFonts w:cs="Times New Roman"/>
                <w:sz w:val="20"/>
                <w:szCs w:val="20"/>
              </w:rPr>
            </w:pPr>
          </w:p>
        </w:tc>
        <w:tc>
          <w:tcPr>
            <w:tcW w:w="426" w:type="dxa"/>
            <w:vAlign w:val="center"/>
          </w:tcPr>
          <w:p w:rsidR="00480E82" w:rsidRPr="003762BE" w:rsidRDefault="00480E82" w:rsidP="003762BE">
            <w:pPr>
              <w:tabs>
                <w:tab w:val="left" w:pos="1531"/>
              </w:tabs>
              <w:spacing w:after="0"/>
              <w:ind w:right="436"/>
              <w:jc w:val="center"/>
              <w:rPr>
                <w:rFonts w:cs="Times New Roman"/>
                <w:i/>
                <w:sz w:val="20"/>
                <w:szCs w:val="20"/>
              </w:rPr>
            </w:pPr>
          </w:p>
        </w:tc>
      </w:tr>
      <w:tr w:rsidR="00480E82" w:rsidRPr="003762BE" w:rsidTr="00E90BF8">
        <w:trPr>
          <w:trHeight w:val="672"/>
        </w:trPr>
        <w:tc>
          <w:tcPr>
            <w:tcW w:w="4743" w:type="dxa"/>
            <w:vAlign w:val="center"/>
          </w:tcPr>
          <w:p w:rsidR="00480E82" w:rsidRPr="008D09AC" w:rsidRDefault="003762BE" w:rsidP="008D09AC">
            <w:pPr>
              <w:spacing w:after="0"/>
              <w:jc w:val="both"/>
              <w:rPr>
                <w:rFonts w:cs="Times New Roman"/>
                <w:color w:val="000000"/>
                <w:sz w:val="20"/>
                <w:szCs w:val="20"/>
                <w:lang w:eastAsia="es-PE"/>
              </w:rPr>
            </w:pPr>
            <w:r w:rsidRPr="003762BE">
              <w:rPr>
                <w:rFonts w:cs="Times New Roman"/>
                <w:color w:val="000000"/>
                <w:sz w:val="20"/>
                <w:szCs w:val="20"/>
                <w:lang w:eastAsia="es-PE"/>
              </w:rPr>
              <w:t>Trabajos de limpieza y nivelació</w:t>
            </w:r>
            <w:r w:rsidR="008D09AC">
              <w:rPr>
                <w:rFonts w:cs="Times New Roman"/>
                <w:color w:val="000000"/>
                <w:sz w:val="20"/>
                <w:szCs w:val="20"/>
                <w:lang w:eastAsia="es-PE"/>
              </w:rPr>
              <w:t>n de Terreno, para un nuevo Uso</w:t>
            </w:r>
          </w:p>
        </w:tc>
        <w:tc>
          <w:tcPr>
            <w:tcW w:w="468" w:type="dxa"/>
            <w:vAlign w:val="center"/>
          </w:tcPr>
          <w:p w:rsidR="00480E82" w:rsidRPr="003762BE" w:rsidRDefault="00480E82" w:rsidP="003762BE">
            <w:pPr>
              <w:tabs>
                <w:tab w:val="left" w:pos="1531"/>
              </w:tabs>
              <w:spacing w:after="0"/>
              <w:ind w:right="436"/>
              <w:jc w:val="center"/>
              <w:rPr>
                <w:rFonts w:cs="Times New Roman"/>
                <w:sz w:val="20"/>
                <w:szCs w:val="20"/>
              </w:rPr>
            </w:pPr>
          </w:p>
        </w:tc>
        <w:tc>
          <w:tcPr>
            <w:tcW w:w="468" w:type="dxa"/>
            <w:vAlign w:val="center"/>
          </w:tcPr>
          <w:p w:rsidR="00480E82" w:rsidRPr="003762BE" w:rsidRDefault="00480E82" w:rsidP="003762BE">
            <w:pPr>
              <w:tabs>
                <w:tab w:val="left" w:pos="1531"/>
              </w:tabs>
              <w:spacing w:after="0"/>
              <w:ind w:right="436"/>
              <w:jc w:val="center"/>
              <w:rPr>
                <w:rFonts w:cs="Times New Roman"/>
                <w:sz w:val="20"/>
                <w:szCs w:val="20"/>
              </w:rPr>
            </w:pPr>
          </w:p>
        </w:tc>
        <w:tc>
          <w:tcPr>
            <w:tcW w:w="468" w:type="dxa"/>
            <w:vAlign w:val="center"/>
          </w:tcPr>
          <w:p w:rsidR="00480E82" w:rsidRPr="003762BE" w:rsidRDefault="00480E82" w:rsidP="003762BE">
            <w:pPr>
              <w:tabs>
                <w:tab w:val="left" w:pos="1531"/>
              </w:tabs>
              <w:spacing w:after="0"/>
              <w:ind w:right="436"/>
              <w:jc w:val="center"/>
              <w:rPr>
                <w:rFonts w:cs="Times New Roman"/>
                <w:sz w:val="20"/>
                <w:szCs w:val="20"/>
              </w:rPr>
            </w:pPr>
          </w:p>
        </w:tc>
        <w:tc>
          <w:tcPr>
            <w:tcW w:w="468" w:type="dxa"/>
            <w:vAlign w:val="center"/>
          </w:tcPr>
          <w:p w:rsidR="00480E82" w:rsidRPr="003762BE" w:rsidRDefault="00480E82" w:rsidP="003762BE">
            <w:pPr>
              <w:tabs>
                <w:tab w:val="left" w:pos="1531"/>
              </w:tabs>
              <w:spacing w:after="0"/>
              <w:ind w:right="436"/>
              <w:jc w:val="center"/>
              <w:rPr>
                <w:rFonts w:cs="Times New Roman"/>
                <w:sz w:val="20"/>
                <w:szCs w:val="20"/>
              </w:rPr>
            </w:pPr>
          </w:p>
        </w:tc>
        <w:tc>
          <w:tcPr>
            <w:tcW w:w="468" w:type="dxa"/>
            <w:vAlign w:val="center"/>
          </w:tcPr>
          <w:p w:rsidR="00480E82" w:rsidRPr="003762BE" w:rsidRDefault="00480E82" w:rsidP="003762BE">
            <w:pPr>
              <w:tabs>
                <w:tab w:val="left" w:pos="1531"/>
              </w:tabs>
              <w:spacing w:after="0"/>
              <w:ind w:right="436"/>
              <w:jc w:val="center"/>
              <w:rPr>
                <w:rFonts w:cs="Times New Roman"/>
                <w:sz w:val="20"/>
                <w:szCs w:val="20"/>
              </w:rPr>
            </w:pPr>
          </w:p>
        </w:tc>
        <w:tc>
          <w:tcPr>
            <w:tcW w:w="425" w:type="dxa"/>
            <w:vAlign w:val="center"/>
          </w:tcPr>
          <w:p w:rsidR="00480E82" w:rsidRPr="003762BE" w:rsidRDefault="00480E82" w:rsidP="003762BE">
            <w:pPr>
              <w:tabs>
                <w:tab w:val="left" w:pos="1531"/>
              </w:tabs>
              <w:spacing w:after="0"/>
              <w:ind w:right="436"/>
              <w:jc w:val="center"/>
              <w:rPr>
                <w:rFonts w:cs="Times New Roman"/>
                <w:sz w:val="20"/>
                <w:szCs w:val="20"/>
              </w:rPr>
            </w:pPr>
          </w:p>
        </w:tc>
        <w:tc>
          <w:tcPr>
            <w:tcW w:w="425" w:type="dxa"/>
            <w:shd w:val="clear" w:color="auto" w:fill="344062"/>
            <w:vAlign w:val="center"/>
          </w:tcPr>
          <w:p w:rsidR="00480E82" w:rsidRPr="003762BE" w:rsidRDefault="00480E82" w:rsidP="003762BE">
            <w:pPr>
              <w:tabs>
                <w:tab w:val="left" w:pos="1531"/>
              </w:tabs>
              <w:spacing w:after="0"/>
              <w:ind w:right="436"/>
              <w:jc w:val="center"/>
              <w:rPr>
                <w:rFonts w:cs="Times New Roman"/>
                <w:sz w:val="20"/>
                <w:szCs w:val="20"/>
              </w:rPr>
            </w:pPr>
          </w:p>
        </w:tc>
        <w:tc>
          <w:tcPr>
            <w:tcW w:w="426" w:type="dxa"/>
            <w:vAlign w:val="center"/>
          </w:tcPr>
          <w:p w:rsidR="00480E82" w:rsidRPr="003762BE" w:rsidRDefault="00480E82" w:rsidP="003762BE">
            <w:pPr>
              <w:tabs>
                <w:tab w:val="left" w:pos="1531"/>
              </w:tabs>
              <w:spacing w:after="0"/>
              <w:ind w:right="436"/>
              <w:jc w:val="center"/>
              <w:rPr>
                <w:rFonts w:cs="Times New Roman"/>
                <w:i/>
                <w:sz w:val="20"/>
                <w:szCs w:val="20"/>
              </w:rPr>
            </w:pPr>
          </w:p>
        </w:tc>
      </w:tr>
      <w:tr w:rsidR="00480E82" w:rsidRPr="003762BE" w:rsidTr="00E90BF8">
        <w:trPr>
          <w:trHeight w:val="326"/>
        </w:trPr>
        <w:tc>
          <w:tcPr>
            <w:tcW w:w="4743" w:type="dxa"/>
            <w:vAlign w:val="center"/>
          </w:tcPr>
          <w:p w:rsidR="00480E82" w:rsidRPr="003762BE" w:rsidRDefault="00480E82" w:rsidP="003762BE">
            <w:pPr>
              <w:tabs>
                <w:tab w:val="left" w:pos="1531"/>
              </w:tabs>
              <w:spacing w:after="0"/>
              <w:ind w:right="436"/>
              <w:jc w:val="both"/>
              <w:rPr>
                <w:rFonts w:cs="Times New Roman"/>
                <w:sz w:val="20"/>
                <w:szCs w:val="20"/>
              </w:rPr>
            </w:pPr>
            <w:r w:rsidRPr="003762BE">
              <w:rPr>
                <w:rFonts w:cs="Times New Roman"/>
                <w:sz w:val="20"/>
                <w:szCs w:val="20"/>
              </w:rPr>
              <w:t>Medidas de restauración del suelo</w:t>
            </w:r>
          </w:p>
        </w:tc>
        <w:tc>
          <w:tcPr>
            <w:tcW w:w="468" w:type="dxa"/>
            <w:vAlign w:val="center"/>
          </w:tcPr>
          <w:p w:rsidR="00480E82" w:rsidRPr="003762BE" w:rsidRDefault="00480E82" w:rsidP="003762BE">
            <w:pPr>
              <w:tabs>
                <w:tab w:val="left" w:pos="1531"/>
              </w:tabs>
              <w:spacing w:after="0"/>
              <w:ind w:right="436"/>
              <w:jc w:val="center"/>
              <w:rPr>
                <w:rFonts w:cs="Times New Roman"/>
                <w:sz w:val="20"/>
                <w:szCs w:val="20"/>
              </w:rPr>
            </w:pPr>
          </w:p>
        </w:tc>
        <w:tc>
          <w:tcPr>
            <w:tcW w:w="468" w:type="dxa"/>
            <w:vAlign w:val="center"/>
          </w:tcPr>
          <w:p w:rsidR="00480E82" w:rsidRPr="003762BE" w:rsidRDefault="00480E82" w:rsidP="003762BE">
            <w:pPr>
              <w:tabs>
                <w:tab w:val="left" w:pos="1531"/>
              </w:tabs>
              <w:spacing w:after="0"/>
              <w:ind w:right="436"/>
              <w:jc w:val="center"/>
              <w:rPr>
                <w:rFonts w:cs="Times New Roman"/>
                <w:sz w:val="20"/>
                <w:szCs w:val="20"/>
              </w:rPr>
            </w:pPr>
          </w:p>
        </w:tc>
        <w:tc>
          <w:tcPr>
            <w:tcW w:w="468" w:type="dxa"/>
            <w:vAlign w:val="center"/>
          </w:tcPr>
          <w:p w:rsidR="00480E82" w:rsidRPr="003762BE" w:rsidRDefault="00480E82" w:rsidP="003762BE">
            <w:pPr>
              <w:tabs>
                <w:tab w:val="left" w:pos="1531"/>
              </w:tabs>
              <w:spacing w:after="0"/>
              <w:ind w:right="436"/>
              <w:jc w:val="center"/>
              <w:rPr>
                <w:rFonts w:cs="Times New Roman"/>
                <w:sz w:val="20"/>
                <w:szCs w:val="20"/>
              </w:rPr>
            </w:pPr>
          </w:p>
        </w:tc>
        <w:tc>
          <w:tcPr>
            <w:tcW w:w="468" w:type="dxa"/>
            <w:vAlign w:val="center"/>
          </w:tcPr>
          <w:p w:rsidR="00480E82" w:rsidRPr="003762BE" w:rsidRDefault="00480E82" w:rsidP="003762BE">
            <w:pPr>
              <w:tabs>
                <w:tab w:val="left" w:pos="1531"/>
              </w:tabs>
              <w:spacing w:after="0"/>
              <w:ind w:right="436"/>
              <w:jc w:val="center"/>
              <w:rPr>
                <w:rFonts w:cs="Times New Roman"/>
                <w:sz w:val="20"/>
                <w:szCs w:val="20"/>
              </w:rPr>
            </w:pPr>
          </w:p>
        </w:tc>
        <w:tc>
          <w:tcPr>
            <w:tcW w:w="468" w:type="dxa"/>
            <w:vAlign w:val="center"/>
          </w:tcPr>
          <w:p w:rsidR="00480E82" w:rsidRPr="003762BE" w:rsidRDefault="00480E82" w:rsidP="003762BE">
            <w:pPr>
              <w:tabs>
                <w:tab w:val="left" w:pos="1531"/>
              </w:tabs>
              <w:spacing w:after="0"/>
              <w:ind w:right="436"/>
              <w:jc w:val="center"/>
              <w:rPr>
                <w:rFonts w:cs="Times New Roman"/>
                <w:sz w:val="20"/>
                <w:szCs w:val="20"/>
              </w:rPr>
            </w:pPr>
          </w:p>
        </w:tc>
        <w:tc>
          <w:tcPr>
            <w:tcW w:w="425" w:type="dxa"/>
            <w:vAlign w:val="center"/>
          </w:tcPr>
          <w:p w:rsidR="00480E82" w:rsidRPr="003762BE" w:rsidRDefault="00480E82" w:rsidP="003762BE">
            <w:pPr>
              <w:tabs>
                <w:tab w:val="left" w:pos="1531"/>
              </w:tabs>
              <w:spacing w:after="0"/>
              <w:ind w:right="436"/>
              <w:jc w:val="center"/>
              <w:rPr>
                <w:rFonts w:cs="Times New Roman"/>
                <w:sz w:val="20"/>
                <w:szCs w:val="20"/>
              </w:rPr>
            </w:pPr>
          </w:p>
        </w:tc>
        <w:tc>
          <w:tcPr>
            <w:tcW w:w="425" w:type="dxa"/>
            <w:shd w:val="clear" w:color="auto" w:fill="344062"/>
            <w:vAlign w:val="center"/>
          </w:tcPr>
          <w:p w:rsidR="00480E82" w:rsidRPr="003762BE" w:rsidRDefault="00480E82" w:rsidP="003762BE">
            <w:pPr>
              <w:tabs>
                <w:tab w:val="left" w:pos="1531"/>
              </w:tabs>
              <w:spacing w:after="0"/>
              <w:ind w:right="436"/>
              <w:jc w:val="center"/>
              <w:rPr>
                <w:rFonts w:cs="Times New Roman"/>
                <w:sz w:val="20"/>
                <w:szCs w:val="20"/>
              </w:rPr>
            </w:pPr>
          </w:p>
        </w:tc>
        <w:tc>
          <w:tcPr>
            <w:tcW w:w="426" w:type="dxa"/>
            <w:shd w:val="clear" w:color="auto" w:fill="344062"/>
            <w:vAlign w:val="center"/>
          </w:tcPr>
          <w:p w:rsidR="00480E82" w:rsidRPr="003762BE" w:rsidRDefault="00480E82" w:rsidP="003762BE">
            <w:pPr>
              <w:tabs>
                <w:tab w:val="left" w:pos="1531"/>
              </w:tabs>
              <w:spacing w:after="0"/>
              <w:ind w:right="436"/>
              <w:jc w:val="center"/>
              <w:rPr>
                <w:rFonts w:cs="Times New Roman"/>
                <w:i/>
                <w:sz w:val="20"/>
                <w:szCs w:val="20"/>
              </w:rPr>
            </w:pPr>
          </w:p>
        </w:tc>
      </w:tr>
      <w:tr w:rsidR="00480E82" w:rsidRPr="003762BE" w:rsidTr="00E90BF8">
        <w:trPr>
          <w:trHeight w:val="326"/>
        </w:trPr>
        <w:tc>
          <w:tcPr>
            <w:tcW w:w="4743" w:type="dxa"/>
            <w:vAlign w:val="center"/>
          </w:tcPr>
          <w:p w:rsidR="00480E82" w:rsidRPr="003762BE" w:rsidRDefault="00480E82" w:rsidP="003762BE">
            <w:pPr>
              <w:tabs>
                <w:tab w:val="left" w:pos="1531"/>
              </w:tabs>
              <w:spacing w:after="0"/>
              <w:ind w:right="436"/>
              <w:jc w:val="both"/>
              <w:rPr>
                <w:rFonts w:cs="Times New Roman"/>
                <w:sz w:val="20"/>
                <w:szCs w:val="20"/>
              </w:rPr>
            </w:pPr>
            <w:r w:rsidRPr="003762BE">
              <w:rPr>
                <w:rFonts w:cs="Times New Roman"/>
                <w:sz w:val="20"/>
                <w:szCs w:val="20"/>
              </w:rPr>
              <w:t>Cercado del terreno</w:t>
            </w:r>
          </w:p>
        </w:tc>
        <w:tc>
          <w:tcPr>
            <w:tcW w:w="468" w:type="dxa"/>
            <w:vAlign w:val="center"/>
          </w:tcPr>
          <w:p w:rsidR="00480E82" w:rsidRPr="003762BE" w:rsidRDefault="00480E82" w:rsidP="003762BE">
            <w:pPr>
              <w:tabs>
                <w:tab w:val="left" w:pos="1531"/>
              </w:tabs>
              <w:spacing w:after="0"/>
              <w:ind w:right="436"/>
              <w:jc w:val="center"/>
              <w:rPr>
                <w:rFonts w:cs="Times New Roman"/>
                <w:sz w:val="20"/>
                <w:szCs w:val="20"/>
              </w:rPr>
            </w:pPr>
          </w:p>
        </w:tc>
        <w:tc>
          <w:tcPr>
            <w:tcW w:w="468" w:type="dxa"/>
            <w:vAlign w:val="center"/>
          </w:tcPr>
          <w:p w:rsidR="00480E82" w:rsidRPr="003762BE" w:rsidRDefault="00480E82" w:rsidP="003762BE">
            <w:pPr>
              <w:tabs>
                <w:tab w:val="left" w:pos="1531"/>
              </w:tabs>
              <w:spacing w:after="0"/>
              <w:ind w:right="436"/>
              <w:jc w:val="center"/>
              <w:rPr>
                <w:rFonts w:cs="Times New Roman"/>
                <w:sz w:val="20"/>
                <w:szCs w:val="20"/>
              </w:rPr>
            </w:pPr>
          </w:p>
        </w:tc>
        <w:tc>
          <w:tcPr>
            <w:tcW w:w="468" w:type="dxa"/>
            <w:vAlign w:val="center"/>
          </w:tcPr>
          <w:p w:rsidR="00480E82" w:rsidRPr="003762BE" w:rsidRDefault="00480E82" w:rsidP="003762BE">
            <w:pPr>
              <w:tabs>
                <w:tab w:val="left" w:pos="1531"/>
              </w:tabs>
              <w:spacing w:after="0"/>
              <w:ind w:right="436"/>
              <w:jc w:val="center"/>
              <w:rPr>
                <w:rFonts w:cs="Times New Roman"/>
                <w:sz w:val="20"/>
                <w:szCs w:val="20"/>
              </w:rPr>
            </w:pPr>
          </w:p>
        </w:tc>
        <w:tc>
          <w:tcPr>
            <w:tcW w:w="468" w:type="dxa"/>
            <w:vAlign w:val="center"/>
          </w:tcPr>
          <w:p w:rsidR="00480E82" w:rsidRPr="003762BE" w:rsidRDefault="00480E82" w:rsidP="003762BE">
            <w:pPr>
              <w:tabs>
                <w:tab w:val="left" w:pos="1531"/>
              </w:tabs>
              <w:spacing w:after="0"/>
              <w:ind w:right="436"/>
              <w:jc w:val="center"/>
              <w:rPr>
                <w:rFonts w:cs="Times New Roman"/>
                <w:sz w:val="20"/>
                <w:szCs w:val="20"/>
              </w:rPr>
            </w:pPr>
          </w:p>
        </w:tc>
        <w:tc>
          <w:tcPr>
            <w:tcW w:w="468" w:type="dxa"/>
            <w:vAlign w:val="center"/>
          </w:tcPr>
          <w:p w:rsidR="00480E82" w:rsidRPr="003762BE" w:rsidRDefault="00480E82" w:rsidP="003762BE">
            <w:pPr>
              <w:tabs>
                <w:tab w:val="left" w:pos="1531"/>
              </w:tabs>
              <w:spacing w:after="0"/>
              <w:ind w:right="436"/>
              <w:jc w:val="center"/>
              <w:rPr>
                <w:rFonts w:cs="Times New Roman"/>
                <w:sz w:val="20"/>
                <w:szCs w:val="20"/>
              </w:rPr>
            </w:pPr>
          </w:p>
        </w:tc>
        <w:tc>
          <w:tcPr>
            <w:tcW w:w="425" w:type="dxa"/>
            <w:vAlign w:val="center"/>
          </w:tcPr>
          <w:p w:rsidR="00480E82" w:rsidRPr="003762BE" w:rsidRDefault="00480E82" w:rsidP="003762BE">
            <w:pPr>
              <w:tabs>
                <w:tab w:val="left" w:pos="1531"/>
              </w:tabs>
              <w:spacing w:after="0"/>
              <w:ind w:right="436"/>
              <w:jc w:val="center"/>
              <w:rPr>
                <w:rFonts w:cs="Times New Roman"/>
                <w:sz w:val="20"/>
                <w:szCs w:val="20"/>
              </w:rPr>
            </w:pPr>
          </w:p>
        </w:tc>
        <w:tc>
          <w:tcPr>
            <w:tcW w:w="425" w:type="dxa"/>
            <w:vAlign w:val="center"/>
          </w:tcPr>
          <w:p w:rsidR="00480E82" w:rsidRPr="003762BE" w:rsidRDefault="00480E82" w:rsidP="003762BE">
            <w:pPr>
              <w:tabs>
                <w:tab w:val="left" w:pos="1531"/>
              </w:tabs>
              <w:spacing w:after="0"/>
              <w:ind w:right="436"/>
              <w:jc w:val="center"/>
              <w:rPr>
                <w:rFonts w:cs="Times New Roman"/>
                <w:sz w:val="20"/>
                <w:szCs w:val="20"/>
              </w:rPr>
            </w:pPr>
          </w:p>
        </w:tc>
        <w:tc>
          <w:tcPr>
            <w:tcW w:w="426" w:type="dxa"/>
            <w:shd w:val="clear" w:color="auto" w:fill="344062"/>
            <w:vAlign w:val="center"/>
          </w:tcPr>
          <w:p w:rsidR="00480E82" w:rsidRPr="003762BE" w:rsidRDefault="00480E82" w:rsidP="003762BE">
            <w:pPr>
              <w:tabs>
                <w:tab w:val="left" w:pos="1531"/>
              </w:tabs>
              <w:spacing w:after="0"/>
              <w:ind w:right="436"/>
              <w:jc w:val="center"/>
              <w:rPr>
                <w:rFonts w:cs="Times New Roman"/>
                <w:i/>
                <w:sz w:val="20"/>
                <w:szCs w:val="20"/>
              </w:rPr>
            </w:pPr>
          </w:p>
        </w:tc>
      </w:tr>
    </w:tbl>
    <w:p w:rsidR="00480E82" w:rsidRDefault="00480E82" w:rsidP="00480E82">
      <w:pPr>
        <w:tabs>
          <w:tab w:val="left" w:pos="1531"/>
        </w:tabs>
        <w:spacing w:before="120" w:after="0"/>
        <w:ind w:right="436"/>
        <w:jc w:val="both"/>
        <w:rPr>
          <w:rFonts w:cs="Times New Roman"/>
          <w:szCs w:val="24"/>
        </w:rPr>
      </w:pPr>
    </w:p>
    <w:p w:rsidR="004D7841" w:rsidRDefault="004D7841" w:rsidP="00480E82">
      <w:pPr>
        <w:tabs>
          <w:tab w:val="left" w:pos="1531"/>
        </w:tabs>
        <w:spacing w:before="120" w:after="0"/>
        <w:ind w:right="436"/>
        <w:jc w:val="both"/>
        <w:rPr>
          <w:rFonts w:cs="Times New Roman"/>
          <w:szCs w:val="24"/>
        </w:rPr>
      </w:pPr>
    </w:p>
    <w:p w:rsidR="004D7841" w:rsidRDefault="004D7841" w:rsidP="00480E82">
      <w:pPr>
        <w:tabs>
          <w:tab w:val="left" w:pos="1531"/>
        </w:tabs>
        <w:spacing w:before="120" w:after="0"/>
        <w:ind w:right="436"/>
        <w:jc w:val="both"/>
        <w:rPr>
          <w:rFonts w:cs="Times New Roman"/>
          <w:szCs w:val="24"/>
        </w:rPr>
      </w:pPr>
    </w:p>
    <w:p w:rsidR="003524CA" w:rsidRPr="00480E82" w:rsidRDefault="003524CA" w:rsidP="00480E82">
      <w:pPr>
        <w:tabs>
          <w:tab w:val="left" w:pos="1531"/>
        </w:tabs>
        <w:spacing w:before="120" w:after="0"/>
        <w:ind w:right="436"/>
        <w:jc w:val="both"/>
        <w:rPr>
          <w:rFonts w:cs="Times New Roman"/>
          <w:szCs w:val="24"/>
        </w:rPr>
      </w:pPr>
    </w:p>
    <w:p w:rsidR="00480E82" w:rsidRPr="00480E82" w:rsidRDefault="00480E82" w:rsidP="00B259A4">
      <w:pPr>
        <w:pStyle w:val="Prrafodelista"/>
        <w:numPr>
          <w:ilvl w:val="0"/>
          <w:numId w:val="55"/>
        </w:numPr>
        <w:tabs>
          <w:tab w:val="left" w:pos="1531"/>
        </w:tabs>
        <w:spacing w:after="0"/>
        <w:ind w:right="436"/>
        <w:jc w:val="both"/>
        <w:rPr>
          <w:rFonts w:cs="Times New Roman"/>
          <w:b/>
          <w:szCs w:val="24"/>
        </w:rPr>
      </w:pPr>
      <w:r w:rsidRPr="00480E82">
        <w:rPr>
          <w:rFonts w:cs="Times New Roman"/>
          <w:b/>
          <w:szCs w:val="24"/>
        </w:rPr>
        <w:t>Acciones de Seguridad Previas</w:t>
      </w:r>
    </w:p>
    <w:p w:rsidR="00480E82" w:rsidRPr="00480E82" w:rsidRDefault="00480E82" w:rsidP="003762BE">
      <w:pPr>
        <w:tabs>
          <w:tab w:val="left" w:pos="1531"/>
        </w:tabs>
        <w:spacing w:before="120" w:after="0"/>
        <w:ind w:right="436"/>
        <w:jc w:val="both"/>
        <w:rPr>
          <w:rFonts w:cs="Times New Roman"/>
          <w:szCs w:val="24"/>
        </w:rPr>
      </w:pPr>
      <w:r w:rsidRPr="00480E82">
        <w:rPr>
          <w:rFonts w:cs="Times New Roman"/>
          <w:szCs w:val="24"/>
        </w:rPr>
        <w:t>Antes de proceder a desmontar o retirar cualquier equipo, deberá cortarse el suministro eléctrico a todo el establecimiento desde la llave general, donde se colocará un cartel con la indicación de peligro y el nombre de la persona autorizada para restablecer la corriente.</w:t>
      </w:r>
    </w:p>
    <w:p w:rsidR="00480E82" w:rsidRPr="00480E82" w:rsidRDefault="00480E82" w:rsidP="003762BE">
      <w:pPr>
        <w:tabs>
          <w:tab w:val="left" w:pos="1531"/>
        </w:tabs>
        <w:spacing w:before="120" w:after="0"/>
        <w:ind w:right="436"/>
        <w:jc w:val="both"/>
        <w:rPr>
          <w:rFonts w:cs="Times New Roman"/>
          <w:szCs w:val="24"/>
        </w:rPr>
      </w:pPr>
      <w:r w:rsidRPr="00480E82">
        <w:rPr>
          <w:rFonts w:cs="Times New Roman"/>
          <w:szCs w:val="24"/>
        </w:rPr>
        <w:t>También, se deberá contar con los extintores necesarios para hacer frente a cualquier amago de incendio y un sistema de comunicación telefónica para llamar al cuerpo de bomberos, Policía nacional, servicios médicos, etc. En caso que se requiera.</w:t>
      </w:r>
    </w:p>
    <w:p w:rsidR="00480E82" w:rsidRPr="00480E82" w:rsidRDefault="00480E82" w:rsidP="003762BE">
      <w:pPr>
        <w:tabs>
          <w:tab w:val="left" w:pos="1531"/>
        </w:tabs>
        <w:spacing w:before="120" w:after="0"/>
        <w:ind w:right="436"/>
        <w:jc w:val="both"/>
        <w:rPr>
          <w:rFonts w:cs="Times New Roman"/>
          <w:szCs w:val="24"/>
        </w:rPr>
      </w:pPr>
      <w:r w:rsidRPr="00480E82">
        <w:rPr>
          <w:rFonts w:cs="Times New Roman"/>
          <w:szCs w:val="24"/>
        </w:rPr>
        <w:t>El personal a cargo de los trabajos deberá contar con los implementos de seguridad que se requieran.</w:t>
      </w:r>
    </w:p>
    <w:p w:rsidR="00480E82" w:rsidRDefault="00480E82" w:rsidP="003762BE">
      <w:pPr>
        <w:tabs>
          <w:tab w:val="left" w:pos="1531"/>
        </w:tabs>
        <w:spacing w:before="120" w:after="0"/>
        <w:ind w:right="436"/>
        <w:jc w:val="both"/>
        <w:rPr>
          <w:rFonts w:cs="Times New Roman"/>
          <w:szCs w:val="24"/>
        </w:rPr>
      </w:pPr>
      <w:r w:rsidRPr="00480E82">
        <w:rPr>
          <w:rFonts w:cs="Times New Roman"/>
          <w:szCs w:val="24"/>
        </w:rPr>
        <w:t>Se deberá colocar un cerco provisional (pudiendo ser con planchas de madera o calamina) para aislar la zona de trabajo de las pistas colindantes.</w:t>
      </w:r>
    </w:p>
    <w:p w:rsidR="00DC7546" w:rsidRDefault="00DC7546" w:rsidP="003762BE">
      <w:pPr>
        <w:tabs>
          <w:tab w:val="left" w:pos="1531"/>
        </w:tabs>
        <w:spacing w:before="120" w:after="0"/>
        <w:ind w:right="436"/>
        <w:jc w:val="both"/>
        <w:rPr>
          <w:rFonts w:cs="Times New Roman"/>
          <w:szCs w:val="24"/>
        </w:rPr>
      </w:pPr>
    </w:p>
    <w:p w:rsidR="007B6E07" w:rsidRPr="00DB3F96" w:rsidRDefault="007B6E07" w:rsidP="00B259A4">
      <w:pPr>
        <w:pStyle w:val="Prrafodelista"/>
        <w:numPr>
          <w:ilvl w:val="0"/>
          <w:numId w:val="22"/>
        </w:numPr>
        <w:tabs>
          <w:tab w:val="left" w:pos="1531"/>
        </w:tabs>
        <w:spacing w:before="120" w:after="0"/>
        <w:ind w:right="436"/>
        <w:jc w:val="both"/>
        <w:rPr>
          <w:rFonts w:cs="Times New Roman"/>
          <w:b/>
          <w:szCs w:val="24"/>
        </w:rPr>
      </w:pPr>
      <w:r w:rsidRPr="00DB3F96">
        <w:rPr>
          <w:rFonts w:cs="Times New Roman"/>
          <w:b/>
          <w:szCs w:val="24"/>
        </w:rPr>
        <w:t>PLAN DE ABANDONO PARCIAL</w:t>
      </w:r>
    </w:p>
    <w:p w:rsidR="007B6E07" w:rsidRPr="00DB3F96" w:rsidRDefault="007B6E07" w:rsidP="007B6E07">
      <w:pPr>
        <w:pStyle w:val="Prrafodelista"/>
        <w:tabs>
          <w:tab w:val="left" w:pos="1531"/>
        </w:tabs>
        <w:spacing w:before="120"/>
        <w:ind w:right="436"/>
        <w:jc w:val="both"/>
        <w:rPr>
          <w:rFonts w:cs="Times New Roman"/>
          <w:b/>
          <w:szCs w:val="24"/>
        </w:rPr>
      </w:pPr>
    </w:p>
    <w:p w:rsidR="007B6E07" w:rsidRPr="00DB3F96" w:rsidRDefault="007B6E07" w:rsidP="00B259A4">
      <w:pPr>
        <w:pStyle w:val="Prrafodelista"/>
        <w:numPr>
          <w:ilvl w:val="0"/>
          <w:numId w:val="55"/>
        </w:numPr>
        <w:tabs>
          <w:tab w:val="left" w:pos="1531"/>
        </w:tabs>
        <w:spacing w:before="120" w:after="0"/>
        <w:ind w:left="1287" w:right="436"/>
        <w:jc w:val="both"/>
        <w:rPr>
          <w:rFonts w:cs="Times New Roman"/>
          <w:b/>
          <w:szCs w:val="24"/>
        </w:rPr>
      </w:pPr>
      <w:r w:rsidRPr="00DB3F96">
        <w:rPr>
          <w:rFonts w:cs="Times New Roman"/>
          <w:b/>
          <w:szCs w:val="24"/>
        </w:rPr>
        <w:t>Consideraciones Generales:</w:t>
      </w:r>
    </w:p>
    <w:p w:rsidR="007B6E07" w:rsidRDefault="007B6E07" w:rsidP="007B6E07">
      <w:pPr>
        <w:tabs>
          <w:tab w:val="left" w:pos="1531"/>
        </w:tabs>
        <w:spacing w:before="120" w:after="0"/>
        <w:ind w:right="436"/>
        <w:jc w:val="both"/>
        <w:rPr>
          <w:rFonts w:cs="Times New Roman"/>
          <w:szCs w:val="24"/>
        </w:rPr>
      </w:pPr>
      <w:r w:rsidRPr="00DB3F96">
        <w:rPr>
          <w:rFonts w:cs="Times New Roman"/>
          <w:szCs w:val="24"/>
        </w:rPr>
        <w:t xml:space="preserve">Se considera un Abandono Parcial Cuando el abandono se producirá en una parte del área total del establecimiento o sin hacer abandono del área, se retirarán algunas instalaciones, por </w:t>
      </w:r>
      <w:r w:rsidR="00DB3F96" w:rsidRPr="00DB3F96">
        <w:rPr>
          <w:rFonts w:cs="Times New Roman"/>
          <w:szCs w:val="24"/>
        </w:rPr>
        <w:t>ejemplo,</w:t>
      </w:r>
      <w:r w:rsidRPr="00DB3F96">
        <w:rPr>
          <w:rFonts w:cs="Times New Roman"/>
          <w:szCs w:val="24"/>
        </w:rPr>
        <w:t xml:space="preserve"> un tanque de almacenamiento de Combustibles Líquidos que será retirado para ser reemplazado por otro tanque.</w:t>
      </w:r>
    </w:p>
    <w:p w:rsidR="00E90BF8" w:rsidRPr="00DB3F96" w:rsidRDefault="00E90BF8" w:rsidP="007B6E07">
      <w:pPr>
        <w:tabs>
          <w:tab w:val="left" w:pos="1531"/>
        </w:tabs>
        <w:spacing w:before="120" w:after="0"/>
        <w:ind w:right="436"/>
        <w:jc w:val="both"/>
        <w:rPr>
          <w:rFonts w:cs="Times New Roman"/>
          <w:szCs w:val="24"/>
        </w:rPr>
      </w:pPr>
    </w:p>
    <w:p w:rsidR="007B6E07" w:rsidRDefault="007B6E07" w:rsidP="00B259A4">
      <w:pPr>
        <w:pStyle w:val="Prrafodelista"/>
        <w:numPr>
          <w:ilvl w:val="0"/>
          <w:numId w:val="55"/>
        </w:numPr>
        <w:tabs>
          <w:tab w:val="left" w:pos="1531"/>
        </w:tabs>
        <w:spacing w:before="120" w:after="0" w:line="360" w:lineRule="auto"/>
        <w:ind w:left="1287" w:right="436"/>
        <w:jc w:val="both"/>
        <w:rPr>
          <w:rFonts w:cs="Times New Roman"/>
          <w:b/>
          <w:szCs w:val="24"/>
        </w:rPr>
      </w:pPr>
      <w:r w:rsidRPr="00DB3F96">
        <w:rPr>
          <w:rFonts w:cs="Times New Roman"/>
          <w:b/>
          <w:szCs w:val="24"/>
        </w:rPr>
        <w:t>Información a la DGAAE y OEFA:</w:t>
      </w:r>
    </w:p>
    <w:p w:rsidR="007B6E07" w:rsidRPr="00DB3F96" w:rsidRDefault="007B6E07" w:rsidP="007B6E07">
      <w:pPr>
        <w:tabs>
          <w:tab w:val="left" w:pos="1531"/>
        </w:tabs>
        <w:spacing w:after="0"/>
        <w:ind w:right="436"/>
        <w:jc w:val="both"/>
        <w:rPr>
          <w:rFonts w:cs="Times New Roman"/>
          <w:szCs w:val="24"/>
        </w:rPr>
      </w:pPr>
      <w:r w:rsidRPr="00DB3F96">
        <w:rPr>
          <w:rFonts w:cs="Times New Roman"/>
          <w:szCs w:val="24"/>
        </w:rPr>
        <w:t>Antes de efectuar cualquier acción, deberá actuarse de acuerdo a lo establecido en el D.S. Nº 039-2014-EM, que establece que deberá informarse previamente a la Autoridad Ambiental Competente (Dirección de Asuntos Ambientales Energéticos del Ministerio de Energía y Minas) y a la Autoridad Competente en materia de Fiscalización Ambiental (OEFA), la decisión de dar por terminada parcialmente la actividad del establecimiento.</w:t>
      </w:r>
    </w:p>
    <w:p w:rsidR="007B6E07" w:rsidRPr="00DB3F96" w:rsidRDefault="007B6E07" w:rsidP="007B6E07">
      <w:pPr>
        <w:tabs>
          <w:tab w:val="left" w:pos="1531"/>
        </w:tabs>
        <w:spacing w:after="0"/>
        <w:ind w:left="566" w:right="436"/>
        <w:jc w:val="both"/>
        <w:rPr>
          <w:rFonts w:cs="Times New Roman"/>
          <w:i/>
          <w:szCs w:val="24"/>
        </w:rPr>
      </w:pPr>
    </w:p>
    <w:p w:rsidR="007B6E07" w:rsidRPr="00DB3F96" w:rsidRDefault="007B6E07" w:rsidP="007B6E07">
      <w:pPr>
        <w:tabs>
          <w:tab w:val="left" w:pos="1531"/>
        </w:tabs>
        <w:spacing w:after="0"/>
        <w:ind w:right="436"/>
        <w:jc w:val="both"/>
        <w:rPr>
          <w:rFonts w:cs="Times New Roman"/>
          <w:szCs w:val="24"/>
        </w:rPr>
      </w:pPr>
      <w:r w:rsidRPr="00DB3F96">
        <w:rPr>
          <w:rFonts w:cs="Times New Roman"/>
          <w:szCs w:val="24"/>
        </w:rPr>
        <w:t>Luego se presentará ante la DGAAE – MINEM un Plan de Abandono, coherente con las acciones de abandono descritas en la Declaración de Impacto Ambiental aprobada de la Estación de Servicios con Gasocentro de GLP</w:t>
      </w:r>
      <w:r w:rsidR="0007273F">
        <w:rPr>
          <w:rFonts w:cs="Times New Roman"/>
          <w:szCs w:val="24"/>
        </w:rPr>
        <w:t xml:space="preserve"> y GNV</w:t>
      </w:r>
      <w:r w:rsidRPr="00DB3F96">
        <w:rPr>
          <w:rFonts w:cs="Times New Roman"/>
          <w:szCs w:val="24"/>
        </w:rPr>
        <w:t>.</w:t>
      </w:r>
    </w:p>
    <w:p w:rsidR="007B6E07" w:rsidRPr="00DB3F96" w:rsidRDefault="007B6E07" w:rsidP="007B6E07">
      <w:pPr>
        <w:tabs>
          <w:tab w:val="left" w:pos="1531"/>
        </w:tabs>
        <w:spacing w:after="0"/>
        <w:ind w:left="566" w:right="436"/>
        <w:jc w:val="both"/>
        <w:rPr>
          <w:rFonts w:cs="Times New Roman"/>
          <w:i/>
          <w:szCs w:val="24"/>
        </w:rPr>
      </w:pPr>
    </w:p>
    <w:p w:rsidR="007B6E07" w:rsidRPr="00DB3F96" w:rsidRDefault="007B6E07" w:rsidP="00B259A4">
      <w:pPr>
        <w:pStyle w:val="Prrafodelista"/>
        <w:numPr>
          <w:ilvl w:val="0"/>
          <w:numId w:val="55"/>
        </w:numPr>
        <w:tabs>
          <w:tab w:val="left" w:pos="1531"/>
        </w:tabs>
        <w:spacing w:before="120" w:after="0" w:line="360" w:lineRule="auto"/>
        <w:ind w:left="1287" w:right="436"/>
        <w:jc w:val="both"/>
        <w:rPr>
          <w:rFonts w:cs="Times New Roman"/>
          <w:b/>
          <w:szCs w:val="24"/>
        </w:rPr>
      </w:pPr>
      <w:r w:rsidRPr="00DB3F96">
        <w:rPr>
          <w:rFonts w:cs="Times New Roman"/>
          <w:b/>
          <w:szCs w:val="24"/>
        </w:rPr>
        <w:t>Garantía de Seriedad de Cumplimiento (Carta Fianza):</w:t>
      </w:r>
    </w:p>
    <w:p w:rsidR="007B6E07" w:rsidRPr="00DB3F96" w:rsidRDefault="007B6E07" w:rsidP="007B6E07">
      <w:pPr>
        <w:tabs>
          <w:tab w:val="left" w:pos="1531"/>
        </w:tabs>
        <w:spacing w:after="0"/>
        <w:ind w:right="436"/>
        <w:jc w:val="both"/>
        <w:rPr>
          <w:rFonts w:cs="Times New Roman"/>
          <w:szCs w:val="24"/>
        </w:rPr>
      </w:pPr>
      <w:r w:rsidRPr="00DB3F96">
        <w:rPr>
          <w:rFonts w:cs="Times New Roman"/>
          <w:szCs w:val="24"/>
        </w:rPr>
        <w:t>Para el caso de abandono parcial no se presenta Garantía de Seriedad de Cumplimiento (Carta Fianza)</w:t>
      </w:r>
    </w:p>
    <w:p w:rsidR="007B6E07" w:rsidRDefault="007B6E07" w:rsidP="007B6E07">
      <w:pPr>
        <w:tabs>
          <w:tab w:val="left" w:pos="1531"/>
        </w:tabs>
        <w:spacing w:after="0"/>
        <w:ind w:left="566" w:right="436"/>
        <w:jc w:val="both"/>
        <w:rPr>
          <w:rFonts w:cs="Times New Roman"/>
          <w:szCs w:val="24"/>
        </w:rPr>
      </w:pPr>
    </w:p>
    <w:p w:rsidR="004D7841" w:rsidRDefault="004D7841" w:rsidP="007B6E07">
      <w:pPr>
        <w:tabs>
          <w:tab w:val="left" w:pos="1531"/>
        </w:tabs>
        <w:spacing w:after="0"/>
        <w:ind w:left="566" w:right="436"/>
        <w:jc w:val="both"/>
        <w:rPr>
          <w:rFonts w:cs="Times New Roman"/>
          <w:szCs w:val="24"/>
        </w:rPr>
      </w:pPr>
    </w:p>
    <w:p w:rsidR="004D7841" w:rsidRDefault="004D7841" w:rsidP="007B6E07">
      <w:pPr>
        <w:tabs>
          <w:tab w:val="left" w:pos="1531"/>
        </w:tabs>
        <w:spacing w:after="0"/>
        <w:ind w:left="566" w:right="436"/>
        <w:jc w:val="both"/>
        <w:rPr>
          <w:rFonts w:cs="Times New Roman"/>
          <w:szCs w:val="24"/>
        </w:rPr>
      </w:pPr>
    </w:p>
    <w:p w:rsidR="004D7841" w:rsidRPr="00DB3F96" w:rsidRDefault="004D7841" w:rsidP="007B6E07">
      <w:pPr>
        <w:tabs>
          <w:tab w:val="left" w:pos="1531"/>
        </w:tabs>
        <w:spacing w:after="0"/>
        <w:ind w:left="566" w:right="436"/>
        <w:jc w:val="both"/>
        <w:rPr>
          <w:rFonts w:cs="Times New Roman"/>
          <w:szCs w:val="24"/>
        </w:rPr>
      </w:pPr>
    </w:p>
    <w:p w:rsidR="007B6E07" w:rsidRPr="00DB3F96" w:rsidRDefault="007B6E07" w:rsidP="00B259A4">
      <w:pPr>
        <w:pStyle w:val="Prrafodelista"/>
        <w:numPr>
          <w:ilvl w:val="0"/>
          <w:numId w:val="55"/>
        </w:numPr>
        <w:tabs>
          <w:tab w:val="left" w:pos="1531"/>
        </w:tabs>
        <w:spacing w:before="120" w:after="0"/>
        <w:ind w:left="1287" w:right="436"/>
        <w:jc w:val="both"/>
        <w:rPr>
          <w:rFonts w:cs="Times New Roman"/>
          <w:b/>
          <w:szCs w:val="24"/>
        </w:rPr>
      </w:pPr>
      <w:r w:rsidRPr="00DB3F96">
        <w:rPr>
          <w:rFonts w:cs="Times New Roman"/>
          <w:b/>
          <w:szCs w:val="24"/>
        </w:rPr>
        <w:t>Actividades Previas y Complementarias a las Acciones de</w:t>
      </w:r>
      <w:r w:rsidRPr="00DB3F96">
        <w:rPr>
          <w:rFonts w:cs="Times New Roman"/>
          <w:szCs w:val="24"/>
        </w:rPr>
        <w:t xml:space="preserve"> </w:t>
      </w:r>
      <w:r w:rsidRPr="00DB3F96">
        <w:rPr>
          <w:rFonts w:cs="Times New Roman"/>
          <w:b/>
          <w:szCs w:val="24"/>
        </w:rPr>
        <w:t>Abandono Parcial:</w:t>
      </w:r>
    </w:p>
    <w:p w:rsidR="007B6E07" w:rsidRPr="00DB3F96" w:rsidRDefault="007B6E07" w:rsidP="007B6E07">
      <w:pPr>
        <w:tabs>
          <w:tab w:val="left" w:pos="1531"/>
        </w:tabs>
        <w:spacing w:before="120" w:after="0"/>
        <w:ind w:right="436"/>
        <w:jc w:val="both"/>
        <w:rPr>
          <w:rFonts w:cs="Times New Roman"/>
          <w:szCs w:val="24"/>
        </w:rPr>
      </w:pPr>
      <w:r w:rsidRPr="00DB3F96">
        <w:rPr>
          <w:rFonts w:cs="Times New Roman"/>
          <w:szCs w:val="24"/>
        </w:rPr>
        <w:t>Antes de las acciones propias para la realización del abandono parcial se deberán realizar las actividades indicadas para un abandono total que tengan relación con el área del terreno y/o equipos que se van a abandonar. Adicionalmente, por tratarse de un abandono parcial deberá definirse lo siguiente:</w:t>
      </w:r>
    </w:p>
    <w:p w:rsidR="007B6E07" w:rsidRPr="00DB3F96" w:rsidRDefault="007B6E07" w:rsidP="00B259A4">
      <w:pPr>
        <w:pStyle w:val="Prrafodelista"/>
        <w:numPr>
          <w:ilvl w:val="0"/>
          <w:numId w:val="58"/>
        </w:numPr>
        <w:spacing w:before="120" w:after="0"/>
        <w:ind w:right="436"/>
        <w:contextualSpacing w:val="0"/>
        <w:jc w:val="both"/>
        <w:rPr>
          <w:rFonts w:cs="Times New Roman"/>
          <w:szCs w:val="24"/>
        </w:rPr>
      </w:pPr>
      <w:r w:rsidRPr="00DB3F96">
        <w:rPr>
          <w:rFonts w:cs="Times New Roman"/>
          <w:szCs w:val="24"/>
        </w:rPr>
        <w:t>Determinar si para ejecutar el Plan de Abandono Parcial es necesario suspender la atención al público o es suficiente con aislar el área donde se realizarán los trabajos.</w:t>
      </w:r>
    </w:p>
    <w:p w:rsidR="007B6E07" w:rsidRPr="00DB3F96" w:rsidRDefault="007B6E07" w:rsidP="00B259A4">
      <w:pPr>
        <w:pStyle w:val="Prrafodelista"/>
        <w:numPr>
          <w:ilvl w:val="0"/>
          <w:numId w:val="58"/>
        </w:numPr>
        <w:spacing w:before="120" w:after="0"/>
        <w:ind w:right="436"/>
        <w:contextualSpacing w:val="0"/>
        <w:jc w:val="both"/>
        <w:rPr>
          <w:rFonts w:cs="Times New Roman"/>
          <w:szCs w:val="24"/>
        </w:rPr>
      </w:pPr>
      <w:r w:rsidRPr="00DB3F96">
        <w:rPr>
          <w:rFonts w:cs="Times New Roman"/>
          <w:szCs w:val="24"/>
        </w:rPr>
        <w:t>Si los equipos retirados permanecerán por algún tiempo en el área del establecimiento, deberán ubicarse en un lugar apropiado que no estorbe con la atención del público ni constituya un riesgo potencial para el público ni el personal del establecimiento.</w:t>
      </w:r>
    </w:p>
    <w:p w:rsidR="007B6E07" w:rsidRPr="00DB3F96" w:rsidRDefault="007B6E07" w:rsidP="00B259A4">
      <w:pPr>
        <w:pStyle w:val="Prrafodelista"/>
        <w:numPr>
          <w:ilvl w:val="0"/>
          <w:numId w:val="58"/>
        </w:numPr>
        <w:spacing w:before="120" w:after="0"/>
        <w:ind w:right="436"/>
        <w:contextualSpacing w:val="0"/>
        <w:jc w:val="both"/>
        <w:rPr>
          <w:rFonts w:cs="Times New Roman"/>
          <w:szCs w:val="24"/>
        </w:rPr>
      </w:pPr>
      <w:r w:rsidRPr="00DB3F96">
        <w:rPr>
          <w:rFonts w:cs="Times New Roman"/>
          <w:szCs w:val="24"/>
        </w:rPr>
        <w:t>Si los equipos retirados hubieran contenido combustibles, cualquiera que éstos sean, deberán ser lavados y desgasificados antes de ser almacenados o transportados a otro lugar.</w:t>
      </w:r>
    </w:p>
    <w:p w:rsidR="004D7841" w:rsidRPr="004D7841" w:rsidRDefault="007B6E07" w:rsidP="00C755B5">
      <w:pPr>
        <w:pStyle w:val="Prrafodelista"/>
        <w:numPr>
          <w:ilvl w:val="0"/>
          <w:numId w:val="49"/>
        </w:numPr>
        <w:spacing w:before="120" w:after="160" w:line="259" w:lineRule="auto"/>
        <w:ind w:right="436"/>
        <w:contextualSpacing w:val="0"/>
        <w:jc w:val="both"/>
        <w:rPr>
          <w:rFonts w:cs="Times New Roman"/>
          <w:b/>
          <w:szCs w:val="24"/>
        </w:rPr>
      </w:pPr>
      <w:r w:rsidRPr="004D7841">
        <w:rPr>
          <w:rFonts w:cs="Times New Roman"/>
          <w:szCs w:val="24"/>
        </w:rPr>
        <w:t>Todo el proceso de Ejecución del Plan de Abandono será supervisado por un representante del OEFA, siendo conveniente documentar todo el proceso de ejecución mediante una reseña fotográfica.</w:t>
      </w:r>
    </w:p>
    <w:p w:rsidR="004D7841" w:rsidRPr="004D7841" w:rsidRDefault="004D7841" w:rsidP="004D7841">
      <w:pPr>
        <w:spacing w:before="120" w:after="160" w:line="259" w:lineRule="auto"/>
        <w:ind w:right="436"/>
        <w:jc w:val="both"/>
        <w:rPr>
          <w:rFonts w:cs="Times New Roman"/>
          <w:b/>
          <w:szCs w:val="24"/>
        </w:rPr>
      </w:pPr>
    </w:p>
    <w:p w:rsidR="00EB58F8" w:rsidRPr="004D7841" w:rsidRDefault="007B6E07" w:rsidP="004D7841">
      <w:pPr>
        <w:pStyle w:val="Prrafodelista"/>
        <w:numPr>
          <w:ilvl w:val="1"/>
          <w:numId w:val="40"/>
        </w:numPr>
        <w:spacing w:before="120" w:after="160" w:line="259" w:lineRule="auto"/>
        <w:ind w:right="436"/>
        <w:contextualSpacing w:val="0"/>
        <w:jc w:val="both"/>
        <w:rPr>
          <w:rFonts w:cs="Times New Roman"/>
          <w:b/>
          <w:szCs w:val="24"/>
        </w:rPr>
      </w:pPr>
      <w:r w:rsidRPr="004D7841">
        <w:rPr>
          <w:rFonts w:cs="Times New Roman"/>
          <w:b/>
          <w:szCs w:val="24"/>
        </w:rPr>
        <w:t>Acciones para el Retiro de las Instalaciones</w:t>
      </w:r>
    </w:p>
    <w:p w:rsidR="007B6E07" w:rsidRPr="00DB3F96" w:rsidRDefault="007B6E07" w:rsidP="00B259A4">
      <w:pPr>
        <w:pStyle w:val="Prrafodelista"/>
        <w:numPr>
          <w:ilvl w:val="0"/>
          <w:numId w:val="57"/>
        </w:numPr>
        <w:spacing w:after="0"/>
        <w:jc w:val="both"/>
        <w:rPr>
          <w:rFonts w:cs="Times New Roman"/>
          <w:color w:val="000000"/>
          <w:szCs w:val="24"/>
          <w:lang w:eastAsia="es-PE"/>
        </w:rPr>
      </w:pPr>
      <w:r w:rsidRPr="00DB3F96">
        <w:rPr>
          <w:rFonts w:cs="Times New Roman"/>
          <w:color w:val="000000"/>
          <w:szCs w:val="24"/>
          <w:lang w:eastAsia="es-PE"/>
        </w:rPr>
        <w:t>Retiro, transporte y movilización de Equipos y Materiales</w:t>
      </w:r>
    </w:p>
    <w:p w:rsidR="007B6E07" w:rsidRPr="00DB3F96" w:rsidRDefault="007B6E07" w:rsidP="00B259A4">
      <w:pPr>
        <w:pStyle w:val="Prrafodelista"/>
        <w:numPr>
          <w:ilvl w:val="0"/>
          <w:numId w:val="57"/>
        </w:numPr>
        <w:spacing w:after="0"/>
        <w:jc w:val="both"/>
        <w:rPr>
          <w:rFonts w:cs="Times New Roman"/>
          <w:color w:val="000000"/>
          <w:szCs w:val="24"/>
          <w:lang w:eastAsia="es-PE"/>
        </w:rPr>
      </w:pPr>
      <w:r w:rsidRPr="00DB3F96">
        <w:rPr>
          <w:rFonts w:cs="Times New Roman"/>
          <w:color w:val="000000"/>
          <w:szCs w:val="24"/>
          <w:lang w:eastAsia="es-PE"/>
        </w:rPr>
        <w:t>Demolición de Obras de Concreto (Simple y Armado) y Albañilería</w:t>
      </w:r>
    </w:p>
    <w:p w:rsidR="007B6E07" w:rsidRDefault="007B6E07" w:rsidP="00B259A4">
      <w:pPr>
        <w:pStyle w:val="Prrafodelista"/>
        <w:numPr>
          <w:ilvl w:val="0"/>
          <w:numId w:val="57"/>
        </w:numPr>
        <w:spacing w:after="0"/>
        <w:jc w:val="both"/>
        <w:rPr>
          <w:rFonts w:cs="Times New Roman"/>
          <w:color w:val="000000"/>
          <w:szCs w:val="24"/>
          <w:lang w:eastAsia="es-PE"/>
        </w:rPr>
      </w:pPr>
      <w:r w:rsidRPr="00DB3F96">
        <w:rPr>
          <w:rFonts w:cs="Times New Roman"/>
          <w:color w:val="000000"/>
          <w:szCs w:val="24"/>
          <w:lang w:eastAsia="es-PE"/>
        </w:rPr>
        <w:t>Retiro y desmontaje mecánico de Equipos (T</w:t>
      </w:r>
      <w:r w:rsidR="00F14552">
        <w:rPr>
          <w:rFonts w:cs="Times New Roman"/>
          <w:color w:val="000000"/>
          <w:szCs w:val="24"/>
          <w:lang w:eastAsia="es-PE"/>
        </w:rPr>
        <w:t>anque de Combustibles Líquidos,</w:t>
      </w:r>
      <w:r w:rsidRPr="00DB3F96">
        <w:rPr>
          <w:rFonts w:cs="Times New Roman"/>
          <w:color w:val="000000"/>
          <w:szCs w:val="24"/>
          <w:lang w:eastAsia="es-PE"/>
        </w:rPr>
        <w:t xml:space="preserve"> GLP</w:t>
      </w:r>
      <w:r w:rsidR="0007273F">
        <w:rPr>
          <w:rFonts w:cs="Times New Roman"/>
          <w:color w:val="000000"/>
          <w:szCs w:val="24"/>
          <w:lang w:eastAsia="es-PE"/>
        </w:rPr>
        <w:t xml:space="preserve">, </w:t>
      </w:r>
      <w:r w:rsidRPr="00DB3F96">
        <w:rPr>
          <w:rFonts w:cs="Times New Roman"/>
          <w:color w:val="000000"/>
          <w:szCs w:val="24"/>
          <w:lang w:eastAsia="es-PE"/>
        </w:rPr>
        <w:t>bombas y Dispensadores)</w:t>
      </w:r>
    </w:p>
    <w:p w:rsidR="0007273F" w:rsidRPr="0007273F" w:rsidRDefault="0007273F" w:rsidP="0007273F">
      <w:pPr>
        <w:pStyle w:val="Prrafodelista"/>
        <w:numPr>
          <w:ilvl w:val="0"/>
          <w:numId w:val="57"/>
        </w:numPr>
        <w:spacing w:after="0"/>
        <w:jc w:val="both"/>
        <w:rPr>
          <w:rFonts w:cs="Times New Roman"/>
          <w:color w:val="000000"/>
          <w:szCs w:val="24"/>
          <w:lang w:eastAsia="es-PE"/>
        </w:rPr>
      </w:pPr>
      <w:r w:rsidRPr="00DB3F96">
        <w:rPr>
          <w:rFonts w:cs="Times New Roman"/>
          <w:color w:val="000000"/>
          <w:szCs w:val="24"/>
          <w:lang w:eastAsia="es-PE"/>
        </w:rPr>
        <w:t>Retiro y desmontaje mecánico de Equipos (</w:t>
      </w:r>
      <w:r>
        <w:rPr>
          <w:rFonts w:cs="Times New Roman"/>
          <w:color w:val="000000"/>
          <w:szCs w:val="24"/>
          <w:lang w:eastAsia="es-PE"/>
        </w:rPr>
        <w:t>Bunker, Comprensora, Recintos de GNV</w:t>
      </w:r>
      <w:r w:rsidRPr="00DB3F96">
        <w:rPr>
          <w:rFonts w:cs="Times New Roman"/>
          <w:color w:val="000000"/>
          <w:szCs w:val="24"/>
          <w:lang w:eastAsia="es-PE"/>
        </w:rPr>
        <w:t>,</w:t>
      </w:r>
      <w:r>
        <w:rPr>
          <w:rFonts w:cs="Times New Roman"/>
          <w:color w:val="000000"/>
          <w:szCs w:val="24"/>
          <w:lang w:eastAsia="es-PE"/>
        </w:rPr>
        <w:t xml:space="preserve"> desinstalaciones de tuberías de acero para GNV,</w:t>
      </w:r>
      <w:r w:rsidRPr="00DB3F96">
        <w:rPr>
          <w:rFonts w:cs="Times New Roman"/>
          <w:color w:val="000000"/>
          <w:szCs w:val="24"/>
          <w:lang w:eastAsia="es-PE"/>
        </w:rPr>
        <w:t xml:space="preserve"> y Dispensadores)</w:t>
      </w:r>
    </w:p>
    <w:p w:rsidR="007B6E07" w:rsidRPr="00DB3F96" w:rsidRDefault="007B6E07" w:rsidP="00B259A4">
      <w:pPr>
        <w:pStyle w:val="Prrafodelista"/>
        <w:numPr>
          <w:ilvl w:val="0"/>
          <w:numId w:val="57"/>
        </w:numPr>
        <w:spacing w:after="0"/>
        <w:jc w:val="both"/>
        <w:rPr>
          <w:rFonts w:cs="Times New Roman"/>
          <w:color w:val="000000"/>
          <w:szCs w:val="24"/>
          <w:lang w:eastAsia="es-PE"/>
        </w:rPr>
      </w:pPr>
      <w:r w:rsidRPr="00DB3F96">
        <w:rPr>
          <w:rFonts w:cs="Times New Roman"/>
          <w:color w:val="000000"/>
          <w:szCs w:val="24"/>
          <w:lang w:eastAsia="es-PE"/>
        </w:rPr>
        <w:t>Desinstalación mecánica de tuberías, accesorios y válvulas:</w:t>
      </w:r>
    </w:p>
    <w:p w:rsidR="007B6E07" w:rsidRPr="00DB3F96" w:rsidRDefault="007B6E07" w:rsidP="00B259A4">
      <w:pPr>
        <w:pStyle w:val="Prrafodelista"/>
        <w:numPr>
          <w:ilvl w:val="0"/>
          <w:numId w:val="57"/>
        </w:numPr>
        <w:spacing w:after="0"/>
        <w:jc w:val="both"/>
        <w:rPr>
          <w:rFonts w:cs="Times New Roman"/>
          <w:color w:val="000000"/>
          <w:szCs w:val="24"/>
          <w:lang w:eastAsia="es-PE"/>
        </w:rPr>
      </w:pPr>
      <w:r w:rsidRPr="00DB3F96">
        <w:rPr>
          <w:rFonts w:cs="Times New Roman"/>
          <w:color w:val="000000"/>
          <w:szCs w:val="24"/>
          <w:lang w:eastAsia="es-PE"/>
        </w:rPr>
        <w:t>Desinstalación y des conexionado Eléctrico y des-energizado de tableros generales</w:t>
      </w:r>
    </w:p>
    <w:p w:rsidR="007B6E07" w:rsidRPr="00DB3F96" w:rsidRDefault="007B6E07" w:rsidP="00B259A4">
      <w:pPr>
        <w:pStyle w:val="Prrafodelista"/>
        <w:numPr>
          <w:ilvl w:val="0"/>
          <w:numId w:val="57"/>
        </w:numPr>
        <w:spacing w:after="0"/>
        <w:jc w:val="both"/>
        <w:rPr>
          <w:rFonts w:cs="Times New Roman"/>
          <w:color w:val="000000"/>
          <w:szCs w:val="24"/>
          <w:lang w:eastAsia="es-PE"/>
        </w:rPr>
      </w:pPr>
      <w:r w:rsidRPr="00DB3F96">
        <w:rPr>
          <w:rFonts w:cs="Times New Roman"/>
          <w:color w:val="000000"/>
          <w:szCs w:val="24"/>
          <w:lang w:eastAsia="es-PE"/>
        </w:rPr>
        <w:t>Trabajos de limpieza y nivelación de Terreno, para un nuevo Uso</w:t>
      </w:r>
    </w:p>
    <w:p w:rsidR="007B6E07" w:rsidRPr="00DB3F96" w:rsidRDefault="007B6E07" w:rsidP="007B6E07">
      <w:pPr>
        <w:spacing w:after="0"/>
        <w:jc w:val="both"/>
        <w:rPr>
          <w:rFonts w:cs="Times New Roman"/>
          <w:color w:val="000000"/>
          <w:szCs w:val="24"/>
          <w:lang w:eastAsia="es-PE"/>
        </w:rPr>
      </w:pPr>
    </w:p>
    <w:p w:rsidR="007B6E07" w:rsidRPr="00DB3F96" w:rsidRDefault="007B6E07" w:rsidP="00B259A4">
      <w:pPr>
        <w:pStyle w:val="Prrafodelista"/>
        <w:numPr>
          <w:ilvl w:val="1"/>
          <w:numId w:val="40"/>
        </w:numPr>
        <w:tabs>
          <w:tab w:val="left" w:pos="1531"/>
        </w:tabs>
        <w:spacing w:before="120" w:after="0"/>
        <w:ind w:right="436"/>
        <w:jc w:val="both"/>
        <w:rPr>
          <w:rFonts w:cs="Times New Roman"/>
          <w:b/>
          <w:szCs w:val="24"/>
        </w:rPr>
      </w:pPr>
      <w:r w:rsidRPr="00DB3F96">
        <w:rPr>
          <w:rFonts w:cs="Times New Roman"/>
          <w:b/>
          <w:szCs w:val="24"/>
        </w:rPr>
        <w:t>Cronograma:</w:t>
      </w:r>
    </w:p>
    <w:p w:rsidR="007B6E07" w:rsidRPr="00DB3F96" w:rsidRDefault="007B6E07" w:rsidP="007B6E07">
      <w:pPr>
        <w:tabs>
          <w:tab w:val="left" w:pos="1531"/>
        </w:tabs>
        <w:spacing w:before="120" w:after="0"/>
        <w:ind w:right="436"/>
        <w:jc w:val="both"/>
        <w:rPr>
          <w:rFonts w:cs="Times New Roman"/>
          <w:szCs w:val="24"/>
        </w:rPr>
      </w:pPr>
      <w:r w:rsidRPr="00DB3F96">
        <w:rPr>
          <w:rFonts w:cs="Times New Roman"/>
          <w:szCs w:val="24"/>
        </w:rPr>
        <w:t>Se considera un Abandono Parcial Cuando el abandono se producirá en una parte del área total del establecimiento o sin hacer abandono del área, se retirarán algunas instalaciones.</w:t>
      </w:r>
    </w:p>
    <w:p w:rsidR="004D7841" w:rsidRDefault="007B6E07" w:rsidP="007B6E07">
      <w:pPr>
        <w:tabs>
          <w:tab w:val="left" w:pos="1531"/>
        </w:tabs>
        <w:spacing w:before="120" w:after="0"/>
        <w:ind w:right="436"/>
        <w:jc w:val="both"/>
        <w:rPr>
          <w:rFonts w:cs="Times New Roman"/>
          <w:szCs w:val="24"/>
        </w:rPr>
      </w:pPr>
      <w:r w:rsidRPr="00DB3F96">
        <w:rPr>
          <w:rFonts w:cs="Times New Roman"/>
          <w:szCs w:val="24"/>
        </w:rPr>
        <w:t xml:space="preserve">El Cronograma para la Ejecución del Abandono Parcial deberá estar en relación con el área y/o equipos que se van a abandonar, por lo </w:t>
      </w:r>
      <w:proofErr w:type="gramStart"/>
      <w:r w:rsidR="00EE2F41" w:rsidRPr="00DB3F96">
        <w:rPr>
          <w:rFonts w:cs="Times New Roman"/>
          <w:szCs w:val="24"/>
        </w:rPr>
        <w:t>tanto</w:t>
      </w:r>
      <w:proofErr w:type="gramEnd"/>
      <w:r w:rsidRPr="00DB3F96">
        <w:rPr>
          <w:rFonts w:cs="Times New Roman"/>
          <w:szCs w:val="24"/>
        </w:rPr>
        <w:t xml:space="preserve"> solo podrá elaborarse el cronograma cuando se conozca qué es lo que se abandonará.</w:t>
      </w:r>
    </w:p>
    <w:p w:rsidR="007B6E07" w:rsidRPr="00DB3F96" w:rsidRDefault="00DB3F96" w:rsidP="007B6E07">
      <w:pPr>
        <w:tabs>
          <w:tab w:val="left" w:pos="1531"/>
        </w:tabs>
        <w:spacing w:before="120" w:after="0"/>
        <w:ind w:right="436"/>
        <w:jc w:val="both"/>
        <w:rPr>
          <w:rFonts w:cs="Times New Roman"/>
          <w:szCs w:val="24"/>
        </w:rPr>
      </w:pPr>
      <w:r w:rsidRPr="00DB3F96">
        <w:rPr>
          <w:rFonts w:cs="Times New Roman"/>
          <w:szCs w:val="24"/>
        </w:rPr>
        <w:lastRenderedPageBreak/>
        <w:br/>
      </w:r>
    </w:p>
    <w:tbl>
      <w:tblPr>
        <w:tblStyle w:val="Cuadrculadetablaclara"/>
        <w:tblW w:w="8739" w:type="dxa"/>
        <w:jc w:val="center"/>
        <w:tblLook w:val="04A0" w:firstRow="1" w:lastRow="0" w:firstColumn="1" w:lastColumn="0" w:noHBand="0" w:noVBand="1"/>
      </w:tblPr>
      <w:tblGrid>
        <w:gridCol w:w="2319"/>
        <w:gridCol w:w="1661"/>
        <w:gridCol w:w="1673"/>
        <w:gridCol w:w="3086"/>
      </w:tblGrid>
      <w:tr w:rsidR="00DB3F96" w:rsidRPr="00EE2F41" w:rsidTr="00EE2F41">
        <w:trPr>
          <w:trHeight w:val="298"/>
          <w:jc w:val="center"/>
        </w:trPr>
        <w:tc>
          <w:tcPr>
            <w:tcW w:w="1570" w:type="dxa"/>
            <w:shd w:val="clear" w:color="auto" w:fill="EEF0F6"/>
            <w:vAlign w:val="center"/>
          </w:tcPr>
          <w:p w:rsidR="00DB3F96" w:rsidRPr="00EE2F41" w:rsidRDefault="00DB3F96" w:rsidP="00EE2F41">
            <w:pPr>
              <w:pStyle w:val="Textoindependiente"/>
              <w:spacing w:line="276" w:lineRule="auto"/>
              <w:jc w:val="center"/>
              <w:rPr>
                <w:b/>
                <w:i w:val="0"/>
                <w:sz w:val="22"/>
                <w:lang w:val="es-419"/>
              </w:rPr>
            </w:pPr>
            <w:r w:rsidRPr="00EE2F41">
              <w:rPr>
                <w:b/>
                <w:i w:val="0"/>
                <w:sz w:val="22"/>
                <w:lang w:val="es-419"/>
              </w:rPr>
              <w:t>DETALLE</w:t>
            </w:r>
          </w:p>
        </w:tc>
        <w:tc>
          <w:tcPr>
            <w:tcW w:w="1827" w:type="dxa"/>
            <w:shd w:val="clear" w:color="auto" w:fill="EEF0F6"/>
            <w:vAlign w:val="center"/>
          </w:tcPr>
          <w:p w:rsidR="00DB3F96" w:rsidRPr="00EE2F41" w:rsidRDefault="00DB3F96" w:rsidP="00EE2F41">
            <w:pPr>
              <w:pStyle w:val="Textoindependiente"/>
              <w:spacing w:line="276" w:lineRule="auto"/>
              <w:jc w:val="center"/>
              <w:rPr>
                <w:b/>
                <w:i w:val="0"/>
                <w:sz w:val="22"/>
                <w:lang w:val="es-419"/>
              </w:rPr>
            </w:pPr>
            <w:r w:rsidRPr="00EE2F41">
              <w:rPr>
                <w:b/>
                <w:i w:val="0"/>
                <w:sz w:val="22"/>
                <w:lang w:val="es-419"/>
              </w:rPr>
              <w:t>FECHA INCIAL</w:t>
            </w:r>
          </w:p>
        </w:tc>
        <w:tc>
          <w:tcPr>
            <w:tcW w:w="1843" w:type="dxa"/>
            <w:shd w:val="clear" w:color="auto" w:fill="EEF0F6"/>
            <w:vAlign w:val="center"/>
          </w:tcPr>
          <w:p w:rsidR="00DB3F96" w:rsidRPr="00EE2F41" w:rsidRDefault="00DB3F96" w:rsidP="00EE2F41">
            <w:pPr>
              <w:pStyle w:val="Textoindependiente"/>
              <w:spacing w:line="276" w:lineRule="auto"/>
              <w:jc w:val="center"/>
              <w:rPr>
                <w:b/>
                <w:i w:val="0"/>
                <w:sz w:val="22"/>
                <w:lang w:val="es-419"/>
              </w:rPr>
            </w:pPr>
            <w:r w:rsidRPr="00EE2F41">
              <w:rPr>
                <w:b/>
                <w:i w:val="0"/>
                <w:sz w:val="22"/>
                <w:lang w:val="es-419"/>
              </w:rPr>
              <w:t>FECHA FINAL</w:t>
            </w:r>
          </w:p>
        </w:tc>
        <w:tc>
          <w:tcPr>
            <w:tcW w:w="3499" w:type="dxa"/>
            <w:shd w:val="clear" w:color="auto" w:fill="EEF0F6"/>
            <w:vAlign w:val="center"/>
          </w:tcPr>
          <w:p w:rsidR="00DB3F96" w:rsidRPr="00EE2F41" w:rsidRDefault="00DB3F96" w:rsidP="00EE2F41">
            <w:pPr>
              <w:pStyle w:val="Textoindependiente"/>
              <w:spacing w:line="276" w:lineRule="auto"/>
              <w:jc w:val="center"/>
              <w:rPr>
                <w:b/>
                <w:i w:val="0"/>
                <w:sz w:val="22"/>
                <w:lang w:val="es-419"/>
              </w:rPr>
            </w:pPr>
            <w:r w:rsidRPr="00EE2F41">
              <w:rPr>
                <w:b/>
                <w:i w:val="0"/>
                <w:sz w:val="22"/>
                <w:lang w:val="es-419"/>
              </w:rPr>
              <w:t>MEDIDA A UTILIZAR</w:t>
            </w:r>
          </w:p>
        </w:tc>
      </w:tr>
      <w:tr w:rsidR="00DB3F96" w:rsidRPr="00EE2F41" w:rsidTr="00EE2F41">
        <w:trPr>
          <w:trHeight w:val="207"/>
          <w:jc w:val="center"/>
        </w:trPr>
        <w:tc>
          <w:tcPr>
            <w:tcW w:w="1570" w:type="dxa"/>
            <w:shd w:val="clear" w:color="auto" w:fill="EEF0F6"/>
            <w:vAlign w:val="center"/>
          </w:tcPr>
          <w:p w:rsidR="00DB3F96" w:rsidRPr="00EE2F41" w:rsidRDefault="00EE2F41" w:rsidP="00EE2F41">
            <w:pPr>
              <w:pStyle w:val="Textoindependiente"/>
              <w:spacing w:line="276" w:lineRule="auto"/>
              <w:jc w:val="center"/>
              <w:rPr>
                <w:b/>
                <w:i w:val="0"/>
                <w:sz w:val="22"/>
                <w:lang w:val="es-419"/>
              </w:rPr>
            </w:pPr>
            <w:r w:rsidRPr="00EE2F41">
              <w:rPr>
                <w:i w:val="0"/>
                <w:sz w:val="22"/>
                <w:lang w:val="es-419"/>
              </w:rPr>
              <w:t>INFRAESTRUCTURA CIVIL</w:t>
            </w:r>
          </w:p>
        </w:tc>
        <w:tc>
          <w:tcPr>
            <w:tcW w:w="1827" w:type="dxa"/>
            <w:vAlign w:val="center"/>
          </w:tcPr>
          <w:p w:rsidR="00DB3F96" w:rsidRPr="00EE2F41" w:rsidRDefault="00DB3F96" w:rsidP="00EE2F41">
            <w:pPr>
              <w:pStyle w:val="Textoindependiente"/>
              <w:spacing w:line="276" w:lineRule="auto"/>
              <w:jc w:val="center"/>
              <w:rPr>
                <w:i w:val="0"/>
                <w:sz w:val="22"/>
                <w:lang w:val="es-419"/>
              </w:rPr>
            </w:pPr>
            <w:r w:rsidRPr="00EE2F41">
              <w:rPr>
                <w:i w:val="0"/>
                <w:sz w:val="22"/>
                <w:lang w:val="es-419"/>
              </w:rPr>
              <w:t>Sin determinar</w:t>
            </w:r>
          </w:p>
        </w:tc>
        <w:tc>
          <w:tcPr>
            <w:tcW w:w="1843" w:type="dxa"/>
            <w:vAlign w:val="center"/>
          </w:tcPr>
          <w:p w:rsidR="00DB3F96" w:rsidRPr="00EE2F41" w:rsidRDefault="00DB3F96" w:rsidP="00EE2F41">
            <w:pPr>
              <w:pStyle w:val="Textoindependiente"/>
              <w:spacing w:line="276" w:lineRule="auto"/>
              <w:ind w:left="-101"/>
              <w:jc w:val="center"/>
              <w:rPr>
                <w:i w:val="0"/>
                <w:sz w:val="22"/>
                <w:lang w:val="es-419"/>
              </w:rPr>
            </w:pPr>
            <w:r w:rsidRPr="00EE2F41">
              <w:rPr>
                <w:i w:val="0"/>
                <w:sz w:val="22"/>
                <w:lang w:val="es-419"/>
              </w:rPr>
              <w:t>Sin determinar</w:t>
            </w:r>
          </w:p>
        </w:tc>
        <w:tc>
          <w:tcPr>
            <w:tcW w:w="3499" w:type="dxa"/>
            <w:vAlign w:val="center"/>
          </w:tcPr>
          <w:p w:rsidR="00DB3F96" w:rsidRPr="00EE2F41" w:rsidRDefault="00EE2F41" w:rsidP="00EE2F41">
            <w:pPr>
              <w:pStyle w:val="Textoindependiente"/>
              <w:spacing w:line="276" w:lineRule="auto"/>
              <w:jc w:val="center"/>
              <w:rPr>
                <w:i w:val="0"/>
                <w:sz w:val="22"/>
                <w:lang w:val="es-419"/>
              </w:rPr>
            </w:pPr>
            <w:r w:rsidRPr="00EE2F41">
              <w:rPr>
                <w:i w:val="0"/>
                <w:sz w:val="22"/>
                <w:lang w:val="es-419"/>
              </w:rPr>
              <w:t>Demolición</w:t>
            </w:r>
          </w:p>
          <w:p w:rsidR="00DB3F96" w:rsidRPr="00EE2F41" w:rsidRDefault="00DB3F96" w:rsidP="00EE2F41">
            <w:pPr>
              <w:pStyle w:val="Textoindependiente"/>
              <w:spacing w:line="276" w:lineRule="auto"/>
              <w:jc w:val="center"/>
              <w:rPr>
                <w:i w:val="0"/>
                <w:sz w:val="22"/>
                <w:lang w:val="es-419"/>
              </w:rPr>
            </w:pPr>
            <w:r w:rsidRPr="00EE2F41">
              <w:rPr>
                <w:i w:val="0"/>
                <w:sz w:val="22"/>
                <w:lang w:val="es-419"/>
              </w:rPr>
              <w:t>Desmantelamiento</w:t>
            </w:r>
          </w:p>
        </w:tc>
      </w:tr>
      <w:tr w:rsidR="00DB3F96" w:rsidRPr="00EE2F41" w:rsidTr="00EE2F41">
        <w:trPr>
          <w:trHeight w:val="207"/>
          <w:jc w:val="center"/>
        </w:trPr>
        <w:tc>
          <w:tcPr>
            <w:tcW w:w="1570" w:type="dxa"/>
            <w:shd w:val="clear" w:color="auto" w:fill="EEF0F6"/>
            <w:vAlign w:val="center"/>
          </w:tcPr>
          <w:p w:rsidR="00DB3F96" w:rsidRPr="00EE2F41" w:rsidRDefault="00EE2F41" w:rsidP="00EE2F41">
            <w:pPr>
              <w:pStyle w:val="Textoindependiente"/>
              <w:spacing w:line="276" w:lineRule="auto"/>
              <w:jc w:val="center"/>
              <w:rPr>
                <w:i w:val="0"/>
                <w:sz w:val="22"/>
                <w:lang w:val="es-419"/>
              </w:rPr>
            </w:pPr>
            <w:r w:rsidRPr="00EE2F41">
              <w:rPr>
                <w:i w:val="0"/>
                <w:sz w:val="22"/>
                <w:lang w:val="es-419"/>
              </w:rPr>
              <w:t>INSTALACIONES</w:t>
            </w:r>
          </w:p>
          <w:p w:rsidR="00DB3F96" w:rsidRPr="00EE2F41" w:rsidRDefault="00EE2F41" w:rsidP="00EE2F41">
            <w:pPr>
              <w:pStyle w:val="Textoindependiente"/>
              <w:spacing w:line="276" w:lineRule="auto"/>
              <w:jc w:val="center"/>
              <w:rPr>
                <w:b/>
                <w:i w:val="0"/>
                <w:sz w:val="22"/>
                <w:lang w:val="es-419"/>
              </w:rPr>
            </w:pPr>
            <w:r w:rsidRPr="00EE2F41">
              <w:rPr>
                <w:i w:val="0"/>
                <w:sz w:val="22"/>
                <w:lang w:val="es-419"/>
              </w:rPr>
              <w:t>ELÉCTRICA</w:t>
            </w:r>
          </w:p>
        </w:tc>
        <w:tc>
          <w:tcPr>
            <w:tcW w:w="1827" w:type="dxa"/>
            <w:vAlign w:val="center"/>
          </w:tcPr>
          <w:p w:rsidR="00DB3F96" w:rsidRPr="00EE2F41" w:rsidRDefault="00DB3F96" w:rsidP="00EE2F41">
            <w:pPr>
              <w:pStyle w:val="Textoindependiente"/>
              <w:spacing w:line="276" w:lineRule="auto"/>
              <w:jc w:val="center"/>
              <w:rPr>
                <w:i w:val="0"/>
                <w:sz w:val="22"/>
                <w:lang w:val="es-419"/>
              </w:rPr>
            </w:pPr>
            <w:r w:rsidRPr="00EE2F41">
              <w:rPr>
                <w:i w:val="0"/>
                <w:sz w:val="22"/>
                <w:lang w:val="es-419"/>
              </w:rPr>
              <w:t>Sin determinar</w:t>
            </w:r>
          </w:p>
        </w:tc>
        <w:tc>
          <w:tcPr>
            <w:tcW w:w="1843" w:type="dxa"/>
            <w:vAlign w:val="center"/>
          </w:tcPr>
          <w:p w:rsidR="00DB3F96" w:rsidRPr="00EE2F41" w:rsidRDefault="00DB3F96" w:rsidP="00EE2F41">
            <w:pPr>
              <w:pStyle w:val="Textoindependiente"/>
              <w:spacing w:line="276" w:lineRule="auto"/>
              <w:jc w:val="center"/>
              <w:rPr>
                <w:i w:val="0"/>
                <w:sz w:val="22"/>
                <w:lang w:val="es-419"/>
              </w:rPr>
            </w:pPr>
            <w:r w:rsidRPr="00EE2F41">
              <w:rPr>
                <w:i w:val="0"/>
                <w:sz w:val="22"/>
                <w:lang w:val="es-419"/>
              </w:rPr>
              <w:t>Sin determinar</w:t>
            </w:r>
          </w:p>
        </w:tc>
        <w:tc>
          <w:tcPr>
            <w:tcW w:w="3499" w:type="dxa"/>
            <w:vAlign w:val="center"/>
          </w:tcPr>
          <w:p w:rsidR="00DB3F96" w:rsidRPr="00EE2F41" w:rsidRDefault="00DB3F96" w:rsidP="00EE2F41">
            <w:pPr>
              <w:pStyle w:val="Textoindependiente"/>
              <w:spacing w:line="276" w:lineRule="auto"/>
              <w:jc w:val="center"/>
              <w:rPr>
                <w:i w:val="0"/>
                <w:sz w:val="22"/>
                <w:lang w:val="es-419"/>
              </w:rPr>
            </w:pPr>
            <w:r w:rsidRPr="00EE2F41">
              <w:rPr>
                <w:i w:val="0"/>
                <w:sz w:val="22"/>
                <w:lang w:val="es-419"/>
              </w:rPr>
              <w:t>Corte de Servicio</w:t>
            </w:r>
          </w:p>
          <w:p w:rsidR="00DB3F96" w:rsidRPr="00EE2F41" w:rsidRDefault="00DB3F96" w:rsidP="00EE2F41">
            <w:pPr>
              <w:pStyle w:val="Textoindependiente"/>
              <w:spacing w:line="276" w:lineRule="auto"/>
              <w:jc w:val="center"/>
              <w:rPr>
                <w:i w:val="0"/>
                <w:sz w:val="22"/>
                <w:lang w:val="es-419"/>
              </w:rPr>
            </w:pPr>
            <w:r w:rsidRPr="00EE2F41">
              <w:rPr>
                <w:i w:val="0"/>
                <w:sz w:val="22"/>
                <w:lang w:val="es-419"/>
              </w:rPr>
              <w:t>Retiro de instalaciones</w:t>
            </w:r>
          </w:p>
        </w:tc>
      </w:tr>
      <w:tr w:rsidR="00DB3F96" w:rsidRPr="00EE2F41" w:rsidTr="00EE2F41">
        <w:trPr>
          <w:trHeight w:val="207"/>
          <w:jc w:val="center"/>
        </w:trPr>
        <w:tc>
          <w:tcPr>
            <w:tcW w:w="1570" w:type="dxa"/>
            <w:shd w:val="clear" w:color="auto" w:fill="EEF0F6"/>
            <w:vAlign w:val="center"/>
          </w:tcPr>
          <w:p w:rsidR="00DB3F96" w:rsidRPr="00EE2F41" w:rsidRDefault="00EE2F41" w:rsidP="00EE2F41">
            <w:pPr>
              <w:pStyle w:val="Textoindependiente"/>
              <w:spacing w:line="276" w:lineRule="auto"/>
              <w:jc w:val="center"/>
              <w:rPr>
                <w:b/>
                <w:i w:val="0"/>
                <w:sz w:val="22"/>
                <w:lang w:val="es-419"/>
              </w:rPr>
            </w:pPr>
            <w:r w:rsidRPr="00EE2F41">
              <w:rPr>
                <w:i w:val="0"/>
                <w:sz w:val="22"/>
                <w:lang w:val="es-419"/>
              </w:rPr>
              <w:t>INSTALACIONES MECÁNICAS</w:t>
            </w:r>
          </w:p>
        </w:tc>
        <w:tc>
          <w:tcPr>
            <w:tcW w:w="1827" w:type="dxa"/>
            <w:vAlign w:val="center"/>
          </w:tcPr>
          <w:p w:rsidR="00DB3F96" w:rsidRPr="00EE2F41" w:rsidRDefault="00DB3F96" w:rsidP="00EE2F41">
            <w:pPr>
              <w:pStyle w:val="Textoindependiente"/>
              <w:spacing w:line="276" w:lineRule="auto"/>
              <w:jc w:val="center"/>
              <w:rPr>
                <w:i w:val="0"/>
                <w:sz w:val="22"/>
                <w:lang w:val="es-419"/>
              </w:rPr>
            </w:pPr>
            <w:r w:rsidRPr="00EE2F41">
              <w:rPr>
                <w:i w:val="0"/>
                <w:sz w:val="22"/>
                <w:lang w:val="es-419"/>
              </w:rPr>
              <w:t>Sin determinar</w:t>
            </w:r>
          </w:p>
        </w:tc>
        <w:tc>
          <w:tcPr>
            <w:tcW w:w="1843" w:type="dxa"/>
            <w:vAlign w:val="center"/>
          </w:tcPr>
          <w:p w:rsidR="00DB3F96" w:rsidRPr="00EE2F41" w:rsidRDefault="00DB3F96" w:rsidP="00EE2F41">
            <w:pPr>
              <w:pStyle w:val="Textoindependiente"/>
              <w:spacing w:line="276" w:lineRule="auto"/>
              <w:jc w:val="center"/>
              <w:rPr>
                <w:i w:val="0"/>
                <w:sz w:val="22"/>
                <w:lang w:val="es-419"/>
              </w:rPr>
            </w:pPr>
            <w:r w:rsidRPr="00EE2F41">
              <w:rPr>
                <w:i w:val="0"/>
                <w:sz w:val="22"/>
                <w:lang w:val="es-419"/>
              </w:rPr>
              <w:t>Sin determinar</w:t>
            </w:r>
          </w:p>
        </w:tc>
        <w:tc>
          <w:tcPr>
            <w:tcW w:w="3499" w:type="dxa"/>
            <w:vAlign w:val="center"/>
          </w:tcPr>
          <w:p w:rsidR="00DB3F96" w:rsidRPr="00EE2F41" w:rsidRDefault="00DB3F96" w:rsidP="00EE2F41">
            <w:pPr>
              <w:pStyle w:val="Textoindependiente"/>
              <w:spacing w:line="276" w:lineRule="auto"/>
              <w:jc w:val="center"/>
              <w:rPr>
                <w:i w:val="0"/>
                <w:sz w:val="22"/>
                <w:lang w:val="es-419"/>
              </w:rPr>
            </w:pPr>
            <w:r w:rsidRPr="00EE2F41">
              <w:rPr>
                <w:i w:val="0"/>
                <w:sz w:val="22"/>
                <w:lang w:val="es-419"/>
              </w:rPr>
              <w:t>Desmontaje, traslado o retiro</w:t>
            </w:r>
          </w:p>
          <w:p w:rsidR="00DB3F96" w:rsidRPr="00EE2F41" w:rsidRDefault="00DB3F96" w:rsidP="00EE2F41">
            <w:pPr>
              <w:pStyle w:val="Textoindependiente"/>
              <w:spacing w:line="276" w:lineRule="auto"/>
              <w:jc w:val="center"/>
              <w:rPr>
                <w:i w:val="0"/>
                <w:sz w:val="22"/>
                <w:lang w:val="es-419"/>
              </w:rPr>
            </w:pPr>
            <w:r w:rsidRPr="00EE2F41">
              <w:rPr>
                <w:i w:val="0"/>
                <w:sz w:val="22"/>
                <w:lang w:val="es-419"/>
              </w:rPr>
              <w:t>Retiro de tanques tuberías, cisternas, etc.</w:t>
            </w:r>
          </w:p>
        </w:tc>
      </w:tr>
      <w:tr w:rsidR="00DB3F96" w:rsidRPr="00EE2F41" w:rsidTr="00EE2F41">
        <w:trPr>
          <w:trHeight w:val="218"/>
          <w:jc w:val="center"/>
        </w:trPr>
        <w:tc>
          <w:tcPr>
            <w:tcW w:w="1570" w:type="dxa"/>
            <w:shd w:val="clear" w:color="auto" w:fill="EEF0F6"/>
            <w:vAlign w:val="center"/>
          </w:tcPr>
          <w:p w:rsidR="00DB3F96" w:rsidRPr="00EE2F41" w:rsidRDefault="00EE2F41" w:rsidP="00EE2F41">
            <w:pPr>
              <w:pStyle w:val="Textoindependiente"/>
              <w:spacing w:line="276" w:lineRule="auto"/>
              <w:jc w:val="center"/>
              <w:rPr>
                <w:b/>
                <w:i w:val="0"/>
                <w:sz w:val="22"/>
                <w:lang w:val="es-419"/>
              </w:rPr>
            </w:pPr>
            <w:r w:rsidRPr="00EE2F41">
              <w:rPr>
                <w:i w:val="0"/>
                <w:sz w:val="22"/>
                <w:lang w:val="es-419"/>
              </w:rPr>
              <w:t>INSTALACIONES SANITARIAS</w:t>
            </w:r>
          </w:p>
        </w:tc>
        <w:tc>
          <w:tcPr>
            <w:tcW w:w="1827" w:type="dxa"/>
            <w:vAlign w:val="center"/>
          </w:tcPr>
          <w:p w:rsidR="00DB3F96" w:rsidRPr="00EE2F41" w:rsidRDefault="00DB3F96" w:rsidP="00EE2F41">
            <w:pPr>
              <w:pStyle w:val="Textoindependiente"/>
              <w:spacing w:line="276" w:lineRule="auto"/>
              <w:jc w:val="center"/>
              <w:rPr>
                <w:i w:val="0"/>
                <w:sz w:val="22"/>
                <w:lang w:val="es-419"/>
              </w:rPr>
            </w:pPr>
            <w:r w:rsidRPr="00EE2F41">
              <w:rPr>
                <w:i w:val="0"/>
                <w:sz w:val="22"/>
                <w:lang w:val="es-419"/>
              </w:rPr>
              <w:t>Sin determinar</w:t>
            </w:r>
          </w:p>
        </w:tc>
        <w:tc>
          <w:tcPr>
            <w:tcW w:w="1843" w:type="dxa"/>
            <w:vAlign w:val="center"/>
          </w:tcPr>
          <w:p w:rsidR="00DB3F96" w:rsidRPr="00EE2F41" w:rsidRDefault="00DB3F96" w:rsidP="00EE2F41">
            <w:pPr>
              <w:pStyle w:val="Textoindependiente"/>
              <w:spacing w:line="276" w:lineRule="auto"/>
              <w:jc w:val="center"/>
              <w:rPr>
                <w:i w:val="0"/>
                <w:sz w:val="22"/>
                <w:lang w:val="es-419"/>
              </w:rPr>
            </w:pPr>
            <w:r w:rsidRPr="00EE2F41">
              <w:rPr>
                <w:i w:val="0"/>
                <w:sz w:val="22"/>
                <w:lang w:val="es-419"/>
              </w:rPr>
              <w:t>Sin determinar</w:t>
            </w:r>
          </w:p>
        </w:tc>
        <w:tc>
          <w:tcPr>
            <w:tcW w:w="3499" w:type="dxa"/>
            <w:vAlign w:val="center"/>
          </w:tcPr>
          <w:p w:rsidR="00DB3F96" w:rsidRPr="00EE2F41" w:rsidRDefault="00DB3F96" w:rsidP="00EE2F41">
            <w:pPr>
              <w:pStyle w:val="Textoindependiente"/>
              <w:spacing w:line="276" w:lineRule="auto"/>
              <w:jc w:val="center"/>
              <w:rPr>
                <w:i w:val="0"/>
                <w:sz w:val="22"/>
                <w:lang w:val="es-419"/>
              </w:rPr>
            </w:pPr>
            <w:r w:rsidRPr="00EE2F41">
              <w:rPr>
                <w:i w:val="0"/>
                <w:sz w:val="22"/>
                <w:lang w:val="es-419"/>
              </w:rPr>
              <w:t>Corte de Servicio</w:t>
            </w:r>
          </w:p>
          <w:p w:rsidR="00DB3F96" w:rsidRPr="00EE2F41" w:rsidRDefault="00DB3F96" w:rsidP="00EE2F41">
            <w:pPr>
              <w:pStyle w:val="Textoindependiente"/>
              <w:spacing w:line="276" w:lineRule="auto"/>
              <w:jc w:val="center"/>
              <w:rPr>
                <w:i w:val="0"/>
                <w:sz w:val="22"/>
                <w:lang w:val="es-419"/>
              </w:rPr>
            </w:pPr>
            <w:r w:rsidRPr="00EE2F41">
              <w:rPr>
                <w:i w:val="0"/>
                <w:sz w:val="22"/>
                <w:lang w:val="es-419"/>
              </w:rPr>
              <w:t>Retiro de instalaciones</w:t>
            </w:r>
          </w:p>
        </w:tc>
      </w:tr>
      <w:tr w:rsidR="00DB3F96" w:rsidRPr="00EE2F41" w:rsidTr="00EE2F41">
        <w:trPr>
          <w:trHeight w:val="207"/>
          <w:jc w:val="center"/>
        </w:trPr>
        <w:tc>
          <w:tcPr>
            <w:tcW w:w="1570" w:type="dxa"/>
            <w:shd w:val="clear" w:color="auto" w:fill="EEF0F6"/>
            <w:vAlign w:val="center"/>
          </w:tcPr>
          <w:p w:rsidR="00DB3F96" w:rsidRPr="00EE2F41" w:rsidRDefault="00EE2F41" w:rsidP="00EE2F41">
            <w:pPr>
              <w:pStyle w:val="Textoindependiente"/>
              <w:spacing w:line="276" w:lineRule="auto"/>
              <w:jc w:val="center"/>
              <w:rPr>
                <w:b/>
                <w:i w:val="0"/>
                <w:sz w:val="22"/>
                <w:lang w:val="es-419"/>
              </w:rPr>
            </w:pPr>
            <w:r w:rsidRPr="00EE2F41">
              <w:rPr>
                <w:i w:val="0"/>
                <w:sz w:val="22"/>
                <w:lang w:val="es-419"/>
              </w:rPr>
              <w:t>MEDIDAS DE RECUPERACIÓN DEL SUELO</w:t>
            </w:r>
          </w:p>
        </w:tc>
        <w:tc>
          <w:tcPr>
            <w:tcW w:w="1827" w:type="dxa"/>
            <w:vAlign w:val="center"/>
          </w:tcPr>
          <w:p w:rsidR="00DB3F96" w:rsidRPr="00EE2F41" w:rsidRDefault="00DB3F96" w:rsidP="00EE2F41">
            <w:pPr>
              <w:pStyle w:val="Textoindependiente"/>
              <w:spacing w:line="276" w:lineRule="auto"/>
              <w:jc w:val="center"/>
              <w:rPr>
                <w:i w:val="0"/>
                <w:sz w:val="22"/>
                <w:lang w:val="es-419"/>
              </w:rPr>
            </w:pPr>
            <w:r w:rsidRPr="00EE2F41">
              <w:rPr>
                <w:i w:val="0"/>
                <w:sz w:val="22"/>
                <w:lang w:val="es-419"/>
              </w:rPr>
              <w:t>Sin determinar</w:t>
            </w:r>
          </w:p>
        </w:tc>
        <w:tc>
          <w:tcPr>
            <w:tcW w:w="1843" w:type="dxa"/>
            <w:vAlign w:val="center"/>
          </w:tcPr>
          <w:p w:rsidR="00DB3F96" w:rsidRPr="00EE2F41" w:rsidRDefault="00DB3F96" w:rsidP="00EE2F41">
            <w:pPr>
              <w:pStyle w:val="Textoindependiente"/>
              <w:spacing w:line="276" w:lineRule="auto"/>
              <w:jc w:val="center"/>
              <w:rPr>
                <w:i w:val="0"/>
                <w:sz w:val="22"/>
                <w:lang w:val="es-419"/>
              </w:rPr>
            </w:pPr>
            <w:r w:rsidRPr="00EE2F41">
              <w:rPr>
                <w:i w:val="0"/>
                <w:sz w:val="22"/>
                <w:lang w:val="es-419"/>
              </w:rPr>
              <w:t>Sin determinar</w:t>
            </w:r>
          </w:p>
        </w:tc>
        <w:tc>
          <w:tcPr>
            <w:tcW w:w="3499" w:type="dxa"/>
            <w:vAlign w:val="center"/>
          </w:tcPr>
          <w:p w:rsidR="00DB3F96" w:rsidRPr="00EE2F41" w:rsidRDefault="00DB3F96" w:rsidP="00EE2F41">
            <w:pPr>
              <w:pStyle w:val="Textoindependiente"/>
              <w:spacing w:line="276" w:lineRule="auto"/>
              <w:jc w:val="center"/>
              <w:rPr>
                <w:i w:val="0"/>
                <w:sz w:val="22"/>
                <w:lang w:val="es-419"/>
              </w:rPr>
            </w:pPr>
            <w:r w:rsidRPr="00EE2F41">
              <w:rPr>
                <w:i w:val="0"/>
                <w:sz w:val="22"/>
                <w:lang w:val="es-419"/>
              </w:rPr>
              <w:t>Recuperación de suelo</w:t>
            </w:r>
          </w:p>
        </w:tc>
      </w:tr>
    </w:tbl>
    <w:p w:rsidR="00DC7546" w:rsidRPr="007B6E07" w:rsidRDefault="00DC7546" w:rsidP="00DB3F96">
      <w:pPr>
        <w:tabs>
          <w:tab w:val="left" w:pos="1531"/>
        </w:tabs>
        <w:spacing w:after="0"/>
        <w:ind w:right="436"/>
        <w:jc w:val="both"/>
        <w:rPr>
          <w:rFonts w:cs="Times New Roman"/>
          <w:szCs w:val="24"/>
        </w:rPr>
      </w:pPr>
    </w:p>
    <w:p w:rsidR="007B6E07" w:rsidRPr="007B6E07" w:rsidRDefault="007B6E07" w:rsidP="00B259A4">
      <w:pPr>
        <w:pStyle w:val="Prrafodelista"/>
        <w:numPr>
          <w:ilvl w:val="1"/>
          <w:numId w:val="40"/>
        </w:numPr>
        <w:tabs>
          <w:tab w:val="left" w:pos="1531"/>
        </w:tabs>
        <w:spacing w:before="120" w:after="0"/>
        <w:ind w:right="436"/>
        <w:jc w:val="both"/>
        <w:rPr>
          <w:rFonts w:cs="Times New Roman"/>
          <w:b/>
          <w:szCs w:val="24"/>
        </w:rPr>
      </w:pPr>
      <w:r w:rsidRPr="007B6E07">
        <w:rPr>
          <w:rFonts w:cs="Times New Roman"/>
          <w:b/>
          <w:szCs w:val="24"/>
        </w:rPr>
        <w:t>Acciones de Seguridad Previas:</w:t>
      </w:r>
    </w:p>
    <w:p w:rsidR="00622AD7" w:rsidRDefault="007B6E07" w:rsidP="007B6E07">
      <w:pPr>
        <w:tabs>
          <w:tab w:val="left" w:pos="1531"/>
        </w:tabs>
        <w:spacing w:before="120" w:after="0"/>
        <w:ind w:right="436"/>
        <w:jc w:val="both"/>
        <w:rPr>
          <w:rFonts w:cs="Times New Roman"/>
          <w:szCs w:val="24"/>
        </w:rPr>
      </w:pPr>
      <w:r w:rsidRPr="007B6E07">
        <w:rPr>
          <w:rFonts w:cs="Times New Roman"/>
          <w:szCs w:val="24"/>
        </w:rPr>
        <w:t>Se deberán tomar las acciones, que sean pertinentes para el abandono parcial, que se han indicado para el Abandono Total.</w:t>
      </w:r>
    </w:p>
    <w:p w:rsidR="00B4263E" w:rsidRDefault="00B4263E" w:rsidP="007B6E07">
      <w:pPr>
        <w:tabs>
          <w:tab w:val="left" w:pos="1531"/>
        </w:tabs>
        <w:spacing w:before="120" w:after="0"/>
        <w:ind w:right="436"/>
        <w:jc w:val="both"/>
        <w:rPr>
          <w:rFonts w:cs="Times New Roman"/>
          <w:szCs w:val="24"/>
        </w:rPr>
      </w:pPr>
    </w:p>
    <w:p w:rsidR="00B4263E" w:rsidRPr="00B4263E" w:rsidRDefault="00B4263E" w:rsidP="00B4263E">
      <w:pPr>
        <w:pStyle w:val="Prrafodelista"/>
        <w:numPr>
          <w:ilvl w:val="0"/>
          <w:numId w:val="1"/>
        </w:numPr>
        <w:tabs>
          <w:tab w:val="left" w:pos="1531"/>
        </w:tabs>
        <w:spacing w:before="120" w:after="0"/>
        <w:ind w:right="436"/>
        <w:jc w:val="both"/>
        <w:rPr>
          <w:rFonts w:cs="Times New Roman"/>
          <w:b/>
          <w:bCs/>
          <w:szCs w:val="24"/>
        </w:rPr>
      </w:pPr>
      <w:r w:rsidRPr="00B4263E">
        <w:rPr>
          <w:rFonts w:cs="Times New Roman"/>
          <w:b/>
          <w:bCs/>
          <w:szCs w:val="24"/>
        </w:rPr>
        <w:t>MECANISMOS DE PARTICIPACION CIUDADANA</w:t>
      </w:r>
      <w:r>
        <w:rPr>
          <w:rFonts w:cs="Times New Roman"/>
          <w:b/>
          <w:bCs/>
          <w:szCs w:val="24"/>
        </w:rPr>
        <w:t>:</w:t>
      </w:r>
    </w:p>
    <w:p w:rsidR="00B4263E" w:rsidRPr="00B4263E" w:rsidRDefault="00B4263E" w:rsidP="00B4263E">
      <w:pPr>
        <w:tabs>
          <w:tab w:val="left" w:pos="1531"/>
        </w:tabs>
        <w:spacing w:before="120" w:after="0"/>
        <w:ind w:right="436"/>
        <w:jc w:val="both"/>
        <w:rPr>
          <w:rFonts w:cs="Times New Roman"/>
          <w:szCs w:val="24"/>
        </w:rPr>
      </w:pPr>
      <w:r w:rsidRPr="00622AD7">
        <w:rPr>
          <w:rFonts w:cs="Times New Roman"/>
          <w:szCs w:val="24"/>
          <w:lang w:val="es-ES_tradnl"/>
        </w:rPr>
        <w:t>(Ver Anexo Nº 1</w:t>
      </w:r>
      <w:r>
        <w:rPr>
          <w:rFonts w:cs="Times New Roman"/>
          <w:szCs w:val="24"/>
          <w:lang w:val="es-ES_tradnl"/>
        </w:rPr>
        <w:t>2)</w:t>
      </w:r>
    </w:p>
    <w:p w:rsidR="00B4263E" w:rsidRDefault="00B4263E" w:rsidP="00B4263E">
      <w:pPr>
        <w:pStyle w:val="Prrafodelista"/>
        <w:tabs>
          <w:tab w:val="left" w:pos="1531"/>
        </w:tabs>
        <w:spacing w:before="120" w:after="0"/>
        <w:ind w:left="1080" w:right="436"/>
        <w:jc w:val="both"/>
        <w:rPr>
          <w:rFonts w:cs="Times New Roman"/>
          <w:szCs w:val="24"/>
        </w:rPr>
      </w:pPr>
    </w:p>
    <w:p w:rsidR="00B4263E" w:rsidRPr="00B4263E" w:rsidRDefault="00B4263E" w:rsidP="00B4263E">
      <w:pPr>
        <w:pStyle w:val="Prrafodelista"/>
        <w:numPr>
          <w:ilvl w:val="0"/>
          <w:numId w:val="1"/>
        </w:numPr>
        <w:tabs>
          <w:tab w:val="left" w:pos="1531"/>
        </w:tabs>
        <w:spacing w:before="120" w:after="0"/>
        <w:ind w:right="436"/>
        <w:jc w:val="both"/>
        <w:rPr>
          <w:rFonts w:cs="Times New Roman"/>
          <w:b/>
          <w:bCs/>
          <w:szCs w:val="24"/>
        </w:rPr>
      </w:pPr>
      <w:r w:rsidRPr="00B4263E">
        <w:rPr>
          <w:rFonts w:cs="Times New Roman"/>
          <w:b/>
          <w:bCs/>
          <w:szCs w:val="24"/>
        </w:rPr>
        <w:t>RESUMEN EJECUTIVO</w:t>
      </w:r>
      <w:r>
        <w:rPr>
          <w:rFonts w:cs="Times New Roman"/>
          <w:b/>
          <w:bCs/>
          <w:szCs w:val="24"/>
        </w:rPr>
        <w:t>:</w:t>
      </w:r>
    </w:p>
    <w:p w:rsidR="00B4263E" w:rsidRDefault="00B4263E" w:rsidP="00B4263E">
      <w:pPr>
        <w:tabs>
          <w:tab w:val="left" w:pos="1531"/>
        </w:tabs>
        <w:spacing w:before="120" w:after="0"/>
        <w:ind w:right="436"/>
        <w:jc w:val="both"/>
        <w:rPr>
          <w:rFonts w:cs="Times New Roman"/>
          <w:szCs w:val="24"/>
          <w:lang w:val="es-ES_tradnl"/>
        </w:rPr>
      </w:pPr>
      <w:r w:rsidRPr="00622AD7">
        <w:rPr>
          <w:rFonts w:cs="Times New Roman"/>
          <w:szCs w:val="24"/>
          <w:lang w:val="es-ES_tradnl"/>
        </w:rPr>
        <w:t>(Ver Anexo Nº 1</w:t>
      </w:r>
      <w:r>
        <w:rPr>
          <w:rFonts w:cs="Times New Roman"/>
          <w:szCs w:val="24"/>
          <w:lang w:val="es-ES_tradnl"/>
        </w:rPr>
        <w:t>3)</w:t>
      </w:r>
    </w:p>
    <w:p w:rsidR="00B4263E" w:rsidRPr="00B4263E" w:rsidRDefault="00B4263E" w:rsidP="00B4263E">
      <w:pPr>
        <w:tabs>
          <w:tab w:val="left" w:pos="1531"/>
        </w:tabs>
        <w:spacing w:before="120" w:after="0"/>
        <w:ind w:right="436"/>
        <w:jc w:val="both"/>
        <w:rPr>
          <w:rFonts w:cs="Times New Roman"/>
          <w:szCs w:val="24"/>
        </w:rPr>
      </w:pPr>
    </w:p>
    <w:p w:rsidR="007B6E07" w:rsidRPr="00622AD7" w:rsidRDefault="00622AD7" w:rsidP="00622AD7">
      <w:pPr>
        <w:pStyle w:val="Prrafodelista"/>
        <w:numPr>
          <w:ilvl w:val="0"/>
          <w:numId w:val="1"/>
        </w:numPr>
        <w:tabs>
          <w:tab w:val="left" w:pos="1531"/>
        </w:tabs>
        <w:spacing w:before="120" w:after="0"/>
        <w:ind w:right="436"/>
        <w:jc w:val="both"/>
        <w:rPr>
          <w:rFonts w:cs="Times New Roman"/>
          <w:b/>
          <w:szCs w:val="24"/>
        </w:rPr>
      </w:pPr>
      <w:r w:rsidRPr="00622AD7">
        <w:rPr>
          <w:rFonts w:cs="Times New Roman"/>
          <w:b/>
          <w:szCs w:val="24"/>
        </w:rPr>
        <w:t>ANEXOS:</w:t>
      </w:r>
    </w:p>
    <w:p w:rsidR="00622AD7" w:rsidRPr="00622AD7" w:rsidRDefault="00622AD7" w:rsidP="00020997">
      <w:pPr>
        <w:rPr>
          <w:rFonts w:cs="Times New Roman"/>
          <w:szCs w:val="24"/>
          <w:lang w:val="es-ES_tradnl"/>
        </w:rPr>
      </w:pPr>
      <w:r w:rsidRPr="00622AD7">
        <w:rPr>
          <w:rFonts w:cs="Times New Roman"/>
          <w:szCs w:val="24"/>
          <w:lang w:val="es-ES_tradnl"/>
        </w:rPr>
        <w:t xml:space="preserve">(Ver </w:t>
      </w:r>
      <w:bookmarkStart w:id="18" w:name="_Hlk521149393"/>
      <w:r w:rsidRPr="00622AD7">
        <w:rPr>
          <w:rFonts w:cs="Times New Roman"/>
          <w:szCs w:val="24"/>
          <w:lang w:val="es-ES_tradnl"/>
        </w:rPr>
        <w:t>Anexo Nº 1</w:t>
      </w:r>
      <w:r w:rsidR="00B4263E">
        <w:rPr>
          <w:rFonts w:cs="Times New Roman"/>
          <w:szCs w:val="24"/>
          <w:lang w:val="es-ES_tradnl"/>
        </w:rPr>
        <w:t>4</w:t>
      </w:r>
      <w:r w:rsidRPr="00622AD7">
        <w:rPr>
          <w:rFonts w:cs="Times New Roman"/>
          <w:szCs w:val="24"/>
          <w:lang w:val="es-ES_tradnl"/>
        </w:rPr>
        <w:t xml:space="preserve"> </w:t>
      </w:r>
      <w:r w:rsidR="00020997">
        <w:rPr>
          <w:rFonts w:cs="Times New Roman"/>
          <w:szCs w:val="24"/>
          <w:lang w:val="es-ES_tradnl"/>
        </w:rPr>
        <w:t>Información</w:t>
      </w:r>
      <w:r>
        <w:rPr>
          <w:rFonts w:cs="Times New Roman"/>
          <w:szCs w:val="24"/>
          <w:lang w:val="es-ES_tradnl"/>
        </w:rPr>
        <w:t xml:space="preserve"> Digitalizada</w:t>
      </w:r>
      <w:r w:rsidR="00020997">
        <w:rPr>
          <w:rFonts w:cs="Times New Roman"/>
          <w:szCs w:val="24"/>
          <w:lang w:val="es-ES_tradnl"/>
        </w:rPr>
        <w:t xml:space="preserve"> - CD</w:t>
      </w:r>
      <w:bookmarkEnd w:id="18"/>
      <w:r w:rsidRPr="00622AD7">
        <w:rPr>
          <w:rFonts w:cs="Times New Roman"/>
          <w:szCs w:val="24"/>
          <w:lang w:val="es-ES_tradnl"/>
        </w:rPr>
        <w:t>)</w:t>
      </w:r>
      <w:r w:rsidRPr="00622AD7">
        <w:rPr>
          <w:rFonts w:cs="Times New Roman"/>
          <w:szCs w:val="24"/>
          <w:lang w:val="es-ES_tradnl"/>
        </w:rPr>
        <w:br/>
      </w:r>
    </w:p>
    <w:sectPr w:rsidR="00622AD7" w:rsidRPr="00622AD7" w:rsidSect="008276F7">
      <w:pgSz w:w="11906" w:h="16838" w:code="9"/>
      <w:pgMar w:top="1418" w:right="1701" w:bottom="1418" w:left="1701" w:header="709"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755B5" w:rsidRDefault="00C755B5" w:rsidP="00CF78C3">
      <w:pPr>
        <w:spacing w:after="0"/>
      </w:pPr>
      <w:r>
        <w:separator/>
      </w:r>
    </w:p>
  </w:endnote>
  <w:endnote w:type="continuationSeparator" w:id="0">
    <w:p w:rsidR="00C755B5" w:rsidRDefault="00C755B5" w:rsidP="00CF78C3">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Futura Lt BT">
    <w:altName w:val="Segoe UI"/>
    <w:charset w:val="00"/>
    <w:family w:val="swiss"/>
    <w:pitch w:val="variable"/>
    <w:sig w:usb0="00000001" w:usb1="1000204A" w:usb2="00000000" w:usb3="00000000" w:csb0="00000011" w:csb1="00000000"/>
  </w:font>
  <w:font w:name="Segoe UI">
    <w:panose1 w:val="020B0502040204020203"/>
    <w:charset w:val="00"/>
    <w:family w:val="swiss"/>
    <w:pitch w:val="variable"/>
    <w:sig w:usb0="E4002EFF" w:usb1="C000E47F" w:usb2="00000009" w:usb3="00000000" w:csb0="000001FF" w:csb1="00000000"/>
  </w:font>
  <w:font w:name="BankGothic Md BT">
    <w:panose1 w:val="020B0807020203060204"/>
    <w:charset w:val="00"/>
    <w:family w:val="swiss"/>
    <w:pitch w:val="variable"/>
    <w:sig w:usb0="00000087" w:usb1="00000000" w:usb2="00000000" w:usb3="00000000" w:csb0="0000001B" w:csb1="00000000"/>
  </w:font>
  <w:font w:name="Arabic Typesetting">
    <w:altName w:val="Courier New"/>
    <w:charset w:val="B2"/>
    <w:family w:val="script"/>
    <w:pitch w:val="variable"/>
    <w:sig w:usb0="00000000" w:usb1="80000000" w:usb2="00000008" w:usb3="00000000" w:csb0="000000D3"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anormal1"/>
      <w:tblW w:w="10081" w:type="dxa"/>
      <w:jc w:val="center"/>
      <w:tblLook w:val="04A0" w:firstRow="1" w:lastRow="0" w:firstColumn="1" w:lastColumn="0" w:noHBand="0" w:noVBand="1"/>
    </w:tblPr>
    <w:tblGrid>
      <w:gridCol w:w="3169"/>
      <w:gridCol w:w="3456"/>
      <w:gridCol w:w="3456"/>
    </w:tblGrid>
    <w:tr w:rsidR="00C755B5" w:rsidTr="009F1AAB">
      <w:trPr>
        <w:cnfStyle w:val="100000000000" w:firstRow="1" w:lastRow="0" w:firstColumn="0" w:lastColumn="0" w:oddVBand="0" w:evenVBand="0" w:oddHBand="0" w:evenHBand="0" w:firstRowFirstColumn="0" w:firstRowLastColumn="0" w:lastRowFirstColumn="0" w:lastRowLastColumn="0"/>
        <w:trHeight w:val="1652"/>
        <w:jc w:val="center"/>
      </w:trPr>
      <w:tc>
        <w:tcPr>
          <w:cnfStyle w:val="001000000000" w:firstRow="0" w:lastRow="0" w:firstColumn="1" w:lastColumn="0" w:oddVBand="0" w:evenVBand="0" w:oddHBand="0" w:evenHBand="0" w:firstRowFirstColumn="0" w:firstRowLastColumn="0" w:lastRowFirstColumn="0" w:lastRowLastColumn="0"/>
          <w:tcW w:w="3169" w:type="dxa"/>
        </w:tcPr>
        <w:p w:rsidR="00C755B5" w:rsidRDefault="00C755B5" w:rsidP="00CF78C3">
          <w:pPr>
            <w:pStyle w:val="Piedepgina"/>
            <w:ind w:left="-674" w:right="-115"/>
            <w:jc w:val="center"/>
            <w:rPr>
              <w:rFonts w:ascii="Arial" w:hAnsi="Arial" w:cs="Arial"/>
            </w:rPr>
          </w:pPr>
        </w:p>
      </w:tc>
      <w:tc>
        <w:tcPr>
          <w:tcW w:w="3456" w:type="dxa"/>
        </w:tcPr>
        <w:p w:rsidR="00C755B5" w:rsidRDefault="00C755B5" w:rsidP="00CF78C3">
          <w:pPr>
            <w:pStyle w:val="Piedepgina"/>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p>
        <w:p w:rsidR="00C755B5" w:rsidRDefault="00C755B5" w:rsidP="007B0A50">
          <w:pPr>
            <w:cnfStyle w:val="100000000000" w:firstRow="1" w:lastRow="0" w:firstColumn="0" w:lastColumn="0" w:oddVBand="0" w:evenVBand="0" w:oddHBand="0" w:evenHBand="0" w:firstRowFirstColumn="0" w:firstRowLastColumn="0" w:lastRowFirstColumn="0" w:lastRowLastColumn="0"/>
            <w:rPr>
              <w:b w:val="0"/>
              <w:bCs w:val="0"/>
            </w:rPr>
          </w:pPr>
        </w:p>
        <w:p w:rsidR="00C755B5" w:rsidRPr="007B0A50" w:rsidRDefault="00C755B5" w:rsidP="007B0A50">
          <w:pPr>
            <w:jc w:val="center"/>
            <w:cnfStyle w:val="100000000000" w:firstRow="1" w:lastRow="0" w:firstColumn="0" w:lastColumn="0" w:oddVBand="0" w:evenVBand="0" w:oddHBand="0" w:evenHBand="0" w:firstRowFirstColumn="0" w:firstRowLastColumn="0" w:lastRowFirstColumn="0" w:lastRowLastColumn="0"/>
          </w:pPr>
        </w:p>
      </w:tc>
      <w:tc>
        <w:tcPr>
          <w:tcW w:w="3456" w:type="dxa"/>
        </w:tcPr>
        <w:p w:rsidR="00C755B5" w:rsidRDefault="00C755B5" w:rsidP="00CF78C3">
          <w:pPr>
            <w:pStyle w:val="Piedepgina"/>
            <w:jc w:val="center"/>
            <w:cnfStyle w:val="100000000000" w:firstRow="1" w:lastRow="0" w:firstColumn="0" w:lastColumn="0" w:oddVBand="0" w:evenVBand="0" w:oddHBand="0" w:evenHBand="0" w:firstRowFirstColumn="0" w:firstRowLastColumn="0" w:lastRowFirstColumn="0" w:lastRowLastColumn="0"/>
            <w:rPr>
              <w:rFonts w:ascii="Arial" w:hAnsi="Arial" w:cs="Arial"/>
            </w:rPr>
          </w:pPr>
        </w:p>
      </w:tc>
    </w:tr>
    <w:tr w:rsidR="00C755B5" w:rsidTr="009F1AAB">
      <w:trPr>
        <w:cnfStyle w:val="000000100000" w:firstRow="0" w:lastRow="0" w:firstColumn="0" w:lastColumn="0" w:oddVBand="0" w:evenVBand="0" w:oddHBand="1" w:evenHBand="0" w:firstRowFirstColumn="0" w:firstRowLastColumn="0" w:lastRowFirstColumn="0" w:lastRowLastColumn="0"/>
        <w:trHeight w:val="374"/>
        <w:jc w:val="center"/>
      </w:trPr>
      <w:tc>
        <w:tcPr>
          <w:cnfStyle w:val="001000000000" w:firstRow="0" w:lastRow="0" w:firstColumn="1" w:lastColumn="0" w:oddVBand="0" w:evenVBand="0" w:oddHBand="0" w:evenHBand="0" w:firstRowFirstColumn="0" w:firstRowLastColumn="0" w:lastRowFirstColumn="0" w:lastRowLastColumn="0"/>
          <w:tcW w:w="3169" w:type="dxa"/>
          <w:vAlign w:val="center"/>
        </w:tcPr>
        <w:p w:rsidR="00C755B5" w:rsidRPr="00DB4687" w:rsidRDefault="00C755B5" w:rsidP="00DB4687">
          <w:pPr>
            <w:pStyle w:val="Piedepgina"/>
            <w:jc w:val="center"/>
            <w:rPr>
              <w:color w:val="323E4F" w:themeColor="text2" w:themeShade="BF"/>
              <w:spacing w:val="60"/>
              <w:sz w:val="14"/>
            </w:rPr>
          </w:pPr>
          <w:r w:rsidRPr="00DB4687">
            <w:rPr>
              <w:color w:val="1F3864" w:themeColor="accent1" w:themeShade="80"/>
              <w:spacing w:val="60"/>
              <w:sz w:val="14"/>
            </w:rPr>
            <w:t>Profesional responsable</w:t>
          </w:r>
        </w:p>
      </w:tc>
      <w:tc>
        <w:tcPr>
          <w:tcW w:w="3456" w:type="dxa"/>
          <w:vAlign w:val="center"/>
        </w:tcPr>
        <w:p w:rsidR="00C755B5" w:rsidRPr="00DB4687" w:rsidRDefault="00C755B5" w:rsidP="00DB4687">
          <w:pPr>
            <w:pStyle w:val="Piedepgina"/>
            <w:jc w:val="center"/>
            <w:cnfStyle w:val="000000100000" w:firstRow="0" w:lastRow="0" w:firstColumn="0" w:lastColumn="0" w:oddVBand="0" w:evenVBand="0" w:oddHBand="1" w:evenHBand="0" w:firstRowFirstColumn="0" w:firstRowLastColumn="0" w:lastRowFirstColumn="0" w:lastRowLastColumn="0"/>
            <w:rPr>
              <w:b/>
              <w:color w:val="323E4F" w:themeColor="text2" w:themeShade="BF"/>
              <w:spacing w:val="60"/>
              <w:sz w:val="14"/>
            </w:rPr>
          </w:pPr>
          <w:r w:rsidRPr="00DB4687">
            <w:rPr>
              <w:b/>
              <w:color w:val="1F3864" w:themeColor="accent1" w:themeShade="80"/>
              <w:spacing w:val="60"/>
              <w:sz w:val="14"/>
            </w:rPr>
            <w:t>Profesional responsable</w:t>
          </w:r>
        </w:p>
      </w:tc>
      <w:tc>
        <w:tcPr>
          <w:tcW w:w="3456" w:type="dxa"/>
          <w:vAlign w:val="center"/>
        </w:tcPr>
        <w:p w:rsidR="00C755B5" w:rsidRPr="00DB4687" w:rsidRDefault="00C755B5" w:rsidP="00DB4687">
          <w:pPr>
            <w:pStyle w:val="Piedepgina"/>
            <w:jc w:val="center"/>
            <w:cnfStyle w:val="000000100000" w:firstRow="0" w:lastRow="0" w:firstColumn="0" w:lastColumn="0" w:oddVBand="0" w:evenVBand="0" w:oddHBand="1" w:evenHBand="0" w:firstRowFirstColumn="0" w:firstRowLastColumn="0" w:lastRowFirstColumn="0" w:lastRowLastColumn="0"/>
            <w:rPr>
              <w:b/>
              <w:color w:val="323E4F" w:themeColor="text2" w:themeShade="BF"/>
              <w:spacing w:val="60"/>
              <w:sz w:val="14"/>
            </w:rPr>
          </w:pPr>
          <w:r w:rsidRPr="00DB4687">
            <w:rPr>
              <w:b/>
              <w:color w:val="1F3864" w:themeColor="accent1" w:themeShade="80"/>
              <w:spacing w:val="60"/>
              <w:sz w:val="14"/>
            </w:rPr>
            <w:t>Representante legal</w:t>
          </w:r>
        </w:p>
      </w:tc>
    </w:tr>
  </w:tbl>
  <w:p w:rsidR="00C755B5" w:rsidRDefault="00C755B5" w:rsidP="00CF78C3">
    <w:pPr>
      <w:pStyle w:val="Piedepgina"/>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anormal1"/>
      <w:tblW w:w="10081" w:type="dxa"/>
      <w:jc w:val="center"/>
      <w:tblLook w:val="04A0" w:firstRow="1" w:lastRow="0" w:firstColumn="1" w:lastColumn="0" w:noHBand="0" w:noVBand="1"/>
    </w:tblPr>
    <w:tblGrid>
      <w:gridCol w:w="3169"/>
      <w:gridCol w:w="3456"/>
      <w:gridCol w:w="3456"/>
    </w:tblGrid>
    <w:tr w:rsidR="00C755B5" w:rsidTr="00F35A58">
      <w:trPr>
        <w:trHeight w:val="1652"/>
        <w:jc w:val="center"/>
      </w:trPr>
      <w:tc>
        <w:tcPr>
          <w:tcW w:w="3169" w:type="dxa"/>
        </w:tcPr>
        <w:p w:rsidR="00C755B5" w:rsidRDefault="00C755B5" w:rsidP="006662C2">
          <w:pPr>
            <w:pStyle w:val="Piedepgina"/>
            <w:ind w:left="-674" w:right="-115"/>
            <w:jc w:val="center"/>
            <w:cnfStyle w:val="101000000000" w:firstRow="1" w:lastRow="0" w:firstColumn="1" w:lastColumn="0" w:oddVBand="0" w:evenVBand="0" w:oddHBand="0" w:evenHBand="0" w:firstRowFirstColumn="0" w:firstRowLastColumn="0" w:lastRowFirstColumn="0" w:lastRowLastColumn="0"/>
            <w:rPr>
              <w:rFonts w:ascii="Arial" w:hAnsi="Arial" w:cs="Arial"/>
            </w:rPr>
          </w:pPr>
        </w:p>
      </w:tc>
      <w:tc>
        <w:tcPr>
          <w:tcW w:w="3456" w:type="dxa"/>
        </w:tcPr>
        <w:p w:rsidR="00C755B5" w:rsidRDefault="00C755B5" w:rsidP="006662C2">
          <w:pPr>
            <w:pStyle w:val="Piedepgina"/>
            <w:jc w:val="center"/>
            <w:cnfStyle w:val="100000000000" w:firstRow="1" w:lastRow="0" w:firstColumn="0" w:lastColumn="0" w:oddVBand="0" w:evenVBand="0" w:oddHBand="0" w:evenHBand="0" w:firstRowFirstColumn="0" w:firstRowLastColumn="0" w:lastRowFirstColumn="0" w:lastRowLastColumn="0"/>
            <w:rPr>
              <w:rFonts w:ascii="Arial" w:hAnsi="Arial" w:cs="Arial"/>
            </w:rPr>
          </w:pPr>
        </w:p>
      </w:tc>
      <w:tc>
        <w:tcPr>
          <w:tcW w:w="3456" w:type="dxa"/>
        </w:tcPr>
        <w:p w:rsidR="00C755B5" w:rsidRDefault="00C755B5" w:rsidP="006662C2">
          <w:pPr>
            <w:pStyle w:val="Piedepgina"/>
            <w:jc w:val="center"/>
            <w:cnfStyle w:val="100000000000" w:firstRow="1" w:lastRow="0" w:firstColumn="0" w:lastColumn="0" w:oddVBand="0" w:evenVBand="0" w:oddHBand="0" w:evenHBand="0" w:firstRowFirstColumn="0" w:firstRowLastColumn="0" w:lastRowFirstColumn="0" w:lastRowLastColumn="0"/>
            <w:rPr>
              <w:rFonts w:ascii="Arial" w:hAnsi="Arial" w:cs="Arial"/>
            </w:rPr>
          </w:pPr>
        </w:p>
      </w:tc>
    </w:tr>
    <w:tr w:rsidR="00C755B5" w:rsidTr="00F35A58">
      <w:trPr>
        <w:trHeight w:val="374"/>
        <w:jc w:val="center"/>
      </w:trPr>
      <w:tc>
        <w:tcPr>
          <w:tcW w:w="3169" w:type="dxa"/>
          <w:vAlign w:val="center"/>
        </w:tcPr>
        <w:p w:rsidR="00C755B5" w:rsidRPr="00DB4687" w:rsidRDefault="00C755B5" w:rsidP="006662C2">
          <w:pPr>
            <w:pStyle w:val="Piedepgina"/>
            <w:jc w:val="center"/>
            <w:cnfStyle w:val="001000100000" w:firstRow="0" w:lastRow="0" w:firstColumn="1" w:lastColumn="0" w:oddVBand="0" w:evenVBand="0" w:oddHBand="1" w:evenHBand="0" w:firstRowFirstColumn="0" w:firstRowLastColumn="0" w:lastRowFirstColumn="0" w:lastRowLastColumn="0"/>
            <w:rPr>
              <w:color w:val="323E4F" w:themeColor="text2" w:themeShade="BF"/>
              <w:spacing w:val="60"/>
              <w:sz w:val="14"/>
            </w:rPr>
          </w:pPr>
          <w:r w:rsidRPr="00DB4687">
            <w:rPr>
              <w:color w:val="1F3864" w:themeColor="accent1" w:themeShade="80"/>
              <w:spacing w:val="60"/>
              <w:sz w:val="14"/>
            </w:rPr>
            <w:t>Profesional responsable</w:t>
          </w:r>
        </w:p>
      </w:tc>
      <w:tc>
        <w:tcPr>
          <w:tcW w:w="3456" w:type="dxa"/>
          <w:vAlign w:val="center"/>
        </w:tcPr>
        <w:p w:rsidR="00C755B5" w:rsidRPr="00DB4687" w:rsidRDefault="00C755B5" w:rsidP="006662C2">
          <w:pPr>
            <w:pStyle w:val="Piedepgina"/>
            <w:jc w:val="center"/>
            <w:cnfStyle w:val="000000100000" w:firstRow="0" w:lastRow="0" w:firstColumn="0" w:lastColumn="0" w:oddVBand="0" w:evenVBand="0" w:oddHBand="1" w:evenHBand="0" w:firstRowFirstColumn="0" w:firstRowLastColumn="0" w:lastRowFirstColumn="0" w:lastRowLastColumn="0"/>
            <w:rPr>
              <w:b/>
              <w:color w:val="323E4F" w:themeColor="text2" w:themeShade="BF"/>
              <w:spacing w:val="60"/>
              <w:sz w:val="14"/>
            </w:rPr>
          </w:pPr>
          <w:r w:rsidRPr="00DB4687">
            <w:rPr>
              <w:b/>
              <w:color w:val="1F3864" w:themeColor="accent1" w:themeShade="80"/>
              <w:spacing w:val="60"/>
              <w:sz w:val="14"/>
            </w:rPr>
            <w:t>Profesional responsable</w:t>
          </w:r>
        </w:p>
      </w:tc>
      <w:tc>
        <w:tcPr>
          <w:tcW w:w="3456" w:type="dxa"/>
          <w:vAlign w:val="center"/>
        </w:tcPr>
        <w:p w:rsidR="00C755B5" w:rsidRPr="00DB4687" w:rsidRDefault="00C755B5" w:rsidP="006662C2">
          <w:pPr>
            <w:pStyle w:val="Piedepgina"/>
            <w:jc w:val="center"/>
            <w:cnfStyle w:val="000000100000" w:firstRow="0" w:lastRow="0" w:firstColumn="0" w:lastColumn="0" w:oddVBand="0" w:evenVBand="0" w:oddHBand="1" w:evenHBand="0" w:firstRowFirstColumn="0" w:firstRowLastColumn="0" w:lastRowFirstColumn="0" w:lastRowLastColumn="0"/>
            <w:rPr>
              <w:b/>
              <w:color w:val="323E4F" w:themeColor="text2" w:themeShade="BF"/>
              <w:spacing w:val="60"/>
              <w:sz w:val="14"/>
            </w:rPr>
          </w:pPr>
          <w:r w:rsidRPr="00DB4687">
            <w:rPr>
              <w:b/>
              <w:color w:val="1F3864" w:themeColor="accent1" w:themeShade="80"/>
              <w:spacing w:val="60"/>
              <w:sz w:val="14"/>
            </w:rPr>
            <w:t>Representante legal</w:t>
          </w:r>
        </w:p>
      </w:tc>
    </w:tr>
  </w:tbl>
  <w:p w:rsidR="00C755B5" w:rsidRDefault="00C755B5">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755B5" w:rsidRDefault="00C755B5" w:rsidP="00CF78C3">
      <w:pPr>
        <w:spacing w:after="0"/>
      </w:pPr>
      <w:r>
        <w:separator/>
      </w:r>
    </w:p>
  </w:footnote>
  <w:footnote w:type="continuationSeparator" w:id="0">
    <w:p w:rsidR="00C755B5" w:rsidRDefault="00C755B5" w:rsidP="00CF78C3">
      <w:pPr>
        <w:spacing w:after="0"/>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55B5" w:rsidRPr="00183066" w:rsidRDefault="00C755B5" w:rsidP="00CF78C3">
    <w:pPr>
      <w:pStyle w:val="Encabezado"/>
      <w:pBdr>
        <w:bottom w:val="single" w:sz="4" w:space="1" w:color="D9D9D9" w:themeColor="background1" w:themeShade="D9"/>
      </w:pBdr>
      <w:shd w:val="clear" w:color="auto" w:fill="FFFFFF" w:themeFill="background1"/>
      <w:tabs>
        <w:tab w:val="clear" w:pos="4419"/>
        <w:tab w:val="clear" w:pos="8838"/>
        <w:tab w:val="center" w:pos="8929"/>
      </w:tabs>
      <w:ind w:left="-426" w:right="-425"/>
      <w:rPr>
        <w:b/>
        <w:bCs/>
        <w:color w:val="2F5496" w:themeColor="accent1" w:themeShade="BF"/>
      </w:rPr>
    </w:pPr>
    <w:sdt>
      <w:sdtPr>
        <w:rPr>
          <w:color w:val="2F5496" w:themeColor="accent1" w:themeShade="BF"/>
          <w:spacing w:val="60"/>
          <w:lang w:val="es-ES"/>
        </w:rPr>
        <w:id w:val="619198072"/>
        <w:docPartObj>
          <w:docPartGallery w:val="Page Numbers (Top of Page)"/>
          <w:docPartUnique/>
        </w:docPartObj>
      </w:sdtPr>
      <w:sdtEndPr>
        <w:rPr>
          <w:b/>
          <w:bCs/>
          <w:spacing w:val="0"/>
          <w:lang w:val="es-PE"/>
        </w:rPr>
      </w:sdtEndPr>
      <w:sdtContent>
        <w:r w:rsidRPr="00183066">
          <w:rPr>
            <w:color w:val="2F5496" w:themeColor="accent1" w:themeShade="BF"/>
            <w:spacing w:val="60"/>
            <w:lang w:val="es-ES"/>
          </w:rPr>
          <w:t xml:space="preserve">         </w:t>
        </w:r>
        <w:r w:rsidRPr="00183066">
          <w:rPr>
            <w:color w:val="2F5496" w:themeColor="accent1" w:themeShade="BF"/>
            <w:spacing w:val="60"/>
            <w:lang w:val="es-ES"/>
          </w:rPr>
          <w:tab/>
        </w:r>
        <w:r w:rsidRPr="00183066">
          <w:rPr>
            <w:color w:val="2F5496" w:themeColor="accent1" w:themeShade="BF"/>
            <w:spacing w:val="60"/>
            <w:lang w:val="es-ES"/>
          </w:rPr>
          <w:tab/>
          <w:t xml:space="preserve">          </w:t>
        </w:r>
        <w:r w:rsidRPr="00183066">
          <w:rPr>
            <w:color w:val="2F5496" w:themeColor="accent1" w:themeShade="BF"/>
            <w:spacing w:val="60"/>
            <w:sz w:val="20"/>
            <w:shd w:val="clear" w:color="auto" w:fill="FFFFFF" w:themeFill="background1"/>
            <w:lang w:val="es-ES"/>
          </w:rPr>
          <w:t>Página</w:t>
        </w:r>
        <w:r w:rsidRPr="00183066">
          <w:rPr>
            <w:color w:val="2F5496" w:themeColor="accent1" w:themeShade="BF"/>
            <w:sz w:val="20"/>
            <w:shd w:val="clear" w:color="auto" w:fill="FFFFFF" w:themeFill="background1"/>
            <w:lang w:val="es-ES"/>
          </w:rPr>
          <w:t xml:space="preserve"> | </w:t>
        </w:r>
        <w:r w:rsidRPr="00183066">
          <w:rPr>
            <w:color w:val="2F5496" w:themeColor="accent1" w:themeShade="BF"/>
            <w:sz w:val="20"/>
            <w:shd w:val="clear" w:color="auto" w:fill="FFFFFF" w:themeFill="background1"/>
          </w:rPr>
          <w:fldChar w:fldCharType="begin"/>
        </w:r>
        <w:r w:rsidRPr="00183066">
          <w:rPr>
            <w:color w:val="2F5496" w:themeColor="accent1" w:themeShade="BF"/>
            <w:sz w:val="20"/>
            <w:shd w:val="clear" w:color="auto" w:fill="FFFFFF" w:themeFill="background1"/>
          </w:rPr>
          <w:instrText>PAGE   \* MERGEFORMAT</w:instrText>
        </w:r>
        <w:r w:rsidRPr="00183066">
          <w:rPr>
            <w:color w:val="2F5496" w:themeColor="accent1" w:themeShade="BF"/>
            <w:sz w:val="20"/>
            <w:shd w:val="clear" w:color="auto" w:fill="FFFFFF" w:themeFill="background1"/>
          </w:rPr>
          <w:fldChar w:fldCharType="separate"/>
        </w:r>
        <w:r w:rsidR="00283195">
          <w:rPr>
            <w:noProof/>
            <w:color w:val="2F5496" w:themeColor="accent1" w:themeShade="BF"/>
            <w:sz w:val="20"/>
            <w:shd w:val="clear" w:color="auto" w:fill="FFFFFF" w:themeFill="background1"/>
          </w:rPr>
          <w:t>17</w:t>
        </w:r>
        <w:r w:rsidRPr="00183066">
          <w:rPr>
            <w:b/>
            <w:bCs/>
            <w:color w:val="2F5496" w:themeColor="accent1" w:themeShade="BF"/>
            <w:sz w:val="20"/>
            <w:shd w:val="clear" w:color="auto" w:fill="FFFFFF" w:themeFill="background1"/>
          </w:rPr>
          <w:fldChar w:fldCharType="end"/>
        </w:r>
      </w:sdtContent>
    </w:sdt>
  </w:p>
  <w:p w:rsidR="00C755B5" w:rsidRDefault="00C755B5">
    <w:pPr>
      <w:pStyle w:val="Encabezado"/>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55B5" w:rsidRPr="003608F3" w:rsidRDefault="00C755B5" w:rsidP="006662C2">
    <w:pPr>
      <w:pStyle w:val="Encabezado"/>
      <w:pBdr>
        <w:bottom w:val="single" w:sz="4" w:space="1" w:color="D9D9D9" w:themeColor="background1" w:themeShade="D9"/>
      </w:pBdr>
      <w:shd w:val="clear" w:color="auto" w:fill="FFFFFF" w:themeFill="background1"/>
      <w:tabs>
        <w:tab w:val="clear" w:pos="4419"/>
        <w:tab w:val="clear" w:pos="8838"/>
        <w:tab w:val="center" w:pos="8929"/>
      </w:tabs>
      <w:ind w:left="-426" w:right="-425"/>
      <w:rPr>
        <w:b/>
        <w:bCs/>
      </w:rPr>
    </w:pPr>
    <w:r>
      <w:rPr>
        <w:color w:val="7F7F7F" w:themeColor="background1" w:themeShade="7F"/>
        <w:spacing w:val="60"/>
        <w:lang w:val="es-ES"/>
      </w:rPr>
      <w:tab/>
    </w:r>
    <w:sdt>
      <w:sdtPr>
        <w:rPr>
          <w:color w:val="7F7F7F" w:themeColor="background1" w:themeShade="7F"/>
          <w:spacing w:val="60"/>
          <w:lang w:val="es-ES"/>
        </w:rPr>
        <w:id w:val="-637803106"/>
        <w:docPartObj>
          <w:docPartGallery w:val="Page Numbers (Top of Page)"/>
          <w:docPartUnique/>
        </w:docPartObj>
      </w:sdtPr>
      <w:sdtEndPr>
        <w:rPr>
          <w:b/>
          <w:bCs/>
          <w:color w:val="auto"/>
          <w:spacing w:val="0"/>
          <w:lang w:val="es-PE"/>
        </w:rPr>
      </w:sdtEndPr>
      <w:sdtContent>
        <w:r>
          <w:rPr>
            <w:color w:val="7F7F7F" w:themeColor="background1" w:themeShade="7F"/>
            <w:spacing w:val="60"/>
            <w:lang w:val="es-ES"/>
          </w:rPr>
          <w:t xml:space="preserve">         </w:t>
        </w:r>
        <w:r>
          <w:rPr>
            <w:color w:val="7F7F7F" w:themeColor="background1" w:themeShade="7F"/>
            <w:spacing w:val="60"/>
            <w:lang w:val="es-ES"/>
          </w:rPr>
          <w:tab/>
        </w:r>
        <w:r>
          <w:rPr>
            <w:color w:val="7F7F7F" w:themeColor="background1" w:themeShade="7F"/>
            <w:spacing w:val="60"/>
            <w:lang w:val="es-ES"/>
          </w:rPr>
          <w:tab/>
        </w:r>
        <w:r w:rsidRPr="00126DE1">
          <w:rPr>
            <w:color w:val="1F3864" w:themeColor="accent1" w:themeShade="80"/>
            <w:spacing w:val="60"/>
            <w:sz w:val="20"/>
            <w:shd w:val="clear" w:color="auto" w:fill="FFFFFF" w:themeFill="background1"/>
            <w:lang w:val="es-ES"/>
          </w:rPr>
          <w:t>Página</w:t>
        </w:r>
        <w:r w:rsidRPr="00126DE1">
          <w:rPr>
            <w:color w:val="323E4F" w:themeColor="text2" w:themeShade="BF"/>
            <w:sz w:val="20"/>
            <w:shd w:val="clear" w:color="auto" w:fill="FFFFFF" w:themeFill="background1"/>
            <w:lang w:val="es-ES"/>
          </w:rPr>
          <w:t xml:space="preserve"> </w:t>
        </w:r>
        <w:r w:rsidRPr="00C2019B">
          <w:rPr>
            <w:sz w:val="20"/>
            <w:shd w:val="clear" w:color="auto" w:fill="FFFFFF" w:themeFill="background1"/>
            <w:lang w:val="es-ES"/>
          </w:rPr>
          <w:t xml:space="preserve">| </w:t>
        </w:r>
        <w:r w:rsidRPr="00A90021">
          <w:rPr>
            <w:color w:val="323E4F" w:themeColor="text2" w:themeShade="BF"/>
            <w:sz w:val="20"/>
            <w:shd w:val="clear" w:color="auto" w:fill="FFFFFF" w:themeFill="background1"/>
          </w:rPr>
          <w:fldChar w:fldCharType="begin"/>
        </w:r>
        <w:r w:rsidRPr="00A90021">
          <w:rPr>
            <w:color w:val="323E4F" w:themeColor="text2" w:themeShade="BF"/>
            <w:sz w:val="20"/>
            <w:shd w:val="clear" w:color="auto" w:fill="FFFFFF" w:themeFill="background1"/>
          </w:rPr>
          <w:instrText>PAGE   \* MERGEFORMAT</w:instrText>
        </w:r>
        <w:r w:rsidRPr="00A90021">
          <w:rPr>
            <w:color w:val="323E4F" w:themeColor="text2" w:themeShade="BF"/>
            <w:sz w:val="20"/>
            <w:shd w:val="clear" w:color="auto" w:fill="FFFFFF" w:themeFill="background1"/>
          </w:rPr>
          <w:fldChar w:fldCharType="separate"/>
        </w:r>
        <w:r w:rsidR="00283195">
          <w:rPr>
            <w:noProof/>
            <w:color w:val="323E4F" w:themeColor="text2" w:themeShade="BF"/>
            <w:sz w:val="20"/>
            <w:shd w:val="clear" w:color="auto" w:fill="FFFFFF" w:themeFill="background1"/>
          </w:rPr>
          <w:t>56</w:t>
        </w:r>
        <w:r w:rsidRPr="00A90021">
          <w:rPr>
            <w:b/>
            <w:bCs/>
            <w:color w:val="323E4F" w:themeColor="text2" w:themeShade="BF"/>
            <w:sz w:val="20"/>
            <w:shd w:val="clear" w:color="auto" w:fill="FFFFFF" w:themeFill="background1"/>
          </w:rPr>
          <w:fldChar w:fldCharType="end"/>
        </w:r>
      </w:sdtContent>
    </w:sdt>
  </w:p>
  <w:p w:rsidR="00C755B5" w:rsidRDefault="00C755B5">
    <w:pPr>
      <w:pStyle w:val="Encabezado"/>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635D59"/>
    <w:multiLevelType w:val="hybridMultilevel"/>
    <w:tmpl w:val="C7A0FEF4"/>
    <w:lvl w:ilvl="0" w:tplc="280A0005">
      <w:start w:val="1"/>
      <w:numFmt w:val="bullet"/>
      <w:lvlText w:val=""/>
      <w:lvlJc w:val="left"/>
      <w:pPr>
        <w:ind w:left="360" w:hanging="360"/>
      </w:pPr>
      <w:rPr>
        <w:rFonts w:ascii="Wingdings" w:hAnsi="Wingdings" w:hint="default"/>
      </w:rPr>
    </w:lvl>
    <w:lvl w:ilvl="1" w:tplc="580A0003" w:tentative="1">
      <w:start w:val="1"/>
      <w:numFmt w:val="bullet"/>
      <w:lvlText w:val="o"/>
      <w:lvlJc w:val="left"/>
      <w:pPr>
        <w:ind w:left="1080" w:hanging="360"/>
      </w:pPr>
      <w:rPr>
        <w:rFonts w:ascii="Courier New" w:hAnsi="Courier New" w:cs="Courier New" w:hint="default"/>
      </w:rPr>
    </w:lvl>
    <w:lvl w:ilvl="2" w:tplc="580A0005" w:tentative="1">
      <w:start w:val="1"/>
      <w:numFmt w:val="bullet"/>
      <w:lvlText w:val=""/>
      <w:lvlJc w:val="left"/>
      <w:pPr>
        <w:ind w:left="1800" w:hanging="360"/>
      </w:pPr>
      <w:rPr>
        <w:rFonts w:ascii="Wingdings" w:hAnsi="Wingdings" w:hint="default"/>
      </w:rPr>
    </w:lvl>
    <w:lvl w:ilvl="3" w:tplc="580A0001" w:tentative="1">
      <w:start w:val="1"/>
      <w:numFmt w:val="bullet"/>
      <w:lvlText w:val=""/>
      <w:lvlJc w:val="left"/>
      <w:pPr>
        <w:ind w:left="2520" w:hanging="360"/>
      </w:pPr>
      <w:rPr>
        <w:rFonts w:ascii="Symbol" w:hAnsi="Symbol" w:hint="default"/>
      </w:rPr>
    </w:lvl>
    <w:lvl w:ilvl="4" w:tplc="580A0003" w:tentative="1">
      <w:start w:val="1"/>
      <w:numFmt w:val="bullet"/>
      <w:lvlText w:val="o"/>
      <w:lvlJc w:val="left"/>
      <w:pPr>
        <w:ind w:left="3240" w:hanging="360"/>
      </w:pPr>
      <w:rPr>
        <w:rFonts w:ascii="Courier New" w:hAnsi="Courier New" w:cs="Courier New" w:hint="default"/>
      </w:rPr>
    </w:lvl>
    <w:lvl w:ilvl="5" w:tplc="580A0005" w:tentative="1">
      <w:start w:val="1"/>
      <w:numFmt w:val="bullet"/>
      <w:lvlText w:val=""/>
      <w:lvlJc w:val="left"/>
      <w:pPr>
        <w:ind w:left="3960" w:hanging="360"/>
      </w:pPr>
      <w:rPr>
        <w:rFonts w:ascii="Wingdings" w:hAnsi="Wingdings" w:hint="default"/>
      </w:rPr>
    </w:lvl>
    <w:lvl w:ilvl="6" w:tplc="580A0001" w:tentative="1">
      <w:start w:val="1"/>
      <w:numFmt w:val="bullet"/>
      <w:lvlText w:val=""/>
      <w:lvlJc w:val="left"/>
      <w:pPr>
        <w:ind w:left="4680" w:hanging="360"/>
      </w:pPr>
      <w:rPr>
        <w:rFonts w:ascii="Symbol" w:hAnsi="Symbol" w:hint="default"/>
      </w:rPr>
    </w:lvl>
    <w:lvl w:ilvl="7" w:tplc="580A0003" w:tentative="1">
      <w:start w:val="1"/>
      <w:numFmt w:val="bullet"/>
      <w:lvlText w:val="o"/>
      <w:lvlJc w:val="left"/>
      <w:pPr>
        <w:ind w:left="5400" w:hanging="360"/>
      </w:pPr>
      <w:rPr>
        <w:rFonts w:ascii="Courier New" w:hAnsi="Courier New" w:cs="Courier New" w:hint="default"/>
      </w:rPr>
    </w:lvl>
    <w:lvl w:ilvl="8" w:tplc="580A0005" w:tentative="1">
      <w:start w:val="1"/>
      <w:numFmt w:val="bullet"/>
      <w:lvlText w:val=""/>
      <w:lvlJc w:val="left"/>
      <w:pPr>
        <w:ind w:left="6120" w:hanging="360"/>
      </w:pPr>
      <w:rPr>
        <w:rFonts w:ascii="Wingdings" w:hAnsi="Wingdings" w:hint="default"/>
      </w:rPr>
    </w:lvl>
  </w:abstractNum>
  <w:abstractNum w:abstractNumId="1" w15:restartNumberingAfterBreak="0">
    <w:nsid w:val="01A241C6"/>
    <w:multiLevelType w:val="hybridMultilevel"/>
    <w:tmpl w:val="2E7EEE36"/>
    <w:lvl w:ilvl="0" w:tplc="0C0A0009">
      <w:start w:val="1"/>
      <w:numFmt w:val="bullet"/>
      <w:lvlText w:val=""/>
      <w:lvlJc w:val="left"/>
      <w:pPr>
        <w:ind w:left="720" w:hanging="360"/>
      </w:pPr>
      <w:rPr>
        <w:rFonts w:ascii="Wingdings" w:hAnsi="Wingdings"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2" w15:restartNumberingAfterBreak="0">
    <w:nsid w:val="0409760E"/>
    <w:multiLevelType w:val="hybridMultilevel"/>
    <w:tmpl w:val="63F65B1E"/>
    <w:lvl w:ilvl="0" w:tplc="280A0005">
      <w:start w:val="1"/>
      <w:numFmt w:val="bullet"/>
      <w:lvlText w:val=""/>
      <w:lvlJc w:val="left"/>
      <w:pPr>
        <w:ind w:left="360" w:hanging="360"/>
      </w:pPr>
      <w:rPr>
        <w:rFonts w:ascii="Wingdings" w:hAnsi="Wingdings" w:hint="default"/>
      </w:rPr>
    </w:lvl>
    <w:lvl w:ilvl="1" w:tplc="580A0003" w:tentative="1">
      <w:start w:val="1"/>
      <w:numFmt w:val="bullet"/>
      <w:lvlText w:val="o"/>
      <w:lvlJc w:val="left"/>
      <w:pPr>
        <w:ind w:left="1080" w:hanging="360"/>
      </w:pPr>
      <w:rPr>
        <w:rFonts w:ascii="Courier New" w:hAnsi="Courier New" w:cs="Courier New" w:hint="default"/>
      </w:rPr>
    </w:lvl>
    <w:lvl w:ilvl="2" w:tplc="580A0005" w:tentative="1">
      <w:start w:val="1"/>
      <w:numFmt w:val="bullet"/>
      <w:lvlText w:val=""/>
      <w:lvlJc w:val="left"/>
      <w:pPr>
        <w:ind w:left="1800" w:hanging="360"/>
      </w:pPr>
      <w:rPr>
        <w:rFonts w:ascii="Wingdings" w:hAnsi="Wingdings" w:hint="default"/>
      </w:rPr>
    </w:lvl>
    <w:lvl w:ilvl="3" w:tplc="580A0001" w:tentative="1">
      <w:start w:val="1"/>
      <w:numFmt w:val="bullet"/>
      <w:lvlText w:val=""/>
      <w:lvlJc w:val="left"/>
      <w:pPr>
        <w:ind w:left="2520" w:hanging="360"/>
      </w:pPr>
      <w:rPr>
        <w:rFonts w:ascii="Symbol" w:hAnsi="Symbol" w:hint="default"/>
      </w:rPr>
    </w:lvl>
    <w:lvl w:ilvl="4" w:tplc="580A0003" w:tentative="1">
      <w:start w:val="1"/>
      <w:numFmt w:val="bullet"/>
      <w:lvlText w:val="o"/>
      <w:lvlJc w:val="left"/>
      <w:pPr>
        <w:ind w:left="3240" w:hanging="360"/>
      </w:pPr>
      <w:rPr>
        <w:rFonts w:ascii="Courier New" w:hAnsi="Courier New" w:cs="Courier New" w:hint="default"/>
      </w:rPr>
    </w:lvl>
    <w:lvl w:ilvl="5" w:tplc="580A0005" w:tentative="1">
      <w:start w:val="1"/>
      <w:numFmt w:val="bullet"/>
      <w:lvlText w:val=""/>
      <w:lvlJc w:val="left"/>
      <w:pPr>
        <w:ind w:left="3960" w:hanging="360"/>
      </w:pPr>
      <w:rPr>
        <w:rFonts w:ascii="Wingdings" w:hAnsi="Wingdings" w:hint="default"/>
      </w:rPr>
    </w:lvl>
    <w:lvl w:ilvl="6" w:tplc="580A0001" w:tentative="1">
      <w:start w:val="1"/>
      <w:numFmt w:val="bullet"/>
      <w:lvlText w:val=""/>
      <w:lvlJc w:val="left"/>
      <w:pPr>
        <w:ind w:left="4680" w:hanging="360"/>
      </w:pPr>
      <w:rPr>
        <w:rFonts w:ascii="Symbol" w:hAnsi="Symbol" w:hint="default"/>
      </w:rPr>
    </w:lvl>
    <w:lvl w:ilvl="7" w:tplc="580A0003" w:tentative="1">
      <w:start w:val="1"/>
      <w:numFmt w:val="bullet"/>
      <w:lvlText w:val="o"/>
      <w:lvlJc w:val="left"/>
      <w:pPr>
        <w:ind w:left="5400" w:hanging="360"/>
      </w:pPr>
      <w:rPr>
        <w:rFonts w:ascii="Courier New" w:hAnsi="Courier New" w:cs="Courier New" w:hint="default"/>
      </w:rPr>
    </w:lvl>
    <w:lvl w:ilvl="8" w:tplc="580A0005" w:tentative="1">
      <w:start w:val="1"/>
      <w:numFmt w:val="bullet"/>
      <w:lvlText w:val=""/>
      <w:lvlJc w:val="left"/>
      <w:pPr>
        <w:ind w:left="6120" w:hanging="360"/>
      </w:pPr>
      <w:rPr>
        <w:rFonts w:ascii="Wingdings" w:hAnsi="Wingdings" w:hint="default"/>
      </w:rPr>
    </w:lvl>
  </w:abstractNum>
  <w:abstractNum w:abstractNumId="3" w15:restartNumberingAfterBreak="0">
    <w:nsid w:val="05F37676"/>
    <w:multiLevelType w:val="hybridMultilevel"/>
    <w:tmpl w:val="DB1676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6995DD1"/>
    <w:multiLevelType w:val="hybridMultilevel"/>
    <w:tmpl w:val="D2CA0F8C"/>
    <w:lvl w:ilvl="0" w:tplc="280A0005">
      <w:start w:val="1"/>
      <w:numFmt w:val="bullet"/>
      <w:lvlText w:val=""/>
      <w:lvlJc w:val="left"/>
      <w:pPr>
        <w:ind w:left="360" w:hanging="360"/>
      </w:pPr>
      <w:rPr>
        <w:rFonts w:ascii="Wingdings" w:hAnsi="Wingdings" w:hint="default"/>
      </w:rPr>
    </w:lvl>
    <w:lvl w:ilvl="1" w:tplc="580A0003" w:tentative="1">
      <w:start w:val="1"/>
      <w:numFmt w:val="bullet"/>
      <w:lvlText w:val="o"/>
      <w:lvlJc w:val="left"/>
      <w:pPr>
        <w:ind w:left="1080" w:hanging="360"/>
      </w:pPr>
      <w:rPr>
        <w:rFonts w:ascii="Courier New" w:hAnsi="Courier New" w:cs="Courier New" w:hint="default"/>
      </w:rPr>
    </w:lvl>
    <w:lvl w:ilvl="2" w:tplc="580A0005" w:tentative="1">
      <w:start w:val="1"/>
      <w:numFmt w:val="bullet"/>
      <w:lvlText w:val=""/>
      <w:lvlJc w:val="left"/>
      <w:pPr>
        <w:ind w:left="1800" w:hanging="360"/>
      </w:pPr>
      <w:rPr>
        <w:rFonts w:ascii="Wingdings" w:hAnsi="Wingdings" w:hint="default"/>
      </w:rPr>
    </w:lvl>
    <w:lvl w:ilvl="3" w:tplc="580A0001" w:tentative="1">
      <w:start w:val="1"/>
      <w:numFmt w:val="bullet"/>
      <w:lvlText w:val=""/>
      <w:lvlJc w:val="left"/>
      <w:pPr>
        <w:ind w:left="2520" w:hanging="360"/>
      </w:pPr>
      <w:rPr>
        <w:rFonts w:ascii="Symbol" w:hAnsi="Symbol" w:hint="default"/>
      </w:rPr>
    </w:lvl>
    <w:lvl w:ilvl="4" w:tplc="580A0003" w:tentative="1">
      <w:start w:val="1"/>
      <w:numFmt w:val="bullet"/>
      <w:lvlText w:val="o"/>
      <w:lvlJc w:val="left"/>
      <w:pPr>
        <w:ind w:left="3240" w:hanging="360"/>
      </w:pPr>
      <w:rPr>
        <w:rFonts w:ascii="Courier New" w:hAnsi="Courier New" w:cs="Courier New" w:hint="default"/>
      </w:rPr>
    </w:lvl>
    <w:lvl w:ilvl="5" w:tplc="580A0005" w:tentative="1">
      <w:start w:val="1"/>
      <w:numFmt w:val="bullet"/>
      <w:lvlText w:val=""/>
      <w:lvlJc w:val="left"/>
      <w:pPr>
        <w:ind w:left="3960" w:hanging="360"/>
      </w:pPr>
      <w:rPr>
        <w:rFonts w:ascii="Wingdings" w:hAnsi="Wingdings" w:hint="default"/>
      </w:rPr>
    </w:lvl>
    <w:lvl w:ilvl="6" w:tplc="580A0001" w:tentative="1">
      <w:start w:val="1"/>
      <w:numFmt w:val="bullet"/>
      <w:lvlText w:val=""/>
      <w:lvlJc w:val="left"/>
      <w:pPr>
        <w:ind w:left="4680" w:hanging="360"/>
      </w:pPr>
      <w:rPr>
        <w:rFonts w:ascii="Symbol" w:hAnsi="Symbol" w:hint="default"/>
      </w:rPr>
    </w:lvl>
    <w:lvl w:ilvl="7" w:tplc="580A0003" w:tentative="1">
      <w:start w:val="1"/>
      <w:numFmt w:val="bullet"/>
      <w:lvlText w:val="o"/>
      <w:lvlJc w:val="left"/>
      <w:pPr>
        <w:ind w:left="5400" w:hanging="360"/>
      </w:pPr>
      <w:rPr>
        <w:rFonts w:ascii="Courier New" w:hAnsi="Courier New" w:cs="Courier New" w:hint="default"/>
      </w:rPr>
    </w:lvl>
    <w:lvl w:ilvl="8" w:tplc="580A0005" w:tentative="1">
      <w:start w:val="1"/>
      <w:numFmt w:val="bullet"/>
      <w:lvlText w:val=""/>
      <w:lvlJc w:val="left"/>
      <w:pPr>
        <w:ind w:left="6120" w:hanging="360"/>
      </w:pPr>
      <w:rPr>
        <w:rFonts w:ascii="Wingdings" w:hAnsi="Wingdings" w:hint="default"/>
      </w:rPr>
    </w:lvl>
  </w:abstractNum>
  <w:abstractNum w:abstractNumId="5" w15:restartNumberingAfterBreak="0">
    <w:nsid w:val="07F56417"/>
    <w:multiLevelType w:val="hybridMultilevel"/>
    <w:tmpl w:val="26E8091A"/>
    <w:lvl w:ilvl="0" w:tplc="280A0005">
      <w:start w:val="1"/>
      <w:numFmt w:val="bullet"/>
      <w:lvlText w:val=""/>
      <w:lvlJc w:val="left"/>
      <w:pPr>
        <w:ind w:left="360" w:hanging="360"/>
      </w:pPr>
      <w:rPr>
        <w:rFonts w:ascii="Wingdings" w:hAnsi="Wingdings" w:hint="default"/>
      </w:rPr>
    </w:lvl>
    <w:lvl w:ilvl="1" w:tplc="580A0003" w:tentative="1">
      <w:start w:val="1"/>
      <w:numFmt w:val="bullet"/>
      <w:lvlText w:val="o"/>
      <w:lvlJc w:val="left"/>
      <w:pPr>
        <w:ind w:left="1080" w:hanging="360"/>
      </w:pPr>
      <w:rPr>
        <w:rFonts w:ascii="Courier New" w:hAnsi="Courier New" w:cs="Courier New" w:hint="default"/>
      </w:rPr>
    </w:lvl>
    <w:lvl w:ilvl="2" w:tplc="580A0005" w:tentative="1">
      <w:start w:val="1"/>
      <w:numFmt w:val="bullet"/>
      <w:lvlText w:val=""/>
      <w:lvlJc w:val="left"/>
      <w:pPr>
        <w:ind w:left="1800" w:hanging="360"/>
      </w:pPr>
      <w:rPr>
        <w:rFonts w:ascii="Wingdings" w:hAnsi="Wingdings" w:hint="default"/>
      </w:rPr>
    </w:lvl>
    <w:lvl w:ilvl="3" w:tplc="580A0001" w:tentative="1">
      <w:start w:val="1"/>
      <w:numFmt w:val="bullet"/>
      <w:lvlText w:val=""/>
      <w:lvlJc w:val="left"/>
      <w:pPr>
        <w:ind w:left="2520" w:hanging="360"/>
      </w:pPr>
      <w:rPr>
        <w:rFonts w:ascii="Symbol" w:hAnsi="Symbol" w:hint="default"/>
      </w:rPr>
    </w:lvl>
    <w:lvl w:ilvl="4" w:tplc="580A0003" w:tentative="1">
      <w:start w:val="1"/>
      <w:numFmt w:val="bullet"/>
      <w:lvlText w:val="o"/>
      <w:lvlJc w:val="left"/>
      <w:pPr>
        <w:ind w:left="3240" w:hanging="360"/>
      </w:pPr>
      <w:rPr>
        <w:rFonts w:ascii="Courier New" w:hAnsi="Courier New" w:cs="Courier New" w:hint="default"/>
      </w:rPr>
    </w:lvl>
    <w:lvl w:ilvl="5" w:tplc="580A0005" w:tentative="1">
      <w:start w:val="1"/>
      <w:numFmt w:val="bullet"/>
      <w:lvlText w:val=""/>
      <w:lvlJc w:val="left"/>
      <w:pPr>
        <w:ind w:left="3960" w:hanging="360"/>
      </w:pPr>
      <w:rPr>
        <w:rFonts w:ascii="Wingdings" w:hAnsi="Wingdings" w:hint="default"/>
      </w:rPr>
    </w:lvl>
    <w:lvl w:ilvl="6" w:tplc="580A0001" w:tentative="1">
      <w:start w:val="1"/>
      <w:numFmt w:val="bullet"/>
      <w:lvlText w:val=""/>
      <w:lvlJc w:val="left"/>
      <w:pPr>
        <w:ind w:left="4680" w:hanging="360"/>
      </w:pPr>
      <w:rPr>
        <w:rFonts w:ascii="Symbol" w:hAnsi="Symbol" w:hint="default"/>
      </w:rPr>
    </w:lvl>
    <w:lvl w:ilvl="7" w:tplc="580A0003" w:tentative="1">
      <w:start w:val="1"/>
      <w:numFmt w:val="bullet"/>
      <w:lvlText w:val="o"/>
      <w:lvlJc w:val="left"/>
      <w:pPr>
        <w:ind w:left="5400" w:hanging="360"/>
      </w:pPr>
      <w:rPr>
        <w:rFonts w:ascii="Courier New" w:hAnsi="Courier New" w:cs="Courier New" w:hint="default"/>
      </w:rPr>
    </w:lvl>
    <w:lvl w:ilvl="8" w:tplc="580A0005" w:tentative="1">
      <w:start w:val="1"/>
      <w:numFmt w:val="bullet"/>
      <w:lvlText w:val=""/>
      <w:lvlJc w:val="left"/>
      <w:pPr>
        <w:ind w:left="6120" w:hanging="360"/>
      </w:pPr>
      <w:rPr>
        <w:rFonts w:ascii="Wingdings" w:hAnsi="Wingdings" w:hint="default"/>
      </w:rPr>
    </w:lvl>
  </w:abstractNum>
  <w:abstractNum w:abstractNumId="6" w15:restartNumberingAfterBreak="0">
    <w:nsid w:val="08C933D9"/>
    <w:multiLevelType w:val="hybridMultilevel"/>
    <w:tmpl w:val="A850A084"/>
    <w:lvl w:ilvl="0" w:tplc="8A3EDF6E">
      <w:start w:val="3"/>
      <w:numFmt w:val="bullet"/>
      <w:lvlText w:val="-"/>
      <w:lvlJc w:val="left"/>
      <w:pPr>
        <w:ind w:left="360" w:hanging="360"/>
      </w:pPr>
      <w:rPr>
        <w:rFonts w:ascii="Times New Roman" w:eastAsia="Calibri" w:hAnsi="Times New Roman" w:cs="Times New Roman" w:hint="default"/>
      </w:rPr>
    </w:lvl>
    <w:lvl w:ilvl="1" w:tplc="580A0003" w:tentative="1">
      <w:start w:val="1"/>
      <w:numFmt w:val="bullet"/>
      <w:lvlText w:val="o"/>
      <w:lvlJc w:val="left"/>
      <w:pPr>
        <w:ind w:left="1080" w:hanging="360"/>
      </w:pPr>
      <w:rPr>
        <w:rFonts w:ascii="Courier New" w:hAnsi="Courier New" w:cs="Courier New" w:hint="default"/>
      </w:rPr>
    </w:lvl>
    <w:lvl w:ilvl="2" w:tplc="580A0005" w:tentative="1">
      <w:start w:val="1"/>
      <w:numFmt w:val="bullet"/>
      <w:lvlText w:val=""/>
      <w:lvlJc w:val="left"/>
      <w:pPr>
        <w:ind w:left="1800" w:hanging="360"/>
      </w:pPr>
      <w:rPr>
        <w:rFonts w:ascii="Wingdings" w:hAnsi="Wingdings" w:hint="default"/>
      </w:rPr>
    </w:lvl>
    <w:lvl w:ilvl="3" w:tplc="580A0001" w:tentative="1">
      <w:start w:val="1"/>
      <w:numFmt w:val="bullet"/>
      <w:lvlText w:val=""/>
      <w:lvlJc w:val="left"/>
      <w:pPr>
        <w:ind w:left="2520" w:hanging="360"/>
      </w:pPr>
      <w:rPr>
        <w:rFonts w:ascii="Symbol" w:hAnsi="Symbol" w:hint="default"/>
      </w:rPr>
    </w:lvl>
    <w:lvl w:ilvl="4" w:tplc="580A0003" w:tentative="1">
      <w:start w:val="1"/>
      <w:numFmt w:val="bullet"/>
      <w:lvlText w:val="o"/>
      <w:lvlJc w:val="left"/>
      <w:pPr>
        <w:ind w:left="3240" w:hanging="360"/>
      </w:pPr>
      <w:rPr>
        <w:rFonts w:ascii="Courier New" w:hAnsi="Courier New" w:cs="Courier New" w:hint="default"/>
      </w:rPr>
    </w:lvl>
    <w:lvl w:ilvl="5" w:tplc="580A0005" w:tentative="1">
      <w:start w:val="1"/>
      <w:numFmt w:val="bullet"/>
      <w:lvlText w:val=""/>
      <w:lvlJc w:val="left"/>
      <w:pPr>
        <w:ind w:left="3960" w:hanging="360"/>
      </w:pPr>
      <w:rPr>
        <w:rFonts w:ascii="Wingdings" w:hAnsi="Wingdings" w:hint="default"/>
      </w:rPr>
    </w:lvl>
    <w:lvl w:ilvl="6" w:tplc="580A0001" w:tentative="1">
      <w:start w:val="1"/>
      <w:numFmt w:val="bullet"/>
      <w:lvlText w:val=""/>
      <w:lvlJc w:val="left"/>
      <w:pPr>
        <w:ind w:left="4680" w:hanging="360"/>
      </w:pPr>
      <w:rPr>
        <w:rFonts w:ascii="Symbol" w:hAnsi="Symbol" w:hint="default"/>
      </w:rPr>
    </w:lvl>
    <w:lvl w:ilvl="7" w:tplc="580A0003" w:tentative="1">
      <w:start w:val="1"/>
      <w:numFmt w:val="bullet"/>
      <w:lvlText w:val="o"/>
      <w:lvlJc w:val="left"/>
      <w:pPr>
        <w:ind w:left="5400" w:hanging="360"/>
      </w:pPr>
      <w:rPr>
        <w:rFonts w:ascii="Courier New" w:hAnsi="Courier New" w:cs="Courier New" w:hint="default"/>
      </w:rPr>
    </w:lvl>
    <w:lvl w:ilvl="8" w:tplc="580A0005" w:tentative="1">
      <w:start w:val="1"/>
      <w:numFmt w:val="bullet"/>
      <w:lvlText w:val=""/>
      <w:lvlJc w:val="left"/>
      <w:pPr>
        <w:ind w:left="6120" w:hanging="360"/>
      </w:pPr>
      <w:rPr>
        <w:rFonts w:ascii="Wingdings" w:hAnsi="Wingdings" w:hint="default"/>
      </w:rPr>
    </w:lvl>
  </w:abstractNum>
  <w:abstractNum w:abstractNumId="7" w15:restartNumberingAfterBreak="0">
    <w:nsid w:val="0A2B4781"/>
    <w:multiLevelType w:val="hybridMultilevel"/>
    <w:tmpl w:val="D96C8E5A"/>
    <w:lvl w:ilvl="0" w:tplc="04090005">
      <w:start w:val="1"/>
      <w:numFmt w:val="bullet"/>
      <w:lvlText w:val=""/>
      <w:lvlJc w:val="left"/>
      <w:pPr>
        <w:ind w:left="1796" w:hanging="360"/>
      </w:pPr>
      <w:rPr>
        <w:rFonts w:ascii="Wingdings" w:hAnsi="Wingdings" w:hint="default"/>
      </w:rPr>
    </w:lvl>
    <w:lvl w:ilvl="1" w:tplc="04090003" w:tentative="1">
      <w:start w:val="1"/>
      <w:numFmt w:val="bullet"/>
      <w:lvlText w:val="o"/>
      <w:lvlJc w:val="left"/>
      <w:pPr>
        <w:ind w:left="2516" w:hanging="360"/>
      </w:pPr>
      <w:rPr>
        <w:rFonts w:ascii="Courier New" w:hAnsi="Courier New" w:cs="Courier New" w:hint="default"/>
      </w:rPr>
    </w:lvl>
    <w:lvl w:ilvl="2" w:tplc="04090005" w:tentative="1">
      <w:start w:val="1"/>
      <w:numFmt w:val="bullet"/>
      <w:lvlText w:val=""/>
      <w:lvlJc w:val="left"/>
      <w:pPr>
        <w:ind w:left="3236" w:hanging="360"/>
      </w:pPr>
      <w:rPr>
        <w:rFonts w:ascii="Wingdings" w:hAnsi="Wingdings" w:hint="default"/>
      </w:rPr>
    </w:lvl>
    <w:lvl w:ilvl="3" w:tplc="04090001" w:tentative="1">
      <w:start w:val="1"/>
      <w:numFmt w:val="bullet"/>
      <w:lvlText w:val=""/>
      <w:lvlJc w:val="left"/>
      <w:pPr>
        <w:ind w:left="3956" w:hanging="360"/>
      </w:pPr>
      <w:rPr>
        <w:rFonts w:ascii="Symbol" w:hAnsi="Symbol" w:hint="default"/>
      </w:rPr>
    </w:lvl>
    <w:lvl w:ilvl="4" w:tplc="04090003" w:tentative="1">
      <w:start w:val="1"/>
      <w:numFmt w:val="bullet"/>
      <w:lvlText w:val="o"/>
      <w:lvlJc w:val="left"/>
      <w:pPr>
        <w:ind w:left="4676" w:hanging="360"/>
      </w:pPr>
      <w:rPr>
        <w:rFonts w:ascii="Courier New" w:hAnsi="Courier New" w:cs="Courier New" w:hint="default"/>
      </w:rPr>
    </w:lvl>
    <w:lvl w:ilvl="5" w:tplc="04090005" w:tentative="1">
      <w:start w:val="1"/>
      <w:numFmt w:val="bullet"/>
      <w:lvlText w:val=""/>
      <w:lvlJc w:val="left"/>
      <w:pPr>
        <w:ind w:left="5396" w:hanging="360"/>
      </w:pPr>
      <w:rPr>
        <w:rFonts w:ascii="Wingdings" w:hAnsi="Wingdings" w:hint="default"/>
      </w:rPr>
    </w:lvl>
    <w:lvl w:ilvl="6" w:tplc="04090001" w:tentative="1">
      <w:start w:val="1"/>
      <w:numFmt w:val="bullet"/>
      <w:lvlText w:val=""/>
      <w:lvlJc w:val="left"/>
      <w:pPr>
        <w:ind w:left="6116" w:hanging="360"/>
      </w:pPr>
      <w:rPr>
        <w:rFonts w:ascii="Symbol" w:hAnsi="Symbol" w:hint="default"/>
      </w:rPr>
    </w:lvl>
    <w:lvl w:ilvl="7" w:tplc="04090003" w:tentative="1">
      <w:start w:val="1"/>
      <w:numFmt w:val="bullet"/>
      <w:lvlText w:val="o"/>
      <w:lvlJc w:val="left"/>
      <w:pPr>
        <w:ind w:left="6836" w:hanging="360"/>
      </w:pPr>
      <w:rPr>
        <w:rFonts w:ascii="Courier New" w:hAnsi="Courier New" w:cs="Courier New" w:hint="default"/>
      </w:rPr>
    </w:lvl>
    <w:lvl w:ilvl="8" w:tplc="04090005" w:tentative="1">
      <w:start w:val="1"/>
      <w:numFmt w:val="bullet"/>
      <w:lvlText w:val=""/>
      <w:lvlJc w:val="left"/>
      <w:pPr>
        <w:ind w:left="7556" w:hanging="360"/>
      </w:pPr>
      <w:rPr>
        <w:rFonts w:ascii="Wingdings" w:hAnsi="Wingdings" w:hint="default"/>
      </w:rPr>
    </w:lvl>
  </w:abstractNum>
  <w:abstractNum w:abstractNumId="8" w15:restartNumberingAfterBreak="0">
    <w:nsid w:val="0A587172"/>
    <w:multiLevelType w:val="hybridMultilevel"/>
    <w:tmpl w:val="F9A24EC4"/>
    <w:lvl w:ilvl="0" w:tplc="280A0005">
      <w:start w:val="1"/>
      <w:numFmt w:val="bullet"/>
      <w:lvlText w:val=""/>
      <w:lvlJc w:val="left"/>
      <w:pPr>
        <w:ind w:left="360" w:hanging="360"/>
      </w:pPr>
      <w:rPr>
        <w:rFonts w:ascii="Wingdings" w:hAnsi="Wingdings" w:hint="default"/>
      </w:rPr>
    </w:lvl>
    <w:lvl w:ilvl="1" w:tplc="580A0003" w:tentative="1">
      <w:start w:val="1"/>
      <w:numFmt w:val="bullet"/>
      <w:lvlText w:val="o"/>
      <w:lvlJc w:val="left"/>
      <w:pPr>
        <w:ind w:left="1080" w:hanging="360"/>
      </w:pPr>
      <w:rPr>
        <w:rFonts w:ascii="Courier New" w:hAnsi="Courier New" w:cs="Courier New" w:hint="default"/>
      </w:rPr>
    </w:lvl>
    <w:lvl w:ilvl="2" w:tplc="580A0005" w:tentative="1">
      <w:start w:val="1"/>
      <w:numFmt w:val="bullet"/>
      <w:lvlText w:val=""/>
      <w:lvlJc w:val="left"/>
      <w:pPr>
        <w:ind w:left="1800" w:hanging="360"/>
      </w:pPr>
      <w:rPr>
        <w:rFonts w:ascii="Wingdings" w:hAnsi="Wingdings" w:hint="default"/>
      </w:rPr>
    </w:lvl>
    <w:lvl w:ilvl="3" w:tplc="580A0001" w:tentative="1">
      <w:start w:val="1"/>
      <w:numFmt w:val="bullet"/>
      <w:lvlText w:val=""/>
      <w:lvlJc w:val="left"/>
      <w:pPr>
        <w:ind w:left="2520" w:hanging="360"/>
      </w:pPr>
      <w:rPr>
        <w:rFonts w:ascii="Symbol" w:hAnsi="Symbol" w:hint="default"/>
      </w:rPr>
    </w:lvl>
    <w:lvl w:ilvl="4" w:tplc="580A0003" w:tentative="1">
      <w:start w:val="1"/>
      <w:numFmt w:val="bullet"/>
      <w:lvlText w:val="o"/>
      <w:lvlJc w:val="left"/>
      <w:pPr>
        <w:ind w:left="3240" w:hanging="360"/>
      </w:pPr>
      <w:rPr>
        <w:rFonts w:ascii="Courier New" w:hAnsi="Courier New" w:cs="Courier New" w:hint="default"/>
      </w:rPr>
    </w:lvl>
    <w:lvl w:ilvl="5" w:tplc="580A0005" w:tentative="1">
      <w:start w:val="1"/>
      <w:numFmt w:val="bullet"/>
      <w:lvlText w:val=""/>
      <w:lvlJc w:val="left"/>
      <w:pPr>
        <w:ind w:left="3960" w:hanging="360"/>
      </w:pPr>
      <w:rPr>
        <w:rFonts w:ascii="Wingdings" w:hAnsi="Wingdings" w:hint="default"/>
      </w:rPr>
    </w:lvl>
    <w:lvl w:ilvl="6" w:tplc="580A0001" w:tentative="1">
      <w:start w:val="1"/>
      <w:numFmt w:val="bullet"/>
      <w:lvlText w:val=""/>
      <w:lvlJc w:val="left"/>
      <w:pPr>
        <w:ind w:left="4680" w:hanging="360"/>
      </w:pPr>
      <w:rPr>
        <w:rFonts w:ascii="Symbol" w:hAnsi="Symbol" w:hint="default"/>
      </w:rPr>
    </w:lvl>
    <w:lvl w:ilvl="7" w:tplc="580A0003" w:tentative="1">
      <w:start w:val="1"/>
      <w:numFmt w:val="bullet"/>
      <w:lvlText w:val="o"/>
      <w:lvlJc w:val="left"/>
      <w:pPr>
        <w:ind w:left="5400" w:hanging="360"/>
      </w:pPr>
      <w:rPr>
        <w:rFonts w:ascii="Courier New" w:hAnsi="Courier New" w:cs="Courier New" w:hint="default"/>
      </w:rPr>
    </w:lvl>
    <w:lvl w:ilvl="8" w:tplc="580A0005" w:tentative="1">
      <w:start w:val="1"/>
      <w:numFmt w:val="bullet"/>
      <w:lvlText w:val=""/>
      <w:lvlJc w:val="left"/>
      <w:pPr>
        <w:ind w:left="6120" w:hanging="360"/>
      </w:pPr>
      <w:rPr>
        <w:rFonts w:ascii="Wingdings" w:hAnsi="Wingdings" w:hint="default"/>
      </w:rPr>
    </w:lvl>
  </w:abstractNum>
  <w:abstractNum w:abstractNumId="9" w15:restartNumberingAfterBreak="0">
    <w:nsid w:val="0C122D56"/>
    <w:multiLevelType w:val="hybridMultilevel"/>
    <w:tmpl w:val="74E02D90"/>
    <w:lvl w:ilvl="0" w:tplc="280A0005">
      <w:start w:val="1"/>
      <w:numFmt w:val="bullet"/>
      <w:lvlText w:val=""/>
      <w:lvlJc w:val="left"/>
      <w:pPr>
        <w:ind w:left="360" w:hanging="360"/>
      </w:pPr>
      <w:rPr>
        <w:rFonts w:ascii="Wingdings" w:hAnsi="Wingdings" w:hint="default"/>
      </w:rPr>
    </w:lvl>
    <w:lvl w:ilvl="1" w:tplc="580A0003" w:tentative="1">
      <w:start w:val="1"/>
      <w:numFmt w:val="bullet"/>
      <w:lvlText w:val="o"/>
      <w:lvlJc w:val="left"/>
      <w:pPr>
        <w:ind w:left="1080" w:hanging="360"/>
      </w:pPr>
      <w:rPr>
        <w:rFonts w:ascii="Courier New" w:hAnsi="Courier New" w:cs="Courier New" w:hint="default"/>
      </w:rPr>
    </w:lvl>
    <w:lvl w:ilvl="2" w:tplc="580A0005" w:tentative="1">
      <w:start w:val="1"/>
      <w:numFmt w:val="bullet"/>
      <w:lvlText w:val=""/>
      <w:lvlJc w:val="left"/>
      <w:pPr>
        <w:ind w:left="1800" w:hanging="360"/>
      </w:pPr>
      <w:rPr>
        <w:rFonts w:ascii="Wingdings" w:hAnsi="Wingdings" w:hint="default"/>
      </w:rPr>
    </w:lvl>
    <w:lvl w:ilvl="3" w:tplc="580A0001" w:tentative="1">
      <w:start w:val="1"/>
      <w:numFmt w:val="bullet"/>
      <w:lvlText w:val=""/>
      <w:lvlJc w:val="left"/>
      <w:pPr>
        <w:ind w:left="2520" w:hanging="360"/>
      </w:pPr>
      <w:rPr>
        <w:rFonts w:ascii="Symbol" w:hAnsi="Symbol" w:hint="default"/>
      </w:rPr>
    </w:lvl>
    <w:lvl w:ilvl="4" w:tplc="580A0003" w:tentative="1">
      <w:start w:val="1"/>
      <w:numFmt w:val="bullet"/>
      <w:lvlText w:val="o"/>
      <w:lvlJc w:val="left"/>
      <w:pPr>
        <w:ind w:left="3240" w:hanging="360"/>
      </w:pPr>
      <w:rPr>
        <w:rFonts w:ascii="Courier New" w:hAnsi="Courier New" w:cs="Courier New" w:hint="default"/>
      </w:rPr>
    </w:lvl>
    <w:lvl w:ilvl="5" w:tplc="580A0005" w:tentative="1">
      <w:start w:val="1"/>
      <w:numFmt w:val="bullet"/>
      <w:lvlText w:val=""/>
      <w:lvlJc w:val="left"/>
      <w:pPr>
        <w:ind w:left="3960" w:hanging="360"/>
      </w:pPr>
      <w:rPr>
        <w:rFonts w:ascii="Wingdings" w:hAnsi="Wingdings" w:hint="default"/>
      </w:rPr>
    </w:lvl>
    <w:lvl w:ilvl="6" w:tplc="580A0001" w:tentative="1">
      <w:start w:val="1"/>
      <w:numFmt w:val="bullet"/>
      <w:lvlText w:val=""/>
      <w:lvlJc w:val="left"/>
      <w:pPr>
        <w:ind w:left="4680" w:hanging="360"/>
      </w:pPr>
      <w:rPr>
        <w:rFonts w:ascii="Symbol" w:hAnsi="Symbol" w:hint="default"/>
      </w:rPr>
    </w:lvl>
    <w:lvl w:ilvl="7" w:tplc="580A0003" w:tentative="1">
      <w:start w:val="1"/>
      <w:numFmt w:val="bullet"/>
      <w:lvlText w:val="o"/>
      <w:lvlJc w:val="left"/>
      <w:pPr>
        <w:ind w:left="5400" w:hanging="360"/>
      </w:pPr>
      <w:rPr>
        <w:rFonts w:ascii="Courier New" w:hAnsi="Courier New" w:cs="Courier New" w:hint="default"/>
      </w:rPr>
    </w:lvl>
    <w:lvl w:ilvl="8" w:tplc="580A0005" w:tentative="1">
      <w:start w:val="1"/>
      <w:numFmt w:val="bullet"/>
      <w:lvlText w:val=""/>
      <w:lvlJc w:val="left"/>
      <w:pPr>
        <w:ind w:left="6120" w:hanging="360"/>
      </w:pPr>
      <w:rPr>
        <w:rFonts w:ascii="Wingdings" w:hAnsi="Wingdings" w:hint="default"/>
      </w:rPr>
    </w:lvl>
  </w:abstractNum>
  <w:abstractNum w:abstractNumId="10" w15:restartNumberingAfterBreak="0">
    <w:nsid w:val="0E3A009A"/>
    <w:multiLevelType w:val="hybridMultilevel"/>
    <w:tmpl w:val="A6CC829A"/>
    <w:lvl w:ilvl="0" w:tplc="04090009">
      <w:start w:val="1"/>
      <w:numFmt w:val="bullet"/>
      <w:lvlText w:val=""/>
      <w:lvlJc w:val="left"/>
      <w:pPr>
        <w:ind w:left="720" w:hanging="360"/>
      </w:pPr>
      <w:rPr>
        <w:rFonts w:ascii="Wingdings" w:hAnsi="Wingdings"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1" w15:restartNumberingAfterBreak="0">
    <w:nsid w:val="11D07C6E"/>
    <w:multiLevelType w:val="hybridMultilevel"/>
    <w:tmpl w:val="17A6C396"/>
    <w:lvl w:ilvl="0" w:tplc="280A0005">
      <w:start w:val="1"/>
      <w:numFmt w:val="bullet"/>
      <w:lvlText w:val=""/>
      <w:lvlJc w:val="left"/>
      <w:pPr>
        <w:ind w:left="720" w:hanging="360"/>
      </w:pPr>
      <w:rPr>
        <w:rFonts w:ascii="Wingdings" w:hAnsi="Wingdings"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2" w15:restartNumberingAfterBreak="0">
    <w:nsid w:val="12CD7F08"/>
    <w:multiLevelType w:val="hybridMultilevel"/>
    <w:tmpl w:val="6178CC22"/>
    <w:lvl w:ilvl="0" w:tplc="280A0005">
      <w:start w:val="1"/>
      <w:numFmt w:val="bullet"/>
      <w:lvlText w:val=""/>
      <w:lvlJc w:val="left"/>
      <w:pPr>
        <w:ind w:left="375" w:hanging="360"/>
      </w:pPr>
      <w:rPr>
        <w:rFonts w:ascii="Wingdings" w:hAnsi="Wingdings" w:hint="default"/>
      </w:rPr>
    </w:lvl>
    <w:lvl w:ilvl="1" w:tplc="580A0003" w:tentative="1">
      <w:start w:val="1"/>
      <w:numFmt w:val="bullet"/>
      <w:lvlText w:val="o"/>
      <w:lvlJc w:val="left"/>
      <w:pPr>
        <w:ind w:left="1095" w:hanging="360"/>
      </w:pPr>
      <w:rPr>
        <w:rFonts w:ascii="Courier New" w:hAnsi="Courier New" w:cs="Courier New" w:hint="default"/>
      </w:rPr>
    </w:lvl>
    <w:lvl w:ilvl="2" w:tplc="580A0005" w:tentative="1">
      <w:start w:val="1"/>
      <w:numFmt w:val="bullet"/>
      <w:lvlText w:val=""/>
      <w:lvlJc w:val="left"/>
      <w:pPr>
        <w:ind w:left="1815" w:hanging="360"/>
      </w:pPr>
      <w:rPr>
        <w:rFonts w:ascii="Wingdings" w:hAnsi="Wingdings" w:hint="default"/>
      </w:rPr>
    </w:lvl>
    <w:lvl w:ilvl="3" w:tplc="580A0001" w:tentative="1">
      <w:start w:val="1"/>
      <w:numFmt w:val="bullet"/>
      <w:lvlText w:val=""/>
      <w:lvlJc w:val="left"/>
      <w:pPr>
        <w:ind w:left="2535" w:hanging="360"/>
      </w:pPr>
      <w:rPr>
        <w:rFonts w:ascii="Symbol" w:hAnsi="Symbol" w:hint="default"/>
      </w:rPr>
    </w:lvl>
    <w:lvl w:ilvl="4" w:tplc="580A0003" w:tentative="1">
      <w:start w:val="1"/>
      <w:numFmt w:val="bullet"/>
      <w:lvlText w:val="o"/>
      <w:lvlJc w:val="left"/>
      <w:pPr>
        <w:ind w:left="3255" w:hanging="360"/>
      </w:pPr>
      <w:rPr>
        <w:rFonts w:ascii="Courier New" w:hAnsi="Courier New" w:cs="Courier New" w:hint="default"/>
      </w:rPr>
    </w:lvl>
    <w:lvl w:ilvl="5" w:tplc="580A0005" w:tentative="1">
      <w:start w:val="1"/>
      <w:numFmt w:val="bullet"/>
      <w:lvlText w:val=""/>
      <w:lvlJc w:val="left"/>
      <w:pPr>
        <w:ind w:left="3975" w:hanging="360"/>
      </w:pPr>
      <w:rPr>
        <w:rFonts w:ascii="Wingdings" w:hAnsi="Wingdings" w:hint="default"/>
      </w:rPr>
    </w:lvl>
    <w:lvl w:ilvl="6" w:tplc="580A0001" w:tentative="1">
      <w:start w:val="1"/>
      <w:numFmt w:val="bullet"/>
      <w:lvlText w:val=""/>
      <w:lvlJc w:val="left"/>
      <w:pPr>
        <w:ind w:left="4695" w:hanging="360"/>
      </w:pPr>
      <w:rPr>
        <w:rFonts w:ascii="Symbol" w:hAnsi="Symbol" w:hint="default"/>
      </w:rPr>
    </w:lvl>
    <w:lvl w:ilvl="7" w:tplc="580A0003" w:tentative="1">
      <w:start w:val="1"/>
      <w:numFmt w:val="bullet"/>
      <w:lvlText w:val="o"/>
      <w:lvlJc w:val="left"/>
      <w:pPr>
        <w:ind w:left="5415" w:hanging="360"/>
      </w:pPr>
      <w:rPr>
        <w:rFonts w:ascii="Courier New" w:hAnsi="Courier New" w:cs="Courier New" w:hint="default"/>
      </w:rPr>
    </w:lvl>
    <w:lvl w:ilvl="8" w:tplc="580A0005" w:tentative="1">
      <w:start w:val="1"/>
      <w:numFmt w:val="bullet"/>
      <w:lvlText w:val=""/>
      <w:lvlJc w:val="left"/>
      <w:pPr>
        <w:ind w:left="6135" w:hanging="360"/>
      </w:pPr>
      <w:rPr>
        <w:rFonts w:ascii="Wingdings" w:hAnsi="Wingdings" w:hint="default"/>
      </w:rPr>
    </w:lvl>
  </w:abstractNum>
  <w:abstractNum w:abstractNumId="13" w15:restartNumberingAfterBreak="0">
    <w:nsid w:val="158A7942"/>
    <w:multiLevelType w:val="hybridMultilevel"/>
    <w:tmpl w:val="5C6CEE6A"/>
    <w:lvl w:ilvl="0" w:tplc="280A0005">
      <w:start w:val="1"/>
      <w:numFmt w:val="bullet"/>
      <w:lvlText w:val=""/>
      <w:lvlJc w:val="left"/>
      <w:pPr>
        <w:ind w:left="360" w:hanging="360"/>
      </w:pPr>
      <w:rPr>
        <w:rFonts w:ascii="Wingdings" w:hAnsi="Wingdings" w:hint="default"/>
      </w:rPr>
    </w:lvl>
    <w:lvl w:ilvl="1" w:tplc="580A0003" w:tentative="1">
      <w:start w:val="1"/>
      <w:numFmt w:val="bullet"/>
      <w:lvlText w:val="o"/>
      <w:lvlJc w:val="left"/>
      <w:pPr>
        <w:ind w:left="1080" w:hanging="360"/>
      </w:pPr>
      <w:rPr>
        <w:rFonts w:ascii="Courier New" w:hAnsi="Courier New" w:cs="Courier New" w:hint="default"/>
      </w:rPr>
    </w:lvl>
    <w:lvl w:ilvl="2" w:tplc="580A0005" w:tentative="1">
      <w:start w:val="1"/>
      <w:numFmt w:val="bullet"/>
      <w:lvlText w:val=""/>
      <w:lvlJc w:val="left"/>
      <w:pPr>
        <w:ind w:left="1800" w:hanging="360"/>
      </w:pPr>
      <w:rPr>
        <w:rFonts w:ascii="Wingdings" w:hAnsi="Wingdings" w:hint="default"/>
      </w:rPr>
    </w:lvl>
    <w:lvl w:ilvl="3" w:tplc="580A0001" w:tentative="1">
      <w:start w:val="1"/>
      <w:numFmt w:val="bullet"/>
      <w:lvlText w:val=""/>
      <w:lvlJc w:val="left"/>
      <w:pPr>
        <w:ind w:left="2520" w:hanging="360"/>
      </w:pPr>
      <w:rPr>
        <w:rFonts w:ascii="Symbol" w:hAnsi="Symbol" w:hint="default"/>
      </w:rPr>
    </w:lvl>
    <w:lvl w:ilvl="4" w:tplc="580A0003" w:tentative="1">
      <w:start w:val="1"/>
      <w:numFmt w:val="bullet"/>
      <w:lvlText w:val="o"/>
      <w:lvlJc w:val="left"/>
      <w:pPr>
        <w:ind w:left="3240" w:hanging="360"/>
      </w:pPr>
      <w:rPr>
        <w:rFonts w:ascii="Courier New" w:hAnsi="Courier New" w:cs="Courier New" w:hint="default"/>
      </w:rPr>
    </w:lvl>
    <w:lvl w:ilvl="5" w:tplc="580A0005" w:tentative="1">
      <w:start w:val="1"/>
      <w:numFmt w:val="bullet"/>
      <w:lvlText w:val=""/>
      <w:lvlJc w:val="left"/>
      <w:pPr>
        <w:ind w:left="3960" w:hanging="360"/>
      </w:pPr>
      <w:rPr>
        <w:rFonts w:ascii="Wingdings" w:hAnsi="Wingdings" w:hint="default"/>
      </w:rPr>
    </w:lvl>
    <w:lvl w:ilvl="6" w:tplc="580A0001" w:tentative="1">
      <w:start w:val="1"/>
      <w:numFmt w:val="bullet"/>
      <w:lvlText w:val=""/>
      <w:lvlJc w:val="left"/>
      <w:pPr>
        <w:ind w:left="4680" w:hanging="360"/>
      </w:pPr>
      <w:rPr>
        <w:rFonts w:ascii="Symbol" w:hAnsi="Symbol" w:hint="default"/>
      </w:rPr>
    </w:lvl>
    <w:lvl w:ilvl="7" w:tplc="580A0003" w:tentative="1">
      <w:start w:val="1"/>
      <w:numFmt w:val="bullet"/>
      <w:lvlText w:val="o"/>
      <w:lvlJc w:val="left"/>
      <w:pPr>
        <w:ind w:left="5400" w:hanging="360"/>
      </w:pPr>
      <w:rPr>
        <w:rFonts w:ascii="Courier New" w:hAnsi="Courier New" w:cs="Courier New" w:hint="default"/>
      </w:rPr>
    </w:lvl>
    <w:lvl w:ilvl="8" w:tplc="580A0005" w:tentative="1">
      <w:start w:val="1"/>
      <w:numFmt w:val="bullet"/>
      <w:lvlText w:val=""/>
      <w:lvlJc w:val="left"/>
      <w:pPr>
        <w:ind w:left="6120" w:hanging="360"/>
      </w:pPr>
      <w:rPr>
        <w:rFonts w:ascii="Wingdings" w:hAnsi="Wingdings" w:hint="default"/>
      </w:rPr>
    </w:lvl>
  </w:abstractNum>
  <w:abstractNum w:abstractNumId="14" w15:restartNumberingAfterBreak="0">
    <w:nsid w:val="16335B7C"/>
    <w:multiLevelType w:val="hybridMultilevel"/>
    <w:tmpl w:val="6FEE90E2"/>
    <w:lvl w:ilvl="0" w:tplc="280A0005">
      <w:start w:val="1"/>
      <w:numFmt w:val="bullet"/>
      <w:lvlText w:val=""/>
      <w:lvlJc w:val="left"/>
      <w:pPr>
        <w:ind w:left="360" w:hanging="360"/>
      </w:pPr>
      <w:rPr>
        <w:rFonts w:ascii="Wingdings" w:hAnsi="Wingdings" w:hint="default"/>
      </w:rPr>
    </w:lvl>
    <w:lvl w:ilvl="1" w:tplc="580A0003" w:tentative="1">
      <w:start w:val="1"/>
      <w:numFmt w:val="bullet"/>
      <w:lvlText w:val="o"/>
      <w:lvlJc w:val="left"/>
      <w:pPr>
        <w:ind w:left="1080" w:hanging="360"/>
      </w:pPr>
      <w:rPr>
        <w:rFonts w:ascii="Courier New" w:hAnsi="Courier New" w:cs="Courier New" w:hint="default"/>
      </w:rPr>
    </w:lvl>
    <w:lvl w:ilvl="2" w:tplc="580A0005" w:tentative="1">
      <w:start w:val="1"/>
      <w:numFmt w:val="bullet"/>
      <w:lvlText w:val=""/>
      <w:lvlJc w:val="left"/>
      <w:pPr>
        <w:ind w:left="1800" w:hanging="360"/>
      </w:pPr>
      <w:rPr>
        <w:rFonts w:ascii="Wingdings" w:hAnsi="Wingdings" w:hint="default"/>
      </w:rPr>
    </w:lvl>
    <w:lvl w:ilvl="3" w:tplc="580A0001" w:tentative="1">
      <w:start w:val="1"/>
      <w:numFmt w:val="bullet"/>
      <w:lvlText w:val=""/>
      <w:lvlJc w:val="left"/>
      <w:pPr>
        <w:ind w:left="2520" w:hanging="360"/>
      </w:pPr>
      <w:rPr>
        <w:rFonts w:ascii="Symbol" w:hAnsi="Symbol" w:hint="default"/>
      </w:rPr>
    </w:lvl>
    <w:lvl w:ilvl="4" w:tplc="580A0003" w:tentative="1">
      <w:start w:val="1"/>
      <w:numFmt w:val="bullet"/>
      <w:lvlText w:val="o"/>
      <w:lvlJc w:val="left"/>
      <w:pPr>
        <w:ind w:left="3240" w:hanging="360"/>
      </w:pPr>
      <w:rPr>
        <w:rFonts w:ascii="Courier New" w:hAnsi="Courier New" w:cs="Courier New" w:hint="default"/>
      </w:rPr>
    </w:lvl>
    <w:lvl w:ilvl="5" w:tplc="580A0005" w:tentative="1">
      <w:start w:val="1"/>
      <w:numFmt w:val="bullet"/>
      <w:lvlText w:val=""/>
      <w:lvlJc w:val="left"/>
      <w:pPr>
        <w:ind w:left="3960" w:hanging="360"/>
      </w:pPr>
      <w:rPr>
        <w:rFonts w:ascii="Wingdings" w:hAnsi="Wingdings" w:hint="default"/>
      </w:rPr>
    </w:lvl>
    <w:lvl w:ilvl="6" w:tplc="580A0001" w:tentative="1">
      <w:start w:val="1"/>
      <w:numFmt w:val="bullet"/>
      <w:lvlText w:val=""/>
      <w:lvlJc w:val="left"/>
      <w:pPr>
        <w:ind w:left="4680" w:hanging="360"/>
      </w:pPr>
      <w:rPr>
        <w:rFonts w:ascii="Symbol" w:hAnsi="Symbol" w:hint="default"/>
      </w:rPr>
    </w:lvl>
    <w:lvl w:ilvl="7" w:tplc="580A0003" w:tentative="1">
      <w:start w:val="1"/>
      <w:numFmt w:val="bullet"/>
      <w:lvlText w:val="o"/>
      <w:lvlJc w:val="left"/>
      <w:pPr>
        <w:ind w:left="5400" w:hanging="360"/>
      </w:pPr>
      <w:rPr>
        <w:rFonts w:ascii="Courier New" w:hAnsi="Courier New" w:cs="Courier New" w:hint="default"/>
      </w:rPr>
    </w:lvl>
    <w:lvl w:ilvl="8" w:tplc="580A0005" w:tentative="1">
      <w:start w:val="1"/>
      <w:numFmt w:val="bullet"/>
      <w:lvlText w:val=""/>
      <w:lvlJc w:val="left"/>
      <w:pPr>
        <w:ind w:left="6120" w:hanging="360"/>
      </w:pPr>
      <w:rPr>
        <w:rFonts w:ascii="Wingdings" w:hAnsi="Wingdings" w:hint="default"/>
      </w:rPr>
    </w:lvl>
  </w:abstractNum>
  <w:abstractNum w:abstractNumId="15" w15:restartNumberingAfterBreak="0">
    <w:nsid w:val="18CD1528"/>
    <w:multiLevelType w:val="hybridMultilevel"/>
    <w:tmpl w:val="91F882FA"/>
    <w:lvl w:ilvl="0" w:tplc="DDEC5F2A">
      <w:start w:val="4"/>
      <w:numFmt w:val="bullet"/>
      <w:lvlText w:val="-"/>
      <w:lvlJc w:val="left"/>
      <w:pPr>
        <w:ind w:left="360" w:hanging="360"/>
      </w:pPr>
      <w:rPr>
        <w:rFonts w:ascii="Times New Roman" w:eastAsia="Times New Roman" w:hAnsi="Times New Roman" w:cs="Times New Roman" w:hint="default"/>
      </w:rPr>
    </w:lvl>
    <w:lvl w:ilvl="1" w:tplc="580A0003" w:tentative="1">
      <w:start w:val="1"/>
      <w:numFmt w:val="bullet"/>
      <w:lvlText w:val="o"/>
      <w:lvlJc w:val="left"/>
      <w:pPr>
        <w:ind w:left="1080" w:hanging="360"/>
      </w:pPr>
      <w:rPr>
        <w:rFonts w:ascii="Courier New" w:hAnsi="Courier New" w:cs="Courier New" w:hint="default"/>
      </w:rPr>
    </w:lvl>
    <w:lvl w:ilvl="2" w:tplc="580A0005" w:tentative="1">
      <w:start w:val="1"/>
      <w:numFmt w:val="bullet"/>
      <w:lvlText w:val=""/>
      <w:lvlJc w:val="left"/>
      <w:pPr>
        <w:ind w:left="1800" w:hanging="360"/>
      </w:pPr>
      <w:rPr>
        <w:rFonts w:ascii="Wingdings" w:hAnsi="Wingdings" w:hint="default"/>
      </w:rPr>
    </w:lvl>
    <w:lvl w:ilvl="3" w:tplc="580A0001" w:tentative="1">
      <w:start w:val="1"/>
      <w:numFmt w:val="bullet"/>
      <w:lvlText w:val=""/>
      <w:lvlJc w:val="left"/>
      <w:pPr>
        <w:ind w:left="2520" w:hanging="360"/>
      </w:pPr>
      <w:rPr>
        <w:rFonts w:ascii="Symbol" w:hAnsi="Symbol" w:hint="default"/>
      </w:rPr>
    </w:lvl>
    <w:lvl w:ilvl="4" w:tplc="580A0003" w:tentative="1">
      <w:start w:val="1"/>
      <w:numFmt w:val="bullet"/>
      <w:lvlText w:val="o"/>
      <w:lvlJc w:val="left"/>
      <w:pPr>
        <w:ind w:left="3240" w:hanging="360"/>
      </w:pPr>
      <w:rPr>
        <w:rFonts w:ascii="Courier New" w:hAnsi="Courier New" w:cs="Courier New" w:hint="default"/>
      </w:rPr>
    </w:lvl>
    <w:lvl w:ilvl="5" w:tplc="580A0005" w:tentative="1">
      <w:start w:val="1"/>
      <w:numFmt w:val="bullet"/>
      <w:lvlText w:val=""/>
      <w:lvlJc w:val="left"/>
      <w:pPr>
        <w:ind w:left="3960" w:hanging="360"/>
      </w:pPr>
      <w:rPr>
        <w:rFonts w:ascii="Wingdings" w:hAnsi="Wingdings" w:hint="default"/>
      </w:rPr>
    </w:lvl>
    <w:lvl w:ilvl="6" w:tplc="580A0001" w:tentative="1">
      <w:start w:val="1"/>
      <w:numFmt w:val="bullet"/>
      <w:lvlText w:val=""/>
      <w:lvlJc w:val="left"/>
      <w:pPr>
        <w:ind w:left="4680" w:hanging="360"/>
      </w:pPr>
      <w:rPr>
        <w:rFonts w:ascii="Symbol" w:hAnsi="Symbol" w:hint="default"/>
      </w:rPr>
    </w:lvl>
    <w:lvl w:ilvl="7" w:tplc="580A0003" w:tentative="1">
      <w:start w:val="1"/>
      <w:numFmt w:val="bullet"/>
      <w:lvlText w:val="o"/>
      <w:lvlJc w:val="left"/>
      <w:pPr>
        <w:ind w:left="5400" w:hanging="360"/>
      </w:pPr>
      <w:rPr>
        <w:rFonts w:ascii="Courier New" w:hAnsi="Courier New" w:cs="Courier New" w:hint="default"/>
      </w:rPr>
    </w:lvl>
    <w:lvl w:ilvl="8" w:tplc="580A0005" w:tentative="1">
      <w:start w:val="1"/>
      <w:numFmt w:val="bullet"/>
      <w:lvlText w:val=""/>
      <w:lvlJc w:val="left"/>
      <w:pPr>
        <w:ind w:left="6120" w:hanging="360"/>
      </w:pPr>
      <w:rPr>
        <w:rFonts w:ascii="Wingdings" w:hAnsi="Wingdings" w:hint="default"/>
      </w:rPr>
    </w:lvl>
  </w:abstractNum>
  <w:abstractNum w:abstractNumId="16" w15:restartNumberingAfterBreak="0">
    <w:nsid w:val="1AAB373F"/>
    <w:multiLevelType w:val="hybridMultilevel"/>
    <w:tmpl w:val="488EF838"/>
    <w:lvl w:ilvl="0" w:tplc="DDEC5F2A">
      <w:start w:val="4"/>
      <w:numFmt w:val="bullet"/>
      <w:lvlText w:val="-"/>
      <w:lvlJc w:val="left"/>
      <w:pPr>
        <w:ind w:left="360" w:hanging="360"/>
      </w:pPr>
      <w:rPr>
        <w:rFonts w:ascii="Times New Roman" w:eastAsia="Times New Roman" w:hAnsi="Times New Roman" w:cs="Times New Roman" w:hint="default"/>
      </w:rPr>
    </w:lvl>
    <w:lvl w:ilvl="1" w:tplc="280A0019" w:tentative="1">
      <w:start w:val="1"/>
      <w:numFmt w:val="lowerLetter"/>
      <w:lvlText w:val="%2."/>
      <w:lvlJc w:val="left"/>
      <w:pPr>
        <w:ind w:left="1080" w:hanging="360"/>
      </w:pPr>
    </w:lvl>
    <w:lvl w:ilvl="2" w:tplc="280A001B" w:tentative="1">
      <w:start w:val="1"/>
      <w:numFmt w:val="lowerRoman"/>
      <w:lvlText w:val="%3."/>
      <w:lvlJc w:val="right"/>
      <w:pPr>
        <w:ind w:left="1800" w:hanging="180"/>
      </w:pPr>
    </w:lvl>
    <w:lvl w:ilvl="3" w:tplc="280A000F" w:tentative="1">
      <w:start w:val="1"/>
      <w:numFmt w:val="decimal"/>
      <w:lvlText w:val="%4."/>
      <w:lvlJc w:val="left"/>
      <w:pPr>
        <w:ind w:left="2520" w:hanging="360"/>
      </w:pPr>
    </w:lvl>
    <w:lvl w:ilvl="4" w:tplc="280A0019" w:tentative="1">
      <w:start w:val="1"/>
      <w:numFmt w:val="lowerLetter"/>
      <w:lvlText w:val="%5."/>
      <w:lvlJc w:val="left"/>
      <w:pPr>
        <w:ind w:left="3240" w:hanging="360"/>
      </w:pPr>
    </w:lvl>
    <w:lvl w:ilvl="5" w:tplc="280A001B" w:tentative="1">
      <w:start w:val="1"/>
      <w:numFmt w:val="lowerRoman"/>
      <w:lvlText w:val="%6."/>
      <w:lvlJc w:val="right"/>
      <w:pPr>
        <w:ind w:left="3960" w:hanging="180"/>
      </w:pPr>
    </w:lvl>
    <w:lvl w:ilvl="6" w:tplc="280A000F" w:tentative="1">
      <w:start w:val="1"/>
      <w:numFmt w:val="decimal"/>
      <w:lvlText w:val="%7."/>
      <w:lvlJc w:val="left"/>
      <w:pPr>
        <w:ind w:left="4680" w:hanging="360"/>
      </w:pPr>
    </w:lvl>
    <w:lvl w:ilvl="7" w:tplc="280A0019" w:tentative="1">
      <w:start w:val="1"/>
      <w:numFmt w:val="lowerLetter"/>
      <w:lvlText w:val="%8."/>
      <w:lvlJc w:val="left"/>
      <w:pPr>
        <w:ind w:left="5400" w:hanging="360"/>
      </w:pPr>
    </w:lvl>
    <w:lvl w:ilvl="8" w:tplc="280A001B" w:tentative="1">
      <w:start w:val="1"/>
      <w:numFmt w:val="lowerRoman"/>
      <w:lvlText w:val="%9."/>
      <w:lvlJc w:val="right"/>
      <w:pPr>
        <w:ind w:left="6120" w:hanging="180"/>
      </w:pPr>
    </w:lvl>
  </w:abstractNum>
  <w:abstractNum w:abstractNumId="17" w15:restartNumberingAfterBreak="0">
    <w:nsid w:val="1C010DB0"/>
    <w:multiLevelType w:val="hybridMultilevel"/>
    <w:tmpl w:val="EF563D1A"/>
    <w:lvl w:ilvl="0" w:tplc="280A0005">
      <w:start w:val="1"/>
      <w:numFmt w:val="bullet"/>
      <w:lvlText w:val=""/>
      <w:lvlJc w:val="left"/>
      <w:pPr>
        <w:ind w:left="360" w:hanging="360"/>
      </w:pPr>
      <w:rPr>
        <w:rFonts w:ascii="Wingdings" w:hAnsi="Wingdings" w:hint="default"/>
      </w:rPr>
    </w:lvl>
    <w:lvl w:ilvl="1" w:tplc="280A0005">
      <w:start w:val="1"/>
      <w:numFmt w:val="bullet"/>
      <w:lvlText w:val=""/>
      <w:lvlJc w:val="left"/>
      <w:pPr>
        <w:ind w:left="1080" w:hanging="360"/>
      </w:pPr>
      <w:rPr>
        <w:rFonts w:ascii="Wingdings" w:hAnsi="Wingdings" w:hint="default"/>
      </w:rPr>
    </w:lvl>
    <w:lvl w:ilvl="2" w:tplc="580A0005" w:tentative="1">
      <w:start w:val="1"/>
      <w:numFmt w:val="bullet"/>
      <w:lvlText w:val=""/>
      <w:lvlJc w:val="left"/>
      <w:pPr>
        <w:ind w:left="1800" w:hanging="360"/>
      </w:pPr>
      <w:rPr>
        <w:rFonts w:ascii="Wingdings" w:hAnsi="Wingdings" w:hint="default"/>
      </w:rPr>
    </w:lvl>
    <w:lvl w:ilvl="3" w:tplc="580A0001" w:tentative="1">
      <w:start w:val="1"/>
      <w:numFmt w:val="bullet"/>
      <w:lvlText w:val=""/>
      <w:lvlJc w:val="left"/>
      <w:pPr>
        <w:ind w:left="2520" w:hanging="360"/>
      </w:pPr>
      <w:rPr>
        <w:rFonts w:ascii="Symbol" w:hAnsi="Symbol" w:hint="default"/>
      </w:rPr>
    </w:lvl>
    <w:lvl w:ilvl="4" w:tplc="580A0003" w:tentative="1">
      <w:start w:val="1"/>
      <w:numFmt w:val="bullet"/>
      <w:lvlText w:val="o"/>
      <w:lvlJc w:val="left"/>
      <w:pPr>
        <w:ind w:left="3240" w:hanging="360"/>
      </w:pPr>
      <w:rPr>
        <w:rFonts w:ascii="Courier New" w:hAnsi="Courier New" w:cs="Courier New" w:hint="default"/>
      </w:rPr>
    </w:lvl>
    <w:lvl w:ilvl="5" w:tplc="580A0005" w:tentative="1">
      <w:start w:val="1"/>
      <w:numFmt w:val="bullet"/>
      <w:lvlText w:val=""/>
      <w:lvlJc w:val="left"/>
      <w:pPr>
        <w:ind w:left="3960" w:hanging="360"/>
      </w:pPr>
      <w:rPr>
        <w:rFonts w:ascii="Wingdings" w:hAnsi="Wingdings" w:hint="default"/>
      </w:rPr>
    </w:lvl>
    <w:lvl w:ilvl="6" w:tplc="580A0001" w:tentative="1">
      <w:start w:val="1"/>
      <w:numFmt w:val="bullet"/>
      <w:lvlText w:val=""/>
      <w:lvlJc w:val="left"/>
      <w:pPr>
        <w:ind w:left="4680" w:hanging="360"/>
      </w:pPr>
      <w:rPr>
        <w:rFonts w:ascii="Symbol" w:hAnsi="Symbol" w:hint="default"/>
      </w:rPr>
    </w:lvl>
    <w:lvl w:ilvl="7" w:tplc="580A0003" w:tentative="1">
      <w:start w:val="1"/>
      <w:numFmt w:val="bullet"/>
      <w:lvlText w:val="o"/>
      <w:lvlJc w:val="left"/>
      <w:pPr>
        <w:ind w:left="5400" w:hanging="360"/>
      </w:pPr>
      <w:rPr>
        <w:rFonts w:ascii="Courier New" w:hAnsi="Courier New" w:cs="Courier New" w:hint="default"/>
      </w:rPr>
    </w:lvl>
    <w:lvl w:ilvl="8" w:tplc="580A0005" w:tentative="1">
      <w:start w:val="1"/>
      <w:numFmt w:val="bullet"/>
      <w:lvlText w:val=""/>
      <w:lvlJc w:val="left"/>
      <w:pPr>
        <w:ind w:left="6120" w:hanging="360"/>
      </w:pPr>
      <w:rPr>
        <w:rFonts w:ascii="Wingdings" w:hAnsi="Wingdings" w:hint="default"/>
      </w:rPr>
    </w:lvl>
  </w:abstractNum>
  <w:abstractNum w:abstractNumId="18" w15:restartNumberingAfterBreak="0">
    <w:nsid w:val="1FA003D3"/>
    <w:multiLevelType w:val="hybridMultilevel"/>
    <w:tmpl w:val="BAE44612"/>
    <w:lvl w:ilvl="0" w:tplc="280A0009">
      <w:start w:val="1"/>
      <w:numFmt w:val="bullet"/>
      <w:lvlText w:val=""/>
      <w:lvlJc w:val="left"/>
      <w:pPr>
        <w:ind w:left="785" w:hanging="360"/>
      </w:pPr>
      <w:rPr>
        <w:rFonts w:ascii="Wingdings" w:hAnsi="Wingdings" w:hint="default"/>
      </w:rPr>
    </w:lvl>
    <w:lvl w:ilvl="1" w:tplc="580A0003" w:tentative="1">
      <w:start w:val="1"/>
      <w:numFmt w:val="bullet"/>
      <w:lvlText w:val="o"/>
      <w:lvlJc w:val="left"/>
      <w:pPr>
        <w:ind w:left="1505" w:hanging="360"/>
      </w:pPr>
      <w:rPr>
        <w:rFonts w:ascii="Courier New" w:hAnsi="Courier New" w:cs="Courier New" w:hint="default"/>
      </w:rPr>
    </w:lvl>
    <w:lvl w:ilvl="2" w:tplc="580A0005" w:tentative="1">
      <w:start w:val="1"/>
      <w:numFmt w:val="bullet"/>
      <w:lvlText w:val=""/>
      <w:lvlJc w:val="left"/>
      <w:pPr>
        <w:ind w:left="2225" w:hanging="360"/>
      </w:pPr>
      <w:rPr>
        <w:rFonts w:ascii="Wingdings" w:hAnsi="Wingdings" w:hint="default"/>
      </w:rPr>
    </w:lvl>
    <w:lvl w:ilvl="3" w:tplc="580A0001" w:tentative="1">
      <w:start w:val="1"/>
      <w:numFmt w:val="bullet"/>
      <w:lvlText w:val=""/>
      <w:lvlJc w:val="left"/>
      <w:pPr>
        <w:ind w:left="2945" w:hanging="360"/>
      </w:pPr>
      <w:rPr>
        <w:rFonts w:ascii="Symbol" w:hAnsi="Symbol" w:hint="default"/>
      </w:rPr>
    </w:lvl>
    <w:lvl w:ilvl="4" w:tplc="580A0003" w:tentative="1">
      <w:start w:val="1"/>
      <w:numFmt w:val="bullet"/>
      <w:lvlText w:val="o"/>
      <w:lvlJc w:val="left"/>
      <w:pPr>
        <w:ind w:left="3665" w:hanging="360"/>
      </w:pPr>
      <w:rPr>
        <w:rFonts w:ascii="Courier New" w:hAnsi="Courier New" w:cs="Courier New" w:hint="default"/>
      </w:rPr>
    </w:lvl>
    <w:lvl w:ilvl="5" w:tplc="580A0005" w:tentative="1">
      <w:start w:val="1"/>
      <w:numFmt w:val="bullet"/>
      <w:lvlText w:val=""/>
      <w:lvlJc w:val="left"/>
      <w:pPr>
        <w:ind w:left="4385" w:hanging="360"/>
      </w:pPr>
      <w:rPr>
        <w:rFonts w:ascii="Wingdings" w:hAnsi="Wingdings" w:hint="default"/>
      </w:rPr>
    </w:lvl>
    <w:lvl w:ilvl="6" w:tplc="580A0001" w:tentative="1">
      <w:start w:val="1"/>
      <w:numFmt w:val="bullet"/>
      <w:lvlText w:val=""/>
      <w:lvlJc w:val="left"/>
      <w:pPr>
        <w:ind w:left="5105" w:hanging="360"/>
      </w:pPr>
      <w:rPr>
        <w:rFonts w:ascii="Symbol" w:hAnsi="Symbol" w:hint="default"/>
      </w:rPr>
    </w:lvl>
    <w:lvl w:ilvl="7" w:tplc="580A0003" w:tentative="1">
      <w:start w:val="1"/>
      <w:numFmt w:val="bullet"/>
      <w:lvlText w:val="o"/>
      <w:lvlJc w:val="left"/>
      <w:pPr>
        <w:ind w:left="5825" w:hanging="360"/>
      </w:pPr>
      <w:rPr>
        <w:rFonts w:ascii="Courier New" w:hAnsi="Courier New" w:cs="Courier New" w:hint="default"/>
      </w:rPr>
    </w:lvl>
    <w:lvl w:ilvl="8" w:tplc="580A0005" w:tentative="1">
      <w:start w:val="1"/>
      <w:numFmt w:val="bullet"/>
      <w:lvlText w:val=""/>
      <w:lvlJc w:val="left"/>
      <w:pPr>
        <w:ind w:left="6545" w:hanging="360"/>
      </w:pPr>
      <w:rPr>
        <w:rFonts w:ascii="Wingdings" w:hAnsi="Wingdings" w:hint="default"/>
      </w:rPr>
    </w:lvl>
  </w:abstractNum>
  <w:abstractNum w:abstractNumId="19" w15:restartNumberingAfterBreak="0">
    <w:nsid w:val="21531EC1"/>
    <w:multiLevelType w:val="hybridMultilevel"/>
    <w:tmpl w:val="16C61648"/>
    <w:lvl w:ilvl="0" w:tplc="280A0005">
      <w:start w:val="1"/>
      <w:numFmt w:val="bullet"/>
      <w:lvlText w:val=""/>
      <w:lvlJc w:val="left"/>
      <w:pPr>
        <w:ind w:left="1080" w:hanging="360"/>
      </w:pPr>
      <w:rPr>
        <w:rFonts w:ascii="Wingdings" w:hAnsi="Wingdings" w:hint="default"/>
      </w:rPr>
    </w:lvl>
    <w:lvl w:ilvl="1" w:tplc="580A0003" w:tentative="1">
      <w:start w:val="1"/>
      <w:numFmt w:val="bullet"/>
      <w:lvlText w:val="o"/>
      <w:lvlJc w:val="left"/>
      <w:pPr>
        <w:ind w:left="1800" w:hanging="360"/>
      </w:pPr>
      <w:rPr>
        <w:rFonts w:ascii="Courier New" w:hAnsi="Courier New" w:cs="Courier New" w:hint="default"/>
      </w:rPr>
    </w:lvl>
    <w:lvl w:ilvl="2" w:tplc="580A0005" w:tentative="1">
      <w:start w:val="1"/>
      <w:numFmt w:val="bullet"/>
      <w:lvlText w:val=""/>
      <w:lvlJc w:val="left"/>
      <w:pPr>
        <w:ind w:left="2520" w:hanging="360"/>
      </w:pPr>
      <w:rPr>
        <w:rFonts w:ascii="Wingdings" w:hAnsi="Wingdings" w:hint="default"/>
      </w:rPr>
    </w:lvl>
    <w:lvl w:ilvl="3" w:tplc="580A0001" w:tentative="1">
      <w:start w:val="1"/>
      <w:numFmt w:val="bullet"/>
      <w:lvlText w:val=""/>
      <w:lvlJc w:val="left"/>
      <w:pPr>
        <w:ind w:left="3240" w:hanging="360"/>
      </w:pPr>
      <w:rPr>
        <w:rFonts w:ascii="Symbol" w:hAnsi="Symbol" w:hint="default"/>
      </w:rPr>
    </w:lvl>
    <w:lvl w:ilvl="4" w:tplc="580A0003" w:tentative="1">
      <w:start w:val="1"/>
      <w:numFmt w:val="bullet"/>
      <w:lvlText w:val="o"/>
      <w:lvlJc w:val="left"/>
      <w:pPr>
        <w:ind w:left="3960" w:hanging="360"/>
      </w:pPr>
      <w:rPr>
        <w:rFonts w:ascii="Courier New" w:hAnsi="Courier New" w:cs="Courier New" w:hint="default"/>
      </w:rPr>
    </w:lvl>
    <w:lvl w:ilvl="5" w:tplc="580A0005" w:tentative="1">
      <w:start w:val="1"/>
      <w:numFmt w:val="bullet"/>
      <w:lvlText w:val=""/>
      <w:lvlJc w:val="left"/>
      <w:pPr>
        <w:ind w:left="4680" w:hanging="360"/>
      </w:pPr>
      <w:rPr>
        <w:rFonts w:ascii="Wingdings" w:hAnsi="Wingdings" w:hint="default"/>
      </w:rPr>
    </w:lvl>
    <w:lvl w:ilvl="6" w:tplc="580A0001" w:tentative="1">
      <w:start w:val="1"/>
      <w:numFmt w:val="bullet"/>
      <w:lvlText w:val=""/>
      <w:lvlJc w:val="left"/>
      <w:pPr>
        <w:ind w:left="5400" w:hanging="360"/>
      </w:pPr>
      <w:rPr>
        <w:rFonts w:ascii="Symbol" w:hAnsi="Symbol" w:hint="default"/>
      </w:rPr>
    </w:lvl>
    <w:lvl w:ilvl="7" w:tplc="580A0003" w:tentative="1">
      <w:start w:val="1"/>
      <w:numFmt w:val="bullet"/>
      <w:lvlText w:val="o"/>
      <w:lvlJc w:val="left"/>
      <w:pPr>
        <w:ind w:left="6120" w:hanging="360"/>
      </w:pPr>
      <w:rPr>
        <w:rFonts w:ascii="Courier New" w:hAnsi="Courier New" w:cs="Courier New" w:hint="default"/>
      </w:rPr>
    </w:lvl>
    <w:lvl w:ilvl="8" w:tplc="580A0005" w:tentative="1">
      <w:start w:val="1"/>
      <w:numFmt w:val="bullet"/>
      <w:lvlText w:val=""/>
      <w:lvlJc w:val="left"/>
      <w:pPr>
        <w:ind w:left="6840" w:hanging="360"/>
      </w:pPr>
      <w:rPr>
        <w:rFonts w:ascii="Wingdings" w:hAnsi="Wingdings" w:hint="default"/>
      </w:rPr>
    </w:lvl>
  </w:abstractNum>
  <w:abstractNum w:abstractNumId="20" w15:restartNumberingAfterBreak="0">
    <w:nsid w:val="21724B61"/>
    <w:multiLevelType w:val="hybridMultilevel"/>
    <w:tmpl w:val="37C291CC"/>
    <w:lvl w:ilvl="0" w:tplc="CE1C9CC8">
      <w:start w:val="1"/>
      <w:numFmt w:val="bullet"/>
      <w:pStyle w:val="Vieta1"/>
      <w:lvlText w:val=""/>
      <w:lvlJc w:val="left"/>
      <w:pPr>
        <w:ind w:left="890" w:hanging="360"/>
      </w:pPr>
      <w:rPr>
        <w:rFonts w:ascii="Wingdings" w:hAnsi="Wingdings" w:hint="default"/>
        <w:color w:val="FF0000"/>
        <w:sz w:val="24"/>
      </w:rPr>
    </w:lvl>
    <w:lvl w:ilvl="1" w:tplc="0C0A0003" w:tentative="1">
      <w:start w:val="1"/>
      <w:numFmt w:val="bullet"/>
      <w:lvlText w:val="o"/>
      <w:lvlJc w:val="left"/>
      <w:pPr>
        <w:ind w:left="1610" w:hanging="360"/>
      </w:pPr>
      <w:rPr>
        <w:rFonts w:ascii="Courier New" w:hAnsi="Courier New" w:cs="Courier New" w:hint="default"/>
      </w:rPr>
    </w:lvl>
    <w:lvl w:ilvl="2" w:tplc="0C0A0005" w:tentative="1">
      <w:start w:val="1"/>
      <w:numFmt w:val="bullet"/>
      <w:lvlText w:val=""/>
      <w:lvlJc w:val="left"/>
      <w:pPr>
        <w:ind w:left="2330" w:hanging="360"/>
      </w:pPr>
      <w:rPr>
        <w:rFonts w:ascii="Wingdings" w:hAnsi="Wingdings" w:hint="default"/>
      </w:rPr>
    </w:lvl>
    <w:lvl w:ilvl="3" w:tplc="0C0A0001" w:tentative="1">
      <w:start w:val="1"/>
      <w:numFmt w:val="bullet"/>
      <w:lvlText w:val=""/>
      <w:lvlJc w:val="left"/>
      <w:pPr>
        <w:ind w:left="3050" w:hanging="360"/>
      </w:pPr>
      <w:rPr>
        <w:rFonts w:ascii="Symbol" w:hAnsi="Symbol" w:hint="default"/>
      </w:rPr>
    </w:lvl>
    <w:lvl w:ilvl="4" w:tplc="0C0A0003" w:tentative="1">
      <w:start w:val="1"/>
      <w:numFmt w:val="bullet"/>
      <w:lvlText w:val="o"/>
      <w:lvlJc w:val="left"/>
      <w:pPr>
        <w:ind w:left="3770" w:hanging="360"/>
      </w:pPr>
      <w:rPr>
        <w:rFonts w:ascii="Courier New" w:hAnsi="Courier New" w:cs="Courier New" w:hint="default"/>
      </w:rPr>
    </w:lvl>
    <w:lvl w:ilvl="5" w:tplc="0C0A0005" w:tentative="1">
      <w:start w:val="1"/>
      <w:numFmt w:val="bullet"/>
      <w:lvlText w:val=""/>
      <w:lvlJc w:val="left"/>
      <w:pPr>
        <w:ind w:left="4490" w:hanging="360"/>
      </w:pPr>
      <w:rPr>
        <w:rFonts w:ascii="Wingdings" w:hAnsi="Wingdings" w:hint="default"/>
      </w:rPr>
    </w:lvl>
    <w:lvl w:ilvl="6" w:tplc="0C0A0001" w:tentative="1">
      <w:start w:val="1"/>
      <w:numFmt w:val="bullet"/>
      <w:lvlText w:val=""/>
      <w:lvlJc w:val="left"/>
      <w:pPr>
        <w:ind w:left="5210" w:hanging="360"/>
      </w:pPr>
      <w:rPr>
        <w:rFonts w:ascii="Symbol" w:hAnsi="Symbol" w:hint="default"/>
      </w:rPr>
    </w:lvl>
    <w:lvl w:ilvl="7" w:tplc="0C0A0003" w:tentative="1">
      <w:start w:val="1"/>
      <w:numFmt w:val="bullet"/>
      <w:lvlText w:val="o"/>
      <w:lvlJc w:val="left"/>
      <w:pPr>
        <w:ind w:left="5930" w:hanging="360"/>
      </w:pPr>
      <w:rPr>
        <w:rFonts w:ascii="Courier New" w:hAnsi="Courier New" w:cs="Courier New" w:hint="default"/>
      </w:rPr>
    </w:lvl>
    <w:lvl w:ilvl="8" w:tplc="0C0A0005" w:tentative="1">
      <w:start w:val="1"/>
      <w:numFmt w:val="bullet"/>
      <w:lvlText w:val=""/>
      <w:lvlJc w:val="left"/>
      <w:pPr>
        <w:ind w:left="6650" w:hanging="360"/>
      </w:pPr>
      <w:rPr>
        <w:rFonts w:ascii="Wingdings" w:hAnsi="Wingdings" w:hint="default"/>
      </w:rPr>
    </w:lvl>
  </w:abstractNum>
  <w:abstractNum w:abstractNumId="21" w15:restartNumberingAfterBreak="0">
    <w:nsid w:val="21754568"/>
    <w:multiLevelType w:val="hybridMultilevel"/>
    <w:tmpl w:val="F9D29988"/>
    <w:lvl w:ilvl="0" w:tplc="DDEC5F2A">
      <w:start w:val="4"/>
      <w:numFmt w:val="bullet"/>
      <w:lvlText w:val="-"/>
      <w:lvlJc w:val="left"/>
      <w:pPr>
        <w:ind w:left="360" w:hanging="360"/>
      </w:pPr>
      <w:rPr>
        <w:rFonts w:ascii="Times New Roman" w:eastAsia="Times New Roman" w:hAnsi="Times New Roman" w:cs="Times New Roman" w:hint="default"/>
      </w:rPr>
    </w:lvl>
    <w:lvl w:ilvl="1" w:tplc="8A3EDF6E">
      <w:start w:val="3"/>
      <w:numFmt w:val="bullet"/>
      <w:lvlText w:val="-"/>
      <w:lvlJc w:val="left"/>
      <w:pPr>
        <w:ind w:left="1080" w:hanging="360"/>
      </w:pPr>
      <w:rPr>
        <w:rFonts w:ascii="Times New Roman" w:eastAsia="Calibri" w:hAnsi="Times New Roman" w:cs="Times New Roman" w:hint="default"/>
      </w:rPr>
    </w:lvl>
    <w:lvl w:ilvl="2" w:tplc="280A0005" w:tentative="1">
      <w:start w:val="1"/>
      <w:numFmt w:val="bullet"/>
      <w:lvlText w:val=""/>
      <w:lvlJc w:val="left"/>
      <w:pPr>
        <w:ind w:left="1800" w:hanging="360"/>
      </w:pPr>
      <w:rPr>
        <w:rFonts w:ascii="Wingdings" w:hAnsi="Wingdings" w:hint="default"/>
      </w:rPr>
    </w:lvl>
    <w:lvl w:ilvl="3" w:tplc="280A0001" w:tentative="1">
      <w:start w:val="1"/>
      <w:numFmt w:val="bullet"/>
      <w:lvlText w:val=""/>
      <w:lvlJc w:val="left"/>
      <w:pPr>
        <w:ind w:left="2520" w:hanging="360"/>
      </w:pPr>
      <w:rPr>
        <w:rFonts w:ascii="Symbol" w:hAnsi="Symbol" w:hint="default"/>
      </w:rPr>
    </w:lvl>
    <w:lvl w:ilvl="4" w:tplc="280A0003" w:tentative="1">
      <w:start w:val="1"/>
      <w:numFmt w:val="bullet"/>
      <w:lvlText w:val="o"/>
      <w:lvlJc w:val="left"/>
      <w:pPr>
        <w:ind w:left="3240" w:hanging="360"/>
      </w:pPr>
      <w:rPr>
        <w:rFonts w:ascii="Courier New" w:hAnsi="Courier New" w:cs="Courier New" w:hint="default"/>
      </w:rPr>
    </w:lvl>
    <w:lvl w:ilvl="5" w:tplc="280A0005" w:tentative="1">
      <w:start w:val="1"/>
      <w:numFmt w:val="bullet"/>
      <w:lvlText w:val=""/>
      <w:lvlJc w:val="left"/>
      <w:pPr>
        <w:ind w:left="3960" w:hanging="360"/>
      </w:pPr>
      <w:rPr>
        <w:rFonts w:ascii="Wingdings" w:hAnsi="Wingdings" w:hint="default"/>
      </w:rPr>
    </w:lvl>
    <w:lvl w:ilvl="6" w:tplc="280A0001" w:tentative="1">
      <w:start w:val="1"/>
      <w:numFmt w:val="bullet"/>
      <w:lvlText w:val=""/>
      <w:lvlJc w:val="left"/>
      <w:pPr>
        <w:ind w:left="4680" w:hanging="360"/>
      </w:pPr>
      <w:rPr>
        <w:rFonts w:ascii="Symbol" w:hAnsi="Symbol" w:hint="default"/>
      </w:rPr>
    </w:lvl>
    <w:lvl w:ilvl="7" w:tplc="280A0003" w:tentative="1">
      <w:start w:val="1"/>
      <w:numFmt w:val="bullet"/>
      <w:lvlText w:val="o"/>
      <w:lvlJc w:val="left"/>
      <w:pPr>
        <w:ind w:left="5400" w:hanging="360"/>
      </w:pPr>
      <w:rPr>
        <w:rFonts w:ascii="Courier New" w:hAnsi="Courier New" w:cs="Courier New" w:hint="default"/>
      </w:rPr>
    </w:lvl>
    <w:lvl w:ilvl="8" w:tplc="280A0005" w:tentative="1">
      <w:start w:val="1"/>
      <w:numFmt w:val="bullet"/>
      <w:lvlText w:val=""/>
      <w:lvlJc w:val="left"/>
      <w:pPr>
        <w:ind w:left="6120" w:hanging="360"/>
      </w:pPr>
      <w:rPr>
        <w:rFonts w:ascii="Wingdings" w:hAnsi="Wingdings" w:hint="default"/>
      </w:rPr>
    </w:lvl>
  </w:abstractNum>
  <w:abstractNum w:abstractNumId="22" w15:restartNumberingAfterBreak="0">
    <w:nsid w:val="229C7CDC"/>
    <w:multiLevelType w:val="hybridMultilevel"/>
    <w:tmpl w:val="CB1ED8E0"/>
    <w:lvl w:ilvl="0" w:tplc="280A0009">
      <w:start w:val="1"/>
      <w:numFmt w:val="bullet"/>
      <w:lvlText w:val=""/>
      <w:lvlJc w:val="left"/>
      <w:pPr>
        <w:ind w:left="720" w:hanging="360"/>
      </w:pPr>
      <w:rPr>
        <w:rFonts w:ascii="Wingdings" w:hAnsi="Wingdings"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23" w15:restartNumberingAfterBreak="0">
    <w:nsid w:val="22A00580"/>
    <w:multiLevelType w:val="hybridMultilevel"/>
    <w:tmpl w:val="4F1E9536"/>
    <w:lvl w:ilvl="0" w:tplc="280A0005">
      <w:start w:val="1"/>
      <w:numFmt w:val="bullet"/>
      <w:lvlText w:val=""/>
      <w:lvlJc w:val="left"/>
      <w:pPr>
        <w:ind w:left="360" w:hanging="360"/>
      </w:pPr>
      <w:rPr>
        <w:rFonts w:ascii="Wingdings" w:hAnsi="Wingdings" w:hint="default"/>
      </w:rPr>
    </w:lvl>
    <w:lvl w:ilvl="1" w:tplc="580A0003" w:tentative="1">
      <w:start w:val="1"/>
      <w:numFmt w:val="bullet"/>
      <w:lvlText w:val="o"/>
      <w:lvlJc w:val="left"/>
      <w:pPr>
        <w:ind w:left="1080" w:hanging="360"/>
      </w:pPr>
      <w:rPr>
        <w:rFonts w:ascii="Courier New" w:hAnsi="Courier New" w:cs="Courier New" w:hint="default"/>
      </w:rPr>
    </w:lvl>
    <w:lvl w:ilvl="2" w:tplc="580A0005" w:tentative="1">
      <w:start w:val="1"/>
      <w:numFmt w:val="bullet"/>
      <w:lvlText w:val=""/>
      <w:lvlJc w:val="left"/>
      <w:pPr>
        <w:ind w:left="1800" w:hanging="360"/>
      </w:pPr>
      <w:rPr>
        <w:rFonts w:ascii="Wingdings" w:hAnsi="Wingdings" w:hint="default"/>
      </w:rPr>
    </w:lvl>
    <w:lvl w:ilvl="3" w:tplc="580A0001" w:tentative="1">
      <w:start w:val="1"/>
      <w:numFmt w:val="bullet"/>
      <w:lvlText w:val=""/>
      <w:lvlJc w:val="left"/>
      <w:pPr>
        <w:ind w:left="2520" w:hanging="360"/>
      </w:pPr>
      <w:rPr>
        <w:rFonts w:ascii="Symbol" w:hAnsi="Symbol" w:hint="default"/>
      </w:rPr>
    </w:lvl>
    <w:lvl w:ilvl="4" w:tplc="580A0003" w:tentative="1">
      <w:start w:val="1"/>
      <w:numFmt w:val="bullet"/>
      <w:lvlText w:val="o"/>
      <w:lvlJc w:val="left"/>
      <w:pPr>
        <w:ind w:left="3240" w:hanging="360"/>
      </w:pPr>
      <w:rPr>
        <w:rFonts w:ascii="Courier New" w:hAnsi="Courier New" w:cs="Courier New" w:hint="default"/>
      </w:rPr>
    </w:lvl>
    <w:lvl w:ilvl="5" w:tplc="580A0005" w:tentative="1">
      <w:start w:val="1"/>
      <w:numFmt w:val="bullet"/>
      <w:lvlText w:val=""/>
      <w:lvlJc w:val="left"/>
      <w:pPr>
        <w:ind w:left="3960" w:hanging="360"/>
      </w:pPr>
      <w:rPr>
        <w:rFonts w:ascii="Wingdings" w:hAnsi="Wingdings" w:hint="default"/>
      </w:rPr>
    </w:lvl>
    <w:lvl w:ilvl="6" w:tplc="580A0001" w:tentative="1">
      <w:start w:val="1"/>
      <w:numFmt w:val="bullet"/>
      <w:lvlText w:val=""/>
      <w:lvlJc w:val="left"/>
      <w:pPr>
        <w:ind w:left="4680" w:hanging="360"/>
      </w:pPr>
      <w:rPr>
        <w:rFonts w:ascii="Symbol" w:hAnsi="Symbol" w:hint="default"/>
      </w:rPr>
    </w:lvl>
    <w:lvl w:ilvl="7" w:tplc="580A0003" w:tentative="1">
      <w:start w:val="1"/>
      <w:numFmt w:val="bullet"/>
      <w:lvlText w:val="o"/>
      <w:lvlJc w:val="left"/>
      <w:pPr>
        <w:ind w:left="5400" w:hanging="360"/>
      </w:pPr>
      <w:rPr>
        <w:rFonts w:ascii="Courier New" w:hAnsi="Courier New" w:cs="Courier New" w:hint="default"/>
      </w:rPr>
    </w:lvl>
    <w:lvl w:ilvl="8" w:tplc="580A0005" w:tentative="1">
      <w:start w:val="1"/>
      <w:numFmt w:val="bullet"/>
      <w:lvlText w:val=""/>
      <w:lvlJc w:val="left"/>
      <w:pPr>
        <w:ind w:left="6120" w:hanging="360"/>
      </w:pPr>
      <w:rPr>
        <w:rFonts w:ascii="Wingdings" w:hAnsi="Wingdings" w:hint="default"/>
      </w:rPr>
    </w:lvl>
  </w:abstractNum>
  <w:abstractNum w:abstractNumId="24" w15:restartNumberingAfterBreak="0">
    <w:nsid w:val="23F34D26"/>
    <w:multiLevelType w:val="hybridMultilevel"/>
    <w:tmpl w:val="D55A65EA"/>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 w15:restartNumberingAfterBreak="0">
    <w:nsid w:val="286B4116"/>
    <w:multiLevelType w:val="hybridMultilevel"/>
    <w:tmpl w:val="77A0945A"/>
    <w:lvl w:ilvl="0" w:tplc="280A0005">
      <w:start w:val="1"/>
      <w:numFmt w:val="bullet"/>
      <w:lvlText w:val=""/>
      <w:lvlJc w:val="left"/>
      <w:pPr>
        <w:ind w:left="1080" w:hanging="360"/>
      </w:pPr>
      <w:rPr>
        <w:rFonts w:ascii="Wingdings" w:hAnsi="Wingdings" w:hint="default"/>
      </w:rPr>
    </w:lvl>
    <w:lvl w:ilvl="1" w:tplc="580A0003" w:tentative="1">
      <w:start w:val="1"/>
      <w:numFmt w:val="bullet"/>
      <w:lvlText w:val="o"/>
      <w:lvlJc w:val="left"/>
      <w:pPr>
        <w:ind w:left="1800" w:hanging="360"/>
      </w:pPr>
      <w:rPr>
        <w:rFonts w:ascii="Courier New" w:hAnsi="Courier New" w:cs="Courier New" w:hint="default"/>
      </w:rPr>
    </w:lvl>
    <w:lvl w:ilvl="2" w:tplc="580A0005" w:tentative="1">
      <w:start w:val="1"/>
      <w:numFmt w:val="bullet"/>
      <w:lvlText w:val=""/>
      <w:lvlJc w:val="left"/>
      <w:pPr>
        <w:ind w:left="2520" w:hanging="360"/>
      </w:pPr>
      <w:rPr>
        <w:rFonts w:ascii="Wingdings" w:hAnsi="Wingdings" w:hint="default"/>
      </w:rPr>
    </w:lvl>
    <w:lvl w:ilvl="3" w:tplc="580A0001" w:tentative="1">
      <w:start w:val="1"/>
      <w:numFmt w:val="bullet"/>
      <w:lvlText w:val=""/>
      <w:lvlJc w:val="left"/>
      <w:pPr>
        <w:ind w:left="3240" w:hanging="360"/>
      </w:pPr>
      <w:rPr>
        <w:rFonts w:ascii="Symbol" w:hAnsi="Symbol" w:hint="default"/>
      </w:rPr>
    </w:lvl>
    <w:lvl w:ilvl="4" w:tplc="580A0003" w:tentative="1">
      <w:start w:val="1"/>
      <w:numFmt w:val="bullet"/>
      <w:lvlText w:val="o"/>
      <w:lvlJc w:val="left"/>
      <w:pPr>
        <w:ind w:left="3960" w:hanging="360"/>
      </w:pPr>
      <w:rPr>
        <w:rFonts w:ascii="Courier New" w:hAnsi="Courier New" w:cs="Courier New" w:hint="default"/>
      </w:rPr>
    </w:lvl>
    <w:lvl w:ilvl="5" w:tplc="580A0005" w:tentative="1">
      <w:start w:val="1"/>
      <w:numFmt w:val="bullet"/>
      <w:lvlText w:val=""/>
      <w:lvlJc w:val="left"/>
      <w:pPr>
        <w:ind w:left="4680" w:hanging="360"/>
      </w:pPr>
      <w:rPr>
        <w:rFonts w:ascii="Wingdings" w:hAnsi="Wingdings" w:hint="default"/>
      </w:rPr>
    </w:lvl>
    <w:lvl w:ilvl="6" w:tplc="580A0001" w:tentative="1">
      <w:start w:val="1"/>
      <w:numFmt w:val="bullet"/>
      <w:lvlText w:val=""/>
      <w:lvlJc w:val="left"/>
      <w:pPr>
        <w:ind w:left="5400" w:hanging="360"/>
      </w:pPr>
      <w:rPr>
        <w:rFonts w:ascii="Symbol" w:hAnsi="Symbol" w:hint="default"/>
      </w:rPr>
    </w:lvl>
    <w:lvl w:ilvl="7" w:tplc="580A0003" w:tentative="1">
      <w:start w:val="1"/>
      <w:numFmt w:val="bullet"/>
      <w:lvlText w:val="o"/>
      <w:lvlJc w:val="left"/>
      <w:pPr>
        <w:ind w:left="6120" w:hanging="360"/>
      </w:pPr>
      <w:rPr>
        <w:rFonts w:ascii="Courier New" w:hAnsi="Courier New" w:cs="Courier New" w:hint="default"/>
      </w:rPr>
    </w:lvl>
    <w:lvl w:ilvl="8" w:tplc="580A0005" w:tentative="1">
      <w:start w:val="1"/>
      <w:numFmt w:val="bullet"/>
      <w:lvlText w:val=""/>
      <w:lvlJc w:val="left"/>
      <w:pPr>
        <w:ind w:left="6840" w:hanging="360"/>
      </w:pPr>
      <w:rPr>
        <w:rFonts w:ascii="Wingdings" w:hAnsi="Wingdings" w:hint="default"/>
      </w:rPr>
    </w:lvl>
  </w:abstractNum>
  <w:abstractNum w:abstractNumId="26" w15:restartNumberingAfterBreak="0">
    <w:nsid w:val="2DE30EB3"/>
    <w:multiLevelType w:val="hybridMultilevel"/>
    <w:tmpl w:val="DF5C7372"/>
    <w:lvl w:ilvl="0" w:tplc="04090009">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7" w15:restartNumberingAfterBreak="0">
    <w:nsid w:val="2F575D3B"/>
    <w:multiLevelType w:val="hybridMultilevel"/>
    <w:tmpl w:val="6CCAEDA6"/>
    <w:lvl w:ilvl="0" w:tplc="280A0009">
      <w:start w:val="1"/>
      <w:numFmt w:val="bullet"/>
      <w:lvlText w:val=""/>
      <w:lvlJc w:val="left"/>
      <w:pPr>
        <w:ind w:left="720" w:hanging="360"/>
      </w:pPr>
      <w:rPr>
        <w:rFonts w:ascii="Wingdings" w:hAnsi="Wingdings"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28" w15:restartNumberingAfterBreak="0">
    <w:nsid w:val="2F661EC6"/>
    <w:multiLevelType w:val="hybridMultilevel"/>
    <w:tmpl w:val="F9B66346"/>
    <w:lvl w:ilvl="0" w:tplc="280A0009">
      <w:start w:val="1"/>
      <w:numFmt w:val="bullet"/>
      <w:lvlText w:val=""/>
      <w:lvlJc w:val="left"/>
      <w:pPr>
        <w:ind w:left="720" w:hanging="360"/>
      </w:pPr>
      <w:rPr>
        <w:rFonts w:ascii="Wingdings" w:hAnsi="Wingdings"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29" w15:restartNumberingAfterBreak="0">
    <w:nsid w:val="31A305AC"/>
    <w:multiLevelType w:val="hybridMultilevel"/>
    <w:tmpl w:val="8004909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1AB1F4D"/>
    <w:multiLevelType w:val="hybridMultilevel"/>
    <w:tmpl w:val="10CA5800"/>
    <w:lvl w:ilvl="0" w:tplc="8A3EDF6E">
      <w:start w:val="3"/>
      <w:numFmt w:val="bullet"/>
      <w:lvlText w:val="-"/>
      <w:lvlJc w:val="left"/>
      <w:pPr>
        <w:ind w:left="360" w:hanging="360"/>
      </w:pPr>
      <w:rPr>
        <w:rFonts w:ascii="Times New Roman" w:eastAsia="Calibri" w:hAnsi="Times New Roman" w:cs="Times New Roman" w:hint="default"/>
      </w:rPr>
    </w:lvl>
    <w:lvl w:ilvl="1" w:tplc="280A0003" w:tentative="1">
      <w:start w:val="1"/>
      <w:numFmt w:val="bullet"/>
      <w:lvlText w:val="o"/>
      <w:lvlJc w:val="left"/>
      <w:pPr>
        <w:ind w:left="1080" w:hanging="360"/>
      </w:pPr>
      <w:rPr>
        <w:rFonts w:ascii="Courier New" w:hAnsi="Courier New" w:cs="Courier New" w:hint="default"/>
      </w:rPr>
    </w:lvl>
    <w:lvl w:ilvl="2" w:tplc="280A0005" w:tentative="1">
      <w:start w:val="1"/>
      <w:numFmt w:val="bullet"/>
      <w:lvlText w:val=""/>
      <w:lvlJc w:val="left"/>
      <w:pPr>
        <w:ind w:left="1800" w:hanging="360"/>
      </w:pPr>
      <w:rPr>
        <w:rFonts w:ascii="Wingdings" w:hAnsi="Wingdings" w:hint="default"/>
      </w:rPr>
    </w:lvl>
    <w:lvl w:ilvl="3" w:tplc="280A0001" w:tentative="1">
      <w:start w:val="1"/>
      <w:numFmt w:val="bullet"/>
      <w:lvlText w:val=""/>
      <w:lvlJc w:val="left"/>
      <w:pPr>
        <w:ind w:left="2520" w:hanging="360"/>
      </w:pPr>
      <w:rPr>
        <w:rFonts w:ascii="Symbol" w:hAnsi="Symbol" w:hint="default"/>
      </w:rPr>
    </w:lvl>
    <w:lvl w:ilvl="4" w:tplc="280A0003" w:tentative="1">
      <w:start w:val="1"/>
      <w:numFmt w:val="bullet"/>
      <w:lvlText w:val="o"/>
      <w:lvlJc w:val="left"/>
      <w:pPr>
        <w:ind w:left="3240" w:hanging="360"/>
      </w:pPr>
      <w:rPr>
        <w:rFonts w:ascii="Courier New" w:hAnsi="Courier New" w:cs="Courier New" w:hint="default"/>
      </w:rPr>
    </w:lvl>
    <w:lvl w:ilvl="5" w:tplc="280A0005" w:tentative="1">
      <w:start w:val="1"/>
      <w:numFmt w:val="bullet"/>
      <w:lvlText w:val=""/>
      <w:lvlJc w:val="left"/>
      <w:pPr>
        <w:ind w:left="3960" w:hanging="360"/>
      </w:pPr>
      <w:rPr>
        <w:rFonts w:ascii="Wingdings" w:hAnsi="Wingdings" w:hint="default"/>
      </w:rPr>
    </w:lvl>
    <w:lvl w:ilvl="6" w:tplc="280A0001" w:tentative="1">
      <w:start w:val="1"/>
      <w:numFmt w:val="bullet"/>
      <w:lvlText w:val=""/>
      <w:lvlJc w:val="left"/>
      <w:pPr>
        <w:ind w:left="4680" w:hanging="360"/>
      </w:pPr>
      <w:rPr>
        <w:rFonts w:ascii="Symbol" w:hAnsi="Symbol" w:hint="default"/>
      </w:rPr>
    </w:lvl>
    <w:lvl w:ilvl="7" w:tplc="280A0003" w:tentative="1">
      <w:start w:val="1"/>
      <w:numFmt w:val="bullet"/>
      <w:lvlText w:val="o"/>
      <w:lvlJc w:val="left"/>
      <w:pPr>
        <w:ind w:left="5400" w:hanging="360"/>
      </w:pPr>
      <w:rPr>
        <w:rFonts w:ascii="Courier New" w:hAnsi="Courier New" w:cs="Courier New" w:hint="default"/>
      </w:rPr>
    </w:lvl>
    <w:lvl w:ilvl="8" w:tplc="280A0005" w:tentative="1">
      <w:start w:val="1"/>
      <w:numFmt w:val="bullet"/>
      <w:lvlText w:val=""/>
      <w:lvlJc w:val="left"/>
      <w:pPr>
        <w:ind w:left="6120" w:hanging="360"/>
      </w:pPr>
      <w:rPr>
        <w:rFonts w:ascii="Wingdings" w:hAnsi="Wingdings" w:hint="default"/>
      </w:rPr>
    </w:lvl>
  </w:abstractNum>
  <w:abstractNum w:abstractNumId="31" w15:restartNumberingAfterBreak="0">
    <w:nsid w:val="32867403"/>
    <w:multiLevelType w:val="hybridMultilevel"/>
    <w:tmpl w:val="C488446C"/>
    <w:lvl w:ilvl="0" w:tplc="280A0005">
      <w:start w:val="1"/>
      <w:numFmt w:val="bullet"/>
      <w:lvlText w:val=""/>
      <w:lvlJc w:val="left"/>
      <w:pPr>
        <w:ind w:left="360" w:hanging="360"/>
      </w:pPr>
      <w:rPr>
        <w:rFonts w:ascii="Wingdings" w:hAnsi="Wingdings" w:hint="default"/>
      </w:rPr>
    </w:lvl>
    <w:lvl w:ilvl="1" w:tplc="580A0003" w:tentative="1">
      <w:start w:val="1"/>
      <w:numFmt w:val="bullet"/>
      <w:lvlText w:val="o"/>
      <w:lvlJc w:val="left"/>
      <w:pPr>
        <w:ind w:left="1080" w:hanging="360"/>
      </w:pPr>
      <w:rPr>
        <w:rFonts w:ascii="Courier New" w:hAnsi="Courier New" w:cs="Courier New" w:hint="default"/>
      </w:rPr>
    </w:lvl>
    <w:lvl w:ilvl="2" w:tplc="580A0005" w:tentative="1">
      <w:start w:val="1"/>
      <w:numFmt w:val="bullet"/>
      <w:lvlText w:val=""/>
      <w:lvlJc w:val="left"/>
      <w:pPr>
        <w:ind w:left="1800" w:hanging="360"/>
      </w:pPr>
      <w:rPr>
        <w:rFonts w:ascii="Wingdings" w:hAnsi="Wingdings" w:hint="default"/>
      </w:rPr>
    </w:lvl>
    <w:lvl w:ilvl="3" w:tplc="580A0001" w:tentative="1">
      <w:start w:val="1"/>
      <w:numFmt w:val="bullet"/>
      <w:lvlText w:val=""/>
      <w:lvlJc w:val="left"/>
      <w:pPr>
        <w:ind w:left="2520" w:hanging="360"/>
      </w:pPr>
      <w:rPr>
        <w:rFonts w:ascii="Symbol" w:hAnsi="Symbol" w:hint="default"/>
      </w:rPr>
    </w:lvl>
    <w:lvl w:ilvl="4" w:tplc="580A0003" w:tentative="1">
      <w:start w:val="1"/>
      <w:numFmt w:val="bullet"/>
      <w:lvlText w:val="o"/>
      <w:lvlJc w:val="left"/>
      <w:pPr>
        <w:ind w:left="3240" w:hanging="360"/>
      </w:pPr>
      <w:rPr>
        <w:rFonts w:ascii="Courier New" w:hAnsi="Courier New" w:cs="Courier New" w:hint="default"/>
      </w:rPr>
    </w:lvl>
    <w:lvl w:ilvl="5" w:tplc="580A0005" w:tentative="1">
      <w:start w:val="1"/>
      <w:numFmt w:val="bullet"/>
      <w:lvlText w:val=""/>
      <w:lvlJc w:val="left"/>
      <w:pPr>
        <w:ind w:left="3960" w:hanging="360"/>
      </w:pPr>
      <w:rPr>
        <w:rFonts w:ascii="Wingdings" w:hAnsi="Wingdings" w:hint="default"/>
      </w:rPr>
    </w:lvl>
    <w:lvl w:ilvl="6" w:tplc="580A0001" w:tentative="1">
      <w:start w:val="1"/>
      <w:numFmt w:val="bullet"/>
      <w:lvlText w:val=""/>
      <w:lvlJc w:val="left"/>
      <w:pPr>
        <w:ind w:left="4680" w:hanging="360"/>
      </w:pPr>
      <w:rPr>
        <w:rFonts w:ascii="Symbol" w:hAnsi="Symbol" w:hint="default"/>
      </w:rPr>
    </w:lvl>
    <w:lvl w:ilvl="7" w:tplc="580A0003" w:tentative="1">
      <w:start w:val="1"/>
      <w:numFmt w:val="bullet"/>
      <w:lvlText w:val="o"/>
      <w:lvlJc w:val="left"/>
      <w:pPr>
        <w:ind w:left="5400" w:hanging="360"/>
      </w:pPr>
      <w:rPr>
        <w:rFonts w:ascii="Courier New" w:hAnsi="Courier New" w:cs="Courier New" w:hint="default"/>
      </w:rPr>
    </w:lvl>
    <w:lvl w:ilvl="8" w:tplc="580A0005" w:tentative="1">
      <w:start w:val="1"/>
      <w:numFmt w:val="bullet"/>
      <w:lvlText w:val=""/>
      <w:lvlJc w:val="left"/>
      <w:pPr>
        <w:ind w:left="6120" w:hanging="360"/>
      </w:pPr>
      <w:rPr>
        <w:rFonts w:ascii="Wingdings" w:hAnsi="Wingdings" w:hint="default"/>
      </w:rPr>
    </w:lvl>
  </w:abstractNum>
  <w:abstractNum w:abstractNumId="32" w15:restartNumberingAfterBreak="0">
    <w:nsid w:val="34210966"/>
    <w:multiLevelType w:val="hybridMultilevel"/>
    <w:tmpl w:val="D94E2FB8"/>
    <w:lvl w:ilvl="0" w:tplc="04090005">
      <w:start w:val="1"/>
      <w:numFmt w:val="bullet"/>
      <w:lvlText w:val=""/>
      <w:lvlJc w:val="left"/>
      <w:pPr>
        <w:ind w:left="1068" w:hanging="360"/>
      </w:pPr>
      <w:rPr>
        <w:rFonts w:ascii="Wingdings" w:hAnsi="Wingdings" w:hint="default"/>
      </w:rPr>
    </w:lvl>
    <w:lvl w:ilvl="1" w:tplc="280A0003" w:tentative="1">
      <w:start w:val="1"/>
      <w:numFmt w:val="bullet"/>
      <w:lvlText w:val="o"/>
      <w:lvlJc w:val="left"/>
      <w:pPr>
        <w:ind w:left="1788" w:hanging="360"/>
      </w:pPr>
      <w:rPr>
        <w:rFonts w:ascii="Courier New" w:hAnsi="Courier New" w:cs="Courier New" w:hint="default"/>
      </w:rPr>
    </w:lvl>
    <w:lvl w:ilvl="2" w:tplc="280A0005" w:tentative="1">
      <w:start w:val="1"/>
      <w:numFmt w:val="bullet"/>
      <w:lvlText w:val=""/>
      <w:lvlJc w:val="left"/>
      <w:pPr>
        <w:ind w:left="2508" w:hanging="360"/>
      </w:pPr>
      <w:rPr>
        <w:rFonts w:ascii="Wingdings" w:hAnsi="Wingdings" w:hint="default"/>
      </w:rPr>
    </w:lvl>
    <w:lvl w:ilvl="3" w:tplc="280A0001" w:tentative="1">
      <w:start w:val="1"/>
      <w:numFmt w:val="bullet"/>
      <w:lvlText w:val=""/>
      <w:lvlJc w:val="left"/>
      <w:pPr>
        <w:ind w:left="3228" w:hanging="360"/>
      </w:pPr>
      <w:rPr>
        <w:rFonts w:ascii="Symbol" w:hAnsi="Symbol" w:hint="default"/>
      </w:rPr>
    </w:lvl>
    <w:lvl w:ilvl="4" w:tplc="280A0003" w:tentative="1">
      <w:start w:val="1"/>
      <w:numFmt w:val="bullet"/>
      <w:lvlText w:val="o"/>
      <w:lvlJc w:val="left"/>
      <w:pPr>
        <w:ind w:left="3948" w:hanging="360"/>
      </w:pPr>
      <w:rPr>
        <w:rFonts w:ascii="Courier New" w:hAnsi="Courier New" w:cs="Courier New" w:hint="default"/>
      </w:rPr>
    </w:lvl>
    <w:lvl w:ilvl="5" w:tplc="280A0005" w:tentative="1">
      <w:start w:val="1"/>
      <w:numFmt w:val="bullet"/>
      <w:lvlText w:val=""/>
      <w:lvlJc w:val="left"/>
      <w:pPr>
        <w:ind w:left="4668" w:hanging="360"/>
      </w:pPr>
      <w:rPr>
        <w:rFonts w:ascii="Wingdings" w:hAnsi="Wingdings" w:hint="default"/>
      </w:rPr>
    </w:lvl>
    <w:lvl w:ilvl="6" w:tplc="280A0001" w:tentative="1">
      <w:start w:val="1"/>
      <w:numFmt w:val="bullet"/>
      <w:lvlText w:val=""/>
      <w:lvlJc w:val="left"/>
      <w:pPr>
        <w:ind w:left="5388" w:hanging="360"/>
      </w:pPr>
      <w:rPr>
        <w:rFonts w:ascii="Symbol" w:hAnsi="Symbol" w:hint="default"/>
      </w:rPr>
    </w:lvl>
    <w:lvl w:ilvl="7" w:tplc="280A0003" w:tentative="1">
      <w:start w:val="1"/>
      <w:numFmt w:val="bullet"/>
      <w:lvlText w:val="o"/>
      <w:lvlJc w:val="left"/>
      <w:pPr>
        <w:ind w:left="6108" w:hanging="360"/>
      </w:pPr>
      <w:rPr>
        <w:rFonts w:ascii="Courier New" w:hAnsi="Courier New" w:cs="Courier New" w:hint="default"/>
      </w:rPr>
    </w:lvl>
    <w:lvl w:ilvl="8" w:tplc="280A0005" w:tentative="1">
      <w:start w:val="1"/>
      <w:numFmt w:val="bullet"/>
      <w:lvlText w:val=""/>
      <w:lvlJc w:val="left"/>
      <w:pPr>
        <w:ind w:left="6828" w:hanging="360"/>
      </w:pPr>
      <w:rPr>
        <w:rFonts w:ascii="Wingdings" w:hAnsi="Wingdings" w:hint="default"/>
      </w:rPr>
    </w:lvl>
  </w:abstractNum>
  <w:abstractNum w:abstractNumId="33" w15:restartNumberingAfterBreak="0">
    <w:nsid w:val="35AD6A1E"/>
    <w:multiLevelType w:val="hybridMultilevel"/>
    <w:tmpl w:val="BF8A8652"/>
    <w:lvl w:ilvl="0" w:tplc="280A0005">
      <w:start w:val="1"/>
      <w:numFmt w:val="bullet"/>
      <w:lvlText w:val=""/>
      <w:lvlJc w:val="left"/>
      <w:pPr>
        <w:ind w:left="360" w:hanging="360"/>
      </w:pPr>
      <w:rPr>
        <w:rFonts w:ascii="Wingdings" w:hAnsi="Wingdings" w:hint="default"/>
      </w:rPr>
    </w:lvl>
    <w:lvl w:ilvl="1" w:tplc="580A0003" w:tentative="1">
      <w:start w:val="1"/>
      <w:numFmt w:val="bullet"/>
      <w:lvlText w:val="o"/>
      <w:lvlJc w:val="left"/>
      <w:pPr>
        <w:ind w:left="1080" w:hanging="360"/>
      </w:pPr>
      <w:rPr>
        <w:rFonts w:ascii="Courier New" w:hAnsi="Courier New" w:cs="Courier New" w:hint="default"/>
      </w:rPr>
    </w:lvl>
    <w:lvl w:ilvl="2" w:tplc="580A0005" w:tentative="1">
      <w:start w:val="1"/>
      <w:numFmt w:val="bullet"/>
      <w:lvlText w:val=""/>
      <w:lvlJc w:val="left"/>
      <w:pPr>
        <w:ind w:left="1800" w:hanging="360"/>
      </w:pPr>
      <w:rPr>
        <w:rFonts w:ascii="Wingdings" w:hAnsi="Wingdings" w:hint="default"/>
      </w:rPr>
    </w:lvl>
    <w:lvl w:ilvl="3" w:tplc="580A0001" w:tentative="1">
      <w:start w:val="1"/>
      <w:numFmt w:val="bullet"/>
      <w:lvlText w:val=""/>
      <w:lvlJc w:val="left"/>
      <w:pPr>
        <w:ind w:left="2520" w:hanging="360"/>
      </w:pPr>
      <w:rPr>
        <w:rFonts w:ascii="Symbol" w:hAnsi="Symbol" w:hint="default"/>
      </w:rPr>
    </w:lvl>
    <w:lvl w:ilvl="4" w:tplc="580A0003" w:tentative="1">
      <w:start w:val="1"/>
      <w:numFmt w:val="bullet"/>
      <w:lvlText w:val="o"/>
      <w:lvlJc w:val="left"/>
      <w:pPr>
        <w:ind w:left="3240" w:hanging="360"/>
      </w:pPr>
      <w:rPr>
        <w:rFonts w:ascii="Courier New" w:hAnsi="Courier New" w:cs="Courier New" w:hint="default"/>
      </w:rPr>
    </w:lvl>
    <w:lvl w:ilvl="5" w:tplc="580A0005" w:tentative="1">
      <w:start w:val="1"/>
      <w:numFmt w:val="bullet"/>
      <w:lvlText w:val=""/>
      <w:lvlJc w:val="left"/>
      <w:pPr>
        <w:ind w:left="3960" w:hanging="360"/>
      </w:pPr>
      <w:rPr>
        <w:rFonts w:ascii="Wingdings" w:hAnsi="Wingdings" w:hint="default"/>
      </w:rPr>
    </w:lvl>
    <w:lvl w:ilvl="6" w:tplc="580A0001" w:tentative="1">
      <w:start w:val="1"/>
      <w:numFmt w:val="bullet"/>
      <w:lvlText w:val=""/>
      <w:lvlJc w:val="left"/>
      <w:pPr>
        <w:ind w:left="4680" w:hanging="360"/>
      </w:pPr>
      <w:rPr>
        <w:rFonts w:ascii="Symbol" w:hAnsi="Symbol" w:hint="default"/>
      </w:rPr>
    </w:lvl>
    <w:lvl w:ilvl="7" w:tplc="580A0003" w:tentative="1">
      <w:start w:val="1"/>
      <w:numFmt w:val="bullet"/>
      <w:lvlText w:val="o"/>
      <w:lvlJc w:val="left"/>
      <w:pPr>
        <w:ind w:left="5400" w:hanging="360"/>
      </w:pPr>
      <w:rPr>
        <w:rFonts w:ascii="Courier New" w:hAnsi="Courier New" w:cs="Courier New" w:hint="default"/>
      </w:rPr>
    </w:lvl>
    <w:lvl w:ilvl="8" w:tplc="580A0005" w:tentative="1">
      <w:start w:val="1"/>
      <w:numFmt w:val="bullet"/>
      <w:lvlText w:val=""/>
      <w:lvlJc w:val="left"/>
      <w:pPr>
        <w:ind w:left="6120" w:hanging="360"/>
      </w:pPr>
      <w:rPr>
        <w:rFonts w:ascii="Wingdings" w:hAnsi="Wingdings" w:hint="default"/>
      </w:rPr>
    </w:lvl>
  </w:abstractNum>
  <w:abstractNum w:abstractNumId="34" w15:restartNumberingAfterBreak="0">
    <w:nsid w:val="36161941"/>
    <w:multiLevelType w:val="hybridMultilevel"/>
    <w:tmpl w:val="EB12ADF8"/>
    <w:lvl w:ilvl="0" w:tplc="DDEC5F2A">
      <w:start w:val="4"/>
      <w:numFmt w:val="bullet"/>
      <w:lvlText w:val="-"/>
      <w:lvlJc w:val="left"/>
      <w:pPr>
        <w:ind w:left="360" w:hanging="360"/>
      </w:pPr>
      <w:rPr>
        <w:rFonts w:ascii="Times New Roman" w:eastAsia="Times New Roman" w:hAnsi="Times New Roman" w:cs="Times New Roman" w:hint="default"/>
      </w:rPr>
    </w:lvl>
    <w:lvl w:ilvl="1" w:tplc="580A0003" w:tentative="1">
      <w:start w:val="1"/>
      <w:numFmt w:val="bullet"/>
      <w:lvlText w:val="o"/>
      <w:lvlJc w:val="left"/>
      <w:pPr>
        <w:ind w:left="1080" w:hanging="360"/>
      </w:pPr>
      <w:rPr>
        <w:rFonts w:ascii="Courier New" w:hAnsi="Courier New" w:cs="Courier New" w:hint="default"/>
      </w:rPr>
    </w:lvl>
    <w:lvl w:ilvl="2" w:tplc="580A0005" w:tentative="1">
      <w:start w:val="1"/>
      <w:numFmt w:val="bullet"/>
      <w:lvlText w:val=""/>
      <w:lvlJc w:val="left"/>
      <w:pPr>
        <w:ind w:left="1800" w:hanging="360"/>
      </w:pPr>
      <w:rPr>
        <w:rFonts w:ascii="Wingdings" w:hAnsi="Wingdings" w:hint="default"/>
      </w:rPr>
    </w:lvl>
    <w:lvl w:ilvl="3" w:tplc="580A0001" w:tentative="1">
      <w:start w:val="1"/>
      <w:numFmt w:val="bullet"/>
      <w:lvlText w:val=""/>
      <w:lvlJc w:val="left"/>
      <w:pPr>
        <w:ind w:left="2520" w:hanging="360"/>
      </w:pPr>
      <w:rPr>
        <w:rFonts w:ascii="Symbol" w:hAnsi="Symbol" w:hint="default"/>
      </w:rPr>
    </w:lvl>
    <w:lvl w:ilvl="4" w:tplc="580A0003" w:tentative="1">
      <w:start w:val="1"/>
      <w:numFmt w:val="bullet"/>
      <w:lvlText w:val="o"/>
      <w:lvlJc w:val="left"/>
      <w:pPr>
        <w:ind w:left="3240" w:hanging="360"/>
      </w:pPr>
      <w:rPr>
        <w:rFonts w:ascii="Courier New" w:hAnsi="Courier New" w:cs="Courier New" w:hint="default"/>
      </w:rPr>
    </w:lvl>
    <w:lvl w:ilvl="5" w:tplc="580A0005" w:tentative="1">
      <w:start w:val="1"/>
      <w:numFmt w:val="bullet"/>
      <w:lvlText w:val=""/>
      <w:lvlJc w:val="left"/>
      <w:pPr>
        <w:ind w:left="3960" w:hanging="360"/>
      </w:pPr>
      <w:rPr>
        <w:rFonts w:ascii="Wingdings" w:hAnsi="Wingdings" w:hint="default"/>
      </w:rPr>
    </w:lvl>
    <w:lvl w:ilvl="6" w:tplc="580A0001" w:tentative="1">
      <w:start w:val="1"/>
      <w:numFmt w:val="bullet"/>
      <w:lvlText w:val=""/>
      <w:lvlJc w:val="left"/>
      <w:pPr>
        <w:ind w:left="4680" w:hanging="360"/>
      </w:pPr>
      <w:rPr>
        <w:rFonts w:ascii="Symbol" w:hAnsi="Symbol" w:hint="default"/>
      </w:rPr>
    </w:lvl>
    <w:lvl w:ilvl="7" w:tplc="580A0003" w:tentative="1">
      <w:start w:val="1"/>
      <w:numFmt w:val="bullet"/>
      <w:lvlText w:val="o"/>
      <w:lvlJc w:val="left"/>
      <w:pPr>
        <w:ind w:left="5400" w:hanging="360"/>
      </w:pPr>
      <w:rPr>
        <w:rFonts w:ascii="Courier New" w:hAnsi="Courier New" w:cs="Courier New" w:hint="default"/>
      </w:rPr>
    </w:lvl>
    <w:lvl w:ilvl="8" w:tplc="580A0005" w:tentative="1">
      <w:start w:val="1"/>
      <w:numFmt w:val="bullet"/>
      <w:lvlText w:val=""/>
      <w:lvlJc w:val="left"/>
      <w:pPr>
        <w:ind w:left="6120" w:hanging="360"/>
      </w:pPr>
      <w:rPr>
        <w:rFonts w:ascii="Wingdings" w:hAnsi="Wingdings" w:hint="default"/>
      </w:rPr>
    </w:lvl>
  </w:abstractNum>
  <w:abstractNum w:abstractNumId="35" w15:restartNumberingAfterBreak="0">
    <w:nsid w:val="376F661E"/>
    <w:multiLevelType w:val="hybridMultilevel"/>
    <w:tmpl w:val="B4EA060A"/>
    <w:lvl w:ilvl="0" w:tplc="DDEC5F2A">
      <w:start w:val="4"/>
      <w:numFmt w:val="bullet"/>
      <w:lvlText w:val="-"/>
      <w:lvlJc w:val="left"/>
      <w:pPr>
        <w:ind w:left="360" w:hanging="360"/>
      </w:pPr>
      <w:rPr>
        <w:rFonts w:ascii="Times New Roman" w:eastAsia="Times New Roman" w:hAnsi="Times New Roman" w:cs="Times New Roman" w:hint="default"/>
      </w:rPr>
    </w:lvl>
    <w:lvl w:ilvl="1" w:tplc="580A0003" w:tentative="1">
      <w:start w:val="1"/>
      <w:numFmt w:val="bullet"/>
      <w:lvlText w:val="o"/>
      <w:lvlJc w:val="left"/>
      <w:pPr>
        <w:ind w:left="1080" w:hanging="360"/>
      </w:pPr>
      <w:rPr>
        <w:rFonts w:ascii="Courier New" w:hAnsi="Courier New" w:cs="Courier New" w:hint="default"/>
      </w:rPr>
    </w:lvl>
    <w:lvl w:ilvl="2" w:tplc="580A0005" w:tentative="1">
      <w:start w:val="1"/>
      <w:numFmt w:val="bullet"/>
      <w:lvlText w:val=""/>
      <w:lvlJc w:val="left"/>
      <w:pPr>
        <w:ind w:left="1800" w:hanging="360"/>
      </w:pPr>
      <w:rPr>
        <w:rFonts w:ascii="Wingdings" w:hAnsi="Wingdings" w:hint="default"/>
      </w:rPr>
    </w:lvl>
    <w:lvl w:ilvl="3" w:tplc="580A0001" w:tentative="1">
      <w:start w:val="1"/>
      <w:numFmt w:val="bullet"/>
      <w:lvlText w:val=""/>
      <w:lvlJc w:val="left"/>
      <w:pPr>
        <w:ind w:left="2520" w:hanging="360"/>
      </w:pPr>
      <w:rPr>
        <w:rFonts w:ascii="Symbol" w:hAnsi="Symbol" w:hint="default"/>
      </w:rPr>
    </w:lvl>
    <w:lvl w:ilvl="4" w:tplc="580A0003" w:tentative="1">
      <w:start w:val="1"/>
      <w:numFmt w:val="bullet"/>
      <w:lvlText w:val="o"/>
      <w:lvlJc w:val="left"/>
      <w:pPr>
        <w:ind w:left="3240" w:hanging="360"/>
      </w:pPr>
      <w:rPr>
        <w:rFonts w:ascii="Courier New" w:hAnsi="Courier New" w:cs="Courier New" w:hint="default"/>
      </w:rPr>
    </w:lvl>
    <w:lvl w:ilvl="5" w:tplc="580A0005" w:tentative="1">
      <w:start w:val="1"/>
      <w:numFmt w:val="bullet"/>
      <w:lvlText w:val=""/>
      <w:lvlJc w:val="left"/>
      <w:pPr>
        <w:ind w:left="3960" w:hanging="360"/>
      </w:pPr>
      <w:rPr>
        <w:rFonts w:ascii="Wingdings" w:hAnsi="Wingdings" w:hint="default"/>
      </w:rPr>
    </w:lvl>
    <w:lvl w:ilvl="6" w:tplc="580A0001" w:tentative="1">
      <w:start w:val="1"/>
      <w:numFmt w:val="bullet"/>
      <w:lvlText w:val=""/>
      <w:lvlJc w:val="left"/>
      <w:pPr>
        <w:ind w:left="4680" w:hanging="360"/>
      </w:pPr>
      <w:rPr>
        <w:rFonts w:ascii="Symbol" w:hAnsi="Symbol" w:hint="default"/>
      </w:rPr>
    </w:lvl>
    <w:lvl w:ilvl="7" w:tplc="580A0003" w:tentative="1">
      <w:start w:val="1"/>
      <w:numFmt w:val="bullet"/>
      <w:lvlText w:val="o"/>
      <w:lvlJc w:val="left"/>
      <w:pPr>
        <w:ind w:left="5400" w:hanging="360"/>
      </w:pPr>
      <w:rPr>
        <w:rFonts w:ascii="Courier New" w:hAnsi="Courier New" w:cs="Courier New" w:hint="default"/>
      </w:rPr>
    </w:lvl>
    <w:lvl w:ilvl="8" w:tplc="580A0005" w:tentative="1">
      <w:start w:val="1"/>
      <w:numFmt w:val="bullet"/>
      <w:lvlText w:val=""/>
      <w:lvlJc w:val="left"/>
      <w:pPr>
        <w:ind w:left="6120" w:hanging="360"/>
      </w:pPr>
      <w:rPr>
        <w:rFonts w:ascii="Wingdings" w:hAnsi="Wingdings" w:hint="default"/>
      </w:rPr>
    </w:lvl>
  </w:abstractNum>
  <w:abstractNum w:abstractNumId="36" w15:restartNumberingAfterBreak="0">
    <w:nsid w:val="3CBA5B5F"/>
    <w:multiLevelType w:val="hybridMultilevel"/>
    <w:tmpl w:val="4E14DFBC"/>
    <w:lvl w:ilvl="0" w:tplc="8A3EDF6E">
      <w:start w:val="3"/>
      <w:numFmt w:val="bullet"/>
      <w:lvlText w:val="-"/>
      <w:lvlJc w:val="left"/>
      <w:pPr>
        <w:ind w:left="360" w:hanging="360"/>
      </w:pPr>
      <w:rPr>
        <w:rFonts w:ascii="Times New Roman" w:eastAsia="Calibri" w:hAnsi="Times New Roman" w:cs="Times New Roman" w:hint="default"/>
      </w:rPr>
    </w:lvl>
    <w:lvl w:ilvl="1" w:tplc="280A0003" w:tentative="1">
      <w:start w:val="1"/>
      <w:numFmt w:val="bullet"/>
      <w:lvlText w:val="o"/>
      <w:lvlJc w:val="left"/>
      <w:pPr>
        <w:ind w:left="1080" w:hanging="360"/>
      </w:pPr>
      <w:rPr>
        <w:rFonts w:ascii="Courier New" w:hAnsi="Courier New" w:cs="Courier New" w:hint="default"/>
      </w:rPr>
    </w:lvl>
    <w:lvl w:ilvl="2" w:tplc="280A0005" w:tentative="1">
      <w:start w:val="1"/>
      <w:numFmt w:val="bullet"/>
      <w:lvlText w:val=""/>
      <w:lvlJc w:val="left"/>
      <w:pPr>
        <w:ind w:left="1800" w:hanging="360"/>
      </w:pPr>
      <w:rPr>
        <w:rFonts w:ascii="Wingdings" w:hAnsi="Wingdings" w:hint="default"/>
      </w:rPr>
    </w:lvl>
    <w:lvl w:ilvl="3" w:tplc="280A0001" w:tentative="1">
      <w:start w:val="1"/>
      <w:numFmt w:val="bullet"/>
      <w:lvlText w:val=""/>
      <w:lvlJc w:val="left"/>
      <w:pPr>
        <w:ind w:left="2520" w:hanging="360"/>
      </w:pPr>
      <w:rPr>
        <w:rFonts w:ascii="Symbol" w:hAnsi="Symbol" w:hint="default"/>
      </w:rPr>
    </w:lvl>
    <w:lvl w:ilvl="4" w:tplc="280A0003" w:tentative="1">
      <w:start w:val="1"/>
      <w:numFmt w:val="bullet"/>
      <w:lvlText w:val="o"/>
      <w:lvlJc w:val="left"/>
      <w:pPr>
        <w:ind w:left="3240" w:hanging="360"/>
      </w:pPr>
      <w:rPr>
        <w:rFonts w:ascii="Courier New" w:hAnsi="Courier New" w:cs="Courier New" w:hint="default"/>
      </w:rPr>
    </w:lvl>
    <w:lvl w:ilvl="5" w:tplc="280A0005" w:tentative="1">
      <w:start w:val="1"/>
      <w:numFmt w:val="bullet"/>
      <w:lvlText w:val=""/>
      <w:lvlJc w:val="left"/>
      <w:pPr>
        <w:ind w:left="3960" w:hanging="360"/>
      </w:pPr>
      <w:rPr>
        <w:rFonts w:ascii="Wingdings" w:hAnsi="Wingdings" w:hint="default"/>
      </w:rPr>
    </w:lvl>
    <w:lvl w:ilvl="6" w:tplc="280A0001" w:tentative="1">
      <w:start w:val="1"/>
      <w:numFmt w:val="bullet"/>
      <w:lvlText w:val=""/>
      <w:lvlJc w:val="left"/>
      <w:pPr>
        <w:ind w:left="4680" w:hanging="360"/>
      </w:pPr>
      <w:rPr>
        <w:rFonts w:ascii="Symbol" w:hAnsi="Symbol" w:hint="default"/>
      </w:rPr>
    </w:lvl>
    <w:lvl w:ilvl="7" w:tplc="280A0003" w:tentative="1">
      <w:start w:val="1"/>
      <w:numFmt w:val="bullet"/>
      <w:lvlText w:val="o"/>
      <w:lvlJc w:val="left"/>
      <w:pPr>
        <w:ind w:left="5400" w:hanging="360"/>
      </w:pPr>
      <w:rPr>
        <w:rFonts w:ascii="Courier New" w:hAnsi="Courier New" w:cs="Courier New" w:hint="default"/>
      </w:rPr>
    </w:lvl>
    <w:lvl w:ilvl="8" w:tplc="280A0005" w:tentative="1">
      <w:start w:val="1"/>
      <w:numFmt w:val="bullet"/>
      <w:lvlText w:val=""/>
      <w:lvlJc w:val="left"/>
      <w:pPr>
        <w:ind w:left="6120" w:hanging="360"/>
      </w:pPr>
      <w:rPr>
        <w:rFonts w:ascii="Wingdings" w:hAnsi="Wingdings" w:hint="default"/>
      </w:rPr>
    </w:lvl>
  </w:abstractNum>
  <w:abstractNum w:abstractNumId="37" w15:restartNumberingAfterBreak="0">
    <w:nsid w:val="3D5F2E59"/>
    <w:multiLevelType w:val="hybridMultilevel"/>
    <w:tmpl w:val="46B63730"/>
    <w:lvl w:ilvl="0" w:tplc="04090009">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8" w15:restartNumberingAfterBreak="0">
    <w:nsid w:val="3FD64419"/>
    <w:multiLevelType w:val="hybridMultilevel"/>
    <w:tmpl w:val="5844936A"/>
    <w:lvl w:ilvl="0" w:tplc="04090005">
      <w:start w:val="1"/>
      <w:numFmt w:val="bullet"/>
      <w:lvlText w:val=""/>
      <w:lvlJc w:val="left"/>
      <w:pPr>
        <w:ind w:left="716"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41971158"/>
    <w:multiLevelType w:val="hybridMultilevel"/>
    <w:tmpl w:val="27BA580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0" w15:restartNumberingAfterBreak="0">
    <w:nsid w:val="42016787"/>
    <w:multiLevelType w:val="hybridMultilevel"/>
    <w:tmpl w:val="5470BBC0"/>
    <w:lvl w:ilvl="0" w:tplc="280A0005">
      <w:start w:val="1"/>
      <w:numFmt w:val="bullet"/>
      <w:lvlText w:val=""/>
      <w:lvlJc w:val="left"/>
      <w:pPr>
        <w:ind w:left="360" w:hanging="360"/>
      </w:pPr>
      <w:rPr>
        <w:rFonts w:ascii="Wingdings" w:hAnsi="Wingdings" w:hint="default"/>
      </w:rPr>
    </w:lvl>
    <w:lvl w:ilvl="1" w:tplc="280A0003" w:tentative="1">
      <w:start w:val="1"/>
      <w:numFmt w:val="bullet"/>
      <w:lvlText w:val="o"/>
      <w:lvlJc w:val="left"/>
      <w:pPr>
        <w:ind w:left="1080" w:hanging="360"/>
      </w:pPr>
      <w:rPr>
        <w:rFonts w:ascii="Courier New" w:hAnsi="Courier New" w:cs="Courier New" w:hint="default"/>
      </w:rPr>
    </w:lvl>
    <w:lvl w:ilvl="2" w:tplc="280A0005" w:tentative="1">
      <w:start w:val="1"/>
      <w:numFmt w:val="bullet"/>
      <w:lvlText w:val=""/>
      <w:lvlJc w:val="left"/>
      <w:pPr>
        <w:ind w:left="1800" w:hanging="360"/>
      </w:pPr>
      <w:rPr>
        <w:rFonts w:ascii="Wingdings" w:hAnsi="Wingdings" w:hint="default"/>
      </w:rPr>
    </w:lvl>
    <w:lvl w:ilvl="3" w:tplc="280A0001" w:tentative="1">
      <w:start w:val="1"/>
      <w:numFmt w:val="bullet"/>
      <w:lvlText w:val=""/>
      <w:lvlJc w:val="left"/>
      <w:pPr>
        <w:ind w:left="2520" w:hanging="360"/>
      </w:pPr>
      <w:rPr>
        <w:rFonts w:ascii="Symbol" w:hAnsi="Symbol" w:hint="default"/>
      </w:rPr>
    </w:lvl>
    <w:lvl w:ilvl="4" w:tplc="280A0003" w:tentative="1">
      <w:start w:val="1"/>
      <w:numFmt w:val="bullet"/>
      <w:lvlText w:val="o"/>
      <w:lvlJc w:val="left"/>
      <w:pPr>
        <w:ind w:left="3240" w:hanging="360"/>
      </w:pPr>
      <w:rPr>
        <w:rFonts w:ascii="Courier New" w:hAnsi="Courier New" w:cs="Courier New" w:hint="default"/>
      </w:rPr>
    </w:lvl>
    <w:lvl w:ilvl="5" w:tplc="280A0005" w:tentative="1">
      <w:start w:val="1"/>
      <w:numFmt w:val="bullet"/>
      <w:lvlText w:val=""/>
      <w:lvlJc w:val="left"/>
      <w:pPr>
        <w:ind w:left="3960" w:hanging="360"/>
      </w:pPr>
      <w:rPr>
        <w:rFonts w:ascii="Wingdings" w:hAnsi="Wingdings" w:hint="default"/>
      </w:rPr>
    </w:lvl>
    <w:lvl w:ilvl="6" w:tplc="280A0001" w:tentative="1">
      <w:start w:val="1"/>
      <w:numFmt w:val="bullet"/>
      <w:lvlText w:val=""/>
      <w:lvlJc w:val="left"/>
      <w:pPr>
        <w:ind w:left="4680" w:hanging="360"/>
      </w:pPr>
      <w:rPr>
        <w:rFonts w:ascii="Symbol" w:hAnsi="Symbol" w:hint="default"/>
      </w:rPr>
    </w:lvl>
    <w:lvl w:ilvl="7" w:tplc="280A0003" w:tentative="1">
      <w:start w:val="1"/>
      <w:numFmt w:val="bullet"/>
      <w:lvlText w:val="o"/>
      <w:lvlJc w:val="left"/>
      <w:pPr>
        <w:ind w:left="5400" w:hanging="360"/>
      </w:pPr>
      <w:rPr>
        <w:rFonts w:ascii="Courier New" w:hAnsi="Courier New" w:cs="Courier New" w:hint="default"/>
      </w:rPr>
    </w:lvl>
    <w:lvl w:ilvl="8" w:tplc="280A0005" w:tentative="1">
      <w:start w:val="1"/>
      <w:numFmt w:val="bullet"/>
      <w:lvlText w:val=""/>
      <w:lvlJc w:val="left"/>
      <w:pPr>
        <w:ind w:left="6120" w:hanging="360"/>
      </w:pPr>
      <w:rPr>
        <w:rFonts w:ascii="Wingdings" w:hAnsi="Wingdings" w:hint="default"/>
      </w:rPr>
    </w:lvl>
  </w:abstractNum>
  <w:abstractNum w:abstractNumId="41" w15:restartNumberingAfterBreak="0">
    <w:nsid w:val="45A16D97"/>
    <w:multiLevelType w:val="hybridMultilevel"/>
    <w:tmpl w:val="F4341B5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4647515C"/>
    <w:multiLevelType w:val="hybridMultilevel"/>
    <w:tmpl w:val="5F66447E"/>
    <w:lvl w:ilvl="0" w:tplc="0C0A0017">
      <w:start w:val="1"/>
      <w:numFmt w:val="lowerLetter"/>
      <w:lvlText w:val="%1)"/>
      <w:lvlJc w:val="left"/>
      <w:pPr>
        <w:tabs>
          <w:tab w:val="num" w:pos="-690"/>
        </w:tabs>
        <w:ind w:left="-690" w:hanging="360"/>
      </w:pPr>
      <w:rPr>
        <w:rFonts w:hint="default"/>
      </w:rPr>
    </w:lvl>
    <w:lvl w:ilvl="1" w:tplc="0C0A0019">
      <w:start w:val="1"/>
      <w:numFmt w:val="lowerLetter"/>
      <w:lvlText w:val="%2."/>
      <w:lvlJc w:val="left"/>
      <w:pPr>
        <w:tabs>
          <w:tab w:val="num" w:pos="30"/>
        </w:tabs>
        <w:ind w:left="30" w:hanging="360"/>
      </w:pPr>
    </w:lvl>
    <w:lvl w:ilvl="2" w:tplc="0C0A001B" w:tentative="1">
      <w:start w:val="1"/>
      <w:numFmt w:val="lowerRoman"/>
      <w:lvlText w:val="%3."/>
      <w:lvlJc w:val="right"/>
      <w:pPr>
        <w:tabs>
          <w:tab w:val="num" w:pos="750"/>
        </w:tabs>
        <w:ind w:left="750" w:hanging="180"/>
      </w:pPr>
    </w:lvl>
    <w:lvl w:ilvl="3" w:tplc="0C0A000F" w:tentative="1">
      <w:start w:val="1"/>
      <w:numFmt w:val="decimal"/>
      <w:lvlText w:val="%4."/>
      <w:lvlJc w:val="left"/>
      <w:pPr>
        <w:tabs>
          <w:tab w:val="num" w:pos="1470"/>
        </w:tabs>
        <w:ind w:left="1470" w:hanging="360"/>
      </w:pPr>
    </w:lvl>
    <w:lvl w:ilvl="4" w:tplc="0C0A0019" w:tentative="1">
      <w:start w:val="1"/>
      <w:numFmt w:val="lowerLetter"/>
      <w:lvlText w:val="%5."/>
      <w:lvlJc w:val="left"/>
      <w:pPr>
        <w:tabs>
          <w:tab w:val="num" w:pos="2190"/>
        </w:tabs>
        <w:ind w:left="2190" w:hanging="360"/>
      </w:pPr>
    </w:lvl>
    <w:lvl w:ilvl="5" w:tplc="0C0A001B" w:tentative="1">
      <w:start w:val="1"/>
      <w:numFmt w:val="lowerRoman"/>
      <w:lvlText w:val="%6."/>
      <w:lvlJc w:val="right"/>
      <w:pPr>
        <w:tabs>
          <w:tab w:val="num" w:pos="2910"/>
        </w:tabs>
        <w:ind w:left="2910" w:hanging="180"/>
      </w:pPr>
    </w:lvl>
    <w:lvl w:ilvl="6" w:tplc="0C0A000F" w:tentative="1">
      <w:start w:val="1"/>
      <w:numFmt w:val="decimal"/>
      <w:lvlText w:val="%7."/>
      <w:lvlJc w:val="left"/>
      <w:pPr>
        <w:tabs>
          <w:tab w:val="num" w:pos="3630"/>
        </w:tabs>
        <w:ind w:left="3630" w:hanging="360"/>
      </w:pPr>
    </w:lvl>
    <w:lvl w:ilvl="7" w:tplc="0C0A0019" w:tentative="1">
      <w:start w:val="1"/>
      <w:numFmt w:val="lowerLetter"/>
      <w:lvlText w:val="%8."/>
      <w:lvlJc w:val="left"/>
      <w:pPr>
        <w:tabs>
          <w:tab w:val="num" w:pos="4350"/>
        </w:tabs>
        <w:ind w:left="4350" w:hanging="360"/>
      </w:pPr>
    </w:lvl>
    <w:lvl w:ilvl="8" w:tplc="0C0A001B" w:tentative="1">
      <w:start w:val="1"/>
      <w:numFmt w:val="lowerRoman"/>
      <w:lvlText w:val="%9."/>
      <w:lvlJc w:val="right"/>
      <w:pPr>
        <w:tabs>
          <w:tab w:val="num" w:pos="5070"/>
        </w:tabs>
        <w:ind w:left="5070" w:hanging="180"/>
      </w:pPr>
    </w:lvl>
  </w:abstractNum>
  <w:abstractNum w:abstractNumId="43" w15:restartNumberingAfterBreak="0">
    <w:nsid w:val="475711E1"/>
    <w:multiLevelType w:val="hybridMultilevel"/>
    <w:tmpl w:val="123E227E"/>
    <w:lvl w:ilvl="0" w:tplc="04090009">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44" w15:restartNumberingAfterBreak="0">
    <w:nsid w:val="47F303E6"/>
    <w:multiLevelType w:val="hybridMultilevel"/>
    <w:tmpl w:val="B5C0FE0E"/>
    <w:lvl w:ilvl="0" w:tplc="280A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490E6C75"/>
    <w:multiLevelType w:val="hybridMultilevel"/>
    <w:tmpl w:val="56A44D42"/>
    <w:lvl w:ilvl="0" w:tplc="8A3EDF6E">
      <w:start w:val="3"/>
      <w:numFmt w:val="bullet"/>
      <w:lvlText w:val="-"/>
      <w:lvlJc w:val="left"/>
      <w:pPr>
        <w:ind w:left="360" w:hanging="360"/>
      </w:pPr>
      <w:rPr>
        <w:rFonts w:ascii="Times New Roman" w:eastAsia="Calibri" w:hAnsi="Times New Roman" w:cs="Times New Roman" w:hint="default"/>
      </w:rPr>
    </w:lvl>
    <w:lvl w:ilvl="1" w:tplc="580A0019" w:tentative="1">
      <w:start w:val="1"/>
      <w:numFmt w:val="lowerLetter"/>
      <w:lvlText w:val="%2."/>
      <w:lvlJc w:val="left"/>
      <w:pPr>
        <w:ind w:left="1080" w:hanging="360"/>
      </w:pPr>
    </w:lvl>
    <w:lvl w:ilvl="2" w:tplc="580A001B" w:tentative="1">
      <w:start w:val="1"/>
      <w:numFmt w:val="lowerRoman"/>
      <w:lvlText w:val="%3."/>
      <w:lvlJc w:val="right"/>
      <w:pPr>
        <w:ind w:left="1800" w:hanging="180"/>
      </w:pPr>
    </w:lvl>
    <w:lvl w:ilvl="3" w:tplc="580A000F" w:tentative="1">
      <w:start w:val="1"/>
      <w:numFmt w:val="decimal"/>
      <w:lvlText w:val="%4."/>
      <w:lvlJc w:val="left"/>
      <w:pPr>
        <w:ind w:left="2520" w:hanging="360"/>
      </w:pPr>
    </w:lvl>
    <w:lvl w:ilvl="4" w:tplc="580A0019" w:tentative="1">
      <w:start w:val="1"/>
      <w:numFmt w:val="lowerLetter"/>
      <w:lvlText w:val="%5."/>
      <w:lvlJc w:val="left"/>
      <w:pPr>
        <w:ind w:left="3240" w:hanging="360"/>
      </w:pPr>
    </w:lvl>
    <w:lvl w:ilvl="5" w:tplc="580A001B" w:tentative="1">
      <w:start w:val="1"/>
      <w:numFmt w:val="lowerRoman"/>
      <w:lvlText w:val="%6."/>
      <w:lvlJc w:val="right"/>
      <w:pPr>
        <w:ind w:left="3960" w:hanging="180"/>
      </w:pPr>
    </w:lvl>
    <w:lvl w:ilvl="6" w:tplc="580A000F" w:tentative="1">
      <w:start w:val="1"/>
      <w:numFmt w:val="decimal"/>
      <w:lvlText w:val="%7."/>
      <w:lvlJc w:val="left"/>
      <w:pPr>
        <w:ind w:left="4680" w:hanging="360"/>
      </w:pPr>
    </w:lvl>
    <w:lvl w:ilvl="7" w:tplc="580A0019" w:tentative="1">
      <w:start w:val="1"/>
      <w:numFmt w:val="lowerLetter"/>
      <w:lvlText w:val="%8."/>
      <w:lvlJc w:val="left"/>
      <w:pPr>
        <w:ind w:left="5400" w:hanging="360"/>
      </w:pPr>
    </w:lvl>
    <w:lvl w:ilvl="8" w:tplc="580A001B" w:tentative="1">
      <w:start w:val="1"/>
      <w:numFmt w:val="lowerRoman"/>
      <w:lvlText w:val="%9."/>
      <w:lvlJc w:val="right"/>
      <w:pPr>
        <w:ind w:left="6120" w:hanging="180"/>
      </w:pPr>
    </w:lvl>
  </w:abstractNum>
  <w:abstractNum w:abstractNumId="46" w15:restartNumberingAfterBreak="0">
    <w:nsid w:val="4A5A2174"/>
    <w:multiLevelType w:val="hybridMultilevel"/>
    <w:tmpl w:val="53A43BAC"/>
    <w:lvl w:ilvl="0" w:tplc="280A0005">
      <w:start w:val="1"/>
      <w:numFmt w:val="bullet"/>
      <w:lvlText w:val=""/>
      <w:lvlJc w:val="left"/>
      <w:pPr>
        <w:ind w:left="720" w:hanging="360"/>
      </w:pPr>
      <w:rPr>
        <w:rFonts w:ascii="Wingdings" w:hAnsi="Wingdings"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47" w15:restartNumberingAfterBreak="0">
    <w:nsid w:val="4A961934"/>
    <w:multiLevelType w:val="hybridMultilevel"/>
    <w:tmpl w:val="052E2E54"/>
    <w:lvl w:ilvl="0" w:tplc="280A0005">
      <w:start w:val="1"/>
      <w:numFmt w:val="bullet"/>
      <w:lvlText w:val=""/>
      <w:lvlJc w:val="left"/>
      <w:pPr>
        <w:ind w:left="360" w:hanging="360"/>
      </w:pPr>
      <w:rPr>
        <w:rFonts w:ascii="Wingdings" w:hAnsi="Wingdings" w:hint="default"/>
      </w:rPr>
    </w:lvl>
    <w:lvl w:ilvl="1" w:tplc="580A0003" w:tentative="1">
      <w:start w:val="1"/>
      <w:numFmt w:val="bullet"/>
      <w:lvlText w:val="o"/>
      <w:lvlJc w:val="left"/>
      <w:pPr>
        <w:ind w:left="1080" w:hanging="360"/>
      </w:pPr>
      <w:rPr>
        <w:rFonts w:ascii="Courier New" w:hAnsi="Courier New" w:cs="Courier New" w:hint="default"/>
      </w:rPr>
    </w:lvl>
    <w:lvl w:ilvl="2" w:tplc="580A0005" w:tentative="1">
      <w:start w:val="1"/>
      <w:numFmt w:val="bullet"/>
      <w:lvlText w:val=""/>
      <w:lvlJc w:val="left"/>
      <w:pPr>
        <w:ind w:left="1800" w:hanging="360"/>
      </w:pPr>
      <w:rPr>
        <w:rFonts w:ascii="Wingdings" w:hAnsi="Wingdings" w:hint="default"/>
      </w:rPr>
    </w:lvl>
    <w:lvl w:ilvl="3" w:tplc="580A0001" w:tentative="1">
      <w:start w:val="1"/>
      <w:numFmt w:val="bullet"/>
      <w:lvlText w:val=""/>
      <w:lvlJc w:val="left"/>
      <w:pPr>
        <w:ind w:left="2520" w:hanging="360"/>
      </w:pPr>
      <w:rPr>
        <w:rFonts w:ascii="Symbol" w:hAnsi="Symbol" w:hint="default"/>
      </w:rPr>
    </w:lvl>
    <w:lvl w:ilvl="4" w:tplc="580A0003" w:tentative="1">
      <w:start w:val="1"/>
      <w:numFmt w:val="bullet"/>
      <w:lvlText w:val="o"/>
      <w:lvlJc w:val="left"/>
      <w:pPr>
        <w:ind w:left="3240" w:hanging="360"/>
      </w:pPr>
      <w:rPr>
        <w:rFonts w:ascii="Courier New" w:hAnsi="Courier New" w:cs="Courier New" w:hint="default"/>
      </w:rPr>
    </w:lvl>
    <w:lvl w:ilvl="5" w:tplc="580A0005" w:tentative="1">
      <w:start w:val="1"/>
      <w:numFmt w:val="bullet"/>
      <w:lvlText w:val=""/>
      <w:lvlJc w:val="left"/>
      <w:pPr>
        <w:ind w:left="3960" w:hanging="360"/>
      </w:pPr>
      <w:rPr>
        <w:rFonts w:ascii="Wingdings" w:hAnsi="Wingdings" w:hint="default"/>
      </w:rPr>
    </w:lvl>
    <w:lvl w:ilvl="6" w:tplc="580A0001" w:tentative="1">
      <w:start w:val="1"/>
      <w:numFmt w:val="bullet"/>
      <w:lvlText w:val=""/>
      <w:lvlJc w:val="left"/>
      <w:pPr>
        <w:ind w:left="4680" w:hanging="360"/>
      </w:pPr>
      <w:rPr>
        <w:rFonts w:ascii="Symbol" w:hAnsi="Symbol" w:hint="default"/>
      </w:rPr>
    </w:lvl>
    <w:lvl w:ilvl="7" w:tplc="580A0003" w:tentative="1">
      <w:start w:val="1"/>
      <w:numFmt w:val="bullet"/>
      <w:lvlText w:val="o"/>
      <w:lvlJc w:val="left"/>
      <w:pPr>
        <w:ind w:left="5400" w:hanging="360"/>
      </w:pPr>
      <w:rPr>
        <w:rFonts w:ascii="Courier New" w:hAnsi="Courier New" w:cs="Courier New" w:hint="default"/>
      </w:rPr>
    </w:lvl>
    <w:lvl w:ilvl="8" w:tplc="580A0005" w:tentative="1">
      <w:start w:val="1"/>
      <w:numFmt w:val="bullet"/>
      <w:lvlText w:val=""/>
      <w:lvlJc w:val="left"/>
      <w:pPr>
        <w:ind w:left="6120" w:hanging="360"/>
      </w:pPr>
      <w:rPr>
        <w:rFonts w:ascii="Wingdings" w:hAnsi="Wingdings" w:hint="default"/>
      </w:rPr>
    </w:lvl>
  </w:abstractNum>
  <w:abstractNum w:abstractNumId="48" w15:restartNumberingAfterBreak="0">
    <w:nsid w:val="4B3731F7"/>
    <w:multiLevelType w:val="hybridMultilevel"/>
    <w:tmpl w:val="1E249F4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4B647AFA"/>
    <w:multiLevelType w:val="hybridMultilevel"/>
    <w:tmpl w:val="1804D4E4"/>
    <w:lvl w:ilvl="0" w:tplc="C1986D36">
      <w:start w:val="1"/>
      <w:numFmt w:val="decimal"/>
      <w:lvlText w:val="%1."/>
      <w:lvlJc w:val="left"/>
      <w:pPr>
        <w:ind w:left="720" w:hanging="360"/>
      </w:pPr>
      <w:rPr>
        <w:b/>
      </w:rPr>
    </w:lvl>
    <w:lvl w:ilvl="1" w:tplc="0C0A0019">
      <w:start w:val="1"/>
      <w:numFmt w:val="lowerLetter"/>
      <w:lvlText w:val="%2."/>
      <w:lvlJc w:val="left"/>
      <w:pPr>
        <w:ind w:left="1440" w:hanging="360"/>
      </w:pPr>
    </w:lvl>
    <w:lvl w:ilvl="2" w:tplc="ADD66B44">
      <w:start w:val="1"/>
      <w:numFmt w:val="lowerLetter"/>
      <w:lvlText w:val="%3)"/>
      <w:lvlJc w:val="left"/>
      <w:pPr>
        <w:ind w:left="2340" w:hanging="360"/>
      </w:pPr>
      <w:rPr>
        <w:rFonts w:hint="default"/>
        <w:b/>
      </w:r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0" w15:restartNumberingAfterBreak="0">
    <w:nsid w:val="4C022E75"/>
    <w:multiLevelType w:val="hybridMultilevel"/>
    <w:tmpl w:val="1AD22E32"/>
    <w:lvl w:ilvl="0" w:tplc="280A0005">
      <w:start w:val="1"/>
      <w:numFmt w:val="bullet"/>
      <w:lvlText w:val=""/>
      <w:lvlJc w:val="left"/>
      <w:pPr>
        <w:ind w:left="360" w:hanging="360"/>
      </w:pPr>
      <w:rPr>
        <w:rFonts w:ascii="Wingdings" w:hAnsi="Wingdings" w:hint="default"/>
      </w:rPr>
    </w:lvl>
    <w:lvl w:ilvl="1" w:tplc="580A0003" w:tentative="1">
      <w:start w:val="1"/>
      <w:numFmt w:val="bullet"/>
      <w:lvlText w:val="o"/>
      <w:lvlJc w:val="left"/>
      <w:pPr>
        <w:ind w:left="1080" w:hanging="360"/>
      </w:pPr>
      <w:rPr>
        <w:rFonts w:ascii="Courier New" w:hAnsi="Courier New" w:cs="Courier New" w:hint="default"/>
      </w:rPr>
    </w:lvl>
    <w:lvl w:ilvl="2" w:tplc="580A0005" w:tentative="1">
      <w:start w:val="1"/>
      <w:numFmt w:val="bullet"/>
      <w:lvlText w:val=""/>
      <w:lvlJc w:val="left"/>
      <w:pPr>
        <w:ind w:left="1800" w:hanging="360"/>
      </w:pPr>
      <w:rPr>
        <w:rFonts w:ascii="Wingdings" w:hAnsi="Wingdings" w:hint="default"/>
      </w:rPr>
    </w:lvl>
    <w:lvl w:ilvl="3" w:tplc="580A0001" w:tentative="1">
      <w:start w:val="1"/>
      <w:numFmt w:val="bullet"/>
      <w:lvlText w:val=""/>
      <w:lvlJc w:val="left"/>
      <w:pPr>
        <w:ind w:left="2520" w:hanging="360"/>
      </w:pPr>
      <w:rPr>
        <w:rFonts w:ascii="Symbol" w:hAnsi="Symbol" w:hint="default"/>
      </w:rPr>
    </w:lvl>
    <w:lvl w:ilvl="4" w:tplc="580A0003" w:tentative="1">
      <w:start w:val="1"/>
      <w:numFmt w:val="bullet"/>
      <w:lvlText w:val="o"/>
      <w:lvlJc w:val="left"/>
      <w:pPr>
        <w:ind w:left="3240" w:hanging="360"/>
      </w:pPr>
      <w:rPr>
        <w:rFonts w:ascii="Courier New" w:hAnsi="Courier New" w:cs="Courier New" w:hint="default"/>
      </w:rPr>
    </w:lvl>
    <w:lvl w:ilvl="5" w:tplc="580A0005" w:tentative="1">
      <w:start w:val="1"/>
      <w:numFmt w:val="bullet"/>
      <w:lvlText w:val=""/>
      <w:lvlJc w:val="left"/>
      <w:pPr>
        <w:ind w:left="3960" w:hanging="360"/>
      </w:pPr>
      <w:rPr>
        <w:rFonts w:ascii="Wingdings" w:hAnsi="Wingdings" w:hint="default"/>
      </w:rPr>
    </w:lvl>
    <w:lvl w:ilvl="6" w:tplc="580A0001" w:tentative="1">
      <w:start w:val="1"/>
      <w:numFmt w:val="bullet"/>
      <w:lvlText w:val=""/>
      <w:lvlJc w:val="left"/>
      <w:pPr>
        <w:ind w:left="4680" w:hanging="360"/>
      </w:pPr>
      <w:rPr>
        <w:rFonts w:ascii="Symbol" w:hAnsi="Symbol" w:hint="default"/>
      </w:rPr>
    </w:lvl>
    <w:lvl w:ilvl="7" w:tplc="580A0003" w:tentative="1">
      <w:start w:val="1"/>
      <w:numFmt w:val="bullet"/>
      <w:lvlText w:val="o"/>
      <w:lvlJc w:val="left"/>
      <w:pPr>
        <w:ind w:left="5400" w:hanging="360"/>
      </w:pPr>
      <w:rPr>
        <w:rFonts w:ascii="Courier New" w:hAnsi="Courier New" w:cs="Courier New" w:hint="default"/>
      </w:rPr>
    </w:lvl>
    <w:lvl w:ilvl="8" w:tplc="580A0005" w:tentative="1">
      <w:start w:val="1"/>
      <w:numFmt w:val="bullet"/>
      <w:lvlText w:val=""/>
      <w:lvlJc w:val="left"/>
      <w:pPr>
        <w:ind w:left="6120" w:hanging="360"/>
      </w:pPr>
      <w:rPr>
        <w:rFonts w:ascii="Wingdings" w:hAnsi="Wingdings" w:hint="default"/>
      </w:rPr>
    </w:lvl>
  </w:abstractNum>
  <w:abstractNum w:abstractNumId="51" w15:restartNumberingAfterBreak="0">
    <w:nsid w:val="4E060587"/>
    <w:multiLevelType w:val="multilevel"/>
    <w:tmpl w:val="A2EEF59A"/>
    <w:lvl w:ilvl="0">
      <w:start w:val="1"/>
      <w:numFmt w:val="upperRoman"/>
      <w:lvlText w:val="%1."/>
      <w:lvlJc w:val="left"/>
      <w:pPr>
        <w:ind w:left="1080" w:hanging="720"/>
      </w:pPr>
      <w:rPr>
        <w:rFonts w:hint="default"/>
        <w:b/>
      </w:rPr>
    </w:lvl>
    <w:lvl w:ilvl="1">
      <w:start w:val="1"/>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2160" w:hanging="1800"/>
      </w:pPr>
      <w:rPr>
        <w:rFonts w:hint="default"/>
        <w:b/>
      </w:rPr>
    </w:lvl>
  </w:abstractNum>
  <w:abstractNum w:abstractNumId="52" w15:restartNumberingAfterBreak="0">
    <w:nsid w:val="4E3E6CED"/>
    <w:multiLevelType w:val="hybridMultilevel"/>
    <w:tmpl w:val="2DC8C70E"/>
    <w:lvl w:ilvl="0" w:tplc="04090009">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53" w15:restartNumberingAfterBreak="0">
    <w:nsid w:val="4F93782F"/>
    <w:multiLevelType w:val="hybridMultilevel"/>
    <w:tmpl w:val="DB98DA76"/>
    <w:lvl w:ilvl="0" w:tplc="04090005">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54" w15:restartNumberingAfterBreak="0">
    <w:nsid w:val="528622A7"/>
    <w:multiLevelType w:val="hybridMultilevel"/>
    <w:tmpl w:val="38EE4ACA"/>
    <w:lvl w:ilvl="0" w:tplc="280A0005">
      <w:start w:val="1"/>
      <w:numFmt w:val="bullet"/>
      <w:lvlText w:val=""/>
      <w:lvlJc w:val="left"/>
      <w:pPr>
        <w:ind w:left="716" w:hanging="360"/>
      </w:pPr>
      <w:rPr>
        <w:rFonts w:ascii="Wingdings" w:hAnsi="Wingdings" w:hint="default"/>
      </w:rPr>
    </w:lvl>
    <w:lvl w:ilvl="1" w:tplc="04090005">
      <w:start w:val="1"/>
      <w:numFmt w:val="bullet"/>
      <w:lvlText w:val=""/>
      <w:lvlJc w:val="left"/>
      <w:pPr>
        <w:ind w:left="1436" w:hanging="360"/>
      </w:pPr>
      <w:rPr>
        <w:rFonts w:ascii="Wingdings" w:hAnsi="Wingdings" w:hint="default"/>
      </w:rPr>
    </w:lvl>
    <w:lvl w:ilvl="2" w:tplc="580A0005" w:tentative="1">
      <w:start w:val="1"/>
      <w:numFmt w:val="bullet"/>
      <w:lvlText w:val=""/>
      <w:lvlJc w:val="left"/>
      <w:pPr>
        <w:ind w:left="2156" w:hanging="360"/>
      </w:pPr>
      <w:rPr>
        <w:rFonts w:ascii="Wingdings" w:hAnsi="Wingdings" w:hint="default"/>
      </w:rPr>
    </w:lvl>
    <w:lvl w:ilvl="3" w:tplc="580A0001" w:tentative="1">
      <w:start w:val="1"/>
      <w:numFmt w:val="bullet"/>
      <w:lvlText w:val=""/>
      <w:lvlJc w:val="left"/>
      <w:pPr>
        <w:ind w:left="2876" w:hanging="360"/>
      </w:pPr>
      <w:rPr>
        <w:rFonts w:ascii="Symbol" w:hAnsi="Symbol" w:hint="default"/>
      </w:rPr>
    </w:lvl>
    <w:lvl w:ilvl="4" w:tplc="580A0003" w:tentative="1">
      <w:start w:val="1"/>
      <w:numFmt w:val="bullet"/>
      <w:lvlText w:val="o"/>
      <w:lvlJc w:val="left"/>
      <w:pPr>
        <w:ind w:left="3596" w:hanging="360"/>
      </w:pPr>
      <w:rPr>
        <w:rFonts w:ascii="Courier New" w:hAnsi="Courier New" w:cs="Courier New" w:hint="default"/>
      </w:rPr>
    </w:lvl>
    <w:lvl w:ilvl="5" w:tplc="580A0005" w:tentative="1">
      <w:start w:val="1"/>
      <w:numFmt w:val="bullet"/>
      <w:lvlText w:val=""/>
      <w:lvlJc w:val="left"/>
      <w:pPr>
        <w:ind w:left="4316" w:hanging="360"/>
      </w:pPr>
      <w:rPr>
        <w:rFonts w:ascii="Wingdings" w:hAnsi="Wingdings" w:hint="default"/>
      </w:rPr>
    </w:lvl>
    <w:lvl w:ilvl="6" w:tplc="580A0001" w:tentative="1">
      <w:start w:val="1"/>
      <w:numFmt w:val="bullet"/>
      <w:lvlText w:val=""/>
      <w:lvlJc w:val="left"/>
      <w:pPr>
        <w:ind w:left="5036" w:hanging="360"/>
      </w:pPr>
      <w:rPr>
        <w:rFonts w:ascii="Symbol" w:hAnsi="Symbol" w:hint="default"/>
      </w:rPr>
    </w:lvl>
    <w:lvl w:ilvl="7" w:tplc="580A0003" w:tentative="1">
      <w:start w:val="1"/>
      <w:numFmt w:val="bullet"/>
      <w:lvlText w:val="o"/>
      <w:lvlJc w:val="left"/>
      <w:pPr>
        <w:ind w:left="5756" w:hanging="360"/>
      </w:pPr>
      <w:rPr>
        <w:rFonts w:ascii="Courier New" w:hAnsi="Courier New" w:cs="Courier New" w:hint="default"/>
      </w:rPr>
    </w:lvl>
    <w:lvl w:ilvl="8" w:tplc="580A0005" w:tentative="1">
      <w:start w:val="1"/>
      <w:numFmt w:val="bullet"/>
      <w:lvlText w:val=""/>
      <w:lvlJc w:val="left"/>
      <w:pPr>
        <w:ind w:left="6476" w:hanging="360"/>
      </w:pPr>
      <w:rPr>
        <w:rFonts w:ascii="Wingdings" w:hAnsi="Wingdings" w:hint="default"/>
      </w:rPr>
    </w:lvl>
  </w:abstractNum>
  <w:abstractNum w:abstractNumId="55" w15:restartNumberingAfterBreak="0">
    <w:nsid w:val="540167FE"/>
    <w:multiLevelType w:val="hybridMultilevel"/>
    <w:tmpl w:val="F580FAA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6" w15:restartNumberingAfterBreak="0">
    <w:nsid w:val="58823CDC"/>
    <w:multiLevelType w:val="hybridMultilevel"/>
    <w:tmpl w:val="17A46C6C"/>
    <w:lvl w:ilvl="0" w:tplc="DDEC5F2A">
      <w:start w:val="4"/>
      <w:numFmt w:val="bullet"/>
      <w:lvlText w:val="-"/>
      <w:lvlJc w:val="left"/>
      <w:pPr>
        <w:ind w:left="360" w:hanging="360"/>
      </w:pPr>
      <w:rPr>
        <w:rFonts w:ascii="Times New Roman" w:eastAsia="Times New Roman" w:hAnsi="Times New Roman" w:cs="Times New Roman" w:hint="default"/>
      </w:rPr>
    </w:lvl>
    <w:lvl w:ilvl="1" w:tplc="580A0003" w:tentative="1">
      <w:start w:val="1"/>
      <w:numFmt w:val="bullet"/>
      <w:lvlText w:val="o"/>
      <w:lvlJc w:val="left"/>
      <w:pPr>
        <w:ind w:left="1080" w:hanging="360"/>
      </w:pPr>
      <w:rPr>
        <w:rFonts w:ascii="Courier New" w:hAnsi="Courier New" w:cs="Courier New" w:hint="default"/>
      </w:rPr>
    </w:lvl>
    <w:lvl w:ilvl="2" w:tplc="580A0005" w:tentative="1">
      <w:start w:val="1"/>
      <w:numFmt w:val="bullet"/>
      <w:lvlText w:val=""/>
      <w:lvlJc w:val="left"/>
      <w:pPr>
        <w:ind w:left="1800" w:hanging="360"/>
      </w:pPr>
      <w:rPr>
        <w:rFonts w:ascii="Wingdings" w:hAnsi="Wingdings" w:hint="default"/>
      </w:rPr>
    </w:lvl>
    <w:lvl w:ilvl="3" w:tplc="580A0001" w:tentative="1">
      <w:start w:val="1"/>
      <w:numFmt w:val="bullet"/>
      <w:lvlText w:val=""/>
      <w:lvlJc w:val="left"/>
      <w:pPr>
        <w:ind w:left="2520" w:hanging="360"/>
      </w:pPr>
      <w:rPr>
        <w:rFonts w:ascii="Symbol" w:hAnsi="Symbol" w:hint="default"/>
      </w:rPr>
    </w:lvl>
    <w:lvl w:ilvl="4" w:tplc="580A0003" w:tentative="1">
      <w:start w:val="1"/>
      <w:numFmt w:val="bullet"/>
      <w:lvlText w:val="o"/>
      <w:lvlJc w:val="left"/>
      <w:pPr>
        <w:ind w:left="3240" w:hanging="360"/>
      </w:pPr>
      <w:rPr>
        <w:rFonts w:ascii="Courier New" w:hAnsi="Courier New" w:cs="Courier New" w:hint="default"/>
      </w:rPr>
    </w:lvl>
    <w:lvl w:ilvl="5" w:tplc="580A0005" w:tentative="1">
      <w:start w:val="1"/>
      <w:numFmt w:val="bullet"/>
      <w:lvlText w:val=""/>
      <w:lvlJc w:val="left"/>
      <w:pPr>
        <w:ind w:left="3960" w:hanging="360"/>
      </w:pPr>
      <w:rPr>
        <w:rFonts w:ascii="Wingdings" w:hAnsi="Wingdings" w:hint="default"/>
      </w:rPr>
    </w:lvl>
    <w:lvl w:ilvl="6" w:tplc="580A0001" w:tentative="1">
      <w:start w:val="1"/>
      <w:numFmt w:val="bullet"/>
      <w:lvlText w:val=""/>
      <w:lvlJc w:val="left"/>
      <w:pPr>
        <w:ind w:left="4680" w:hanging="360"/>
      </w:pPr>
      <w:rPr>
        <w:rFonts w:ascii="Symbol" w:hAnsi="Symbol" w:hint="default"/>
      </w:rPr>
    </w:lvl>
    <w:lvl w:ilvl="7" w:tplc="580A0003" w:tentative="1">
      <w:start w:val="1"/>
      <w:numFmt w:val="bullet"/>
      <w:lvlText w:val="o"/>
      <w:lvlJc w:val="left"/>
      <w:pPr>
        <w:ind w:left="5400" w:hanging="360"/>
      </w:pPr>
      <w:rPr>
        <w:rFonts w:ascii="Courier New" w:hAnsi="Courier New" w:cs="Courier New" w:hint="default"/>
      </w:rPr>
    </w:lvl>
    <w:lvl w:ilvl="8" w:tplc="580A0005" w:tentative="1">
      <w:start w:val="1"/>
      <w:numFmt w:val="bullet"/>
      <w:lvlText w:val=""/>
      <w:lvlJc w:val="left"/>
      <w:pPr>
        <w:ind w:left="6120" w:hanging="360"/>
      </w:pPr>
      <w:rPr>
        <w:rFonts w:ascii="Wingdings" w:hAnsi="Wingdings" w:hint="default"/>
      </w:rPr>
    </w:lvl>
  </w:abstractNum>
  <w:abstractNum w:abstractNumId="57" w15:restartNumberingAfterBreak="0">
    <w:nsid w:val="5B326398"/>
    <w:multiLevelType w:val="hybridMultilevel"/>
    <w:tmpl w:val="FE9AE844"/>
    <w:lvl w:ilvl="0" w:tplc="04090005">
      <w:start w:val="1"/>
      <w:numFmt w:val="bullet"/>
      <w:lvlText w:val=""/>
      <w:lvlJc w:val="left"/>
      <w:pPr>
        <w:ind w:left="1068" w:hanging="360"/>
      </w:pPr>
      <w:rPr>
        <w:rFonts w:ascii="Wingdings" w:hAnsi="Wingdings" w:hint="default"/>
      </w:rPr>
    </w:lvl>
    <w:lvl w:ilvl="1" w:tplc="280A0003" w:tentative="1">
      <w:start w:val="1"/>
      <w:numFmt w:val="bullet"/>
      <w:lvlText w:val="o"/>
      <w:lvlJc w:val="left"/>
      <w:pPr>
        <w:ind w:left="1788" w:hanging="360"/>
      </w:pPr>
      <w:rPr>
        <w:rFonts w:ascii="Courier New" w:hAnsi="Courier New" w:cs="Courier New" w:hint="default"/>
      </w:rPr>
    </w:lvl>
    <w:lvl w:ilvl="2" w:tplc="280A0005" w:tentative="1">
      <w:start w:val="1"/>
      <w:numFmt w:val="bullet"/>
      <w:lvlText w:val=""/>
      <w:lvlJc w:val="left"/>
      <w:pPr>
        <w:ind w:left="2508" w:hanging="360"/>
      </w:pPr>
      <w:rPr>
        <w:rFonts w:ascii="Wingdings" w:hAnsi="Wingdings" w:hint="default"/>
      </w:rPr>
    </w:lvl>
    <w:lvl w:ilvl="3" w:tplc="280A0001" w:tentative="1">
      <w:start w:val="1"/>
      <w:numFmt w:val="bullet"/>
      <w:lvlText w:val=""/>
      <w:lvlJc w:val="left"/>
      <w:pPr>
        <w:ind w:left="3228" w:hanging="360"/>
      </w:pPr>
      <w:rPr>
        <w:rFonts w:ascii="Symbol" w:hAnsi="Symbol" w:hint="default"/>
      </w:rPr>
    </w:lvl>
    <w:lvl w:ilvl="4" w:tplc="280A0003" w:tentative="1">
      <w:start w:val="1"/>
      <w:numFmt w:val="bullet"/>
      <w:lvlText w:val="o"/>
      <w:lvlJc w:val="left"/>
      <w:pPr>
        <w:ind w:left="3948" w:hanging="360"/>
      </w:pPr>
      <w:rPr>
        <w:rFonts w:ascii="Courier New" w:hAnsi="Courier New" w:cs="Courier New" w:hint="default"/>
      </w:rPr>
    </w:lvl>
    <w:lvl w:ilvl="5" w:tplc="280A0005" w:tentative="1">
      <w:start w:val="1"/>
      <w:numFmt w:val="bullet"/>
      <w:lvlText w:val=""/>
      <w:lvlJc w:val="left"/>
      <w:pPr>
        <w:ind w:left="4668" w:hanging="360"/>
      </w:pPr>
      <w:rPr>
        <w:rFonts w:ascii="Wingdings" w:hAnsi="Wingdings" w:hint="default"/>
      </w:rPr>
    </w:lvl>
    <w:lvl w:ilvl="6" w:tplc="280A0001" w:tentative="1">
      <w:start w:val="1"/>
      <w:numFmt w:val="bullet"/>
      <w:lvlText w:val=""/>
      <w:lvlJc w:val="left"/>
      <w:pPr>
        <w:ind w:left="5388" w:hanging="360"/>
      </w:pPr>
      <w:rPr>
        <w:rFonts w:ascii="Symbol" w:hAnsi="Symbol" w:hint="default"/>
      </w:rPr>
    </w:lvl>
    <w:lvl w:ilvl="7" w:tplc="280A0003" w:tentative="1">
      <w:start w:val="1"/>
      <w:numFmt w:val="bullet"/>
      <w:lvlText w:val="o"/>
      <w:lvlJc w:val="left"/>
      <w:pPr>
        <w:ind w:left="6108" w:hanging="360"/>
      </w:pPr>
      <w:rPr>
        <w:rFonts w:ascii="Courier New" w:hAnsi="Courier New" w:cs="Courier New" w:hint="default"/>
      </w:rPr>
    </w:lvl>
    <w:lvl w:ilvl="8" w:tplc="280A0005" w:tentative="1">
      <w:start w:val="1"/>
      <w:numFmt w:val="bullet"/>
      <w:lvlText w:val=""/>
      <w:lvlJc w:val="left"/>
      <w:pPr>
        <w:ind w:left="6828" w:hanging="360"/>
      </w:pPr>
      <w:rPr>
        <w:rFonts w:ascii="Wingdings" w:hAnsi="Wingdings" w:hint="default"/>
      </w:rPr>
    </w:lvl>
  </w:abstractNum>
  <w:abstractNum w:abstractNumId="58" w15:restartNumberingAfterBreak="0">
    <w:nsid w:val="5B7F566C"/>
    <w:multiLevelType w:val="hybridMultilevel"/>
    <w:tmpl w:val="479A5B6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9" w15:restartNumberingAfterBreak="0">
    <w:nsid w:val="5CA5732F"/>
    <w:multiLevelType w:val="hybridMultilevel"/>
    <w:tmpl w:val="1F6274F0"/>
    <w:lvl w:ilvl="0" w:tplc="DDEC5F2A">
      <w:start w:val="4"/>
      <w:numFmt w:val="bullet"/>
      <w:lvlText w:val="-"/>
      <w:lvlJc w:val="left"/>
      <w:pPr>
        <w:ind w:left="360" w:hanging="360"/>
      </w:pPr>
      <w:rPr>
        <w:rFonts w:ascii="Times New Roman" w:eastAsia="Times New Roman" w:hAnsi="Times New Roman" w:cs="Times New Roman" w:hint="default"/>
      </w:rPr>
    </w:lvl>
    <w:lvl w:ilvl="1" w:tplc="280A0019" w:tentative="1">
      <w:start w:val="1"/>
      <w:numFmt w:val="lowerLetter"/>
      <w:lvlText w:val="%2."/>
      <w:lvlJc w:val="left"/>
      <w:pPr>
        <w:ind w:left="1080" w:hanging="360"/>
      </w:pPr>
    </w:lvl>
    <w:lvl w:ilvl="2" w:tplc="280A001B" w:tentative="1">
      <w:start w:val="1"/>
      <w:numFmt w:val="lowerRoman"/>
      <w:lvlText w:val="%3."/>
      <w:lvlJc w:val="right"/>
      <w:pPr>
        <w:ind w:left="1800" w:hanging="180"/>
      </w:pPr>
    </w:lvl>
    <w:lvl w:ilvl="3" w:tplc="280A000F" w:tentative="1">
      <w:start w:val="1"/>
      <w:numFmt w:val="decimal"/>
      <w:lvlText w:val="%4."/>
      <w:lvlJc w:val="left"/>
      <w:pPr>
        <w:ind w:left="2520" w:hanging="360"/>
      </w:pPr>
    </w:lvl>
    <w:lvl w:ilvl="4" w:tplc="280A0019" w:tentative="1">
      <w:start w:val="1"/>
      <w:numFmt w:val="lowerLetter"/>
      <w:lvlText w:val="%5."/>
      <w:lvlJc w:val="left"/>
      <w:pPr>
        <w:ind w:left="3240" w:hanging="360"/>
      </w:pPr>
    </w:lvl>
    <w:lvl w:ilvl="5" w:tplc="280A001B" w:tentative="1">
      <w:start w:val="1"/>
      <w:numFmt w:val="lowerRoman"/>
      <w:lvlText w:val="%6."/>
      <w:lvlJc w:val="right"/>
      <w:pPr>
        <w:ind w:left="3960" w:hanging="180"/>
      </w:pPr>
    </w:lvl>
    <w:lvl w:ilvl="6" w:tplc="280A000F" w:tentative="1">
      <w:start w:val="1"/>
      <w:numFmt w:val="decimal"/>
      <w:lvlText w:val="%7."/>
      <w:lvlJc w:val="left"/>
      <w:pPr>
        <w:ind w:left="4680" w:hanging="360"/>
      </w:pPr>
    </w:lvl>
    <w:lvl w:ilvl="7" w:tplc="280A0019" w:tentative="1">
      <w:start w:val="1"/>
      <w:numFmt w:val="lowerLetter"/>
      <w:lvlText w:val="%8."/>
      <w:lvlJc w:val="left"/>
      <w:pPr>
        <w:ind w:left="5400" w:hanging="360"/>
      </w:pPr>
    </w:lvl>
    <w:lvl w:ilvl="8" w:tplc="280A001B" w:tentative="1">
      <w:start w:val="1"/>
      <w:numFmt w:val="lowerRoman"/>
      <w:lvlText w:val="%9."/>
      <w:lvlJc w:val="right"/>
      <w:pPr>
        <w:ind w:left="6120" w:hanging="180"/>
      </w:pPr>
    </w:lvl>
  </w:abstractNum>
  <w:abstractNum w:abstractNumId="60" w15:restartNumberingAfterBreak="0">
    <w:nsid w:val="5D27733F"/>
    <w:multiLevelType w:val="hybridMultilevel"/>
    <w:tmpl w:val="31341B4A"/>
    <w:lvl w:ilvl="0" w:tplc="8A3EDF6E">
      <w:start w:val="3"/>
      <w:numFmt w:val="bullet"/>
      <w:lvlText w:val="-"/>
      <w:lvlJc w:val="left"/>
      <w:pPr>
        <w:ind w:left="720" w:hanging="360"/>
      </w:pPr>
      <w:rPr>
        <w:rFonts w:ascii="Times New Roman" w:eastAsia="Calibri" w:hAnsi="Times New Roman" w:cs="Times New Roman"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61" w15:restartNumberingAfterBreak="0">
    <w:nsid w:val="5D903803"/>
    <w:multiLevelType w:val="hybridMultilevel"/>
    <w:tmpl w:val="07AA809C"/>
    <w:lvl w:ilvl="0" w:tplc="280A0005">
      <w:start w:val="1"/>
      <w:numFmt w:val="bullet"/>
      <w:lvlText w:val=""/>
      <w:lvlJc w:val="left"/>
      <w:pPr>
        <w:ind w:left="360" w:hanging="360"/>
      </w:pPr>
      <w:rPr>
        <w:rFonts w:ascii="Wingdings" w:hAnsi="Wingdings" w:hint="default"/>
      </w:rPr>
    </w:lvl>
    <w:lvl w:ilvl="1" w:tplc="580A0003" w:tentative="1">
      <w:start w:val="1"/>
      <w:numFmt w:val="bullet"/>
      <w:lvlText w:val="o"/>
      <w:lvlJc w:val="left"/>
      <w:pPr>
        <w:ind w:left="1080" w:hanging="360"/>
      </w:pPr>
      <w:rPr>
        <w:rFonts w:ascii="Courier New" w:hAnsi="Courier New" w:cs="Courier New" w:hint="default"/>
      </w:rPr>
    </w:lvl>
    <w:lvl w:ilvl="2" w:tplc="580A0005" w:tentative="1">
      <w:start w:val="1"/>
      <w:numFmt w:val="bullet"/>
      <w:lvlText w:val=""/>
      <w:lvlJc w:val="left"/>
      <w:pPr>
        <w:ind w:left="1800" w:hanging="360"/>
      </w:pPr>
      <w:rPr>
        <w:rFonts w:ascii="Wingdings" w:hAnsi="Wingdings" w:hint="default"/>
      </w:rPr>
    </w:lvl>
    <w:lvl w:ilvl="3" w:tplc="580A0001" w:tentative="1">
      <w:start w:val="1"/>
      <w:numFmt w:val="bullet"/>
      <w:lvlText w:val=""/>
      <w:lvlJc w:val="left"/>
      <w:pPr>
        <w:ind w:left="2520" w:hanging="360"/>
      </w:pPr>
      <w:rPr>
        <w:rFonts w:ascii="Symbol" w:hAnsi="Symbol" w:hint="default"/>
      </w:rPr>
    </w:lvl>
    <w:lvl w:ilvl="4" w:tplc="580A0003" w:tentative="1">
      <w:start w:val="1"/>
      <w:numFmt w:val="bullet"/>
      <w:lvlText w:val="o"/>
      <w:lvlJc w:val="left"/>
      <w:pPr>
        <w:ind w:left="3240" w:hanging="360"/>
      </w:pPr>
      <w:rPr>
        <w:rFonts w:ascii="Courier New" w:hAnsi="Courier New" w:cs="Courier New" w:hint="default"/>
      </w:rPr>
    </w:lvl>
    <w:lvl w:ilvl="5" w:tplc="580A0005" w:tentative="1">
      <w:start w:val="1"/>
      <w:numFmt w:val="bullet"/>
      <w:lvlText w:val=""/>
      <w:lvlJc w:val="left"/>
      <w:pPr>
        <w:ind w:left="3960" w:hanging="360"/>
      </w:pPr>
      <w:rPr>
        <w:rFonts w:ascii="Wingdings" w:hAnsi="Wingdings" w:hint="default"/>
      </w:rPr>
    </w:lvl>
    <w:lvl w:ilvl="6" w:tplc="580A0001" w:tentative="1">
      <w:start w:val="1"/>
      <w:numFmt w:val="bullet"/>
      <w:lvlText w:val=""/>
      <w:lvlJc w:val="left"/>
      <w:pPr>
        <w:ind w:left="4680" w:hanging="360"/>
      </w:pPr>
      <w:rPr>
        <w:rFonts w:ascii="Symbol" w:hAnsi="Symbol" w:hint="default"/>
      </w:rPr>
    </w:lvl>
    <w:lvl w:ilvl="7" w:tplc="580A0003" w:tentative="1">
      <w:start w:val="1"/>
      <w:numFmt w:val="bullet"/>
      <w:lvlText w:val="o"/>
      <w:lvlJc w:val="left"/>
      <w:pPr>
        <w:ind w:left="5400" w:hanging="360"/>
      </w:pPr>
      <w:rPr>
        <w:rFonts w:ascii="Courier New" w:hAnsi="Courier New" w:cs="Courier New" w:hint="default"/>
      </w:rPr>
    </w:lvl>
    <w:lvl w:ilvl="8" w:tplc="580A0005" w:tentative="1">
      <w:start w:val="1"/>
      <w:numFmt w:val="bullet"/>
      <w:lvlText w:val=""/>
      <w:lvlJc w:val="left"/>
      <w:pPr>
        <w:ind w:left="6120" w:hanging="360"/>
      </w:pPr>
      <w:rPr>
        <w:rFonts w:ascii="Wingdings" w:hAnsi="Wingdings" w:hint="default"/>
      </w:rPr>
    </w:lvl>
  </w:abstractNum>
  <w:abstractNum w:abstractNumId="62" w15:restartNumberingAfterBreak="0">
    <w:nsid w:val="5DB81AE4"/>
    <w:multiLevelType w:val="hybridMultilevel"/>
    <w:tmpl w:val="BFAA4DD0"/>
    <w:lvl w:ilvl="0" w:tplc="8A3EDF6E">
      <w:start w:val="3"/>
      <w:numFmt w:val="bullet"/>
      <w:lvlText w:val="-"/>
      <w:lvlJc w:val="left"/>
      <w:pPr>
        <w:ind w:left="720" w:hanging="360"/>
      </w:pPr>
      <w:rPr>
        <w:rFonts w:ascii="Times New Roman" w:eastAsia="Calibri" w:hAnsi="Times New Roman" w:cs="Times New Roman"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63" w15:restartNumberingAfterBreak="0">
    <w:nsid w:val="653D1579"/>
    <w:multiLevelType w:val="hybridMultilevel"/>
    <w:tmpl w:val="05222EB2"/>
    <w:lvl w:ilvl="0" w:tplc="04090005">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64" w15:restartNumberingAfterBreak="0">
    <w:nsid w:val="66A62AEB"/>
    <w:multiLevelType w:val="hybridMultilevel"/>
    <w:tmpl w:val="848A1F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68624770"/>
    <w:multiLevelType w:val="hybridMultilevel"/>
    <w:tmpl w:val="9C423EF6"/>
    <w:lvl w:ilvl="0" w:tplc="280A0005">
      <w:start w:val="1"/>
      <w:numFmt w:val="bullet"/>
      <w:lvlText w:val=""/>
      <w:lvlJc w:val="left"/>
      <w:pPr>
        <w:ind w:left="735" w:hanging="360"/>
      </w:pPr>
      <w:rPr>
        <w:rFonts w:ascii="Wingdings" w:hAnsi="Wingdings" w:hint="default"/>
      </w:rPr>
    </w:lvl>
    <w:lvl w:ilvl="1" w:tplc="580A0003" w:tentative="1">
      <w:start w:val="1"/>
      <w:numFmt w:val="bullet"/>
      <w:lvlText w:val="o"/>
      <w:lvlJc w:val="left"/>
      <w:pPr>
        <w:ind w:left="1455" w:hanging="360"/>
      </w:pPr>
      <w:rPr>
        <w:rFonts w:ascii="Courier New" w:hAnsi="Courier New" w:cs="Courier New" w:hint="default"/>
      </w:rPr>
    </w:lvl>
    <w:lvl w:ilvl="2" w:tplc="580A0005" w:tentative="1">
      <w:start w:val="1"/>
      <w:numFmt w:val="bullet"/>
      <w:lvlText w:val=""/>
      <w:lvlJc w:val="left"/>
      <w:pPr>
        <w:ind w:left="2175" w:hanging="360"/>
      </w:pPr>
      <w:rPr>
        <w:rFonts w:ascii="Wingdings" w:hAnsi="Wingdings" w:hint="default"/>
      </w:rPr>
    </w:lvl>
    <w:lvl w:ilvl="3" w:tplc="580A0001" w:tentative="1">
      <w:start w:val="1"/>
      <w:numFmt w:val="bullet"/>
      <w:lvlText w:val=""/>
      <w:lvlJc w:val="left"/>
      <w:pPr>
        <w:ind w:left="2895" w:hanging="360"/>
      </w:pPr>
      <w:rPr>
        <w:rFonts w:ascii="Symbol" w:hAnsi="Symbol" w:hint="default"/>
      </w:rPr>
    </w:lvl>
    <w:lvl w:ilvl="4" w:tplc="580A0003" w:tentative="1">
      <w:start w:val="1"/>
      <w:numFmt w:val="bullet"/>
      <w:lvlText w:val="o"/>
      <w:lvlJc w:val="left"/>
      <w:pPr>
        <w:ind w:left="3615" w:hanging="360"/>
      </w:pPr>
      <w:rPr>
        <w:rFonts w:ascii="Courier New" w:hAnsi="Courier New" w:cs="Courier New" w:hint="default"/>
      </w:rPr>
    </w:lvl>
    <w:lvl w:ilvl="5" w:tplc="580A0005" w:tentative="1">
      <w:start w:val="1"/>
      <w:numFmt w:val="bullet"/>
      <w:lvlText w:val=""/>
      <w:lvlJc w:val="left"/>
      <w:pPr>
        <w:ind w:left="4335" w:hanging="360"/>
      </w:pPr>
      <w:rPr>
        <w:rFonts w:ascii="Wingdings" w:hAnsi="Wingdings" w:hint="default"/>
      </w:rPr>
    </w:lvl>
    <w:lvl w:ilvl="6" w:tplc="580A0001" w:tentative="1">
      <w:start w:val="1"/>
      <w:numFmt w:val="bullet"/>
      <w:lvlText w:val=""/>
      <w:lvlJc w:val="left"/>
      <w:pPr>
        <w:ind w:left="5055" w:hanging="360"/>
      </w:pPr>
      <w:rPr>
        <w:rFonts w:ascii="Symbol" w:hAnsi="Symbol" w:hint="default"/>
      </w:rPr>
    </w:lvl>
    <w:lvl w:ilvl="7" w:tplc="580A0003" w:tentative="1">
      <w:start w:val="1"/>
      <w:numFmt w:val="bullet"/>
      <w:lvlText w:val="o"/>
      <w:lvlJc w:val="left"/>
      <w:pPr>
        <w:ind w:left="5775" w:hanging="360"/>
      </w:pPr>
      <w:rPr>
        <w:rFonts w:ascii="Courier New" w:hAnsi="Courier New" w:cs="Courier New" w:hint="default"/>
      </w:rPr>
    </w:lvl>
    <w:lvl w:ilvl="8" w:tplc="580A0005" w:tentative="1">
      <w:start w:val="1"/>
      <w:numFmt w:val="bullet"/>
      <w:lvlText w:val=""/>
      <w:lvlJc w:val="left"/>
      <w:pPr>
        <w:ind w:left="6495" w:hanging="360"/>
      </w:pPr>
      <w:rPr>
        <w:rFonts w:ascii="Wingdings" w:hAnsi="Wingdings" w:hint="default"/>
      </w:rPr>
    </w:lvl>
  </w:abstractNum>
  <w:abstractNum w:abstractNumId="66" w15:restartNumberingAfterBreak="0">
    <w:nsid w:val="68746FD6"/>
    <w:multiLevelType w:val="hybridMultilevel"/>
    <w:tmpl w:val="63E8545C"/>
    <w:lvl w:ilvl="0" w:tplc="DDEC5F2A">
      <w:start w:val="4"/>
      <w:numFmt w:val="bullet"/>
      <w:lvlText w:val="-"/>
      <w:lvlJc w:val="left"/>
      <w:pPr>
        <w:ind w:left="360" w:hanging="360"/>
      </w:pPr>
      <w:rPr>
        <w:rFonts w:ascii="Times New Roman" w:eastAsia="Times New Roman" w:hAnsi="Times New Roman" w:cs="Times New Roman" w:hint="default"/>
      </w:rPr>
    </w:lvl>
    <w:lvl w:ilvl="1" w:tplc="8A3EDF6E">
      <w:start w:val="3"/>
      <w:numFmt w:val="bullet"/>
      <w:lvlText w:val="-"/>
      <w:lvlJc w:val="left"/>
      <w:pPr>
        <w:ind w:left="1080" w:hanging="360"/>
      </w:pPr>
      <w:rPr>
        <w:rFonts w:ascii="Times New Roman" w:eastAsia="Calibri" w:hAnsi="Times New Roman" w:cs="Times New Roman" w:hint="default"/>
      </w:rPr>
    </w:lvl>
    <w:lvl w:ilvl="2" w:tplc="280A0005" w:tentative="1">
      <w:start w:val="1"/>
      <w:numFmt w:val="bullet"/>
      <w:lvlText w:val=""/>
      <w:lvlJc w:val="left"/>
      <w:pPr>
        <w:ind w:left="1800" w:hanging="360"/>
      </w:pPr>
      <w:rPr>
        <w:rFonts w:ascii="Wingdings" w:hAnsi="Wingdings" w:hint="default"/>
      </w:rPr>
    </w:lvl>
    <w:lvl w:ilvl="3" w:tplc="280A0001" w:tentative="1">
      <w:start w:val="1"/>
      <w:numFmt w:val="bullet"/>
      <w:lvlText w:val=""/>
      <w:lvlJc w:val="left"/>
      <w:pPr>
        <w:ind w:left="2520" w:hanging="360"/>
      </w:pPr>
      <w:rPr>
        <w:rFonts w:ascii="Symbol" w:hAnsi="Symbol" w:hint="default"/>
      </w:rPr>
    </w:lvl>
    <w:lvl w:ilvl="4" w:tplc="280A0003" w:tentative="1">
      <w:start w:val="1"/>
      <w:numFmt w:val="bullet"/>
      <w:lvlText w:val="o"/>
      <w:lvlJc w:val="left"/>
      <w:pPr>
        <w:ind w:left="3240" w:hanging="360"/>
      </w:pPr>
      <w:rPr>
        <w:rFonts w:ascii="Courier New" w:hAnsi="Courier New" w:cs="Courier New" w:hint="default"/>
      </w:rPr>
    </w:lvl>
    <w:lvl w:ilvl="5" w:tplc="280A0005" w:tentative="1">
      <w:start w:val="1"/>
      <w:numFmt w:val="bullet"/>
      <w:lvlText w:val=""/>
      <w:lvlJc w:val="left"/>
      <w:pPr>
        <w:ind w:left="3960" w:hanging="360"/>
      </w:pPr>
      <w:rPr>
        <w:rFonts w:ascii="Wingdings" w:hAnsi="Wingdings" w:hint="default"/>
      </w:rPr>
    </w:lvl>
    <w:lvl w:ilvl="6" w:tplc="280A0001" w:tentative="1">
      <w:start w:val="1"/>
      <w:numFmt w:val="bullet"/>
      <w:lvlText w:val=""/>
      <w:lvlJc w:val="left"/>
      <w:pPr>
        <w:ind w:left="4680" w:hanging="360"/>
      </w:pPr>
      <w:rPr>
        <w:rFonts w:ascii="Symbol" w:hAnsi="Symbol" w:hint="default"/>
      </w:rPr>
    </w:lvl>
    <w:lvl w:ilvl="7" w:tplc="280A0003" w:tentative="1">
      <w:start w:val="1"/>
      <w:numFmt w:val="bullet"/>
      <w:lvlText w:val="o"/>
      <w:lvlJc w:val="left"/>
      <w:pPr>
        <w:ind w:left="5400" w:hanging="360"/>
      </w:pPr>
      <w:rPr>
        <w:rFonts w:ascii="Courier New" w:hAnsi="Courier New" w:cs="Courier New" w:hint="default"/>
      </w:rPr>
    </w:lvl>
    <w:lvl w:ilvl="8" w:tplc="280A0005" w:tentative="1">
      <w:start w:val="1"/>
      <w:numFmt w:val="bullet"/>
      <w:lvlText w:val=""/>
      <w:lvlJc w:val="left"/>
      <w:pPr>
        <w:ind w:left="6120" w:hanging="360"/>
      </w:pPr>
      <w:rPr>
        <w:rFonts w:ascii="Wingdings" w:hAnsi="Wingdings" w:hint="default"/>
      </w:rPr>
    </w:lvl>
  </w:abstractNum>
  <w:abstractNum w:abstractNumId="67" w15:restartNumberingAfterBreak="0">
    <w:nsid w:val="6917773E"/>
    <w:multiLevelType w:val="multilevel"/>
    <w:tmpl w:val="C0EEE3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8" w15:restartNumberingAfterBreak="0">
    <w:nsid w:val="6BDD4C3A"/>
    <w:multiLevelType w:val="hybridMultilevel"/>
    <w:tmpl w:val="112C4A28"/>
    <w:lvl w:ilvl="0" w:tplc="280A0005">
      <w:start w:val="1"/>
      <w:numFmt w:val="bullet"/>
      <w:lvlText w:val=""/>
      <w:lvlJc w:val="left"/>
      <w:pPr>
        <w:ind w:left="360" w:hanging="360"/>
      </w:pPr>
      <w:rPr>
        <w:rFonts w:ascii="Wingdings" w:hAnsi="Wingdings" w:hint="default"/>
      </w:rPr>
    </w:lvl>
    <w:lvl w:ilvl="1" w:tplc="280A0003" w:tentative="1">
      <w:start w:val="1"/>
      <w:numFmt w:val="bullet"/>
      <w:lvlText w:val="o"/>
      <w:lvlJc w:val="left"/>
      <w:pPr>
        <w:ind w:left="1080" w:hanging="360"/>
      </w:pPr>
      <w:rPr>
        <w:rFonts w:ascii="Courier New" w:hAnsi="Courier New" w:cs="Courier New" w:hint="default"/>
      </w:rPr>
    </w:lvl>
    <w:lvl w:ilvl="2" w:tplc="280A0005" w:tentative="1">
      <w:start w:val="1"/>
      <w:numFmt w:val="bullet"/>
      <w:lvlText w:val=""/>
      <w:lvlJc w:val="left"/>
      <w:pPr>
        <w:ind w:left="1800" w:hanging="360"/>
      </w:pPr>
      <w:rPr>
        <w:rFonts w:ascii="Wingdings" w:hAnsi="Wingdings" w:hint="default"/>
      </w:rPr>
    </w:lvl>
    <w:lvl w:ilvl="3" w:tplc="280A0001" w:tentative="1">
      <w:start w:val="1"/>
      <w:numFmt w:val="bullet"/>
      <w:lvlText w:val=""/>
      <w:lvlJc w:val="left"/>
      <w:pPr>
        <w:ind w:left="2520" w:hanging="360"/>
      </w:pPr>
      <w:rPr>
        <w:rFonts w:ascii="Symbol" w:hAnsi="Symbol" w:hint="default"/>
      </w:rPr>
    </w:lvl>
    <w:lvl w:ilvl="4" w:tplc="280A0003" w:tentative="1">
      <w:start w:val="1"/>
      <w:numFmt w:val="bullet"/>
      <w:lvlText w:val="o"/>
      <w:lvlJc w:val="left"/>
      <w:pPr>
        <w:ind w:left="3240" w:hanging="360"/>
      </w:pPr>
      <w:rPr>
        <w:rFonts w:ascii="Courier New" w:hAnsi="Courier New" w:cs="Courier New" w:hint="default"/>
      </w:rPr>
    </w:lvl>
    <w:lvl w:ilvl="5" w:tplc="280A0005" w:tentative="1">
      <w:start w:val="1"/>
      <w:numFmt w:val="bullet"/>
      <w:lvlText w:val=""/>
      <w:lvlJc w:val="left"/>
      <w:pPr>
        <w:ind w:left="3960" w:hanging="360"/>
      </w:pPr>
      <w:rPr>
        <w:rFonts w:ascii="Wingdings" w:hAnsi="Wingdings" w:hint="default"/>
      </w:rPr>
    </w:lvl>
    <w:lvl w:ilvl="6" w:tplc="280A0001" w:tentative="1">
      <w:start w:val="1"/>
      <w:numFmt w:val="bullet"/>
      <w:lvlText w:val=""/>
      <w:lvlJc w:val="left"/>
      <w:pPr>
        <w:ind w:left="4680" w:hanging="360"/>
      </w:pPr>
      <w:rPr>
        <w:rFonts w:ascii="Symbol" w:hAnsi="Symbol" w:hint="default"/>
      </w:rPr>
    </w:lvl>
    <w:lvl w:ilvl="7" w:tplc="280A0003" w:tentative="1">
      <w:start w:val="1"/>
      <w:numFmt w:val="bullet"/>
      <w:lvlText w:val="o"/>
      <w:lvlJc w:val="left"/>
      <w:pPr>
        <w:ind w:left="5400" w:hanging="360"/>
      </w:pPr>
      <w:rPr>
        <w:rFonts w:ascii="Courier New" w:hAnsi="Courier New" w:cs="Courier New" w:hint="default"/>
      </w:rPr>
    </w:lvl>
    <w:lvl w:ilvl="8" w:tplc="280A0005" w:tentative="1">
      <w:start w:val="1"/>
      <w:numFmt w:val="bullet"/>
      <w:lvlText w:val=""/>
      <w:lvlJc w:val="left"/>
      <w:pPr>
        <w:ind w:left="6120" w:hanging="360"/>
      </w:pPr>
      <w:rPr>
        <w:rFonts w:ascii="Wingdings" w:hAnsi="Wingdings" w:hint="default"/>
      </w:rPr>
    </w:lvl>
  </w:abstractNum>
  <w:abstractNum w:abstractNumId="69" w15:restartNumberingAfterBreak="0">
    <w:nsid w:val="6D5D5BDA"/>
    <w:multiLevelType w:val="hybridMultilevel"/>
    <w:tmpl w:val="100E4032"/>
    <w:lvl w:ilvl="0" w:tplc="DDEC5F2A">
      <w:start w:val="4"/>
      <w:numFmt w:val="bullet"/>
      <w:lvlText w:val="-"/>
      <w:lvlJc w:val="left"/>
      <w:pPr>
        <w:ind w:left="360" w:hanging="360"/>
      </w:pPr>
      <w:rPr>
        <w:rFonts w:ascii="Times New Roman" w:eastAsia="Times New Roman" w:hAnsi="Times New Roman" w:cs="Times New Roman" w:hint="default"/>
      </w:rPr>
    </w:lvl>
    <w:lvl w:ilvl="1" w:tplc="580A0003" w:tentative="1">
      <w:start w:val="1"/>
      <w:numFmt w:val="bullet"/>
      <w:lvlText w:val="o"/>
      <w:lvlJc w:val="left"/>
      <w:pPr>
        <w:ind w:left="1080" w:hanging="360"/>
      </w:pPr>
      <w:rPr>
        <w:rFonts w:ascii="Courier New" w:hAnsi="Courier New" w:cs="Courier New" w:hint="default"/>
      </w:rPr>
    </w:lvl>
    <w:lvl w:ilvl="2" w:tplc="580A0005" w:tentative="1">
      <w:start w:val="1"/>
      <w:numFmt w:val="bullet"/>
      <w:lvlText w:val=""/>
      <w:lvlJc w:val="left"/>
      <w:pPr>
        <w:ind w:left="1800" w:hanging="360"/>
      </w:pPr>
      <w:rPr>
        <w:rFonts w:ascii="Wingdings" w:hAnsi="Wingdings" w:hint="default"/>
      </w:rPr>
    </w:lvl>
    <w:lvl w:ilvl="3" w:tplc="580A0001" w:tentative="1">
      <w:start w:val="1"/>
      <w:numFmt w:val="bullet"/>
      <w:lvlText w:val=""/>
      <w:lvlJc w:val="left"/>
      <w:pPr>
        <w:ind w:left="2520" w:hanging="360"/>
      </w:pPr>
      <w:rPr>
        <w:rFonts w:ascii="Symbol" w:hAnsi="Symbol" w:hint="default"/>
      </w:rPr>
    </w:lvl>
    <w:lvl w:ilvl="4" w:tplc="580A0003" w:tentative="1">
      <w:start w:val="1"/>
      <w:numFmt w:val="bullet"/>
      <w:lvlText w:val="o"/>
      <w:lvlJc w:val="left"/>
      <w:pPr>
        <w:ind w:left="3240" w:hanging="360"/>
      </w:pPr>
      <w:rPr>
        <w:rFonts w:ascii="Courier New" w:hAnsi="Courier New" w:cs="Courier New" w:hint="default"/>
      </w:rPr>
    </w:lvl>
    <w:lvl w:ilvl="5" w:tplc="580A0005" w:tentative="1">
      <w:start w:val="1"/>
      <w:numFmt w:val="bullet"/>
      <w:lvlText w:val=""/>
      <w:lvlJc w:val="left"/>
      <w:pPr>
        <w:ind w:left="3960" w:hanging="360"/>
      </w:pPr>
      <w:rPr>
        <w:rFonts w:ascii="Wingdings" w:hAnsi="Wingdings" w:hint="default"/>
      </w:rPr>
    </w:lvl>
    <w:lvl w:ilvl="6" w:tplc="580A0001" w:tentative="1">
      <w:start w:val="1"/>
      <w:numFmt w:val="bullet"/>
      <w:lvlText w:val=""/>
      <w:lvlJc w:val="left"/>
      <w:pPr>
        <w:ind w:left="4680" w:hanging="360"/>
      </w:pPr>
      <w:rPr>
        <w:rFonts w:ascii="Symbol" w:hAnsi="Symbol" w:hint="default"/>
      </w:rPr>
    </w:lvl>
    <w:lvl w:ilvl="7" w:tplc="580A0003" w:tentative="1">
      <w:start w:val="1"/>
      <w:numFmt w:val="bullet"/>
      <w:lvlText w:val="o"/>
      <w:lvlJc w:val="left"/>
      <w:pPr>
        <w:ind w:left="5400" w:hanging="360"/>
      </w:pPr>
      <w:rPr>
        <w:rFonts w:ascii="Courier New" w:hAnsi="Courier New" w:cs="Courier New" w:hint="default"/>
      </w:rPr>
    </w:lvl>
    <w:lvl w:ilvl="8" w:tplc="580A0005" w:tentative="1">
      <w:start w:val="1"/>
      <w:numFmt w:val="bullet"/>
      <w:lvlText w:val=""/>
      <w:lvlJc w:val="left"/>
      <w:pPr>
        <w:ind w:left="6120" w:hanging="360"/>
      </w:pPr>
      <w:rPr>
        <w:rFonts w:ascii="Wingdings" w:hAnsi="Wingdings" w:hint="default"/>
      </w:rPr>
    </w:lvl>
  </w:abstractNum>
  <w:abstractNum w:abstractNumId="70" w15:restartNumberingAfterBreak="0">
    <w:nsid w:val="6D900374"/>
    <w:multiLevelType w:val="hybridMultilevel"/>
    <w:tmpl w:val="0CD6CFDC"/>
    <w:lvl w:ilvl="0" w:tplc="DDEC5F2A">
      <w:start w:val="4"/>
      <w:numFmt w:val="bullet"/>
      <w:lvlText w:val="-"/>
      <w:lvlJc w:val="left"/>
      <w:pPr>
        <w:ind w:left="360" w:hanging="360"/>
      </w:pPr>
      <w:rPr>
        <w:rFonts w:ascii="Times New Roman" w:eastAsia="Times New Roman" w:hAnsi="Times New Roman" w:cs="Times New Roman" w:hint="default"/>
      </w:rPr>
    </w:lvl>
    <w:lvl w:ilvl="1" w:tplc="8A3EDF6E">
      <w:start w:val="3"/>
      <w:numFmt w:val="bullet"/>
      <w:lvlText w:val="-"/>
      <w:lvlJc w:val="left"/>
      <w:pPr>
        <w:ind w:left="1080" w:hanging="360"/>
      </w:pPr>
      <w:rPr>
        <w:rFonts w:ascii="Times New Roman" w:eastAsia="Calibri" w:hAnsi="Times New Roman" w:cs="Times New Roman" w:hint="default"/>
      </w:rPr>
    </w:lvl>
    <w:lvl w:ilvl="2" w:tplc="280A0005" w:tentative="1">
      <w:start w:val="1"/>
      <w:numFmt w:val="bullet"/>
      <w:lvlText w:val=""/>
      <w:lvlJc w:val="left"/>
      <w:pPr>
        <w:ind w:left="1800" w:hanging="360"/>
      </w:pPr>
      <w:rPr>
        <w:rFonts w:ascii="Wingdings" w:hAnsi="Wingdings" w:hint="default"/>
      </w:rPr>
    </w:lvl>
    <w:lvl w:ilvl="3" w:tplc="280A0001" w:tentative="1">
      <w:start w:val="1"/>
      <w:numFmt w:val="bullet"/>
      <w:lvlText w:val=""/>
      <w:lvlJc w:val="left"/>
      <w:pPr>
        <w:ind w:left="2520" w:hanging="360"/>
      </w:pPr>
      <w:rPr>
        <w:rFonts w:ascii="Symbol" w:hAnsi="Symbol" w:hint="default"/>
      </w:rPr>
    </w:lvl>
    <w:lvl w:ilvl="4" w:tplc="280A0003" w:tentative="1">
      <w:start w:val="1"/>
      <w:numFmt w:val="bullet"/>
      <w:lvlText w:val="o"/>
      <w:lvlJc w:val="left"/>
      <w:pPr>
        <w:ind w:left="3240" w:hanging="360"/>
      </w:pPr>
      <w:rPr>
        <w:rFonts w:ascii="Courier New" w:hAnsi="Courier New" w:cs="Courier New" w:hint="default"/>
      </w:rPr>
    </w:lvl>
    <w:lvl w:ilvl="5" w:tplc="280A0005" w:tentative="1">
      <w:start w:val="1"/>
      <w:numFmt w:val="bullet"/>
      <w:lvlText w:val=""/>
      <w:lvlJc w:val="left"/>
      <w:pPr>
        <w:ind w:left="3960" w:hanging="360"/>
      </w:pPr>
      <w:rPr>
        <w:rFonts w:ascii="Wingdings" w:hAnsi="Wingdings" w:hint="default"/>
      </w:rPr>
    </w:lvl>
    <w:lvl w:ilvl="6" w:tplc="280A0001" w:tentative="1">
      <w:start w:val="1"/>
      <w:numFmt w:val="bullet"/>
      <w:lvlText w:val=""/>
      <w:lvlJc w:val="left"/>
      <w:pPr>
        <w:ind w:left="4680" w:hanging="360"/>
      </w:pPr>
      <w:rPr>
        <w:rFonts w:ascii="Symbol" w:hAnsi="Symbol" w:hint="default"/>
      </w:rPr>
    </w:lvl>
    <w:lvl w:ilvl="7" w:tplc="280A0003" w:tentative="1">
      <w:start w:val="1"/>
      <w:numFmt w:val="bullet"/>
      <w:lvlText w:val="o"/>
      <w:lvlJc w:val="left"/>
      <w:pPr>
        <w:ind w:left="5400" w:hanging="360"/>
      </w:pPr>
      <w:rPr>
        <w:rFonts w:ascii="Courier New" w:hAnsi="Courier New" w:cs="Courier New" w:hint="default"/>
      </w:rPr>
    </w:lvl>
    <w:lvl w:ilvl="8" w:tplc="280A0005" w:tentative="1">
      <w:start w:val="1"/>
      <w:numFmt w:val="bullet"/>
      <w:lvlText w:val=""/>
      <w:lvlJc w:val="left"/>
      <w:pPr>
        <w:ind w:left="6120" w:hanging="360"/>
      </w:pPr>
      <w:rPr>
        <w:rFonts w:ascii="Wingdings" w:hAnsi="Wingdings" w:hint="default"/>
      </w:rPr>
    </w:lvl>
  </w:abstractNum>
  <w:abstractNum w:abstractNumId="71" w15:restartNumberingAfterBreak="0">
    <w:nsid w:val="72643006"/>
    <w:multiLevelType w:val="hybridMultilevel"/>
    <w:tmpl w:val="7F6832D2"/>
    <w:lvl w:ilvl="0" w:tplc="280A0005">
      <w:start w:val="1"/>
      <w:numFmt w:val="bullet"/>
      <w:lvlText w:val=""/>
      <w:lvlJc w:val="left"/>
      <w:pPr>
        <w:ind w:left="716" w:hanging="360"/>
      </w:pPr>
      <w:rPr>
        <w:rFonts w:ascii="Wingdings" w:hAnsi="Wingdings" w:hint="default"/>
      </w:rPr>
    </w:lvl>
    <w:lvl w:ilvl="1" w:tplc="FB48818C">
      <w:start w:val="1170"/>
      <w:numFmt w:val="bullet"/>
      <w:lvlText w:val="•"/>
      <w:lvlJc w:val="left"/>
      <w:pPr>
        <w:ind w:left="1436" w:hanging="360"/>
      </w:pPr>
      <w:rPr>
        <w:rFonts w:ascii="Times New Roman" w:eastAsiaTheme="minorHAnsi" w:hAnsi="Times New Roman" w:cs="Times New Roman" w:hint="default"/>
      </w:rPr>
    </w:lvl>
    <w:lvl w:ilvl="2" w:tplc="580A0005" w:tentative="1">
      <w:start w:val="1"/>
      <w:numFmt w:val="bullet"/>
      <w:lvlText w:val=""/>
      <w:lvlJc w:val="left"/>
      <w:pPr>
        <w:ind w:left="2156" w:hanging="360"/>
      </w:pPr>
      <w:rPr>
        <w:rFonts w:ascii="Wingdings" w:hAnsi="Wingdings" w:hint="default"/>
      </w:rPr>
    </w:lvl>
    <w:lvl w:ilvl="3" w:tplc="580A0001" w:tentative="1">
      <w:start w:val="1"/>
      <w:numFmt w:val="bullet"/>
      <w:lvlText w:val=""/>
      <w:lvlJc w:val="left"/>
      <w:pPr>
        <w:ind w:left="2876" w:hanging="360"/>
      </w:pPr>
      <w:rPr>
        <w:rFonts w:ascii="Symbol" w:hAnsi="Symbol" w:hint="default"/>
      </w:rPr>
    </w:lvl>
    <w:lvl w:ilvl="4" w:tplc="580A0003" w:tentative="1">
      <w:start w:val="1"/>
      <w:numFmt w:val="bullet"/>
      <w:lvlText w:val="o"/>
      <w:lvlJc w:val="left"/>
      <w:pPr>
        <w:ind w:left="3596" w:hanging="360"/>
      </w:pPr>
      <w:rPr>
        <w:rFonts w:ascii="Courier New" w:hAnsi="Courier New" w:cs="Courier New" w:hint="default"/>
      </w:rPr>
    </w:lvl>
    <w:lvl w:ilvl="5" w:tplc="580A0005" w:tentative="1">
      <w:start w:val="1"/>
      <w:numFmt w:val="bullet"/>
      <w:lvlText w:val=""/>
      <w:lvlJc w:val="left"/>
      <w:pPr>
        <w:ind w:left="4316" w:hanging="360"/>
      </w:pPr>
      <w:rPr>
        <w:rFonts w:ascii="Wingdings" w:hAnsi="Wingdings" w:hint="default"/>
      </w:rPr>
    </w:lvl>
    <w:lvl w:ilvl="6" w:tplc="580A0001" w:tentative="1">
      <w:start w:val="1"/>
      <w:numFmt w:val="bullet"/>
      <w:lvlText w:val=""/>
      <w:lvlJc w:val="left"/>
      <w:pPr>
        <w:ind w:left="5036" w:hanging="360"/>
      </w:pPr>
      <w:rPr>
        <w:rFonts w:ascii="Symbol" w:hAnsi="Symbol" w:hint="default"/>
      </w:rPr>
    </w:lvl>
    <w:lvl w:ilvl="7" w:tplc="580A0003" w:tentative="1">
      <w:start w:val="1"/>
      <w:numFmt w:val="bullet"/>
      <w:lvlText w:val="o"/>
      <w:lvlJc w:val="left"/>
      <w:pPr>
        <w:ind w:left="5756" w:hanging="360"/>
      </w:pPr>
      <w:rPr>
        <w:rFonts w:ascii="Courier New" w:hAnsi="Courier New" w:cs="Courier New" w:hint="default"/>
      </w:rPr>
    </w:lvl>
    <w:lvl w:ilvl="8" w:tplc="580A0005" w:tentative="1">
      <w:start w:val="1"/>
      <w:numFmt w:val="bullet"/>
      <w:lvlText w:val=""/>
      <w:lvlJc w:val="left"/>
      <w:pPr>
        <w:ind w:left="6476" w:hanging="360"/>
      </w:pPr>
      <w:rPr>
        <w:rFonts w:ascii="Wingdings" w:hAnsi="Wingdings" w:hint="default"/>
      </w:rPr>
    </w:lvl>
  </w:abstractNum>
  <w:abstractNum w:abstractNumId="72" w15:restartNumberingAfterBreak="0">
    <w:nsid w:val="73A133F7"/>
    <w:multiLevelType w:val="hybridMultilevel"/>
    <w:tmpl w:val="8040931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746527C5"/>
    <w:multiLevelType w:val="hybridMultilevel"/>
    <w:tmpl w:val="E212908E"/>
    <w:lvl w:ilvl="0" w:tplc="8A3EDF6E">
      <w:start w:val="3"/>
      <w:numFmt w:val="bullet"/>
      <w:lvlText w:val="-"/>
      <w:lvlJc w:val="left"/>
      <w:pPr>
        <w:ind w:left="720" w:hanging="360"/>
      </w:pPr>
      <w:rPr>
        <w:rFonts w:ascii="Times New Roman" w:eastAsia="Calibri" w:hAnsi="Times New Roman"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4" w15:restartNumberingAfterBreak="0">
    <w:nsid w:val="74C50369"/>
    <w:multiLevelType w:val="hybridMultilevel"/>
    <w:tmpl w:val="237CC65A"/>
    <w:lvl w:ilvl="0" w:tplc="280A0005">
      <w:start w:val="1"/>
      <w:numFmt w:val="bullet"/>
      <w:lvlText w:val=""/>
      <w:lvlJc w:val="left"/>
      <w:pPr>
        <w:ind w:left="716" w:hanging="360"/>
      </w:pPr>
      <w:rPr>
        <w:rFonts w:ascii="Wingdings" w:hAnsi="Wingdings" w:hint="default"/>
      </w:rPr>
    </w:lvl>
    <w:lvl w:ilvl="1" w:tplc="580A0003" w:tentative="1">
      <w:start w:val="1"/>
      <w:numFmt w:val="bullet"/>
      <w:lvlText w:val="o"/>
      <w:lvlJc w:val="left"/>
      <w:pPr>
        <w:ind w:left="1436" w:hanging="360"/>
      </w:pPr>
      <w:rPr>
        <w:rFonts w:ascii="Courier New" w:hAnsi="Courier New" w:cs="Courier New" w:hint="default"/>
      </w:rPr>
    </w:lvl>
    <w:lvl w:ilvl="2" w:tplc="580A0005" w:tentative="1">
      <w:start w:val="1"/>
      <w:numFmt w:val="bullet"/>
      <w:lvlText w:val=""/>
      <w:lvlJc w:val="left"/>
      <w:pPr>
        <w:ind w:left="2156" w:hanging="360"/>
      </w:pPr>
      <w:rPr>
        <w:rFonts w:ascii="Wingdings" w:hAnsi="Wingdings" w:hint="default"/>
      </w:rPr>
    </w:lvl>
    <w:lvl w:ilvl="3" w:tplc="580A0001" w:tentative="1">
      <w:start w:val="1"/>
      <w:numFmt w:val="bullet"/>
      <w:lvlText w:val=""/>
      <w:lvlJc w:val="left"/>
      <w:pPr>
        <w:ind w:left="2876" w:hanging="360"/>
      </w:pPr>
      <w:rPr>
        <w:rFonts w:ascii="Symbol" w:hAnsi="Symbol" w:hint="default"/>
      </w:rPr>
    </w:lvl>
    <w:lvl w:ilvl="4" w:tplc="580A0003" w:tentative="1">
      <w:start w:val="1"/>
      <w:numFmt w:val="bullet"/>
      <w:lvlText w:val="o"/>
      <w:lvlJc w:val="left"/>
      <w:pPr>
        <w:ind w:left="3596" w:hanging="360"/>
      </w:pPr>
      <w:rPr>
        <w:rFonts w:ascii="Courier New" w:hAnsi="Courier New" w:cs="Courier New" w:hint="default"/>
      </w:rPr>
    </w:lvl>
    <w:lvl w:ilvl="5" w:tplc="580A0005" w:tentative="1">
      <w:start w:val="1"/>
      <w:numFmt w:val="bullet"/>
      <w:lvlText w:val=""/>
      <w:lvlJc w:val="left"/>
      <w:pPr>
        <w:ind w:left="4316" w:hanging="360"/>
      </w:pPr>
      <w:rPr>
        <w:rFonts w:ascii="Wingdings" w:hAnsi="Wingdings" w:hint="default"/>
      </w:rPr>
    </w:lvl>
    <w:lvl w:ilvl="6" w:tplc="580A0001" w:tentative="1">
      <w:start w:val="1"/>
      <w:numFmt w:val="bullet"/>
      <w:lvlText w:val=""/>
      <w:lvlJc w:val="left"/>
      <w:pPr>
        <w:ind w:left="5036" w:hanging="360"/>
      </w:pPr>
      <w:rPr>
        <w:rFonts w:ascii="Symbol" w:hAnsi="Symbol" w:hint="default"/>
      </w:rPr>
    </w:lvl>
    <w:lvl w:ilvl="7" w:tplc="580A0003" w:tentative="1">
      <w:start w:val="1"/>
      <w:numFmt w:val="bullet"/>
      <w:lvlText w:val="o"/>
      <w:lvlJc w:val="left"/>
      <w:pPr>
        <w:ind w:left="5756" w:hanging="360"/>
      </w:pPr>
      <w:rPr>
        <w:rFonts w:ascii="Courier New" w:hAnsi="Courier New" w:cs="Courier New" w:hint="default"/>
      </w:rPr>
    </w:lvl>
    <w:lvl w:ilvl="8" w:tplc="580A0005" w:tentative="1">
      <w:start w:val="1"/>
      <w:numFmt w:val="bullet"/>
      <w:lvlText w:val=""/>
      <w:lvlJc w:val="left"/>
      <w:pPr>
        <w:ind w:left="6476" w:hanging="360"/>
      </w:pPr>
      <w:rPr>
        <w:rFonts w:ascii="Wingdings" w:hAnsi="Wingdings" w:hint="default"/>
      </w:rPr>
    </w:lvl>
  </w:abstractNum>
  <w:abstractNum w:abstractNumId="75" w15:restartNumberingAfterBreak="0">
    <w:nsid w:val="75F34797"/>
    <w:multiLevelType w:val="hybridMultilevel"/>
    <w:tmpl w:val="1D48ACAC"/>
    <w:lvl w:ilvl="0" w:tplc="280A0005">
      <w:start w:val="1"/>
      <w:numFmt w:val="bullet"/>
      <w:lvlText w:val=""/>
      <w:lvlJc w:val="left"/>
      <w:pPr>
        <w:ind w:left="360" w:hanging="360"/>
      </w:pPr>
      <w:rPr>
        <w:rFonts w:ascii="Wingdings" w:hAnsi="Wingdings" w:hint="default"/>
      </w:rPr>
    </w:lvl>
    <w:lvl w:ilvl="1" w:tplc="580A0003" w:tentative="1">
      <w:start w:val="1"/>
      <w:numFmt w:val="bullet"/>
      <w:lvlText w:val="o"/>
      <w:lvlJc w:val="left"/>
      <w:pPr>
        <w:ind w:left="1080" w:hanging="360"/>
      </w:pPr>
      <w:rPr>
        <w:rFonts w:ascii="Courier New" w:hAnsi="Courier New" w:cs="Courier New" w:hint="default"/>
      </w:rPr>
    </w:lvl>
    <w:lvl w:ilvl="2" w:tplc="580A0005" w:tentative="1">
      <w:start w:val="1"/>
      <w:numFmt w:val="bullet"/>
      <w:lvlText w:val=""/>
      <w:lvlJc w:val="left"/>
      <w:pPr>
        <w:ind w:left="1800" w:hanging="360"/>
      </w:pPr>
      <w:rPr>
        <w:rFonts w:ascii="Wingdings" w:hAnsi="Wingdings" w:hint="default"/>
      </w:rPr>
    </w:lvl>
    <w:lvl w:ilvl="3" w:tplc="580A0001" w:tentative="1">
      <w:start w:val="1"/>
      <w:numFmt w:val="bullet"/>
      <w:lvlText w:val=""/>
      <w:lvlJc w:val="left"/>
      <w:pPr>
        <w:ind w:left="2520" w:hanging="360"/>
      </w:pPr>
      <w:rPr>
        <w:rFonts w:ascii="Symbol" w:hAnsi="Symbol" w:hint="default"/>
      </w:rPr>
    </w:lvl>
    <w:lvl w:ilvl="4" w:tplc="580A0003" w:tentative="1">
      <w:start w:val="1"/>
      <w:numFmt w:val="bullet"/>
      <w:lvlText w:val="o"/>
      <w:lvlJc w:val="left"/>
      <w:pPr>
        <w:ind w:left="3240" w:hanging="360"/>
      </w:pPr>
      <w:rPr>
        <w:rFonts w:ascii="Courier New" w:hAnsi="Courier New" w:cs="Courier New" w:hint="default"/>
      </w:rPr>
    </w:lvl>
    <w:lvl w:ilvl="5" w:tplc="580A0005" w:tentative="1">
      <w:start w:val="1"/>
      <w:numFmt w:val="bullet"/>
      <w:lvlText w:val=""/>
      <w:lvlJc w:val="left"/>
      <w:pPr>
        <w:ind w:left="3960" w:hanging="360"/>
      </w:pPr>
      <w:rPr>
        <w:rFonts w:ascii="Wingdings" w:hAnsi="Wingdings" w:hint="default"/>
      </w:rPr>
    </w:lvl>
    <w:lvl w:ilvl="6" w:tplc="580A0001" w:tentative="1">
      <w:start w:val="1"/>
      <w:numFmt w:val="bullet"/>
      <w:lvlText w:val=""/>
      <w:lvlJc w:val="left"/>
      <w:pPr>
        <w:ind w:left="4680" w:hanging="360"/>
      </w:pPr>
      <w:rPr>
        <w:rFonts w:ascii="Symbol" w:hAnsi="Symbol" w:hint="default"/>
      </w:rPr>
    </w:lvl>
    <w:lvl w:ilvl="7" w:tplc="580A0003" w:tentative="1">
      <w:start w:val="1"/>
      <w:numFmt w:val="bullet"/>
      <w:lvlText w:val="o"/>
      <w:lvlJc w:val="left"/>
      <w:pPr>
        <w:ind w:left="5400" w:hanging="360"/>
      </w:pPr>
      <w:rPr>
        <w:rFonts w:ascii="Courier New" w:hAnsi="Courier New" w:cs="Courier New" w:hint="default"/>
      </w:rPr>
    </w:lvl>
    <w:lvl w:ilvl="8" w:tplc="580A0005" w:tentative="1">
      <w:start w:val="1"/>
      <w:numFmt w:val="bullet"/>
      <w:lvlText w:val=""/>
      <w:lvlJc w:val="left"/>
      <w:pPr>
        <w:ind w:left="6120" w:hanging="360"/>
      </w:pPr>
      <w:rPr>
        <w:rFonts w:ascii="Wingdings" w:hAnsi="Wingdings" w:hint="default"/>
      </w:rPr>
    </w:lvl>
  </w:abstractNum>
  <w:abstractNum w:abstractNumId="76" w15:restartNumberingAfterBreak="0">
    <w:nsid w:val="77386241"/>
    <w:multiLevelType w:val="hybridMultilevel"/>
    <w:tmpl w:val="272ABBCA"/>
    <w:lvl w:ilvl="0" w:tplc="280A0009">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7" w15:restartNumberingAfterBreak="0">
    <w:nsid w:val="78343225"/>
    <w:multiLevelType w:val="hybridMultilevel"/>
    <w:tmpl w:val="F0FA6236"/>
    <w:lvl w:ilvl="0" w:tplc="280A0005">
      <w:start w:val="1"/>
      <w:numFmt w:val="bullet"/>
      <w:lvlText w:val=""/>
      <w:lvlJc w:val="left"/>
      <w:pPr>
        <w:ind w:left="360" w:hanging="360"/>
      </w:pPr>
      <w:rPr>
        <w:rFonts w:ascii="Wingdings" w:hAnsi="Wingdings" w:hint="default"/>
      </w:rPr>
    </w:lvl>
    <w:lvl w:ilvl="1" w:tplc="580A0003" w:tentative="1">
      <w:start w:val="1"/>
      <w:numFmt w:val="bullet"/>
      <w:lvlText w:val="o"/>
      <w:lvlJc w:val="left"/>
      <w:pPr>
        <w:ind w:left="1080" w:hanging="360"/>
      </w:pPr>
      <w:rPr>
        <w:rFonts w:ascii="Courier New" w:hAnsi="Courier New" w:cs="Courier New" w:hint="default"/>
      </w:rPr>
    </w:lvl>
    <w:lvl w:ilvl="2" w:tplc="580A0005" w:tentative="1">
      <w:start w:val="1"/>
      <w:numFmt w:val="bullet"/>
      <w:lvlText w:val=""/>
      <w:lvlJc w:val="left"/>
      <w:pPr>
        <w:ind w:left="1800" w:hanging="360"/>
      </w:pPr>
      <w:rPr>
        <w:rFonts w:ascii="Wingdings" w:hAnsi="Wingdings" w:hint="default"/>
      </w:rPr>
    </w:lvl>
    <w:lvl w:ilvl="3" w:tplc="580A0001" w:tentative="1">
      <w:start w:val="1"/>
      <w:numFmt w:val="bullet"/>
      <w:lvlText w:val=""/>
      <w:lvlJc w:val="left"/>
      <w:pPr>
        <w:ind w:left="2520" w:hanging="360"/>
      </w:pPr>
      <w:rPr>
        <w:rFonts w:ascii="Symbol" w:hAnsi="Symbol" w:hint="default"/>
      </w:rPr>
    </w:lvl>
    <w:lvl w:ilvl="4" w:tplc="580A0003" w:tentative="1">
      <w:start w:val="1"/>
      <w:numFmt w:val="bullet"/>
      <w:lvlText w:val="o"/>
      <w:lvlJc w:val="left"/>
      <w:pPr>
        <w:ind w:left="3240" w:hanging="360"/>
      </w:pPr>
      <w:rPr>
        <w:rFonts w:ascii="Courier New" w:hAnsi="Courier New" w:cs="Courier New" w:hint="default"/>
      </w:rPr>
    </w:lvl>
    <w:lvl w:ilvl="5" w:tplc="580A0005" w:tentative="1">
      <w:start w:val="1"/>
      <w:numFmt w:val="bullet"/>
      <w:lvlText w:val=""/>
      <w:lvlJc w:val="left"/>
      <w:pPr>
        <w:ind w:left="3960" w:hanging="360"/>
      </w:pPr>
      <w:rPr>
        <w:rFonts w:ascii="Wingdings" w:hAnsi="Wingdings" w:hint="default"/>
      </w:rPr>
    </w:lvl>
    <w:lvl w:ilvl="6" w:tplc="580A0001" w:tentative="1">
      <w:start w:val="1"/>
      <w:numFmt w:val="bullet"/>
      <w:lvlText w:val=""/>
      <w:lvlJc w:val="left"/>
      <w:pPr>
        <w:ind w:left="4680" w:hanging="360"/>
      </w:pPr>
      <w:rPr>
        <w:rFonts w:ascii="Symbol" w:hAnsi="Symbol" w:hint="default"/>
      </w:rPr>
    </w:lvl>
    <w:lvl w:ilvl="7" w:tplc="580A0003" w:tentative="1">
      <w:start w:val="1"/>
      <w:numFmt w:val="bullet"/>
      <w:lvlText w:val="o"/>
      <w:lvlJc w:val="left"/>
      <w:pPr>
        <w:ind w:left="5400" w:hanging="360"/>
      </w:pPr>
      <w:rPr>
        <w:rFonts w:ascii="Courier New" w:hAnsi="Courier New" w:cs="Courier New" w:hint="default"/>
      </w:rPr>
    </w:lvl>
    <w:lvl w:ilvl="8" w:tplc="580A0005" w:tentative="1">
      <w:start w:val="1"/>
      <w:numFmt w:val="bullet"/>
      <w:lvlText w:val=""/>
      <w:lvlJc w:val="left"/>
      <w:pPr>
        <w:ind w:left="6120" w:hanging="360"/>
      </w:pPr>
      <w:rPr>
        <w:rFonts w:ascii="Wingdings" w:hAnsi="Wingdings" w:hint="default"/>
      </w:rPr>
    </w:lvl>
  </w:abstractNum>
  <w:abstractNum w:abstractNumId="78" w15:restartNumberingAfterBreak="0">
    <w:nsid w:val="78B46167"/>
    <w:multiLevelType w:val="hybridMultilevel"/>
    <w:tmpl w:val="9842C04C"/>
    <w:lvl w:ilvl="0" w:tplc="280A0005">
      <w:start w:val="1"/>
      <w:numFmt w:val="bullet"/>
      <w:lvlText w:val=""/>
      <w:lvlJc w:val="left"/>
      <w:pPr>
        <w:ind w:left="360" w:hanging="360"/>
      </w:pPr>
      <w:rPr>
        <w:rFonts w:ascii="Wingdings" w:hAnsi="Wingdings" w:hint="default"/>
      </w:rPr>
    </w:lvl>
    <w:lvl w:ilvl="1" w:tplc="580A0003" w:tentative="1">
      <w:start w:val="1"/>
      <w:numFmt w:val="bullet"/>
      <w:lvlText w:val="o"/>
      <w:lvlJc w:val="left"/>
      <w:pPr>
        <w:ind w:left="1080" w:hanging="360"/>
      </w:pPr>
      <w:rPr>
        <w:rFonts w:ascii="Courier New" w:hAnsi="Courier New" w:cs="Courier New" w:hint="default"/>
      </w:rPr>
    </w:lvl>
    <w:lvl w:ilvl="2" w:tplc="580A0005" w:tentative="1">
      <w:start w:val="1"/>
      <w:numFmt w:val="bullet"/>
      <w:lvlText w:val=""/>
      <w:lvlJc w:val="left"/>
      <w:pPr>
        <w:ind w:left="1800" w:hanging="360"/>
      </w:pPr>
      <w:rPr>
        <w:rFonts w:ascii="Wingdings" w:hAnsi="Wingdings" w:hint="default"/>
      </w:rPr>
    </w:lvl>
    <w:lvl w:ilvl="3" w:tplc="580A0001" w:tentative="1">
      <w:start w:val="1"/>
      <w:numFmt w:val="bullet"/>
      <w:lvlText w:val=""/>
      <w:lvlJc w:val="left"/>
      <w:pPr>
        <w:ind w:left="2520" w:hanging="360"/>
      </w:pPr>
      <w:rPr>
        <w:rFonts w:ascii="Symbol" w:hAnsi="Symbol" w:hint="default"/>
      </w:rPr>
    </w:lvl>
    <w:lvl w:ilvl="4" w:tplc="580A0003" w:tentative="1">
      <w:start w:val="1"/>
      <w:numFmt w:val="bullet"/>
      <w:lvlText w:val="o"/>
      <w:lvlJc w:val="left"/>
      <w:pPr>
        <w:ind w:left="3240" w:hanging="360"/>
      </w:pPr>
      <w:rPr>
        <w:rFonts w:ascii="Courier New" w:hAnsi="Courier New" w:cs="Courier New" w:hint="default"/>
      </w:rPr>
    </w:lvl>
    <w:lvl w:ilvl="5" w:tplc="580A0005" w:tentative="1">
      <w:start w:val="1"/>
      <w:numFmt w:val="bullet"/>
      <w:lvlText w:val=""/>
      <w:lvlJc w:val="left"/>
      <w:pPr>
        <w:ind w:left="3960" w:hanging="360"/>
      </w:pPr>
      <w:rPr>
        <w:rFonts w:ascii="Wingdings" w:hAnsi="Wingdings" w:hint="default"/>
      </w:rPr>
    </w:lvl>
    <w:lvl w:ilvl="6" w:tplc="580A0001" w:tentative="1">
      <w:start w:val="1"/>
      <w:numFmt w:val="bullet"/>
      <w:lvlText w:val=""/>
      <w:lvlJc w:val="left"/>
      <w:pPr>
        <w:ind w:left="4680" w:hanging="360"/>
      </w:pPr>
      <w:rPr>
        <w:rFonts w:ascii="Symbol" w:hAnsi="Symbol" w:hint="default"/>
      </w:rPr>
    </w:lvl>
    <w:lvl w:ilvl="7" w:tplc="580A0003" w:tentative="1">
      <w:start w:val="1"/>
      <w:numFmt w:val="bullet"/>
      <w:lvlText w:val="o"/>
      <w:lvlJc w:val="left"/>
      <w:pPr>
        <w:ind w:left="5400" w:hanging="360"/>
      </w:pPr>
      <w:rPr>
        <w:rFonts w:ascii="Courier New" w:hAnsi="Courier New" w:cs="Courier New" w:hint="default"/>
      </w:rPr>
    </w:lvl>
    <w:lvl w:ilvl="8" w:tplc="580A0005" w:tentative="1">
      <w:start w:val="1"/>
      <w:numFmt w:val="bullet"/>
      <w:lvlText w:val=""/>
      <w:lvlJc w:val="left"/>
      <w:pPr>
        <w:ind w:left="6120" w:hanging="360"/>
      </w:pPr>
      <w:rPr>
        <w:rFonts w:ascii="Wingdings" w:hAnsi="Wingdings" w:hint="default"/>
      </w:rPr>
    </w:lvl>
  </w:abstractNum>
  <w:abstractNum w:abstractNumId="79" w15:restartNumberingAfterBreak="0">
    <w:nsid w:val="79591EF1"/>
    <w:multiLevelType w:val="hybridMultilevel"/>
    <w:tmpl w:val="ED1879FC"/>
    <w:lvl w:ilvl="0" w:tplc="280A0009">
      <w:start w:val="1"/>
      <w:numFmt w:val="bullet"/>
      <w:lvlText w:val=""/>
      <w:lvlJc w:val="left"/>
      <w:pPr>
        <w:ind w:left="720" w:hanging="360"/>
      </w:pPr>
      <w:rPr>
        <w:rFonts w:ascii="Wingdings" w:hAnsi="Wingdings"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80" w15:restartNumberingAfterBreak="0">
    <w:nsid w:val="7A5F7163"/>
    <w:multiLevelType w:val="hybridMultilevel"/>
    <w:tmpl w:val="619AB35C"/>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1" w15:restartNumberingAfterBreak="0">
    <w:nsid w:val="7A846829"/>
    <w:multiLevelType w:val="hybridMultilevel"/>
    <w:tmpl w:val="71B23516"/>
    <w:lvl w:ilvl="0" w:tplc="8A3EDF6E">
      <w:start w:val="3"/>
      <w:numFmt w:val="bullet"/>
      <w:lvlText w:val="-"/>
      <w:lvlJc w:val="left"/>
      <w:pPr>
        <w:ind w:left="360" w:hanging="360"/>
      </w:pPr>
      <w:rPr>
        <w:rFonts w:ascii="Times New Roman" w:eastAsia="Calibri" w:hAnsi="Times New Roman" w:cs="Times New Roman" w:hint="default"/>
      </w:rPr>
    </w:lvl>
    <w:lvl w:ilvl="1" w:tplc="280A0003" w:tentative="1">
      <w:start w:val="1"/>
      <w:numFmt w:val="bullet"/>
      <w:lvlText w:val="o"/>
      <w:lvlJc w:val="left"/>
      <w:pPr>
        <w:ind w:left="1080" w:hanging="360"/>
      </w:pPr>
      <w:rPr>
        <w:rFonts w:ascii="Courier New" w:hAnsi="Courier New" w:cs="Courier New" w:hint="default"/>
      </w:rPr>
    </w:lvl>
    <w:lvl w:ilvl="2" w:tplc="280A0005" w:tentative="1">
      <w:start w:val="1"/>
      <w:numFmt w:val="bullet"/>
      <w:lvlText w:val=""/>
      <w:lvlJc w:val="left"/>
      <w:pPr>
        <w:ind w:left="1800" w:hanging="360"/>
      </w:pPr>
      <w:rPr>
        <w:rFonts w:ascii="Wingdings" w:hAnsi="Wingdings" w:hint="default"/>
      </w:rPr>
    </w:lvl>
    <w:lvl w:ilvl="3" w:tplc="280A0001" w:tentative="1">
      <w:start w:val="1"/>
      <w:numFmt w:val="bullet"/>
      <w:lvlText w:val=""/>
      <w:lvlJc w:val="left"/>
      <w:pPr>
        <w:ind w:left="2520" w:hanging="360"/>
      </w:pPr>
      <w:rPr>
        <w:rFonts w:ascii="Symbol" w:hAnsi="Symbol" w:hint="default"/>
      </w:rPr>
    </w:lvl>
    <w:lvl w:ilvl="4" w:tplc="280A0003" w:tentative="1">
      <w:start w:val="1"/>
      <w:numFmt w:val="bullet"/>
      <w:lvlText w:val="o"/>
      <w:lvlJc w:val="left"/>
      <w:pPr>
        <w:ind w:left="3240" w:hanging="360"/>
      </w:pPr>
      <w:rPr>
        <w:rFonts w:ascii="Courier New" w:hAnsi="Courier New" w:cs="Courier New" w:hint="default"/>
      </w:rPr>
    </w:lvl>
    <w:lvl w:ilvl="5" w:tplc="280A0005" w:tentative="1">
      <w:start w:val="1"/>
      <w:numFmt w:val="bullet"/>
      <w:lvlText w:val=""/>
      <w:lvlJc w:val="left"/>
      <w:pPr>
        <w:ind w:left="3960" w:hanging="360"/>
      </w:pPr>
      <w:rPr>
        <w:rFonts w:ascii="Wingdings" w:hAnsi="Wingdings" w:hint="default"/>
      </w:rPr>
    </w:lvl>
    <w:lvl w:ilvl="6" w:tplc="280A0001" w:tentative="1">
      <w:start w:val="1"/>
      <w:numFmt w:val="bullet"/>
      <w:lvlText w:val=""/>
      <w:lvlJc w:val="left"/>
      <w:pPr>
        <w:ind w:left="4680" w:hanging="360"/>
      </w:pPr>
      <w:rPr>
        <w:rFonts w:ascii="Symbol" w:hAnsi="Symbol" w:hint="default"/>
      </w:rPr>
    </w:lvl>
    <w:lvl w:ilvl="7" w:tplc="280A0003" w:tentative="1">
      <w:start w:val="1"/>
      <w:numFmt w:val="bullet"/>
      <w:lvlText w:val="o"/>
      <w:lvlJc w:val="left"/>
      <w:pPr>
        <w:ind w:left="5400" w:hanging="360"/>
      </w:pPr>
      <w:rPr>
        <w:rFonts w:ascii="Courier New" w:hAnsi="Courier New" w:cs="Courier New" w:hint="default"/>
      </w:rPr>
    </w:lvl>
    <w:lvl w:ilvl="8" w:tplc="280A0005" w:tentative="1">
      <w:start w:val="1"/>
      <w:numFmt w:val="bullet"/>
      <w:lvlText w:val=""/>
      <w:lvlJc w:val="left"/>
      <w:pPr>
        <w:ind w:left="6120" w:hanging="360"/>
      </w:pPr>
      <w:rPr>
        <w:rFonts w:ascii="Wingdings" w:hAnsi="Wingdings" w:hint="default"/>
      </w:rPr>
    </w:lvl>
  </w:abstractNum>
  <w:abstractNum w:abstractNumId="82" w15:restartNumberingAfterBreak="0">
    <w:nsid w:val="7EEF6A04"/>
    <w:multiLevelType w:val="hybridMultilevel"/>
    <w:tmpl w:val="C526FF38"/>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51"/>
  </w:num>
  <w:num w:numId="2">
    <w:abstractNumId w:val="26"/>
  </w:num>
  <w:num w:numId="3">
    <w:abstractNumId w:val="52"/>
  </w:num>
  <w:num w:numId="4">
    <w:abstractNumId w:val="37"/>
  </w:num>
  <w:num w:numId="5">
    <w:abstractNumId w:val="65"/>
  </w:num>
  <w:num w:numId="6">
    <w:abstractNumId w:val="2"/>
  </w:num>
  <w:num w:numId="7">
    <w:abstractNumId w:val="27"/>
  </w:num>
  <w:num w:numId="8">
    <w:abstractNumId w:val="1"/>
  </w:num>
  <w:num w:numId="9">
    <w:abstractNumId w:val="71"/>
  </w:num>
  <w:num w:numId="10">
    <w:abstractNumId w:val="12"/>
  </w:num>
  <w:num w:numId="11">
    <w:abstractNumId w:val="25"/>
  </w:num>
  <w:num w:numId="12">
    <w:abstractNumId w:val="19"/>
  </w:num>
  <w:num w:numId="13">
    <w:abstractNumId w:val="46"/>
  </w:num>
  <w:num w:numId="14">
    <w:abstractNumId w:val="33"/>
  </w:num>
  <w:num w:numId="15">
    <w:abstractNumId w:val="74"/>
  </w:num>
  <w:num w:numId="16">
    <w:abstractNumId w:val="61"/>
  </w:num>
  <w:num w:numId="17">
    <w:abstractNumId w:val="50"/>
  </w:num>
  <w:num w:numId="18">
    <w:abstractNumId w:val="5"/>
  </w:num>
  <w:num w:numId="19">
    <w:abstractNumId w:val="8"/>
  </w:num>
  <w:num w:numId="20">
    <w:abstractNumId w:val="18"/>
  </w:num>
  <w:num w:numId="21">
    <w:abstractNumId w:val="31"/>
  </w:num>
  <w:num w:numId="22">
    <w:abstractNumId w:val="43"/>
  </w:num>
  <w:num w:numId="23">
    <w:abstractNumId w:val="79"/>
  </w:num>
  <w:num w:numId="24">
    <w:abstractNumId w:val="42"/>
  </w:num>
  <w:num w:numId="25">
    <w:abstractNumId w:val="47"/>
  </w:num>
  <w:num w:numId="26">
    <w:abstractNumId w:val="0"/>
  </w:num>
  <w:num w:numId="27">
    <w:abstractNumId w:val="4"/>
  </w:num>
  <w:num w:numId="28">
    <w:abstractNumId w:val="14"/>
  </w:num>
  <w:num w:numId="29">
    <w:abstractNumId w:val="44"/>
  </w:num>
  <w:num w:numId="30">
    <w:abstractNumId w:val="22"/>
  </w:num>
  <w:num w:numId="31">
    <w:abstractNumId w:val="20"/>
  </w:num>
  <w:num w:numId="32">
    <w:abstractNumId w:val="9"/>
  </w:num>
  <w:num w:numId="33">
    <w:abstractNumId w:val="75"/>
  </w:num>
  <w:num w:numId="34">
    <w:abstractNumId w:val="13"/>
  </w:num>
  <w:num w:numId="35">
    <w:abstractNumId w:val="23"/>
  </w:num>
  <w:num w:numId="36">
    <w:abstractNumId w:val="78"/>
  </w:num>
  <w:num w:numId="37">
    <w:abstractNumId w:val="10"/>
  </w:num>
  <w:num w:numId="38">
    <w:abstractNumId w:val="28"/>
  </w:num>
  <w:num w:numId="39">
    <w:abstractNumId w:val="68"/>
  </w:num>
  <w:num w:numId="40">
    <w:abstractNumId w:val="17"/>
  </w:num>
  <w:num w:numId="41">
    <w:abstractNumId w:val="40"/>
  </w:num>
  <w:num w:numId="42">
    <w:abstractNumId w:val="59"/>
  </w:num>
  <w:num w:numId="43">
    <w:abstractNumId w:val="16"/>
  </w:num>
  <w:num w:numId="44">
    <w:abstractNumId w:val="56"/>
  </w:num>
  <w:num w:numId="45">
    <w:abstractNumId w:val="34"/>
  </w:num>
  <w:num w:numId="46">
    <w:abstractNumId w:val="11"/>
  </w:num>
  <w:num w:numId="47">
    <w:abstractNumId w:val="69"/>
  </w:num>
  <w:num w:numId="48">
    <w:abstractNumId w:val="15"/>
  </w:num>
  <w:num w:numId="49">
    <w:abstractNumId w:val="70"/>
  </w:num>
  <w:num w:numId="50">
    <w:abstractNumId w:val="36"/>
  </w:num>
  <w:num w:numId="51">
    <w:abstractNumId w:val="81"/>
  </w:num>
  <w:num w:numId="52">
    <w:abstractNumId w:val="57"/>
  </w:num>
  <w:num w:numId="53">
    <w:abstractNumId w:val="63"/>
  </w:num>
  <w:num w:numId="54">
    <w:abstractNumId w:val="30"/>
  </w:num>
  <w:num w:numId="55">
    <w:abstractNumId w:val="32"/>
  </w:num>
  <w:num w:numId="56">
    <w:abstractNumId w:val="66"/>
  </w:num>
  <w:num w:numId="57">
    <w:abstractNumId w:val="35"/>
  </w:num>
  <w:num w:numId="58">
    <w:abstractNumId w:val="21"/>
  </w:num>
  <w:num w:numId="59">
    <w:abstractNumId w:val="45"/>
  </w:num>
  <w:num w:numId="60">
    <w:abstractNumId w:val="6"/>
  </w:num>
  <w:num w:numId="61">
    <w:abstractNumId w:val="49"/>
  </w:num>
  <w:num w:numId="62">
    <w:abstractNumId w:val="62"/>
  </w:num>
  <w:num w:numId="63">
    <w:abstractNumId w:val="60"/>
  </w:num>
  <w:num w:numId="64">
    <w:abstractNumId w:val="3"/>
  </w:num>
  <w:num w:numId="65">
    <w:abstractNumId w:val="80"/>
  </w:num>
  <w:num w:numId="66">
    <w:abstractNumId w:val="76"/>
  </w:num>
  <w:num w:numId="67">
    <w:abstractNumId w:val="73"/>
  </w:num>
  <w:num w:numId="68">
    <w:abstractNumId w:val="55"/>
  </w:num>
  <w:num w:numId="69">
    <w:abstractNumId w:val="39"/>
  </w:num>
  <w:num w:numId="70">
    <w:abstractNumId w:val="24"/>
  </w:num>
  <w:num w:numId="71">
    <w:abstractNumId w:val="29"/>
  </w:num>
  <w:num w:numId="72">
    <w:abstractNumId w:val="58"/>
  </w:num>
  <w:num w:numId="73">
    <w:abstractNumId w:val="48"/>
  </w:num>
  <w:num w:numId="74">
    <w:abstractNumId w:val="38"/>
  </w:num>
  <w:num w:numId="75">
    <w:abstractNumId w:val="41"/>
  </w:num>
  <w:num w:numId="76">
    <w:abstractNumId w:val="7"/>
  </w:num>
  <w:num w:numId="77">
    <w:abstractNumId w:val="82"/>
  </w:num>
  <w:num w:numId="78">
    <w:abstractNumId w:val="53"/>
  </w:num>
  <w:num w:numId="79">
    <w:abstractNumId w:val="64"/>
  </w:num>
  <w:num w:numId="80">
    <w:abstractNumId w:val="54"/>
  </w:num>
  <w:num w:numId="81">
    <w:abstractNumId w:val="72"/>
  </w:num>
  <w:num w:numId="82">
    <w:abstractNumId w:val="77"/>
  </w:num>
  <w:num w:numId="83">
    <w:abstractNumId w:val="67"/>
  </w:num>
  <w:numIdMacAtCleanup w:val="7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activeWritingStyle w:appName="MSWord" w:lang="pt-BR" w:vendorID="64" w:dllVersion="6" w:nlCheck="1" w:checkStyle="0"/>
  <w:activeWritingStyle w:appName="MSWord" w:lang="es-ES" w:vendorID="64" w:dllVersion="6" w:nlCheck="1" w:checkStyle="0"/>
  <w:activeWritingStyle w:appName="MSWord" w:lang="es-PE" w:vendorID="64" w:dllVersion="6" w:nlCheck="1" w:checkStyle="0"/>
  <w:activeWritingStyle w:appName="MSWord" w:lang="es-ES_tradnl" w:vendorID="64" w:dllVersion="6" w:nlCheck="1" w:checkStyle="0"/>
  <w:activeWritingStyle w:appName="MSWord" w:lang="en-US" w:vendorID="64" w:dllVersion="6" w:nlCheck="1" w:checkStyle="0"/>
  <w:activeWritingStyle w:appName="MSWord" w:lang="es-419" w:vendorID="64" w:dllVersion="6" w:nlCheck="1" w:checkStyle="0"/>
  <w:activeWritingStyle w:appName="MSWord" w:lang="es-PE" w:vendorID="64" w:dllVersion="4096" w:nlCheck="1" w:checkStyle="0"/>
  <w:activeWritingStyle w:appName="MSWord" w:lang="es-ES" w:vendorID="64" w:dllVersion="4096" w:nlCheck="1" w:checkStyle="0"/>
  <w:activeWritingStyle w:appName="MSWord" w:lang="pt-BR" w:vendorID="64" w:dllVersion="4096" w:nlCheck="1" w:checkStyle="0"/>
  <w:activeWritingStyle w:appName="MSWord" w:lang="es-ES_tradnl" w:vendorID="64" w:dllVersion="4096" w:nlCheck="1" w:checkStyle="0"/>
  <w:activeWritingStyle w:appName="MSWord" w:lang="en-US" w:vendorID="64" w:dllVersion="4096" w:nlCheck="1" w:checkStyle="0"/>
  <w:activeWritingStyle w:appName="MSWord" w:lang="es-419" w:vendorID="64" w:dllVersion="4096" w:nlCheck="1" w:checkStyle="0"/>
  <w:activeWritingStyle w:appName="MSWord" w:lang="es-PE" w:vendorID="64" w:dllVersion="131078" w:nlCheck="1" w:checkStyle="0"/>
  <w:activeWritingStyle w:appName="MSWord" w:lang="es-ES_tradnl" w:vendorID="64" w:dllVersion="131078" w:nlCheck="1" w:checkStyle="0"/>
  <w:activeWritingStyle w:appName="MSWord" w:lang="es-419" w:vendorID="64" w:dllVersion="131078" w:nlCheck="1" w:checkStyle="0"/>
  <w:activeWritingStyle w:appName="MSWord" w:lang="es-ES" w:vendorID="64" w:dllVersion="131078" w:nlCheck="1" w:checkStyle="0"/>
  <w:activeWritingStyle w:appName="MSWord" w:lang="pt-BR" w:vendorID="64" w:dllVersion="131078" w:nlCheck="1" w:checkStyle="0"/>
  <w:proofState w:spelling="clean" w:grammar="clean"/>
  <w:defaultTabStop w:val="708"/>
  <w:hyphenationZone w:val="425"/>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F78C3"/>
    <w:rsid w:val="000028F5"/>
    <w:rsid w:val="00004B59"/>
    <w:rsid w:val="00010CB8"/>
    <w:rsid w:val="000135FF"/>
    <w:rsid w:val="000137DD"/>
    <w:rsid w:val="00015698"/>
    <w:rsid w:val="00015972"/>
    <w:rsid w:val="000162B5"/>
    <w:rsid w:val="00016A4A"/>
    <w:rsid w:val="000173D4"/>
    <w:rsid w:val="000179CF"/>
    <w:rsid w:val="00017E82"/>
    <w:rsid w:val="000203A5"/>
    <w:rsid w:val="00020997"/>
    <w:rsid w:val="000218FD"/>
    <w:rsid w:val="00024607"/>
    <w:rsid w:val="00024F78"/>
    <w:rsid w:val="00026307"/>
    <w:rsid w:val="00026D8D"/>
    <w:rsid w:val="00026DD3"/>
    <w:rsid w:val="00027D8B"/>
    <w:rsid w:val="000323AB"/>
    <w:rsid w:val="00033B4D"/>
    <w:rsid w:val="00035869"/>
    <w:rsid w:val="00035F11"/>
    <w:rsid w:val="00036685"/>
    <w:rsid w:val="00036895"/>
    <w:rsid w:val="00044004"/>
    <w:rsid w:val="00044119"/>
    <w:rsid w:val="000519B0"/>
    <w:rsid w:val="000523B9"/>
    <w:rsid w:val="00054697"/>
    <w:rsid w:val="00057A55"/>
    <w:rsid w:val="0006024B"/>
    <w:rsid w:val="00060916"/>
    <w:rsid w:val="00061E2A"/>
    <w:rsid w:val="00062DE3"/>
    <w:rsid w:val="00063837"/>
    <w:rsid w:val="00067969"/>
    <w:rsid w:val="00071F95"/>
    <w:rsid w:val="0007273F"/>
    <w:rsid w:val="00074261"/>
    <w:rsid w:val="00074692"/>
    <w:rsid w:val="0007537C"/>
    <w:rsid w:val="000808B5"/>
    <w:rsid w:val="00084CCA"/>
    <w:rsid w:val="0009039A"/>
    <w:rsid w:val="00091E68"/>
    <w:rsid w:val="00092D77"/>
    <w:rsid w:val="00093151"/>
    <w:rsid w:val="0009572A"/>
    <w:rsid w:val="000A0831"/>
    <w:rsid w:val="000A0B56"/>
    <w:rsid w:val="000A0B86"/>
    <w:rsid w:val="000A1DAB"/>
    <w:rsid w:val="000A3201"/>
    <w:rsid w:val="000A4089"/>
    <w:rsid w:val="000A4E1E"/>
    <w:rsid w:val="000B14D3"/>
    <w:rsid w:val="000B5538"/>
    <w:rsid w:val="000B5AD1"/>
    <w:rsid w:val="000B741A"/>
    <w:rsid w:val="000C38AF"/>
    <w:rsid w:val="000C4822"/>
    <w:rsid w:val="000C516A"/>
    <w:rsid w:val="000D1929"/>
    <w:rsid w:val="000D1B34"/>
    <w:rsid w:val="000D36EA"/>
    <w:rsid w:val="000D529F"/>
    <w:rsid w:val="000E0804"/>
    <w:rsid w:val="000E086D"/>
    <w:rsid w:val="000E0A9A"/>
    <w:rsid w:val="000E3211"/>
    <w:rsid w:val="000E5262"/>
    <w:rsid w:val="000F22EF"/>
    <w:rsid w:val="000F242C"/>
    <w:rsid w:val="000F2D4F"/>
    <w:rsid w:val="000F2F51"/>
    <w:rsid w:val="000F4864"/>
    <w:rsid w:val="000F599D"/>
    <w:rsid w:val="000F6506"/>
    <w:rsid w:val="000F6800"/>
    <w:rsid w:val="000F6AE6"/>
    <w:rsid w:val="001006DD"/>
    <w:rsid w:val="00103E83"/>
    <w:rsid w:val="0010789E"/>
    <w:rsid w:val="001078EE"/>
    <w:rsid w:val="001105FB"/>
    <w:rsid w:val="0011291C"/>
    <w:rsid w:val="0011717B"/>
    <w:rsid w:val="0012285E"/>
    <w:rsid w:val="00122C18"/>
    <w:rsid w:val="00125A52"/>
    <w:rsid w:val="00127AE5"/>
    <w:rsid w:val="00127FFC"/>
    <w:rsid w:val="0013138D"/>
    <w:rsid w:val="001318E1"/>
    <w:rsid w:val="00132CA7"/>
    <w:rsid w:val="0013353D"/>
    <w:rsid w:val="00133826"/>
    <w:rsid w:val="00134C49"/>
    <w:rsid w:val="00134E5F"/>
    <w:rsid w:val="0013532F"/>
    <w:rsid w:val="001374E7"/>
    <w:rsid w:val="00140071"/>
    <w:rsid w:val="001408CD"/>
    <w:rsid w:val="001432F7"/>
    <w:rsid w:val="001466DC"/>
    <w:rsid w:val="001479E4"/>
    <w:rsid w:val="00150908"/>
    <w:rsid w:val="00150AA9"/>
    <w:rsid w:val="00150E40"/>
    <w:rsid w:val="00151062"/>
    <w:rsid w:val="00152BB3"/>
    <w:rsid w:val="00153274"/>
    <w:rsid w:val="00155DB9"/>
    <w:rsid w:val="00156CFC"/>
    <w:rsid w:val="00160793"/>
    <w:rsid w:val="001607D0"/>
    <w:rsid w:val="00162192"/>
    <w:rsid w:val="00165B7E"/>
    <w:rsid w:val="001662E2"/>
    <w:rsid w:val="00166F65"/>
    <w:rsid w:val="00170263"/>
    <w:rsid w:val="00174DC0"/>
    <w:rsid w:val="0017505B"/>
    <w:rsid w:val="001808F2"/>
    <w:rsid w:val="00183066"/>
    <w:rsid w:val="001836EA"/>
    <w:rsid w:val="001844D2"/>
    <w:rsid w:val="00187AD8"/>
    <w:rsid w:val="001914CB"/>
    <w:rsid w:val="00193EF4"/>
    <w:rsid w:val="0019428B"/>
    <w:rsid w:val="00194CB3"/>
    <w:rsid w:val="00197945"/>
    <w:rsid w:val="001A0BD4"/>
    <w:rsid w:val="001A14EB"/>
    <w:rsid w:val="001B38C8"/>
    <w:rsid w:val="001B48BA"/>
    <w:rsid w:val="001B4C8D"/>
    <w:rsid w:val="001C0180"/>
    <w:rsid w:val="001C1E5C"/>
    <w:rsid w:val="001C2F75"/>
    <w:rsid w:val="001C3C7D"/>
    <w:rsid w:val="001C3D67"/>
    <w:rsid w:val="001C422E"/>
    <w:rsid w:val="001D4765"/>
    <w:rsid w:val="001D54DE"/>
    <w:rsid w:val="001D5C79"/>
    <w:rsid w:val="001D6633"/>
    <w:rsid w:val="001E1CD2"/>
    <w:rsid w:val="001E2B9F"/>
    <w:rsid w:val="001E2E83"/>
    <w:rsid w:val="001E5D1D"/>
    <w:rsid w:val="001F03B9"/>
    <w:rsid w:val="001F2DA1"/>
    <w:rsid w:val="001F5FD0"/>
    <w:rsid w:val="00200B1B"/>
    <w:rsid w:val="00203285"/>
    <w:rsid w:val="002038EB"/>
    <w:rsid w:val="00205E42"/>
    <w:rsid w:val="00207635"/>
    <w:rsid w:val="00214A66"/>
    <w:rsid w:val="00214DD2"/>
    <w:rsid w:val="00216826"/>
    <w:rsid w:val="00216D94"/>
    <w:rsid w:val="00222DAB"/>
    <w:rsid w:val="0022373D"/>
    <w:rsid w:val="0022752A"/>
    <w:rsid w:val="00232854"/>
    <w:rsid w:val="0023765A"/>
    <w:rsid w:val="00244604"/>
    <w:rsid w:val="00244B4D"/>
    <w:rsid w:val="002474F0"/>
    <w:rsid w:val="00247A3B"/>
    <w:rsid w:val="00247BE2"/>
    <w:rsid w:val="0025588F"/>
    <w:rsid w:val="002562EC"/>
    <w:rsid w:val="00262AFF"/>
    <w:rsid w:val="00264AD4"/>
    <w:rsid w:val="00265215"/>
    <w:rsid w:val="00265729"/>
    <w:rsid w:val="00267AE5"/>
    <w:rsid w:val="00267ECB"/>
    <w:rsid w:val="00267FA2"/>
    <w:rsid w:val="00270192"/>
    <w:rsid w:val="00274284"/>
    <w:rsid w:val="00275D50"/>
    <w:rsid w:val="00276C9E"/>
    <w:rsid w:val="0028005F"/>
    <w:rsid w:val="00281B32"/>
    <w:rsid w:val="00283195"/>
    <w:rsid w:val="00283EA3"/>
    <w:rsid w:val="00287261"/>
    <w:rsid w:val="0028743E"/>
    <w:rsid w:val="0029013A"/>
    <w:rsid w:val="0029121F"/>
    <w:rsid w:val="002933DB"/>
    <w:rsid w:val="00293C6F"/>
    <w:rsid w:val="00294287"/>
    <w:rsid w:val="00296D40"/>
    <w:rsid w:val="0029724B"/>
    <w:rsid w:val="002A38DC"/>
    <w:rsid w:val="002A52AC"/>
    <w:rsid w:val="002A6287"/>
    <w:rsid w:val="002A6653"/>
    <w:rsid w:val="002B156C"/>
    <w:rsid w:val="002B5995"/>
    <w:rsid w:val="002B5FFC"/>
    <w:rsid w:val="002B65CF"/>
    <w:rsid w:val="002B6945"/>
    <w:rsid w:val="002B716D"/>
    <w:rsid w:val="002B7CE5"/>
    <w:rsid w:val="002C203C"/>
    <w:rsid w:val="002C351A"/>
    <w:rsid w:val="002C5392"/>
    <w:rsid w:val="002C547C"/>
    <w:rsid w:val="002C56EC"/>
    <w:rsid w:val="002D13BA"/>
    <w:rsid w:val="002D1955"/>
    <w:rsid w:val="002D1D54"/>
    <w:rsid w:val="002D37CB"/>
    <w:rsid w:val="002E0460"/>
    <w:rsid w:val="002E1A5A"/>
    <w:rsid w:val="002E1AAE"/>
    <w:rsid w:val="002E1AF5"/>
    <w:rsid w:val="002E31D8"/>
    <w:rsid w:val="002E3C6A"/>
    <w:rsid w:val="002E5014"/>
    <w:rsid w:val="002E574D"/>
    <w:rsid w:val="002E5C4F"/>
    <w:rsid w:val="002E5E06"/>
    <w:rsid w:val="002E704D"/>
    <w:rsid w:val="002F2C40"/>
    <w:rsid w:val="002F598D"/>
    <w:rsid w:val="002F5D0B"/>
    <w:rsid w:val="002F7855"/>
    <w:rsid w:val="00302FCA"/>
    <w:rsid w:val="00304F0A"/>
    <w:rsid w:val="003053EF"/>
    <w:rsid w:val="003110A9"/>
    <w:rsid w:val="00312229"/>
    <w:rsid w:val="00317F19"/>
    <w:rsid w:val="00321BE9"/>
    <w:rsid w:val="003222F1"/>
    <w:rsid w:val="003256A9"/>
    <w:rsid w:val="00326212"/>
    <w:rsid w:val="00327CB5"/>
    <w:rsid w:val="00334128"/>
    <w:rsid w:val="003351BD"/>
    <w:rsid w:val="00335F10"/>
    <w:rsid w:val="0033682A"/>
    <w:rsid w:val="00337BDF"/>
    <w:rsid w:val="00337F00"/>
    <w:rsid w:val="00340700"/>
    <w:rsid w:val="0034132B"/>
    <w:rsid w:val="003415F5"/>
    <w:rsid w:val="00341A9B"/>
    <w:rsid w:val="0034225B"/>
    <w:rsid w:val="00343628"/>
    <w:rsid w:val="00346B6E"/>
    <w:rsid w:val="00346ECD"/>
    <w:rsid w:val="0034746D"/>
    <w:rsid w:val="003517D2"/>
    <w:rsid w:val="003524CA"/>
    <w:rsid w:val="00352789"/>
    <w:rsid w:val="00353A5F"/>
    <w:rsid w:val="00353A75"/>
    <w:rsid w:val="0035477B"/>
    <w:rsid w:val="00355A76"/>
    <w:rsid w:val="003735C8"/>
    <w:rsid w:val="00375616"/>
    <w:rsid w:val="003762BE"/>
    <w:rsid w:val="00377721"/>
    <w:rsid w:val="0038132F"/>
    <w:rsid w:val="00382E08"/>
    <w:rsid w:val="0038372C"/>
    <w:rsid w:val="0039079C"/>
    <w:rsid w:val="00392CF6"/>
    <w:rsid w:val="003938E6"/>
    <w:rsid w:val="003954B2"/>
    <w:rsid w:val="003956F6"/>
    <w:rsid w:val="00395A2C"/>
    <w:rsid w:val="003A027D"/>
    <w:rsid w:val="003B394E"/>
    <w:rsid w:val="003B40FB"/>
    <w:rsid w:val="003B5EF1"/>
    <w:rsid w:val="003B68F3"/>
    <w:rsid w:val="003B717F"/>
    <w:rsid w:val="003B78CF"/>
    <w:rsid w:val="003B7C5E"/>
    <w:rsid w:val="003C21A4"/>
    <w:rsid w:val="003C438D"/>
    <w:rsid w:val="003C661E"/>
    <w:rsid w:val="003D09CA"/>
    <w:rsid w:val="003D2B36"/>
    <w:rsid w:val="003D40FB"/>
    <w:rsid w:val="003D7230"/>
    <w:rsid w:val="003E1247"/>
    <w:rsid w:val="003E34AB"/>
    <w:rsid w:val="003E505B"/>
    <w:rsid w:val="003E5E21"/>
    <w:rsid w:val="003E5E5D"/>
    <w:rsid w:val="003F06CD"/>
    <w:rsid w:val="003F0D90"/>
    <w:rsid w:val="003F1199"/>
    <w:rsid w:val="00400152"/>
    <w:rsid w:val="004024F9"/>
    <w:rsid w:val="0040275D"/>
    <w:rsid w:val="00403DB4"/>
    <w:rsid w:val="00404143"/>
    <w:rsid w:val="0040606D"/>
    <w:rsid w:val="00406110"/>
    <w:rsid w:val="00407E86"/>
    <w:rsid w:val="00410A80"/>
    <w:rsid w:val="0041108D"/>
    <w:rsid w:val="00412B81"/>
    <w:rsid w:val="004137FF"/>
    <w:rsid w:val="004145F7"/>
    <w:rsid w:val="00415895"/>
    <w:rsid w:val="00416484"/>
    <w:rsid w:val="004173F8"/>
    <w:rsid w:val="00417D37"/>
    <w:rsid w:val="00420B8A"/>
    <w:rsid w:val="004230DA"/>
    <w:rsid w:val="00423AFC"/>
    <w:rsid w:val="00423E6C"/>
    <w:rsid w:val="00423F06"/>
    <w:rsid w:val="00425323"/>
    <w:rsid w:val="00425430"/>
    <w:rsid w:val="0042583B"/>
    <w:rsid w:val="00425AB1"/>
    <w:rsid w:val="00426ABD"/>
    <w:rsid w:val="00433BDD"/>
    <w:rsid w:val="00433C1E"/>
    <w:rsid w:val="00434F91"/>
    <w:rsid w:val="00435362"/>
    <w:rsid w:val="00435548"/>
    <w:rsid w:val="004373D1"/>
    <w:rsid w:val="00437589"/>
    <w:rsid w:val="00437BA6"/>
    <w:rsid w:val="00440AA7"/>
    <w:rsid w:val="00442AE0"/>
    <w:rsid w:val="00443218"/>
    <w:rsid w:val="0044394A"/>
    <w:rsid w:val="00444F3A"/>
    <w:rsid w:val="00450762"/>
    <w:rsid w:val="00451336"/>
    <w:rsid w:val="00451518"/>
    <w:rsid w:val="00451EA9"/>
    <w:rsid w:val="004540C8"/>
    <w:rsid w:val="00454F0D"/>
    <w:rsid w:val="0045530D"/>
    <w:rsid w:val="00455E8D"/>
    <w:rsid w:val="00457C8D"/>
    <w:rsid w:val="00460D3C"/>
    <w:rsid w:val="004644F4"/>
    <w:rsid w:val="00466DE3"/>
    <w:rsid w:val="00470007"/>
    <w:rsid w:val="004700DF"/>
    <w:rsid w:val="0047674F"/>
    <w:rsid w:val="00476EE9"/>
    <w:rsid w:val="00480E82"/>
    <w:rsid w:val="0048118D"/>
    <w:rsid w:val="00483B58"/>
    <w:rsid w:val="004870DD"/>
    <w:rsid w:val="00487969"/>
    <w:rsid w:val="004879EA"/>
    <w:rsid w:val="0049438A"/>
    <w:rsid w:val="00496BAD"/>
    <w:rsid w:val="004A1F04"/>
    <w:rsid w:val="004A245F"/>
    <w:rsid w:val="004A3BA7"/>
    <w:rsid w:val="004A42EB"/>
    <w:rsid w:val="004A4D0E"/>
    <w:rsid w:val="004A5246"/>
    <w:rsid w:val="004A5ACE"/>
    <w:rsid w:val="004B0AE3"/>
    <w:rsid w:val="004B2E38"/>
    <w:rsid w:val="004B6486"/>
    <w:rsid w:val="004B7B0A"/>
    <w:rsid w:val="004C1A54"/>
    <w:rsid w:val="004C20E2"/>
    <w:rsid w:val="004C225B"/>
    <w:rsid w:val="004C24BB"/>
    <w:rsid w:val="004C3B78"/>
    <w:rsid w:val="004C4AFF"/>
    <w:rsid w:val="004D24AF"/>
    <w:rsid w:val="004D252E"/>
    <w:rsid w:val="004D2C73"/>
    <w:rsid w:val="004D2FED"/>
    <w:rsid w:val="004D7351"/>
    <w:rsid w:val="004D7841"/>
    <w:rsid w:val="004E3BF9"/>
    <w:rsid w:val="004E5DF9"/>
    <w:rsid w:val="004E7483"/>
    <w:rsid w:val="004E77F2"/>
    <w:rsid w:val="004F0B8B"/>
    <w:rsid w:val="004F2031"/>
    <w:rsid w:val="004F2C2D"/>
    <w:rsid w:val="004F39C6"/>
    <w:rsid w:val="004F5CAC"/>
    <w:rsid w:val="0050370E"/>
    <w:rsid w:val="00506DE0"/>
    <w:rsid w:val="00506E8E"/>
    <w:rsid w:val="00510C5F"/>
    <w:rsid w:val="00522126"/>
    <w:rsid w:val="00523155"/>
    <w:rsid w:val="005231EA"/>
    <w:rsid w:val="005232DA"/>
    <w:rsid w:val="005247F7"/>
    <w:rsid w:val="0052541F"/>
    <w:rsid w:val="00526D00"/>
    <w:rsid w:val="00527D6B"/>
    <w:rsid w:val="00530EC3"/>
    <w:rsid w:val="005311CE"/>
    <w:rsid w:val="00533027"/>
    <w:rsid w:val="00533C30"/>
    <w:rsid w:val="00533F09"/>
    <w:rsid w:val="005364F8"/>
    <w:rsid w:val="00541C72"/>
    <w:rsid w:val="00544D48"/>
    <w:rsid w:val="00545B2E"/>
    <w:rsid w:val="00545B65"/>
    <w:rsid w:val="00545DF4"/>
    <w:rsid w:val="005463D6"/>
    <w:rsid w:val="00551398"/>
    <w:rsid w:val="0055253C"/>
    <w:rsid w:val="00553AF9"/>
    <w:rsid w:val="00554EE4"/>
    <w:rsid w:val="005550D2"/>
    <w:rsid w:val="00556342"/>
    <w:rsid w:val="0056322A"/>
    <w:rsid w:val="0056597D"/>
    <w:rsid w:val="00566308"/>
    <w:rsid w:val="0056685D"/>
    <w:rsid w:val="00574500"/>
    <w:rsid w:val="00574D32"/>
    <w:rsid w:val="0057737E"/>
    <w:rsid w:val="0058063F"/>
    <w:rsid w:val="0058129F"/>
    <w:rsid w:val="0058377B"/>
    <w:rsid w:val="005853AE"/>
    <w:rsid w:val="00586612"/>
    <w:rsid w:val="00586AF6"/>
    <w:rsid w:val="005908F0"/>
    <w:rsid w:val="0059218D"/>
    <w:rsid w:val="00595C95"/>
    <w:rsid w:val="005A1439"/>
    <w:rsid w:val="005A2070"/>
    <w:rsid w:val="005A2FF7"/>
    <w:rsid w:val="005A321B"/>
    <w:rsid w:val="005A6119"/>
    <w:rsid w:val="005A653C"/>
    <w:rsid w:val="005A6BBE"/>
    <w:rsid w:val="005B302C"/>
    <w:rsid w:val="005B308B"/>
    <w:rsid w:val="005B35D5"/>
    <w:rsid w:val="005C4E79"/>
    <w:rsid w:val="005C5604"/>
    <w:rsid w:val="005C5EB3"/>
    <w:rsid w:val="005C6EE0"/>
    <w:rsid w:val="005C7BEB"/>
    <w:rsid w:val="005D03CD"/>
    <w:rsid w:val="005D36E3"/>
    <w:rsid w:val="005D47FD"/>
    <w:rsid w:val="005D5DF4"/>
    <w:rsid w:val="005D61D1"/>
    <w:rsid w:val="005D67C1"/>
    <w:rsid w:val="005D6B0B"/>
    <w:rsid w:val="005E03CD"/>
    <w:rsid w:val="005E2E66"/>
    <w:rsid w:val="005E48B8"/>
    <w:rsid w:val="005E71AF"/>
    <w:rsid w:val="005F14DD"/>
    <w:rsid w:val="005F1531"/>
    <w:rsid w:val="005F3D1E"/>
    <w:rsid w:val="005F7BFC"/>
    <w:rsid w:val="00601A9F"/>
    <w:rsid w:val="006029D7"/>
    <w:rsid w:val="00606E9F"/>
    <w:rsid w:val="00607C0E"/>
    <w:rsid w:val="00607C5E"/>
    <w:rsid w:val="00611BDC"/>
    <w:rsid w:val="006175E4"/>
    <w:rsid w:val="0062040F"/>
    <w:rsid w:val="00620A14"/>
    <w:rsid w:val="00620F64"/>
    <w:rsid w:val="00622AD7"/>
    <w:rsid w:val="00627C96"/>
    <w:rsid w:val="006375B6"/>
    <w:rsid w:val="00637BE8"/>
    <w:rsid w:val="00640AD9"/>
    <w:rsid w:val="006423CD"/>
    <w:rsid w:val="00644AE8"/>
    <w:rsid w:val="00646962"/>
    <w:rsid w:val="00646BF4"/>
    <w:rsid w:val="006518C1"/>
    <w:rsid w:val="00653602"/>
    <w:rsid w:val="0065478F"/>
    <w:rsid w:val="00662126"/>
    <w:rsid w:val="006645BF"/>
    <w:rsid w:val="006662C2"/>
    <w:rsid w:val="00674FCA"/>
    <w:rsid w:val="0067505B"/>
    <w:rsid w:val="00682846"/>
    <w:rsid w:val="006829CE"/>
    <w:rsid w:val="00682FB6"/>
    <w:rsid w:val="00683AC4"/>
    <w:rsid w:val="00684D44"/>
    <w:rsid w:val="00691034"/>
    <w:rsid w:val="0069322D"/>
    <w:rsid w:val="00693B52"/>
    <w:rsid w:val="00693E0A"/>
    <w:rsid w:val="0069440E"/>
    <w:rsid w:val="00695E50"/>
    <w:rsid w:val="00696C4B"/>
    <w:rsid w:val="006A0E1E"/>
    <w:rsid w:val="006A3D3F"/>
    <w:rsid w:val="006A52B5"/>
    <w:rsid w:val="006B1595"/>
    <w:rsid w:val="006B285D"/>
    <w:rsid w:val="006B3F81"/>
    <w:rsid w:val="006B4C8D"/>
    <w:rsid w:val="006B4D81"/>
    <w:rsid w:val="006B5BC4"/>
    <w:rsid w:val="006B796C"/>
    <w:rsid w:val="006C126F"/>
    <w:rsid w:val="006C2712"/>
    <w:rsid w:val="006D0EFE"/>
    <w:rsid w:val="006D2928"/>
    <w:rsid w:val="006D3C32"/>
    <w:rsid w:val="006D7014"/>
    <w:rsid w:val="006D7A6D"/>
    <w:rsid w:val="006E03CC"/>
    <w:rsid w:val="006E0AE5"/>
    <w:rsid w:val="006E2DA4"/>
    <w:rsid w:val="006E2FD9"/>
    <w:rsid w:val="006E3012"/>
    <w:rsid w:val="006E56E9"/>
    <w:rsid w:val="006E5D3D"/>
    <w:rsid w:val="006F0C7D"/>
    <w:rsid w:val="006F4B9D"/>
    <w:rsid w:val="006F7C1A"/>
    <w:rsid w:val="00702588"/>
    <w:rsid w:val="00706735"/>
    <w:rsid w:val="007071BC"/>
    <w:rsid w:val="00711165"/>
    <w:rsid w:val="007116B1"/>
    <w:rsid w:val="00713DFF"/>
    <w:rsid w:val="0071420F"/>
    <w:rsid w:val="007163A1"/>
    <w:rsid w:val="00716DF6"/>
    <w:rsid w:val="007207C5"/>
    <w:rsid w:val="00720829"/>
    <w:rsid w:val="0072147A"/>
    <w:rsid w:val="007224FF"/>
    <w:rsid w:val="00723C3C"/>
    <w:rsid w:val="00724B71"/>
    <w:rsid w:val="00724DA1"/>
    <w:rsid w:val="00731BD6"/>
    <w:rsid w:val="007331CE"/>
    <w:rsid w:val="00733CE5"/>
    <w:rsid w:val="00734427"/>
    <w:rsid w:val="00736C69"/>
    <w:rsid w:val="00736F49"/>
    <w:rsid w:val="0073714C"/>
    <w:rsid w:val="00751994"/>
    <w:rsid w:val="00754808"/>
    <w:rsid w:val="00755752"/>
    <w:rsid w:val="007608B9"/>
    <w:rsid w:val="00762245"/>
    <w:rsid w:val="00763B2A"/>
    <w:rsid w:val="007653BD"/>
    <w:rsid w:val="0076648A"/>
    <w:rsid w:val="007664AB"/>
    <w:rsid w:val="00766E60"/>
    <w:rsid w:val="0077010B"/>
    <w:rsid w:val="007723DF"/>
    <w:rsid w:val="00772DD0"/>
    <w:rsid w:val="0077381A"/>
    <w:rsid w:val="00781F51"/>
    <w:rsid w:val="00783A5A"/>
    <w:rsid w:val="00790802"/>
    <w:rsid w:val="007A0141"/>
    <w:rsid w:val="007A31DD"/>
    <w:rsid w:val="007A5B2A"/>
    <w:rsid w:val="007B0567"/>
    <w:rsid w:val="007B0A50"/>
    <w:rsid w:val="007B2D54"/>
    <w:rsid w:val="007B30E0"/>
    <w:rsid w:val="007B359A"/>
    <w:rsid w:val="007B4AD0"/>
    <w:rsid w:val="007B4D66"/>
    <w:rsid w:val="007B58C5"/>
    <w:rsid w:val="007B6C92"/>
    <w:rsid w:val="007B6E07"/>
    <w:rsid w:val="007C1D36"/>
    <w:rsid w:val="007C32D5"/>
    <w:rsid w:val="007C6F58"/>
    <w:rsid w:val="007C78CC"/>
    <w:rsid w:val="007C7DBA"/>
    <w:rsid w:val="007C7F47"/>
    <w:rsid w:val="007D0C12"/>
    <w:rsid w:val="007D511E"/>
    <w:rsid w:val="007D53CE"/>
    <w:rsid w:val="007E5B65"/>
    <w:rsid w:val="007E70E7"/>
    <w:rsid w:val="007F20CD"/>
    <w:rsid w:val="007F3EBC"/>
    <w:rsid w:val="007F45E6"/>
    <w:rsid w:val="007F481B"/>
    <w:rsid w:val="007F516F"/>
    <w:rsid w:val="007F62F6"/>
    <w:rsid w:val="007F6329"/>
    <w:rsid w:val="007F7040"/>
    <w:rsid w:val="007F753E"/>
    <w:rsid w:val="00805029"/>
    <w:rsid w:val="00805A09"/>
    <w:rsid w:val="00806093"/>
    <w:rsid w:val="00806643"/>
    <w:rsid w:val="00807719"/>
    <w:rsid w:val="008104AE"/>
    <w:rsid w:val="008104DD"/>
    <w:rsid w:val="008123FA"/>
    <w:rsid w:val="00812680"/>
    <w:rsid w:val="00814E3D"/>
    <w:rsid w:val="00815CFA"/>
    <w:rsid w:val="00815EE5"/>
    <w:rsid w:val="008160AA"/>
    <w:rsid w:val="00817F8A"/>
    <w:rsid w:val="00820FF9"/>
    <w:rsid w:val="00821731"/>
    <w:rsid w:val="00822FAE"/>
    <w:rsid w:val="00824CD6"/>
    <w:rsid w:val="008276F7"/>
    <w:rsid w:val="00827F24"/>
    <w:rsid w:val="00830A52"/>
    <w:rsid w:val="0083430F"/>
    <w:rsid w:val="00834B1A"/>
    <w:rsid w:val="008351B7"/>
    <w:rsid w:val="00836236"/>
    <w:rsid w:val="008432F0"/>
    <w:rsid w:val="0084726F"/>
    <w:rsid w:val="008474D1"/>
    <w:rsid w:val="00851919"/>
    <w:rsid w:val="00854446"/>
    <w:rsid w:val="00857EE9"/>
    <w:rsid w:val="00860E29"/>
    <w:rsid w:val="00861776"/>
    <w:rsid w:val="00861B3A"/>
    <w:rsid w:val="008627DC"/>
    <w:rsid w:val="00862996"/>
    <w:rsid w:val="00864399"/>
    <w:rsid w:val="00865385"/>
    <w:rsid w:val="008677D1"/>
    <w:rsid w:val="00871611"/>
    <w:rsid w:val="00875229"/>
    <w:rsid w:val="008771A8"/>
    <w:rsid w:val="00877436"/>
    <w:rsid w:val="008779E8"/>
    <w:rsid w:val="00883E4A"/>
    <w:rsid w:val="00884AD3"/>
    <w:rsid w:val="00891FAF"/>
    <w:rsid w:val="008958D7"/>
    <w:rsid w:val="00896B6D"/>
    <w:rsid w:val="00897F45"/>
    <w:rsid w:val="008A33BC"/>
    <w:rsid w:val="008A3C66"/>
    <w:rsid w:val="008A6784"/>
    <w:rsid w:val="008B0A31"/>
    <w:rsid w:val="008B106C"/>
    <w:rsid w:val="008B175B"/>
    <w:rsid w:val="008B2544"/>
    <w:rsid w:val="008C0EA6"/>
    <w:rsid w:val="008C19EF"/>
    <w:rsid w:val="008C24FF"/>
    <w:rsid w:val="008C4756"/>
    <w:rsid w:val="008C61F0"/>
    <w:rsid w:val="008C7524"/>
    <w:rsid w:val="008D09AC"/>
    <w:rsid w:val="008D220E"/>
    <w:rsid w:val="008D69ED"/>
    <w:rsid w:val="008D7597"/>
    <w:rsid w:val="008E1B52"/>
    <w:rsid w:val="008E2F77"/>
    <w:rsid w:val="008E37D1"/>
    <w:rsid w:val="008E4D02"/>
    <w:rsid w:val="008E7B72"/>
    <w:rsid w:val="008E7DDA"/>
    <w:rsid w:val="008F0C01"/>
    <w:rsid w:val="008F0EA9"/>
    <w:rsid w:val="008F5442"/>
    <w:rsid w:val="008F5A63"/>
    <w:rsid w:val="008F6E12"/>
    <w:rsid w:val="00900ACA"/>
    <w:rsid w:val="00902D48"/>
    <w:rsid w:val="009034D7"/>
    <w:rsid w:val="00903BC3"/>
    <w:rsid w:val="00906C17"/>
    <w:rsid w:val="0090782D"/>
    <w:rsid w:val="00910F2A"/>
    <w:rsid w:val="0092249E"/>
    <w:rsid w:val="009229DC"/>
    <w:rsid w:val="0092407B"/>
    <w:rsid w:val="009321AD"/>
    <w:rsid w:val="009330B9"/>
    <w:rsid w:val="00934FD9"/>
    <w:rsid w:val="00937516"/>
    <w:rsid w:val="0094230F"/>
    <w:rsid w:val="009423CF"/>
    <w:rsid w:val="0094251B"/>
    <w:rsid w:val="009464F7"/>
    <w:rsid w:val="00951BCB"/>
    <w:rsid w:val="0095472F"/>
    <w:rsid w:val="00956FC1"/>
    <w:rsid w:val="00961AD4"/>
    <w:rsid w:val="009646CE"/>
    <w:rsid w:val="009669DB"/>
    <w:rsid w:val="009671E1"/>
    <w:rsid w:val="00977617"/>
    <w:rsid w:val="009822B4"/>
    <w:rsid w:val="0098230B"/>
    <w:rsid w:val="00985723"/>
    <w:rsid w:val="00986E5D"/>
    <w:rsid w:val="00987EE8"/>
    <w:rsid w:val="00990540"/>
    <w:rsid w:val="00991AEB"/>
    <w:rsid w:val="00991FF2"/>
    <w:rsid w:val="0099255C"/>
    <w:rsid w:val="00993DE8"/>
    <w:rsid w:val="00994711"/>
    <w:rsid w:val="00995D1E"/>
    <w:rsid w:val="009963D8"/>
    <w:rsid w:val="009A663D"/>
    <w:rsid w:val="009A78DA"/>
    <w:rsid w:val="009B0C7E"/>
    <w:rsid w:val="009B1EC7"/>
    <w:rsid w:val="009B2664"/>
    <w:rsid w:val="009B3633"/>
    <w:rsid w:val="009B3F7A"/>
    <w:rsid w:val="009B510A"/>
    <w:rsid w:val="009B5DC2"/>
    <w:rsid w:val="009B65EB"/>
    <w:rsid w:val="009B6ABF"/>
    <w:rsid w:val="009B7C2C"/>
    <w:rsid w:val="009C083C"/>
    <w:rsid w:val="009C2F7E"/>
    <w:rsid w:val="009C5207"/>
    <w:rsid w:val="009C58CE"/>
    <w:rsid w:val="009D5184"/>
    <w:rsid w:val="009E1632"/>
    <w:rsid w:val="009E1A33"/>
    <w:rsid w:val="009E7283"/>
    <w:rsid w:val="009E7DCB"/>
    <w:rsid w:val="009F1AAB"/>
    <w:rsid w:val="009F3FA4"/>
    <w:rsid w:val="009F621C"/>
    <w:rsid w:val="009F6E73"/>
    <w:rsid w:val="009F6EB1"/>
    <w:rsid w:val="009F753A"/>
    <w:rsid w:val="00A00EC7"/>
    <w:rsid w:val="00A044A6"/>
    <w:rsid w:val="00A059DC"/>
    <w:rsid w:val="00A05D69"/>
    <w:rsid w:val="00A06178"/>
    <w:rsid w:val="00A10DA2"/>
    <w:rsid w:val="00A14C63"/>
    <w:rsid w:val="00A210FE"/>
    <w:rsid w:val="00A2136D"/>
    <w:rsid w:val="00A21889"/>
    <w:rsid w:val="00A222E9"/>
    <w:rsid w:val="00A2444E"/>
    <w:rsid w:val="00A24829"/>
    <w:rsid w:val="00A25DC1"/>
    <w:rsid w:val="00A27602"/>
    <w:rsid w:val="00A3171F"/>
    <w:rsid w:val="00A321F8"/>
    <w:rsid w:val="00A323A8"/>
    <w:rsid w:val="00A331D7"/>
    <w:rsid w:val="00A33416"/>
    <w:rsid w:val="00A339D1"/>
    <w:rsid w:val="00A403F6"/>
    <w:rsid w:val="00A41984"/>
    <w:rsid w:val="00A41C05"/>
    <w:rsid w:val="00A420FF"/>
    <w:rsid w:val="00A42836"/>
    <w:rsid w:val="00A42860"/>
    <w:rsid w:val="00A448E1"/>
    <w:rsid w:val="00A47E85"/>
    <w:rsid w:val="00A503FA"/>
    <w:rsid w:val="00A50416"/>
    <w:rsid w:val="00A53D1A"/>
    <w:rsid w:val="00A5799C"/>
    <w:rsid w:val="00A600BE"/>
    <w:rsid w:val="00A60168"/>
    <w:rsid w:val="00A6080B"/>
    <w:rsid w:val="00A6275B"/>
    <w:rsid w:val="00A652DD"/>
    <w:rsid w:val="00A67D27"/>
    <w:rsid w:val="00A72600"/>
    <w:rsid w:val="00A72F27"/>
    <w:rsid w:val="00A7319C"/>
    <w:rsid w:val="00A732F4"/>
    <w:rsid w:val="00A748B7"/>
    <w:rsid w:val="00A7542D"/>
    <w:rsid w:val="00A757DA"/>
    <w:rsid w:val="00A765BC"/>
    <w:rsid w:val="00A820C8"/>
    <w:rsid w:val="00A829AD"/>
    <w:rsid w:val="00A87833"/>
    <w:rsid w:val="00A87FFD"/>
    <w:rsid w:val="00A92BD7"/>
    <w:rsid w:val="00A931B1"/>
    <w:rsid w:val="00A97A03"/>
    <w:rsid w:val="00AA07DA"/>
    <w:rsid w:val="00AA22BB"/>
    <w:rsid w:val="00AA7D07"/>
    <w:rsid w:val="00AB0B58"/>
    <w:rsid w:val="00AB1305"/>
    <w:rsid w:val="00AB18DE"/>
    <w:rsid w:val="00AB1BB6"/>
    <w:rsid w:val="00AB272E"/>
    <w:rsid w:val="00AB2C9F"/>
    <w:rsid w:val="00AB3B7F"/>
    <w:rsid w:val="00AB5C60"/>
    <w:rsid w:val="00AB5CE4"/>
    <w:rsid w:val="00AB6C11"/>
    <w:rsid w:val="00AC3413"/>
    <w:rsid w:val="00AC44CE"/>
    <w:rsid w:val="00AC54B8"/>
    <w:rsid w:val="00AC5781"/>
    <w:rsid w:val="00AC5F5D"/>
    <w:rsid w:val="00AD0085"/>
    <w:rsid w:val="00AD110D"/>
    <w:rsid w:val="00AD6914"/>
    <w:rsid w:val="00AD74B9"/>
    <w:rsid w:val="00AE07A6"/>
    <w:rsid w:val="00AE0EF1"/>
    <w:rsid w:val="00AE2D45"/>
    <w:rsid w:val="00AE37DB"/>
    <w:rsid w:val="00AE3D31"/>
    <w:rsid w:val="00AE4069"/>
    <w:rsid w:val="00AE5DA0"/>
    <w:rsid w:val="00AE5E28"/>
    <w:rsid w:val="00AF0C3F"/>
    <w:rsid w:val="00AF267A"/>
    <w:rsid w:val="00AF2DA2"/>
    <w:rsid w:val="00AF3572"/>
    <w:rsid w:val="00AF35BA"/>
    <w:rsid w:val="00AF4FF0"/>
    <w:rsid w:val="00AF6537"/>
    <w:rsid w:val="00AF6724"/>
    <w:rsid w:val="00AF797F"/>
    <w:rsid w:val="00B009F7"/>
    <w:rsid w:val="00B03C5C"/>
    <w:rsid w:val="00B10248"/>
    <w:rsid w:val="00B134C5"/>
    <w:rsid w:val="00B13926"/>
    <w:rsid w:val="00B15308"/>
    <w:rsid w:val="00B169AC"/>
    <w:rsid w:val="00B20DFC"/>
    <w:rsid w:val="00B225E8"/>
    <w:rsid w:val="00B259A4"/>
    <w:rsid w:val="00B260C4"/>
    <w:rsid w:val="00B32433"/>
    <w:rsid w:val="00B32470"/>
    <w:rsid w:val="00B32AF4"/>
    <w:rsid w:val="00B379AE"/>
    <w:rsid w:val="00B40675"/>
    <w:rsid w:val="00B4263E"/>
    <w:rsid w:val="00B45A3A"/>
    <w:rsid w:val="00B47B12"/>
    <w:rsid w:val="00B55642"/>
    <w:rsid w:val="00B57501"/>
    <w:rsid w:val="00B57620"/>
    <w:rsid w:val="00B57AF1"/>
    <w:rsid w:val="00B57EDB"/>
    <w:rsid w:val="00B60A1B"/>
    <w:rsid w:val="00B6335E"/>
    <w:rsid w:val="00B639B9"/>
    <w:rsid w:val="00B66740"/>
    <w:rsid w:val="00B70115"/>
    <w:rsid w:val="00B72441"/>
    <w:rsid w:val="00B8012F"/>
    <w:rsid w:val="00B807FC"/>
    <w:rsid w:val="00B81B23"/>
    <w:rsid w:val="00B91C6E"/>
    <w:rsid w:val="00B93C0A"/>
    <w:rsid w:val="00B94360"/>
    <w:rsid w:val="00B971E8"/>
    <w:rsid w:val="00BA0698"/>
    <w:rsid w:val="00BA2E79"/>
    <w:rsid w:val="00BA3924"/>
    <w:rsid w:val="00BB0A3B"/>
    <w:rsid w:val="00BB0D42"/>
    <w:rsid w:val="00BB1FE6"/>
    <w:rsid w:val="00BB22AD"/>
    <w:rsid w:val="00BB2C84"/>
    <w:rsid w:val="00BB3FF4"/>
    <w:rsid w:val="00BB4C1B"/>
    <w:rsid w:val="00BC3390"/>
    <w:rsid w:val="00BC4F57"/>
    <w:rsid w:val="00BC5AF1"/>
    <w:rsid w:val="00BD6BF4"/>
    <w:rsid w:val="00BD7A13"/>
    <w:rsid w:val="00BE337A"/>
    <w:rsid w:val="00BE39EF"/>
    <w:rsid w:val="00BE3CE0"/>
    <w:rsid w:val="00BF03C0"/>
    <w:rsid w:val="00BF08F0"/>
    <w:rsid w:val="00BF09B4"/>
    <w:rsid w:val="00BF11FA"/>
    <w:rsid w:val="00BF3CD6"/>
    <w:rsid w:val="00BF5071"/>
    <w:rsid w:val="00BF5DBC"/>
    <w:rsid w:val="00C01E14"/>
    <w:rsid w:val="00C03105"/>
    <w:rsid w:val="00C0338B"/>
    <w:rsid w:val="00C0401C"/>
    <w:rsid w:val="00C0556F"/>
    <w:rsid w:val="00C06B00"/>
    <w:rsid w:val="00C1239F"/>
    <w:rsid w:val="00C16930"/>
    <w:rsid w:val="00C16C82"/>
    <w:rsid w:val="00C2097B"/>
    <w:rsid w:val="00C221C5"/>
    <w:rsid w:val="00C244CB"/>
    <w:rsid w:val="00C25DBA"/>
    <w:rsid w:val="00C268DD"/>
    <w:rsid w:val="00C34734"/>
    <w:rsid w:val="00C3659A"/>
    <w:rsid w:val="00C3782F"/>
    <w:rsid w:val="00C406F6"/>
    <w:rsid w:val="00C43E9C"/>
    <w:rsid w:val="00C46DF6"/>
    <w:rsid w:val="00C51487"/>
    <w:rsid w:val="00C5307D"/>
    <w:rsid w:val="00C5347A"/>
    <w:rsid w:val="00C5445B"/>
    <w:rsid w:val="00C60E9E"/>
    <w:rsid w:val="00C627F8"/>
    <w:rsid w:val="00C64752"/>
    <w:rsid w:val="00C6549E"/>
    <w:rsid w:val="00C7013D"/>
    <w:rsid w:val="00C71358"/>
    <w:rsid w:val="00C74D79"/>
    <w:rsid w:val="00C755B5"/>
    <w:rsid w:val="00C7706F"/>
    <w:rsid w:val="00C779B2"/>
    <w:rsid w:val="00C82B52"/>
    <w:rsid w:val="00C86817"/>
    <w:rsid w:val="00C90773"/>
    <w:rsid w:val="00C977DE"/>
    <w:rsid w:val="00CA060F"/>
    <w:rsid w:val="00CA090E"/>
    <w:rsid w:val="00CA0FCD"/>
    <w:rsid w:val="00CB0B84"/>
    <w:rsid w:val="00CB0B9E"/>
    <w:rsid w:val="00CB13FB"/>
    <w:rsid w:val="00CB1EA8"/>
    <w:rsid w:val="00CB5385"/>
    <w:rsid w:val="00CB599C"/>
    <w:rsid w:val="00CB5D14"/>
    <w:rsid w:val="00CB613B"/>
    <w:rsid w:val="00CB717E"/>
    <w:rsid w:val="00CC2229"/>
    <w:rsid w:val="00CC30E6"/>
    <w:rsid w:val="00CC332D"/>
    <w:rsid w:val="00CC420D"/>
    <w:rsid w:val="00CC5546"/>
    <w:rsid w:val="00CC68CA"/>
    <w:rsid w:val="00CC7A02"/>
    <w:rsid w:val="00CC7C9D"/>
    <w:rsid w:val="00CD1A1C"/>
    <w:rsid w:val="00CD21D7"/>
    <w:rsid w:val="00CD2A07"/>
    <w:rsid w:val="00CD2B1A"/>
    <w:rsid w:val="00CD3FDC"/>
    <w:rsid w:val="00CD765F"/>
    <w:rsid w:val="00CE0911"/>
    <w:rsid w:val="00CE0C0F"/>
    <w:rsid w:val="00CE183F"/>
    <w:rsid w:val="00CE2D26"/>
    <w:rsid w:val="00CF1955"/>
    <w:rsid w:val="00CF1E41"/>
    <w:rsid w:val="00CF28FD"/>
    <w:rsid w:val="00CF78C3"/>
    <w:rsid w:val="00CF7CE5"/>
    <w:rsid w:val="00D0264A"/>
    <w:rsid w:val="00D046EB"/>
    <w:rsid w:val="00D072D1"/>
    <w:rsid w:val="00D07BCD"/>
    <w:rsid w:val="00D134F1"/>
    <w:rsid w:val="00D14633"/>
    <w:rsid w:val="00D15199"/>
    <w:rsid w:val="00D21A14"/>
    <w:rsid w:val="00D2265D"/>
    <w:rsid w:val="00D227AD"/>
    <w:rsid w:val="00D23404"/>
    <w:rsid w:val="00D2612C"/>
    <w:rsid w:val="00D278F9"/>
    <w:rsid w:val="00D3331F"/>
    <w:rsid w:val="00D334C6"/>
    <w:rsid w:val="00D33F2B"/>
    <w:rsid w:val="00D3546B"/>
    <w:rsid w:val="00D35CD5"/>
    <w:rsid w:val="00D360AA"/>
    <w:rsid w:val="00D40C58"/>
    <w:rsid w:val="00D40E35"/>
    <w:rsid w:val="00D45353"/>
    <w:rsid w:val="00D4578A"/>
    <w:rsid w:val="00D45F77"/>
    <w:rsid w:val="00D464CE"/>
    <w:rsid w:val="00D50076"/>
    <w:rsid w:val="00D51130"/>
    <w:rsid w:val="00D53F6C"/>
    <w:rsid w:val="00D5468E"/>
    <w:rsid w:val="00D56C9F"/>
    <w:rsid w:val="00D56CCF"/>
    <w:rsid w:val="00D6056B"/>
    <w:rsid w:val="00D63BEF"/>
    <w:rsid w:val="00D65E3C"/>
    <w:rsid w:val="00D66913"/>
    <w:rsid w:val="00D66DE1"/>
    <w:rsid w:val="00D716DA"/>
    <w:rsid w:val="00D73362"/>
    <w:rsid w:val="00D73AE4"/>
    <w:rsid w:val="00D834CA"/>
    <w:rsid w:val="00D84740"/>
    <w:rsid w:val="00D90653"/>
    <w:rsid w:val="00D922A9"/>
    <w:rsid w:val="00D92FCD"/>
    <w:rsid w:val="00D93764"/>
    <w:rsid w:val="00D95A2A"/>
    <w:rsid w:val="00D97327"/>
    <w:rsid w:val="00DA10D9"/>
    <w:rsid w:val="00DA1213"/>
    <w:rsid w:val="00DA1A03"/>
    <w:rsid w:val="00DA26C4"/>
    <w:rsid w:val="00DA2C61"/>
    <w:rsid w:val="00DA46CC"/>
    <w:rsid w:val="00DA6086"/>
    <w:rsid w:val="00DA7AA2"/>
    <w:rsid w:val="00DB165E"/>
    <w:rsid w:val="00DB311C"/>
    <w:rsid w:val="00DB3F96"/>
    <w:rsid w:val="00DB4687"/>
    <w:rsid w:val="00DB5F49"/>
    <w:rsid w:val="00DC359A"/>
    <w:rsid w:val="00DC4C78"/>
    <w:rsid w:val="00DC5F8C"/>
    <w:rsid w:val="00DC7546"/>
    <w:rsid w:val="00DD0AB1"/>
    <w:rsid w:val="00DD567D"/>
    <w:rsid w:val="00DD788D"/>
    <w:rsid w:val="00DE3C52"/>
    <w:rsid w:val="00DE6541"/>
    <w:rsid w:val="00DF11C5"/>
    <w:rsid w:val="00DF33A8"/>
    <w:rsid w:val="00DF4BA4"/>
    <w:rsid w:val="00DF5B30"/>
    <w:rsid w:val="00DF6843"/>
    <w:rsid w:val="00E01E22"/>
    <w:rsid w:val="00E05867"/>
    <w:rsid w:val="00E05C40"/>
    <w:rsid w:val="00E05E4B"/>
    <w:rsid w:val="00E06D80"/>
    <w:rsid w:val="00E10DB6"/>
    <w:rsid w:val="00E14AE8"/>
    <w:rsid w:val="00E16195"/>
    <w:rsid w:val="00E17FE1"/>
    <w:rsid w:val="00E20489"/>
    <w:rsid w:val="00E2402B"/>
    <w:rsid w:val="00E275C2"/>
    <w:rsid w:val="00E32FE3"/>
    <w:rsid w:val="00E341C0"/>
    <w:rsid w:val="00E34276"/>
    <w:rsid w:val="00E34A2B"/>
    <w:rsid w:val="00E35F0D"/>
    <w:rsid w:val="00E3603B"/>
    <w:rsid w:val="00E368F1"/>
    <w:rsid w:val="00E36EDD"/>
    <w:rsid w:val="00E42C87"/>
    <w:rsid w:val="00E43BDE"/>
    <w:rsid w:val="00E45CE3"/>
    <w:rsid w:val="00E4736A"/>
    <w:rsid w:val="00E476E8"/>
    <w:rsid w:val="00E53993"/>
    <w:rsid w:val="00E554D7"/>
    <w:rsid w:val="00E56247"/>
    <w:rsid w:val="00E57199"/>
    <w:rsid w:val="00E640E2"/>
    <w:rsid w:val="00E64CBD"/>
    <w:rsid w:val="00E659D0"/>
    <w:rsid w:val="00E67C38"/>
    <w:rsid w:val="00E70006"/>
    <w:rsid w:val="00E7319E"/>
    <w:rsid w:val="00E75123"/>
    <w:rsid w:val="00E83647"/>
    <w:rsid w:val="00E84E05"/>
    <w:rsid w:val="00E861C8"/>
    <w:rsid w:val="00E874A6"/>
    <w:rsid w:val="00E90BF8"/>
    <w:rsid w:val="00E9367C"/>
    <w:rsid w:val="00E948EE"/>
    <w:rsid w:val="00E95150"/>
    <w:rsid w:val="00EA293B"/>
    <w:rsid w:val="00EA2A41"/>
    <w:rsid w:val="00EA3ACE"/>
    <w:rsid w:val="00EA48B7"/>
    <w:rsid w:val="00EA4EFD"/>
    <w:rsid w:val="00EA60E8"/>
    <w:rsid w:val="00EA704E"/>
    <w:rsid w:val="00EA766C"/>
    <w:rsid w:val="00EA7843"/>
    <w:rsid w:val="00EA7E1A"/>
    <w:rsid w:val="00EB2A53"/>
    <w:rsid w:val="00EB2F25"/>
    <w:rsid w:val="00EB4B8D"/>
    <w:rsid w:val="00EB58F8"/>
    <w:rsid w:val="00EC0043"/>
    <w:rsid w:val="00EC12ED"/>
    <w:rsid w:val="00EC1F9C"/>
    <w:rsid w:val="00EC264A"/>
    <w:rsid w:val="00EC273F"/>
    <w:rsid w:val="00EC3586"/>
    <w:rsid w:val="00EC37CD"/>
    <w:rsid w:val="00EC4A6D"/>
    <w:rsid w:val="00EC4E97"/>
    <w:rsid w:val="00EC7E39"/>
    <w:rsid w:val="00ED0698"/>
    <w:rsid w:val="00ED3A47"/>
    <w:rsid w:val="00ED4605"/>
    <w:rsid w:val="00ED5854"/>
    <w:rsid w:val="00EE0FAE"/>
    <w:rsid w:val="00EE2712"/>
    <w:rsid w:val="00EE2F41"/>
    <w:rsid w:val="00EE4338"/>
    <w:rsid w:val="00EF2EE7"/>
    <w:rsid w:val="00EF53CE"/>
    <w:rsid w:val="00F01D99"/>
    <w:rsid w:val="00F031ED"/>
    <w:rsid w:val="00F051B0"/>
    <w:rsid w:val="00F0532F"/>
    <w:rsid w:val="00F076C8"/>
    <w:rsid w:val="00F07DC5"/>
    <w:rsid w:val="00F111F7"/>
    <w:rsid w:val="00F11ED0"/>
    <w:rsid w:val="00F14552"/>
    <w:rsid w:val="00F20497"/>
    <w:rsid w:val="00F206B3"/>
    <w:rsid w:val="00F217F2"/>
    <w:rsid w:val="00F2249D"/>
    <w:rsid w:val="00F23ADE"/>
    <w:rsid w:val="00F23DC1"/>
    <w:rsid w:val="00F32055"/>
    <w:rsid w:val="00F338C9"/>
    <w:rsid w:val="00F3401E"/>
    <w:rsid w:val="00F35074"/>
    <w:rsid w:val="00F35A58"/>
    <w:rsid w:val="00F37CA2"/>
    <w:rsid w:val="00F40226"/>
    <w:rsid w:val="00F41D02"/>
    <w:rsid w:val="00F42F27"/>
    <w:rsid w:val="00F43159"/>
    <w:rsid w:val="00F43D77"/>
    <w:rsid w:val="00F523B6"/>
    <w:rsid w:val="00F61AFA"/>
    <w:rsid w:val="00F63083"/>
    <w:rsid w:val="00F64E6B"/>
    <w:rsid w:val="00F65AC0"/>
    <w:rsid w:val="00F71867"/>
    <w:rsid w:val="00F73B03"/>
    <w:rsid w:val="00F75557"/>
    <w:rsid w:val="00F75F98"/>
    <w:rsid w:val="00F82B83"/>
    <w:rsid w:val="00F82E75"/>
    <w:rsid w:val="00F84079"/>
    <w:rsid w:val="00F85387"/>
    <w:rsid w:val="00F86456"/>
    <w:rsid w:val="00F86A3E"/>
    <w:rsid w:val="00F919A2"/>
    <w:rsid w:val="00F91AD6"/>
    <w:rsid w:val="00F946B4"/>
    <w:rsid w:val="00F95E0C"/>
    <w:rsid w:val="00FA0D32"/>
    <w:rsid w:val="00FA18C7"/>
    <w:rsid w:val="00FA1D2E"/>
    <w:rsid w:val="00FA79F5"/>
    <w:rsid w:val="00FB30C5"/>
    <w:rsid w:val="00FB381D"/>
    <w:rsid w:val="00FB4AE5"/>
    <w:rsid w:val="00FB4D65"/>
    <w:rsid w:val="00FB7F29"/>
    <w:rsid w:val="00FC0C88"/>
    <w:rsid w:val="00FC13F9"/>
    <w:rsid w:val="00FC243C"/>
    <w:rsid w:val="00FC3A9E"/>
    <w:rsid w:val="00FD1C78"/>
    <w:rsid w:val="00FD2C49"/>
    <w:rsid w:val="00FD5F39"/>
    <w:rsid w:val="00FE01E7"/>
    <w:rsid w:val="00FE0554"/>
    <w:rsid w:val="00FE088E"/>
    <w:rsid w:val="00FE133C"/>
    <w:rsid w:val="00FE1A02"/>
    <w:rsid w:val="00FE34EB"/>
    <w:rsid w:val="00FE4BC6"/>
    <w:rsid w:val="00FF26CB"/>
    <w:rsid w:val="00FF396F"/>
    <w:rsid w:val="00FF3F16"/>
  </w:rsids>
  <m:mathPr>
    <m:mathFont m:val="Cambria Math"/>
    <m:brkBin m:val="before"/>
    <m:brkBinSub m:val="--"/>
    <m:smallFrac m:val="0"/>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41"/>
    <o:shapelayout v:ext="edit">
      <o:idmap v:ext="edit" data="1"/>
    </o:shapelayout>
  </w:shapeDefaults>
  <w:decimalSymbol w:val="."/>
  <w:listSeparator w:val=";"/>
  <w14:docId w14:val="7E9A9375"/>
  <w15:chartTrackingRefBased/>
  <w15:docId w15:val="{750ED618-D378-46DB-8BAA-AF927DD058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P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56C9F"/>
    <w:pPr>
      <w:spacing w:after="200" w:line="240" w:lineRule="auto"/>
    </w:pPr>
    <w:rPr>
      <w:rFonts w:ascii="Times New Roman" w:hAnsi="Times New Roman"/>
      <w:sz w:val="24"/>
    </w:rPr>
  </w:style>
  <w:style w:type="paragraph" w:styleId="Ttulo1">
    <w:name w:val="heading 1"/>
    <w:basedOn w:val="Normal"/>
    <w:next w:val="Normal"/>
    <w:link w:val="Ttulo1Car"/>
    <w:uiPriority w:val="9"/>
    <w:qFormat/>
    <w:rsid w:val="00D65E3C"/>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ar"/>
    <w:uiPriority w:val="9"/>
    <w:semiHidden/>
    <w:unhideWhenUsed/>
    <w:qFormat/>
    <w:rsid w:val="00EC7E39"/>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tulo9">
    <w:name w:val="heading 9"/>
    <w:basedOn w:val="Normal"/>
    <w:next w:val="Normal"/>
    <w:link w:val="Ttulo9Car"/>
    <w:uiPriority w:val="9"/>
    <w:qFormat/>
    <w:rsid w:val="00CF78C3"/>
    <w:pPr>
      <w:spacing w:before="240" w:after="60"/>
      <w:outlineLvl w:val="8"/>
    </w:pPr>
    <w:rPr>
      <w:rFonts w:ascii="Arial" w:eastAsia="Times New Roman" w:hAnsi="Arial" w:cs="Arial"/>
      <w:lang w:val="es-ES"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decuadrcula6concolores-nfasis5">
    <w:name w:val="Grid Table 6 Colorful Accent 5"/>
    <w:basedOn w:val="Tablanormal"/>
    <w:uiPriority w:val="51"/>
    <w:rsid w:val="00A420FF"/>
    <w:pPr>
      <w:spacing w:after="0" w:line="240" w:lineRule="auto"/>
    </w:pPr>
    <w:rPr>
      <w:color w:val="000000" w:themeColor="text1"/>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tcPr>
      <w:shd w:val="clear" w:color="auto" w:fill="FFFFFF" w:themeFill="background1"/>
    </w:tc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FFFFFF" w:themeFill="background1"/>
      </w:tcPr>
    </w:tblStylePr>
  </w:style>
  <w:style w:type="character" w:customStyle="1" w:styleId="Ttulo9Car">
    <w:name w:val="Título 9 Car"/>
    <w:basedOn w:val="Fuentedeprrafopredeter"/>
    <w:link w:val="Ttulo9"/>
    <w:uiPriority w:val="9"/>
    <w:rsid w:val="00CF78C3"/>
    <w:rPr>
      <w:rFonts w:ascii="Arial" w:eastAsia="Times New Roman" w:hAnsi="Arial" w:cs="Arial"/>
      <w:lang w:val="es-ES" w:eastAsia="es-ES"/>
    </w:rPr>
  </w:style>
  <w:style w:type="paragraph" w:styleId="Encabezado">
    <w:name w:val="header"/>
    <w:basedOn w:val="Normal"/>
    <w:link w:val="EncabezadoCar"/>
    <w:unhideWhenUsed/>
    <w:rsid w:val="00CF78C3"/>
    <w:pPr>
      <w:tabs>
        <w:tab w:val="center" w:pos="4419"/>
        <w:tab w:val="right" w:pos="8838"/>
      </w:tabs>
      <w:spacing w:after="0"/>
    </w:pPr>
  </w:style>
  <w:style w:type="character" w:customStyle="1" w:styleId="EncabezadoCar">
    <w:name w:val="Encabezado Car"/>
    <w:basedOn w:val="Fuentedeprrafopredeter"/>
    <w:link w:val="Encabezado"/>
    <w:uiPriority w:val="99"/>
    <w:rsid w:val="00CF78C3"/>
  </w:style>
  <w:style w:type="paragraph" w:styleId="Piedepgina">
    <w:name w:val="footer"/>
    <w:basedOn w:val="Normal"/>
    <w:link w:val="PiedepginaCar"/>
    <w:uiPriority w:val="99"/>
    <w:unhideWhenUsed/>
    <w:rsid w:val="00CF78C3"/>
    <w:pPr>
      <w:tabs>
        <w:tab w:val="center" w:pos="4419"/>
        <w:tab w:val="right" w:pos="8838"/>
      </w:tabs>
      <w:spacing w:after="0"/>
    </w:pPr>
  </w:style>
  <w:style w:type="character" w:customStyle="1" w:styleId="PiedepginaCar">
    <w:name w:val="Pie de página Car"/>
    <w:basedOn w:val="Fuentedeprrafopredeter"/>
    <w:link w:val="Piedepgina"/>
    <w:uiPriority w:val="99"/>
    <w:rsid w:val="00CF78C3"/>
  </w:style>
  <w:style w:type="table" w:styleId="Tablaconcuadrcula">
    <w:name w:val="Table Grid"/>
    <w:basedOn w:val="Tablanormal"/>
    <w:uiPriority w:val="39"/>
    <w:rsid w:val="00530EC3"/>
    <w:pPr>
      <w:spacing w:after="0" w:line="276"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FFFFFF" w:themeFill="background1"/>
    </w:tcPr>
  </w:style>
  <w:style w:type="paragraph" w:styleId="Prrafodelista">
    <w:name w:val="List Paragraph"/>
    <w:aliases w:val="Bolita,Párrafo de lista2,Párrafo de lista3,Párrafo de lista21,BOLA,Cuadro 2-1"/>
    <w:basedOn w:val="Normal"/>
    <w:link w:val="PrrafodelistaCar"/>
    <w:uiPriority w:val="34"/>
    <w:qFormat/>
    <w:rsid w:val="00CF78C3"/>
    <w:pPr>
      <w:ind w:left="720"/>
      <w:contextualSpacing/>
    </w:pPr>
  </w:style>
  <w:style w:type="table" w:styleId="Tabladecuadrcula4-nfasis5">
    <w:name w:val="Grid Table 4 Accent 5"/>
    <w:basedOn w:val="Tablanormal"/>
    <w:uiPriority w:val="49"/>
    <w:rsid w:val="00812680"/>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styleId="Textoindependiente">
    <w:name w:val="Body Text"/>
    <w:aliases w:val="Body Text Char,Texto independiente Car Car Car Car,Texto independiente Car Car Car Car Car Car Car Car Car Car,Texto independiente Car1,Texto independiente Car Car Car,Texto independiente Car1 Car Car Car Car Car"/>
    <w:basedOn w:val="Normal"/>
    <w:link w:val="TextoindependienteCar"/>
    <w:qFormat/>
    <w:rsid w:val="00812680"/>
    <w:pPr>
      <w:spacing w:after="0"/>
      <w:jc w:val="both"/>
    </w:pPr>
    <w:rPr>
      <w:rFonts w:eastAsia="Times New Roman" w:cs="Times New Roman"/>
      <w:i/>
      <w:sz w:val="28"/>
      <w:szCs w:val="20"/>
      <w:lang w:val="es-ES_tradnl" w:eastAsia="es-ES"/>
    </w:rPr>
  </w:style>
  <w:style w:type="character" w:customStyle="1" w:styleId="TextoindependienteCar">
    <w:name w:val="Texto independiente Car"/>
    <w:aliases w:val="Body Text Char Car,Texto independiente Car Car Car Car Car,Texto independiente Car Car Car Car Car Car Car Car Car Car Car,Texto independiente Car1 Car,Texto independiente Car Car Car Car1"/>
    <w:basedOn w:val="Fuentedeprrafopredeter"/>
    <w:link w:val="Textoindependiente"/>
    <w:rsid w:val="00812680"/>
    <w:rPr>
      <w:rFonts w:ascii="Times New Roman" w:eastAsia="Times New Roman" w:hAnsi="Times New Roman" w:cs="Times New Roman"/>
      <w:i/>
      <w:sz w:val="28"/>
      <w:szCs w:val="20"/>
      <w:lang w:val="es-ES_tradnl" w:eastAsia="es-ES"/>
    </w:rPr>
  </w:style>
  <w:style w:type="table" w:styleId="Tabladecuadrcula6concolores">
    <w:name w:val="Grid Table 6 Colorful"/>
    <w:basedOn w:val="Tablanormal"/>
    <w:uiPriority w:val="51"/>
    <w:rsid w:val="00812680"/>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Cuadrculadetablaclara">
    <w:name w:val="Grid Table Light"/>
    <w:basedOn w:val="Tablanormal"/>
    <w:uiPriority w:val="40"/>
    <w:rsid w:val="00F3401E"/>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PrrafodelistaCar">
    <w:name w:val="Párrafo de lista Car"/>
    <w:aliases w:val="Bolita Car,Párrafo de lista2 Car,Párrafo de lista3 Car,Párrafo de lista21 Car,BOLA Car,Cuadro 2-1 Car"/>
    <w:link w:val="Prrafodelista"/>
    <w:uiPriority w:val="34"/>
    <w:rsid w:val="0052541F"/>
  </w:style>
  <w:style w:type="table" w:styleId="Tablanormal1">
    <w:name w:val="Plain Table 1"/>
    <w:basedOn w:val="Tablanormal"/>
    <w:uiPriority w:val="41"/>
    <w:rsid w:val="00806093"/>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1">
    <w:name w:val="1"/>
    <w:basedOn w:val="Normal"/>
    <w:next w:val="Normal"/>
    <w:uiPriority w:val="10"/>
    <w:qFormat/>
    <w:rsid w:val="00327CB5"/>
    <w:pPr>
      <w:pBdr>
        <w:bottom w:val="single" w:sz="8" w:space="4" w:color="4F81BD"/>
      </w:pBdr>
      <w:spacing w:after="300"/>
      <w:contextualSpacing/>
      <w:jc w:val="center"/>
    </w:pPr>
    <w:rPr>
      <w:rFonts w:ascii="Cambria" w:eastAsia="Times New Roman" w:hAnsi="Cambria" w:cs="Times New Roman"/>
      <w:b/>
      <w:color w:val="0D0D0D"/>
      <w:spacing w:val="5"/>
      <w:kern w:val="28"/>
      <w:sz w:val="48"/>
      <w:szCs w:val="52"/>
      <w:lang w:eastAsia="es-PE"/>
    </w:rPr>
  </w:style>
  <w:style w:type="paragraph" w:styleId="Sangradetextonormal">
    <w:name w:val="Body Text Indent"/>
    <w:basedOn w:val="Normal"/>
    <w:link w:val="SangradetextonormalCar"/>
    <w:uiPriority w:val="99"/>
    <w:unhideWhenUsed/>
    <w:rsid w:val="000A4E1E"/>
    <w:pPr>
      <w:spacing w:after="120" w:line="259" w:lineRule="auto"/>
      <w:ind w:left="283"/>
    </w:pPr>
    <w:rPr>
      <w:lang w:val="es-ES"/>
    </w:rPr>
  </w:style>
  <w:style w:type="character" w:customStyle="1" w:styleId="SangradetextonormalCar">
    <w:name w:val="Sangría de texto normal Car"/>
    <w:basedOn w:val="Fuentedeprrafopredeter"/>
    <w:link w:val="Sangradetextonormal"/>
    <w:uiPriority w:val="99"/>
    <w:rsid w:val="000A4E1E"/>
    <w:rPr>
      <w:lang w:val="es-ES"/>
    </w:rPr>
  </w:style>
  <w:style w:type="paragraph" w:styleId="Lista2">
    <w:name w:val="List 2"/>
    <w:basedOn w:val="Normal"/>
    <w:uiPriority w:val="99"/>
    <w:rsid w:val="000A4E1E"/>
    <w:pPr>
      <w:spacing w:after="0"/>
      <w:ind w:left="566" w:hanging="283"/>
    </w:pPr>
    <w:rPr>
      <w:rFonts w:eastAsia="Times New Roman" w:cs="Times New Roman"/>
      <w:szCs w:val="20"/>
      <w:lang w:val="es-ES_tradnl" w:eastAsia="es-ES"/>
    </w:rPr>
  </w:style>
  <w:style w:type="paragraph" w:styleId="Continuarlista2">
    <w:name w:val="List Continue 2"/>
    <w:basedOn w:val="Normal"/>
    <w:rsid w:val="000A4E1E"/>
    <w:pPr>
      <w:spacing w:after="120"/>
      <w:ind w:left="566"/>
    </w:pPr>
    <w:rPr>
      <w:rFonts w:eastAsia="Times New Roman" w:cs="Times New Roman"/>
      <w:szCs w:val="20"/>
      <w:lang w:val="es-ES_tradnl" w:eastAsia="es-ES"/>
    </w:rPr>
  </w:style>
  <w:style w:type="character" w:customStyle="1" w:styleId="Cuerpodeltexto2">
    <w:name w:val="Cuerpo del texto (2)_"/>
    <w:link w:val="Cuerpodeltexto20"/>
    <w:rsid w:val="000A4E1E"/>
    <w:rPr>
      <w:rFonts w:cs="Calibri"/>
      <w:shd w:val="clear" w:color="auto" w:fill="FFFFFF"/>
    </w:rPr>
  </w:style>
  <w:style w:type="paragraph" w:customStyle="1" w:styleId="Cuerpodeltexto20">
    <w:name w:val="Cuerpo del texto (2)"/>
    <w:basedOn w:val="Normal"/>
    <w:link w:val="Cuerpodeltexto2"/>
    <w:rsid w:val="000A4E1E"/>
    <w:pPr>
      <w:widowControl w:val="0"/>
      <w:shd w:val="clear" w:color="auto" w:fill="FFFFFF"/>
      <w:spacing w:after="300" w:line="244" w:lineRule="exact"/>
      <w:ind w:hanging="460"/>
      <w:jc w:val="both"/>
    </w:pPr>
    <w:rPr>
      <w:rFonts w:cs="Calibri"/>
    </w:rPr>
  </w:style>
  <w:style w:type="paragraph" w:customStyle="1" w:styleId="Textoindependiente21">
    <w:name w:val="Texto independiente 21"/>
    <w:basedOn w:val="Normal"/>
    <w:rsid w:val="00A210FE"/>
    <w:pPr>
      <w:widowControl w:val="0"/>
      <w:spacing w:after="0"/>
      <w:ind w:left="720"/>
      <w:jc w:val="both"/>
    </w:pPr>
    <w:rPr>
      <w:rFonts w:eastAsia="Times New Roman" w:cs="Times New Roman"/>
      <w:szCs w:val="20"/>
      <w:lang w:val="es-ES" w:eastAsia="es-ES"/>
    </w:rPr>
  </w:style>
  <w:style w:type="character" w:styleId="Textodelmarcadordeposicin">
    <w:name w:val="Placeholder Text"/>
    <w:basedOn w:val="Fuentedeprrafopredeter"/>
    <w:uiPriority w:val="99"/>
    <w:semiHidden/>
    <w:rsid w:val="00434F91"/>
    <w:rPr>
      <w:color w:val="808080"/>
    </w:rPr>
  </w:style>
  <w:style w:type="character" w:customStyle="1" w:styleId="Ttulo2Car">
    <w:name w:val="Título 2 Car"/>
    <w:basedOn w:val="Fuentedeprrafopredeter"/>
    <w:link w:val="Ttulo2"/>
    <w:uiPriority w:val="9"/>
    <w:semiHidden/>
    <w:rsid w:val="00EC7E39"/>
    <w:rPr>
      <w:rFonts w:asciiTheme="majorHAnsi" w:eastAsiaTheme="majorEastAsia" w:hAnsiTheme="majorHAnsi" w:cstheme="majorBidi"/>
      <w:color w:val="2F5496" w:themeColor="accent1" w:themeShade="BF"/>
      <w:sz w:val="26"/>
      <w:szCs w:val="26"/>
    </w:rPr>
  </w:style>
  <w:style w:type="paragraph" w:styleId="NormalWeb">
    <w:name w:val="Normal (Web)"/>
    <w:basedOn w:val="Normal"/>
    <w:uiPriority w:val="99"/>
    <w:unhideWhenUsed/>
    <w:rsid w:val="0009039A"/>
    <w:pPr>
      <w:spacing w:before="100" w:beforeAutospacing="1" w:after="100" w:afterAutospacing="1"/>
    </w:pPr>
    <w:rPr>
      <w:rFonts w:eastAsia="Times New Roman" w:cs="Times New Roman"/>
      <w:szCs w:val="24"/>
      <w:lang w:eastAsia="es-PE"/>
    </w:rPr>
  </w:style>
  <w:style w:type="character" w:styleId="Hipervnculo">
    <w:name w:val="Hyperlink"/>
    <w:basedOn w:val="Fuentedeprrafopredeter"/>
    <w:uiPriority w:val="99"/>
    <w:unhideWhenUsed/>
    <w:rsid w:val="0009039A"/>
    <w:rPr>
      <w:color w:val="0563C1" w:themeColor="hyperlink"/>
      <w:u w:val="single"/>
    </w:rPr>
  </w:style>
  <w:style w:type="character" w:customStyle="1" w:styleId="Mencinsinresolver1">
    <w:name w:val="Mención sin resolver1"/>
    <w:basedOn w:val="Fuentedeprrafopredeter"/>
    <w:uiPriority w:val="99"/>
    <w:semiHidden/>
    <w:unhideWhenUsed/>
    <w:rsid w:val="007F516F"/>
    <w:rPr>
      <w:color w:val="605E5C"/>
      <w:shd w:val="clear" w:color="auto" w:fill="E1DFDD"/>
    </w:rPr>
  </w:style>
  <w:style w:type="paragraph" w:styleId="Sangra3detindependiente">
    <w:name w:val="Body Text Indent 3"/>
    <w:basedOn w:val="Normal"/>
    <w:link w:val="Sangra3detindependienteCar"/>
    <w:uiPriority w:val="99"/>
    <w:unhideWhenUsed/>
    <w:rsid w:val="002E5C4F"/>
    <w:pPr>
      <w:spacing w:after="120"/>
      <w:ind w:left="283"/>
    </w:pPr>
    <w:rPr>
      <w:sz w:val="16"/>
      <w:szCs w:val="16"/>
    </w:rPr>
  </w:style>
  <w:style w:type="character" w:customStyle="1" w:styleId="Sangra3detindependienteCar">
    <w:name w:val="Sangría 3 de t. independiente Car"/>
    <w:basedOn w:val="Fuentedeprrafopredeter"/>
    <w:link w:val="Sangra3detindependiente"/>
    <w:uiPriority w:val="99"/>
    <w:rsid w:val="002E5C4F"/>
    <w:rPr>
      <w:sz w:val="16"/>
      <w:szCs w:val="16"/>
    </w:rPr>
  </w:style>
  <w:style w:type="paragraph" w:customStyle="1" w:styleId="Vieta1">
    <w:name w:val="Viñeta 1"/>
    <w:basedOn w:val="Normal"/>
    <w:link w:val="Vieta1Car1"/>
    <w:qFormat/>
    <w:rsid w:val="009669DB"/>
    <w:pPr>
      <w:numPr>
        <w:numId w:val="31"/>
      </w:numPr>
      <w:tabs>
        <w:tab w:val="left" w:pos="510"/>
      </w:tabs>
      <w:spacing w:before="60" w:after="60" w:line="252" w:lineRule="auto"/>
      <w:jc w:val="both"/>
    </w:pPr>
    <w:rPr>
      <w:rFonts w:ascii="Futura Lt BT" w:eastAsia="Times New Roman" w:hAnsi="Futura Lt BT" w:cs="Times New Roman"/>
      <w:sz w:val="20"/>
      <w:szCs w:val="20"/>
      <w:lang w:val="es-ES" w:eastAsia="es-ES"/>
    </w:rPr>
  </w:style>
  <w:style w:type="character" w:customStyle="1" w:styleId="Vieta1Car1">
    <w:name w:val="Viñeta 1 Car1"/>
    <w:link w:val="Vieta1"/>
    <w:rsid w:val="009669DB"/>
    <w:rPr>
      <w:rFonts w:ascii="Futura Lt BT" w:eastAsia="Times New Roman" w:hAnsi="Futura Lt BT" w:cs="Times New Roman"/>
      <w:sz w:val="20"/>
      <w:szCs w:val="20"/>
      <w:lang w:val="es-ES" w:eastAsia="es-ES"/>
    </w:rPr>
  </w:style>
  <w:style w:type="paragraph" w:customStyle="1" w:styleId="xmsonormal">
    <w:name w:val="x_msonormal"/>
    <w:basedOn w:val="Normal"/>
    <w:rsid w:val="00530EC3"/>
    <w:pPr>
      <w:spacing w:before="100" w:beforeAutospacing="1" w:after="100" w:afterAutospacing="1"/>
    </w:pPr>
    <w:rPr>
      <w:rFonts w:eastAsia="Times New Roman" w:cs="Times New Roman"/>
      <w:szCs w:val="24"/>
      <w:lang w:eastAsia="es-PE"/>
    </w:rPr>
  </w:style>
  <w:style w:type="character" w:customStyle="1" w:styleId="Ttulo1Car">
    <w:name w:val="Título 1 Car"/>
    <w:basedOn w:val="Fuentedeprrafopredeter"/>
    <w:link w:val="Ttulo1"/>
    <w:uiPriority w:val="9"/>
    <w:rsid w:val="00D65E3C"/>
    <w:rPr>
      <w:rFonts w:asciiTheme="majorHAnsi" w:eastAsiaTheme="majorEastAsia" w:hAnsiTheme="majorHAnsi" w:cstheme="majorBidi"/>
      <w:color w:val="2F5496" w:themeColor="accent1" w:themeShade="BF"/>
      <w:sz w:val="32"/>
      <w:szCs w:val="32"/>
    </w:rPr>
  </w:style>
  <w:style w:type="character" w:customStyle="1" w:styleId="no-style-override-4">
    <w:name w:val="no-style-override-4"/>
    <w:basedOn w:val="Fuentedeprrafopredeter"/>
    <w:rsid w:val="002F7855"/>
  </w:style>
  <w:style w:type="table" w:customStyle="1" w:styleId="Tablaconcuadrcula1">
    <w:name w:val="Tabla con cuadrícula1"/>
    <w:basedOn w:val="Tablanormal"/>
    <w:next w:val="Tablaconcuadrcula"/>
    <w:uiPriority w:val="39"/>
    <w:rsid w:val="002F785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39"/>
    <w:rsid w:val="002F785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AF6537"/>
    <w:pPr>
      <w:spacing w:after="0" w:line="240" w:lineRule="auto"/>
    </w:pPr>
  </w:style>
  <w:style w:type="character" w:styleId="nfasis">
    <w:name w:val="Emphasis"/>
    <w:basedOn w:val="Fuentedeprrafopredeter"/>
    <w:uiPriority w:val="20"/>
    <w:qFormat/>
    <w:rsid w:val="009330B9"/>
    <w:rPr>
      <w:i/>
      <w:iCs/>
    </w:rPr>
  </w:style>
  <w:style w:type="paragraph" w:styleId="Textodeglobo">
    <w:name w:val="Balloon Text"/>
    <w:basedOn w:val="Normal"/>
    <w:link w:val="TextodegloboCar"/>
    <w:uiPriority w:val="99"/>
    <w:semiHidden/>
    <w:unhideWhenUsed/>
    <w:rsid w:val="00346B6E"/>
    <w:pPr>
      <w:spacing w:after="0"/>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346B6E"/>
    <w:rPr>
      <w:rFonts w:ascii="Segoe UI" w:hAnsi="Segoe UI" w:cs="Segoe UI"/>
      <w:sz w:val="18"/>
      <w:szCs w:val="18"/>
    </w:rPr>
  </w:style>
  <w:style w:type="character" w:customStyle="1" w:styleId="plainlinks">
    <w:name w:val="plainlinks"/>
    <w:basedOn w:val="Fuentedeprrafopredeter"/>
    <w:rsid w:val="00B169AC"/>
  </w:style>
  <w:style w:type="character" w:customStyle="1" w:styleId="latitude">
    <w:name w:val="latitude"/>
    <w:basedOn w:val="Fuentedeprrafopredeter"/>
    <w:rsid w:val="00B169AC"/>
  </w:style>
  <w:style w:type="character" w:customStyle="1" w:styleId="longitude">
    <w:name w:val="longitude"/>
    <w:basedOn w:val="Fuentedeprrafopredeter"/>
    <w:rsid w:val="00B169AC"/>
  </w:style>
  <w:style w:type="character" w:styleId="Hipervnculovisitado">
    <w:name w:val="FollowedHyperlink"/>
    <w:basedOn w:val="Fuentedeprrafopredeter"/>
    <w:uiPriority w:val="99"/>
    <w:semiHidden/>
    <w:unhideWhenUsed/>
    <w:rsid w:val="007F3EBC"/>
    <w:rPr>
      <w:color w:val="954F72" w:themeColor="followedHyperlink"/>
      <w:u w:val="single"/>
    </w:rPr>
  </w:style>
  <w:style w:type="character" w:customStyle="1" w:styleId="Cuerpodeltexto210ptoNegrita">
    <w:name w:val="Cuerpo del texto (2) + 10 pto;Negrita"/>
    <w:basedOn w:val="Cuerpodeltexto2"/>
    <w:rsid w:val="00247A3B"/>
    <w:rPr>
      <w:rFonts w:ascii="Arial" w:eastAsia="Arial" w:hAnsi="Arial" w:cs="Arial"/>
      <w:b/>
      <w:bCs/>
      <w:i w:val="0"/>
      <w:iCs w:val="0"/>
      <w:smallCaps w:val="0"/>
      <w:strike w:val="0"/>
      <w:color w:val="474747"/>
      <w:spacing w:val="0"/>
      <w:w w:val="100"/>
      <w:position w:val="0"/>
      <w:sz w:val="20"/>
      <w:szCs w:val="20"/>
      <w:u w:val="single"/>
      <w:shd w:val="clear" w:color="auto" w:fill="FFFFFF"/>
      <w:lang w:val="es-ES" w:eastAsia="es-ES" w:bidi="es-ES"/>
    </w:rPr>
  </w:style>
  <w:style w:type="paragraph" w:customStyle="1" w:styleId="Default">
    <w:name w:val="Default"/>
    <w:rsid w:val="004644F4"/>
    <w:pPr>
      <w:autoSpaceDE w:val="0"/>
      <w:autoSpaceDN w:val="0"/>
      <w:adjustRightInd w:val="0"/>
      <w:spacing w:after="0" w:line="240" w:lineRule="auto"/>
    </w:pPr>
    <w:rPr>
      <w:rFonts w:ascii="Calibri" w:hAnsi="Calibri" w:cs="Calibri"/>
      <w:color w:val="000000"/>
      <w:sz w:val="24"/>
      <w:szCs w:val="24"/>
      <w:lang w:val="es-ES"/>
    </w:rPr>
  </w:style>
  <w:style w:type="character" w:styleId="Textoennegrita">
    <w:name w:val="Strong"/>
    <w:basedOn w:val="Fuentedeprrafopredeter"/>
    <w:uiPriority w:val="22"/>
    <w:qFormat/>
    <w:rsid w:val="00F73B03"/>
    <w:rPr>
      <w:b/>
      <w:bCs/>
    </w:rPr>
  </w:style>
  <w:style w:type="numbering" w:customStyle="1" w:styleId="Sinlista1">
    <w:name w:val="Sin lista1"/>
    <w:next w:val="Sinlista"/>
    <w:uiPriority w:val="99"/>
    <w:semiHidden/>
    <w:unhideWhenUsed/>
    <w:rsid w:val="00F73B03"/>
  </w:style>
  <w:style w:type="table" w:customStyle="1" w:styleId="Tabladecuadrcula6concolores-nfasis51">
    <w:name w:val="Tabla de cuadrícula 6 con colores - Énfasis 51"/>
    <w:basedOn w:val="Tablanormal"/>
    <w:next w:val="Tabladecuadrcula6concolores-nfasis5"/>
    <w:uiPriority w:val="51"/>
    <w:rsid w:val="00F73B03"/>
    <w:pPr>
      <w:spacing w:after="0" w:line="240" w:lineRule="auto"/>
    </w:pPr>
    <w:rPr>
      <w:color w:val="000000" w:themeColor="text1"/>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tcPr>
      <w:shd w:val="clear" w:color="auto" w:fill="FFFFFF" w:themeFill="background1"/>
    </w:tc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FFFFFF" w:themeFill="background1"/>
      </w:tcPr>
    </w:tblStylePr>
  </w:style>
  <w:style w:type="table" w:customStyle="1" w:styleId="Tablaconcuadrcula3">
    <w:name w:val="Tabla con cuadrícula3"/>
    <w:basedOn w:val="Tablanormal"/>
    <w:next w:val="Tablaconcuadrcula"/>
    <w:uiPriority w:val="39"/>
    <w:rsid w:val="00F73B03"/>
    <w:pPr>
      <w:spacing w:after="0" w:line="276"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FFFFFF" w:themeFill="background1"/>
    </w:tcPr>
  </w:style>
  <w:style w:type="table" w:customStyle="1" w:styleId="Tabladecuadrcula4-nfasis51">
    <w:name w:val="Tabla de cuadrícula 4 - Énfasis 51"/>
    <w:basedOn w:val="Tablanormal"/>
    <w:next w:val="Tabladecuadrcula4-nfasis5"/>
    <w:uiPriority w:val="49"/>
    <w:rsid w:val="00F73B03"/>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Tabladecuadrcula6concolores1">
    <w:name w:val="Tabla de cuadrícula 6 con colores1"/>
    <w:basedOn w:val="Tablanormal"/>
    <w:next w:val="Tabladecuadrcula6concolores"/>
    <w:uiPriority w:val="51"/>
    <w:rsid w:val="00F73B03"/>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Cuadrculadetablaclara1">
    <w:name w:val="Cuadrícula de tabla clara1"/>
    <w:basedOn w:val="Tablanormal"/>
    <w:next w:val="Cuadrculadetablaclara"/>
    <w:uiPriority w:val="40"/>
    <w:rsid w:val="00F73B03"/>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anormal11">
    <w:name w:val="Tabla normal 11"/>
    <w:basedOn w:val="Tablanormal"/>
    <w:next w:val="Tablanormal1"/>
    <w:uiPriority w:val="41"/>
    <w:rsid w:val="00F73B03"/>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aconcuadrcula11">
    <w:name w:val="Tabla con cuadrícula11"/>
    <w:basedOn w:val="Tablanormal"/>
    <w:next w:val="Tablaconcuadrcula"/>
    <w:uiPriority w:val="39"/>
    <w:rsid w:val="00F73B0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
    <w:name w:val="Tabla con cuadrícula21"/>
    <w:basedOn w:val="Tablanormal"/>
    <w:next w:val="Tablaconcuadrcula"/>
    <w:uiPriority w:val="39"/>
    <w:rsid w:val="00F73B0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tejustify">
    <w:name w:val="rtejustify"/>
    <w:basedOn w:val="Normal"/>
    <w:rsid w:val="00F73B03"/>
    <w:pPr>
      <w:spacing w:before="100" w:beforeAutospacing="1" w:after="100" w:afterAutospacing="1"/>
    </w:pPr>
    <w:rPr>
      <w:rFonts w:eastAsia="Times New Roman" w:cs="Times New Roman"/>
      <w:szCs w:val="24"/>
      <w:lang w:val="es-ES" w:eastAsia="es-ES"/>
    </w:rPr>
  </w:style>
  <w:style w:type="character" w:customStyle="1" w:styleId="UnresolvedMention">
    <w:name w:val="Unresolved Mention"/>
    <w:basedOn w:val="Fuentedeprrafopredeter"/>
    <w:uiPriority w:val="99"/>
    <w:semiHidden/>
    <w:unhideWhenUsed/>
    <w:rsid w:val="00AA22B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6295550">
      <w:bodyDiv w:val="1"/>
      <w:marLeft w:val="0"/>
      <w:marRight w:val="0"/>
      <w:marTop w:val="0"/>
      <w:marBottom w:val="0"/>
      <w:divBdr>
        <w:top w:val="none" w:sz="0" w:space="0" w:color="auto"/>
        <w:left w:val="none" w:sz="0" w:space="0" w:color="auto"/>
        <w:bottom w:val="none" w:sz="0" w:space="0" w:color="auto"/>
        <w:right w:val="none" w:sz="0" w:space="0" w:color="auto"/>
      </w:divBdr>
      <w:divsChild>
        <w:div w:id="1317297192">
          <w:marLeft w:val="547"/>
          <w:marRight w:val="0"/>
          <w:marTop w:val="0"/>
          <w:marBottom w:val="0"/>
          <w:divBdr>
            <w:top w:val="none" w:sz="0" w:space="0" w:color="auto"/>
            <w:left w:val="none" w:sz="0" w:space="0" w:color="auto"/>
            <w:bottom w:val="none" w:sz="0" w:space="0" w:color="auto"/>
            <w:right w:val="none" w:sz="0" w:space="0" w:color="auto"/>
          </w:divBdr>
        </w:div>
      </w:divsChild>
    </w:div>
    <w:div w:id="153839593">
      <w:bodyDiv w:val="1"/>
      <w:marLeft w:val="0"/>
      <w:marRight w:val="0"/>
      <w:marTop w:val="0"/>
      <w:marBottom w:val="0"/>
      <w:divBdr>
        <w:top w:val="none" w:sz="0" w:space="0" w:color="auto"/>
        <w:left w:val="none" w:sz="0" w:space="0" w:color="auto"/>
        <w:bottom w:val="none" w:sz="0" w:space="0" w:color="auto"/>
        <w:right w:val="none" w:sz="0" w:space="0" w:color="auto"/>
      </w:divBdr>
    </w:div>
    <w:div w:id="155149226">
      <w:bodyDiv w:val="1"/>
      <w:marLeft w:val="0"/>
      <w:marRight w:val="0"/>
      <w:marTop w:val="0"/>
      <w:marBottom w:val="0"/>
      <w:divBdr>
        <w:top w:val="none" w:sz="0" w:space="0" w:color="auto"/>
        <w:left w:val="none" w:sz="0" w:space="0" w:color="auto"/>
        <w:bottom w:val="none" w:sz="0" w:space="0" w:color="auto"/>
        <w:right w:val="none" w:sz="0" w:space="0" w:color="auto"/>
      </w:divBdr>
    </w:div>
    <w:div w:id="184946319">
      <w:bodyDiv w:val="1"/>
      <w:marLeft w:val="0"/>
      <w:marRight w:val="0"/>
      <w:marTop w:val="0"/>
      <w:marBottom w:val="0"/>
      <w:divBdr>
        <w:top w:val="none" w:sz="0" w:space="0" w:color="auto"/>
        <w:left w:val="none" w:sz="0" w:space="0" w:color="auto"/>
        <w:bottom w:val="none" w:sz="0" w:space="0" w:color="auto"/>
        <w:right w:val="none" w:sz="0" w:space="0" w:color="auto"/>
      </w:divBdr>
      <w:divsChild>
        <w:div w:id="627474358">
          <w:marLeft w:val="547"/>
          <w:marRight w:val="0"/>
          <w:marTop w:val="0"/>
          <w:marBottom w:val="0"/>
          <w:divBdr>
            <w:top w:val="none" w:sz="0" w:space="0" w:color="auto"/>
            <w:left w:val="none" w:sz="0" w:space="0" w:color="auto"/>
            <w:bottom w:val="none" w:sz="0" w:space="0" w:color="auto"/>
            <w:right w:val="none" w:sz="0" w:space="0" w:color="auto"/>
          </w:divBdr>
        </w:div>
      </w:divsChild>
    </w:div>
    <w:div w:id="201476936">
      <w:bodyDiv w:val="1"/>
      <w:marLeft w:val="0"/>
      <w:marRight w:val="0"/>
      <w:marTop w:val="0"/>
      <w:marBottom w:val="0"/>
      <w:divBdr>
        <w:top w:val="none" w:sz="0" w:space="0" w:color="auto"/>
        <w:left w:val="none" w:sz="0" w:space="0" w:color="auto"/>
        <w:bottom w:val="none" w:sz="0" w:space="0" w:color="auto"/>
        <w:right w:val="none" w:sz="0" w:space="0" w:color="auto"/>
      </w:divBdr>
    </w:div>
    <w:div w:id="308706065">
      <w:bodyDiv w:val="1"/>
      <w:marLeft w:val="0"/>
      <w:marRight w:val="0"/>
      <w:marTop w:val="0"/>
      <w:marBottom w:val="0"/>
      <w:divBdr>
        <w:top w:val="none" w:sz="0" w:space="0" w:color="auto"/>
        <w:left w:val="none" w:sz="0" w:space="0" w:color="auto"/>
        <w:bottom w:val="none" w:sz="0" w:space="0" w:color="auto"/>
        <w:right w:val="none" w:sz="0" w:space="0" w:color="auto"/>
      </w:divBdr>
    </w:div>
    <w:div w:id="344787733">
      <w:bodyDiv w:val="1"/>
      <w:marLeft w:val="0"/>
      <w:marRight w:val="0"/>
      <w:marTop w:val="0"/>
      <w:marBottom w:val="0"/>
      <w:divBdr>
        <w:top w:val="none" w:sz="0" w:space="0" w:color="auto"/>
        <w:left w:val="none" w:sz="0" w:space="0" w:color="auto"/>
        <w:bottom w:val="none" w:sz="0" w:space="0" w:color="auto"/>
        <w:right w:val="none" w:sz="0" w:space="0" w:color="auto"/>
      </w:divBdr>
    </w:div>
    <w:div w:id="589776084">
      <w:bodyDiv w:val="1"/>
      <w:marLeft w:val="0"/>
      <w:marRight w:val="0"/>
      <w:marTop w:val="0"/>
      <w:marBottom w:val="0"/>
      <w:divBdr>
        <w:top w:val="none" w:sz="0" w:space="0" w:color="auto"/>
        <w:left w:val="none" w:sz="0" w:space="0" w:color="auto"/>
        <w:bottom w:val="none" w:sz="0" w:space="0" w:color="auto"/>
        <w:right w:val="none" w:sz="0" w:space="0" w:color="auto"/>
      </w:divBdr>
    </w:div>
    <w:div w:id="612322126">
      <w:bodyDiv w:val="1"/>
      <w:marLeft w:val="0"/>
      <w:marRight w:val="0"/>
      <w:marTop w:val="0"/>
      <w:marBottom w:val="0"/>
      <w:divBdr>
        <w:top w:val="none" w:sz="0" w:space="0" w:color="auto"/>
        <w:left w:val="none" w:sz="0" w:space="0" w:color="auto"/>
        <w:bottom w:val="none" w:sz="0" w:space="0" w:color="auto"/>
        <w:right w:val="none" w:sz="0" w:space="0" w:color="auto"/>
      </w:divBdr>
    </w:div>
    <w:div w:id="626204708">
      <w:bodyDiv w:val="1"/>
      <w:marLeft w:val="0"/>
      <w:marRight w:val="0"/>
      <w:marTop w:val="0"/>
      <w:marBottom w:val="0"/>
      <w:divBdr>
        <w:top w:val="none" w:sz="0" w:space="0" w:color="auto"/>
        <w:left w:val="none" w:sz="0" w:space="0" w:color="auto"/>
        <w:bottom w:val="none" w:sz="0" w:space="0" w:color="auto"/>
        <w:right w:val="none" w:sz="0" w:space="0" w:color="auto"/>
      </w:divBdr>
      <w:divsChild>
        <w:div w:id="214003050">
          <w:marLeft w:val="547"/>
          <w:marRight w:val="0"/>
          <w:marTop w:val="0"/>
          <w:marBottom w:val="0"/>
          <w:divBdr>
            <w:top w:val="none" w:sz="0" w:space="0" w:color="auto"/>
            <w:left w:val="none" w:sz="0" w:space="0" w:color="auto"/>
            <w:bottom w:val="none" w:sz="0" w:space="0" w:color="auto"/>
            <w:right w:val="none" w:sz="0" w:space="0" w:color="auto"/>
          </w:divBdr>
        </w:div>
      </w:divsChild>
    </w:div>
    <w:div w:id="642545460">
      <w:bodyDiv w:val="1"/>
      <w:marLeft w:val="0"/>
      <w:marRight w:val="0"/>
      <w:marTop w:val="0"/>
      <w:marBottom w:val="0"/>
      <w:divBdr>
        <w:top w:val="none" w:sz="0" w:space="0" w:color="auto"/>
        <w:left w:val="none" w:sz="0" w:space="0" w:color="auto"/>
        <w:bottom w:val="none" w:sz="0" w:space="0" w:color="auto"/>
        <w:right w:val="none" w:sz="0" w:space="0" w:color="auto"/>
      </w:divBdr>
    </w:div>
    <w:div w:id="726996968">
      <w:bodyDiv w:val="1"/>
      <w:marLeft w:val="0"/>
      <w:marRight w:val="0"/>
      <w:marTop w:val="0"/>
      <w:marBottom w:val="0"/>
      <w:divBdr>
        <w:top w:val="none" w:sz="0" w:space="0" w:color="auto"/>
        <w:left w:val="none" w:sz="0" w:space="0" w:color="auto"/>
        <w:bottom w:val="none" w:sz="0" w:space="0" w:color="auto"/>
        <w:right w:val="none" w:sz="0" w:space="0" w:color="auto"/>
      </w:divBdr>
    </w:div>
    <w:div w:id="731000291">
      <w:bodyDiv w:val="1"/>
      <w:marLeft w:val="0"/>
      <w:marRight w:val="0"/>
      <w:marTop w:val="0"/>
      <w:marBottom w:val="0"/>
      <w:divBdr>
        <w:top w:val="none" w:sz="0" w:space="0" w:color="auto"/>
        <w:left w:val="none" w:sz="0" w:space="0" w:color="auto"/>
        <w:bottom w:val="none" w:sz="0" w:space="0" w:color="auto"/>
        <w:right w:val="none" w:sz="0" w:space="0" w:color="auto"/>
      </w:divBdr>
    </w:div>
    <w:div w:id="762384052">
      <w:bodyDiv w:val="1"/>
      <w:marLeft w:val="0"/>
      <w:marRight w:val="0"/>
      <w:marTop w:val="0"/>
      <w:marBottom w:val="0"/>
      <w:divBdr>
        <w:top w:val="none" w:sz="0" w:space="0" w:color="auto"/>
        <w:left w:val="none" w:sz="0" w:space="0" w:color="auto"/>
        <w:bottom w:val="none" w:sz="0" w:space="0" w:color="auto"/>
        <w:right w:val="none" w:sz="0" w:space="0" w:color="auto"/>
      </w:divBdr>
    </w:div>
    <w:div w:id="764544178">
      <w:bodyDiv w:val="1"/>
      <w:marLeft w:val="0"/>
      <w:marRight w:val="0"/>
      <w:marTop w:val="0"/>
      <w:marBottom w:val="0"/>
      <w:divBdr>
        <w:top w:val="none" w:sz="0" w:space="0" w:color="auto"/>
        <w:left w:val="none" w:sz="0" w:space="0" w:color="auto"/>
        <w:bottom w:val="none" w:sz="0" w:space="0" w:color="auto"/>
        <w:right w:val="none" w:sz="0" w:space="0" w:color="auto"/>
      </w:divBdr>
      <w:divsChild>
        <w:div w:id="286397202">
          <w:marLeft w:val="547"/>
          <w:marRight w:val="0"/>
          <w:marTop w:val="0"/>
          <w:marBottom w:val="0"/>
          <w:divBdr>
            <w:top w:val="none" w:sz="0" w:space="0" w:color="auto"/>
            <w:left w:val="none" w:sz="0" w:space="0" w:color="auto"/>
            <w:bottom w:val="none" w:sz="0" w:space="0" w:color="auto"/>
            <w:right w:val="none" w:sz="0" w:space="0" w:color="auto"/>
          </w:divBdr>
        </w:div>
      </w:divsChild>
    </w:div>
    <w:div w:id="903374907">
      <w:bodyDiv w:val="1"/>
      <w:marLeft w:val="0"/>
      <w:marRight w:val="0"/>
      <w:marTop w:val="0"/>
      <w:marBottom w:val="0"/>
      <w:divBdr>
        <w:top w:val="none" w:sz="0" w:space="0" w:color="auto"/>
        <w:left w:val="none" w:sz="0" w:space="0" w:color="auto"/>
        <w:bottom w:val="none" w:sz="0" w:space="0" w:color="auto"/>
        <w:right w:val="none" w:sz="0" w:space="0" w:color="auto"/>
      </w:divBdr>
      <w:divsChild>
        <w:div w:id="1327318653">
          <w:marLeft w:val="547"/>
          <w:marRight w:val="0"/>
          <w:marTop w:val="0"/>
          <w:marBottom w:val="0"/>
          <w:divBdr>
            <w:top w:val="none" w:sz="0" w:space="0" w:color="auto"/>
            <w:left w:val="none" w:sz="0" w:space="0" w:color="auto"/>
            <w:bottom w:val="none" w:sz="0" w:space="0" w:color="auto"/>
            <w:right w:val="none" w:sz="0" w:space="0" w:color="auto"/>
          </w:divBdr>
        </w:div>
      </w:divsChild>
    </w:div>
    <w:div w:id="921068506">
      <w:bodyDiv w:val="1"/>
      <w:marLeft w:val="0"/>
      <w:marRight w:val="0"/>
      <w:marTop w:val="0"/>
      <w:marBottom w:val="0"/>
      <w:divBdr>
        <w:top w:val="none" w:sz="0" w:space="0" w:color="auto"/>
        <w:left w:val="none" w:sz="0" w:space="0" w:color="auto"/>
        <w:bottom w:val="none" w:sz="0" w:space="0" w:color="auto"/>
        <w:right w:val="none" w:sz="0" w:space="0" w:color="auto"/>
      </w:divBdr>
      <w:divsChild>
        <w:div w:id="912079714">
          <w:marLeft w:val="547"/>
          <w:marRight w:val="0"/>
          <w:marTop w:val="0"/>
          <w:marBottom w:val="0"/>
          <w:divBdr>
            <w:top w:val="none" w:sz="0" w:space="0" w:color="auto"/>
            <w:left w:val="none" w:sz="0" w:space="0" w:color="auto"/>
            <w:bottom w:val="none" w:sz="0" w:space="0" w:color="auto"/>
            <w:right w:val="none" w:sz="0" w:space="0" w:color="auto"/>
          </w:divBdr>
        </w:div>
      </w:divsChild>
    </w:div>
    <w:div w:id="923344883">
      <w:bodyDiv w:val="1"/>
      <w:marLeft w:val="0"/>
      <w:marRight w:val="0"/>
      <w:marTop w:val="0"/>
      <w:marBottom w:val="0"/>
      <w:divBdr>
        <w:top w:val="none" w:sz="0" w:space="0" w:color="auto"/>
        <w:left w:val="none" w:sz="0" w:space="0" w:color="auto"/>
        <w:bottom w:val="none" w:sz="0" w:space="0" w:color="auto"/>
        <w:right w:val="none" w:sz="0" w:space="0" w:color="auto"/>
      </w:divBdr>
    </w:div>
    <w:div w:id="957373451">
      <w:bodyDiv w:val="1"/>
      <w:marLeft w:val="0"/>
      <w:marRight w:val="0"/>
      <w:marTop w:val="0"/>
      <w:marBottom w:val="0"/>
      <w:divBdr>
        <w:top w:val="none" w:sz="0" w:space="0" w:color="auto"/>
        <w:left w:val="none" w:sz="0" w:space="0" w:color="auto"/>
        <w:bottom w:val="none" w:sz="0" w:space="0" w:color="auto"/>
        <w:right w:val="none" w:sz="0" w:space="0" w:color="auto"/>
      </w:divBdr>
    </w:div>
    <w:div w:id="1110322269">
      <w:bodyDiv w:val="1"/>
      <w:marLeft w:val="0"/>
      <w:marRight w:val="0"/>
      <w:marTop w:val="0"/>
      <w:marBottom w:val="0"/>
      <w:divBdr>
        <w:top w:val="none" w:sz="0" w:space="0" w:color="auto"/>
        <w:left w:val="none" w:sz="0" w:space="0" w:color="auto"/>
        <w:bottom w:val="none" w:sz="0" w:space="0" w:color="auto"/>
        <w:right w:val="none" w:sz="0" w:space="0" w:color="auto"/>
      </w:divBdr>
    </w:div>
    <w:div w:id="1118064353">
      <w:bodyDiv w:val="1"/>
      <w:marLeft w:val="0"/>
      <w:marRight w:val="0"/>
      <w:marTop w:val="0"/>
      <w:marBottom w:val="0"/>
      <w:divBdr>
        <w:top w:val="none" w:sz="0" w:space="0" w:color="auto"/>
        <w:left w:val="none" w:sz="0" w:space="0" w:color="auto"/>
        <w:bottom w:val="none" w:sz="0" w:space="0" w:color="auto"/>
        <w:right w:val="none" w:sz="0" w:space="0" w:color="auto"/>
      </w:divBdr>
      <w:divsChild>
        <w:div w:id="1895771297">
          <w:marLeft w:val="547"/>
          <w:marRight w:val="0"/>
          <w:marTop w:val="0"/>
          <w:marBottom w:val="0"/>
          <w:divBdr>
            <w:top w:val="none" w:sz="0" w:space="0" w:color="auto"/>
            <w:left w:val="none" w:sz="0" w:space="0" w:color="auto"/>
            <w:bottom w:val="none" w:sz="0" w:space="0" w:color="auto"/>
            <w:right w:val="none" w:sz="0" w:space="0" w:color="auto"/>
          </w:divBdr>
        </w:div>
      </w:divsChild>
    </w:div>
    <w:div w:id="1121610928">
      <w:bodyDiv w:val="1"/>
      <w:marLeft w:val="0"/>
      <w:marRight w:val="0"/>
      <w:marTop w:val="0"/>
      <w:marBottom w:val="0"/>
      <w:divBdr>
        <w:top w:val="none" w:sz="0" w:space="0" w:color="auto"/>
        <w:left w:val="none" w:sz="0" w:space="0" w:color="auto"/>
        <w:bottom w:val="none" w:sz="0" w:space="0" w:color="auto"/>
        <w:right w:val="none" w:sz="0" w:space="0" w:color="auto"/>
      </w:divBdr>
      <w:divsChild>
        <w:div w:id="261956642">
          <w:marLeft w:val="547"/>
          <w:marRight w:val="0"/>
          <w:marTop w:val="0"/>
          <w:marBottom w:val="0"/>
          <w:divBdr>
            <w:top w:val="none" w:sz="0" w:space="0" w:color="auto"/>
            <w:left w:val="none" w:sz="0" w:space="0" w:color="auto"/>
            <w:bottom w:val="none" w:sz="0" w:space="0" w:color="auto"/>
            <w:right w:val="none" w:sz="0" w:space="0" w:color="auto"/>
          </w:divBdr>
        </w:div>
      </w:divsChild>
    </w:div>
    <w:div w:id="1211451975">
      <w:bodyDiv w:val="1"/>
      <w:marLeft w:val="0"/>
      <w:marRight w:val="0"/>
      <w:marTop w:val="0"/>
      <w:marBottom w:val="0"/>
      <w:divBdr>
        <w:top w:val="none" w:sz="0" w:space="0" w:color="auto"/>
        <w:left w:val="none" w:sz="0" w:space="0" w:color="auto"/>
        <w:bottom w:val="none" w:sz="0" w:space="0" w:color="auto"/>
        <w:right w:val="none" w:sz="0" w:space="0" w:color="auto"/>
      </w:divBdr>
    </w:div>
    <w:div w:id="1354113296">
      <w:bodyDiv w:val="1"/>
      <w:marLeft w:val="0"/>
      <w:marRight w:val="0"/>
      <w:marTop w:val="0"/>
      <w:marBottom w:val="0"/>
      <w:divBdr>
        <w:top w:val="none" w:sz="0" w:space="0" w:color="auto"/>
        <w:left w:val="none" w:sz="0" w:space="0" w:color="auto"/>
        <w:bottom w:val="none" w:sz="0" w:space="0" w:color="auto"/>
        <w:right w:val="none" w:sz="0" w:space="0" w:color="auto"/>
      </w:divBdr>
      <w:divsChild>
        <w:div w:id="1201552974">
          <w:marLeft w:val="547"/>
          <w:marRight w:val="0"/>
          <w:marTop w:val="0"/>
          <w:marBottom w:val="0"/>
          <w:divBdr>
            <w:top w:val="none" w:sz="0" w:space="0" w:color="auto"/>
            <w:left w:val="none" w:sz="0" w:space="0" w:color="auto"/>
            <w:bottom w:val="none" w:sz="0" w:space="0" w:color="auto"/>
            <w:right w:val="none" w:sz="0" w:space="0" w:color="auto"/>
          </w:divBdr>
        </w:div>
      </w:divsChild>
    </w:div>
    <w:div w:id="1364819838">
      <w:bodyDiv w:val="1"/>
      <w:marLeft w:val="0"/>
      <w:marRight w:val="0"/>
      <w:marTop w:val="0"/>
      <w:marBottom w:val="0"/>
      <w:divBdr>
        <w:top w:val="none" w:sz="0" w:space="0" w:color="auto"/>
        <w:left w:val="none" w:sz="0" w:space="0" w:color="auto"/>
        <w:bottom w:val="none" w:sz="0" w:space="0" w:color="auto"/>
        <w:right w:val="none" w:sz="0" w:space="0" w:color="auto"/>
      </w:divBdr>
      <w:divsChild>
        <w:div w:id="1385638713">
          <w:marLeft w:val="547"/>
          <w:marRight w:val="0"/>
          <w:marTop w:val="0"/>
          <w:marBottom w:val="0"/>
          <w:divBdr>
            <w:top w:val="none" w:sz="0" w:space="0" w:color="auto"/>
            <w:left w:val="none" w:sz="0" w:space="0" w:color="auto"/>
            <w:bottom w:val="none" w:sz="0" w:space="0" w:color="auto"/>
            <w:right w:val="none" w:sz="0" w:space="0" w:color="auto"/>
          </w:divBdr>
        </w:div>
      </w:divsChild>
    </w:div>
    <w:div w:id="1583031422">
      <w:bodyDiv w:val="1"/>
      <w:marLeft w:val="0"/>
      <w:marRight w:val="0"/>
      <w:marTop w:val="0"/>
      <w:marBottom w:val="0"/>
      <w:divBdr>
        <w:top w:val="none" w:sz="0" w:space="0" w:color="auto"/>
        <w:left w:val="none" w:sz="0" w:space="0" w:color="auto"/>
        <w:bottom w:val="none" w:sz="0" w:space="0" w:color="auto"/>
        <w:right w:val="none" w:sz="0" w:space="0" w:color="auto"/>
      </w:divBdr>
    </w:div>
    <w:div w:id="1583222427">
      <w:bodyDiv w:val="1"/>
      <w:marLeft w:val="0"/>
      <w:marRight w:val="0"/>
      <w:marTop w:val="0"/>
      <w:marBottom w:val="0"/>
      <w:divBdr>
        <w:top w:val="none" w:sz="0" w:space="0" w:color="auto"/>
        <w:left w:val="none" w:sz="0" w:space="0" w:color="auto"/>
        <w:bottom w:val="none" w:sz="0" w:space="0" w:color="auto"/>
        <w:right w:val="none" w:sz="0" w:space="0" w:color="auto"/>
      </w:divBdr>
    </w:div>
    <w:div w:id="1780762450">
      <w:bodyDiv w:val="1"/>
      <w:marLeft w:val="0"/>
      <w:marRight w:val="0"/>
      <w:marTop w:val="0"/>
      <w:marBottom w:val="0"/>
      <w:divBdr>
        <w:top w:val="none" w:sz="0" w:space="0" w:color="auto"/>
        <w:left w:val="none" w:sz="0" w:space="0" w:color="auto"/>
        <w:bottom w:val="none" w:sz="0" w:space="0" w:color="auto"/>
        <w:right w:val="none" w:sz="0" w:space="0" w:color="auto"/>
      </w:divBdr>
      <w:divsChild>
        <w:div w:id="1241333337">
          <w:marLeft w:val="0"/>
          <w:marRight w:val="0"/>
          <w:marTop w:val="0"/>
          <w:marBottom w:val="0"/>
          <w:divBdr>
            <w:top w:val="none" w:sz="0" w:space="0" w:color="auto"/>
            <w:left w:val="none" w:sz="0" w:space="0" w:color="auto"/>
            <w:bottom w:val="none" w:sz="0" w:space="0" w:color="auto"/>
            <w:right w:val="none" w:sz="0" w:space="0" w:color="auto"/>
          </w:divBdr>
        </w:div>
        <w:div w:id="2109154677">
          <w:marLeft w:val="0"/>
          <w:marRight w:val="0"/>
          <w:marTop w:val="0"/>
          <w:marBottom w:val="0"/>
          <w:divBdr>
            <w:top w:val="none" w:sz="0" w:space="0" w:color="auto"/>
            <w:left w:val="none" w:sz="0" w:space="0" w:color="auto"/>
            <w:bottom w:val="none" w:sz="0" w:space="0" w:color="auto"/>
            <w:right w:val="none" w:sz="0" w:space="0" w:color="auto"/>
          </w:divBdr>
        </w:div>
        <w:div w:id="276179386">
          <w:marLeft w:val="0"/>
          <w:marRight w:val="0"/>
          <w:marTop w:val="0"/>
          <w:marBottom w:val="0"/>
          <w:divBdr>
            <w:top w:val="none" w:sz="0" w:space="0" w:color="auto"/>
            <w:left w:val="none" w:sz="0" w:space="0" w:color="auto"/>
            <w:bottom w:val="none" w:sz="0" w:space="0" w:color="auto"/>
            <w:right w:val="none" w:sz="0" w:space="0" w:color="auto"/>
          </w:divBdr>
        </w:div>
        <w:div w:id="1439913763">
          <w:marLeft w:val="0"/>
          <w:marRight w:val="0"/>
          <w:marTop w:val="0"/>
          <w:marBottom w:val="0"/>
          <w:divBdr>
            <w:top w:val="none" w:sz="0" w:space="0" w:color="auto"/>
            <w:left w:val="none" w:sz="0" w:space="0" w:color="auto"/>
            <w:bottom w:val="none" w:sz="0" w:space="0" w:color="auto"/>
            <w:right w:val="none" w:sz="0" w:space="0" w:color="auto"/>
          </w:divBdr>
        </w:div>
        <w:div w:id="94788087">
          <w:marLeft w:val="0"/>
          <w:marRight w:val="0"/>
          <w:marTop w:val="0"/>
          <w:marBottom w:val="0"/>
          <w:divBdr>
            <w:top w:val="none" w:sz="0" w:space="0" w:color="auto"/>
            <w:left w:val="none" w:sz="0" w:space="0" w:color="auto"/>
            <w:bottom w:val="none" w:sz="0" w:space="0" w:color="auto"/>
            <w:right w:val="none" w:sz="0" w:space="0" w:color="auto"/>
          </w:divBdr>
        </w:div>
      </w:divsChild>
    </w:div>
    <w:div w:id="1817793379">
      <w:bodyDiv w:val="1"/>
      <w:marLeft w:val="0"/>
      <w:marRight w:val="0"/>
      <w:marTop w:val="0"/>
      <w:marBottom w:val="0"/>
      <w:divBdr>
        <w:top w:val="none" w:sz="0" w:space="0" w:color="auto"/>
        <w:left w:val="none" w:sz="0" w:space="0" w:color="auto"/>
        <w:bottom w:val="none" w:sz="0" w:space="0" w:color="auto"/>
        <w:right w:val="none" w:sz="0" w:space="0" w:color="auto"/>
      </w:divBdr>
      <w:divsChild>
        <w:div w:id="1691057170">
          <w:marLeft w:val="547"/>
          <w:marRight w:val="0"/>
          <w:marTop w:val="0"/>
          <w:marBottom w:val="0"/>
          <w:divBdr>
            <w:top w:val="none" w:sz="0" w:space="0" w:color="auto"/>
            <w:left w:val="none" w:sz="0" w:space="0" w:color="auto"/>
            <w:bottom w:val="none" w:sz="0" w:space="0" w:color="auto"/>
            <w:right w:val="none" w:sz="0" w:space="0" w:color="auto"/>
          </w:divBdr>
        </w:div>
      </w:divsChild>
    </w:div>
    <w:div w:id="1863589242">
      <w:bodyDiv w:val="1"/>
      <w:marLeft w:val="0"/>
      <w:marRight w:val="0"/>
      <w:marTop w:val="0"/>
      <w:marBottom w:val="0"/>
      <w:divBdr>
        <w:top w:val="none" w:sz="0" w:space="0" w:color="auto"/>
        <w:left w:val="none" w:sz="0" w:space="0" w:color="auto"/>
        <w:bottom w:val="none" w:sz="0" w:space="0" w:color="auto"/>
        <w:right w:val="none" w:sz="0" w:space="0" w:color="auto"/>
      </w:divBdr>
    </w:div>
    <w:div w:id="2033726789">
      <w:bodyDiv w:val="1"/>
      <w:marLeft w:val="0"/>
      <w:marRight w:val="0"/>
      <w:marTop w:val="0"/>
      <w:marBottom w:val="0"/>
      <w:divBdr>
        <w:top w:val="none" w:sz="0" w:space="0" w:color="auto"/>
        <w:left w:val="none" w:sz="0" w:space="0" w:color="auto"/>
        <w:bottom w:val="none" w:sz="0" w:space="0" w:color="auto"/>
        <w:right w:val="none" w:sz="0" w:space="0" w:color="auto"/>
      </w:divBdr>
    </w:div>
    <w:div w:id="2047024259">
      <w:bodyDiv w:val="1"/>
      <w:marLeft w:val="0"/>
      <w:marRight w:val="0"/>
      <w:marTop w:val="0"/>
      <w:marBottom w:val="0"/>
      <w:divBdr>
        <w:top w:val="none" w:sz="0" w:space="0" w:color="auto"/>
        <w:left w:val="none" w:sz="0" w:space="0" w:color="auto"/>
        <w:bottom w:val="none" w:sz="0" w:space="0" w:color="auto"/>
        <w:right w:val="none" w:sz="0" w:space="0" w:color="auto"/>
      </w:divBdr>
      <w:divsChild>
        <w:div w:id="167214889">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1.png"/><Relationship Id="rId21" Type="http://schemas.openxmlformats.org/officeDocument/2006/relationships/image" Target="media/image9.png"/><Relationship Id="rId34" Type="http://schemas.openxmlformats.org/officeDocument/2006/relationships/hyperlink" Target="http://tools.wmflabs.org/geohack/geohack.php?language=es&amp;pagename=Distrito_de_Pachac%C3%A1mac&amp;params=12_13_30_S_76_51_40_W_" TargetMode="External"/><Relationship Id="rId42" Type="http://schemas.openxmlformats.org/officeDocument/2006/relationships/image" Target="media/image24.png"/><Relationship Id="rId47" Type="http://schemas.openxmlformats.org/officeDocument/2006/relationships/hyperlink" Target="https://es.wikipedia.org/wiki/Distrito_de_Pachac%C3%A1mac" TargetMode="External"/><Relationship Id="rId50" Type="http://schemas.openxmlformats.org/officeDocument/2006/relationships/image" Target="media/image29.png"/><Relationship Id="rId55" Type="http://schemas.openxmlformats.org/officeDocument/2006/relationships/image" Target="media/image34.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image" Target="media/image8.png"/><Relationship Id="rId29" Type="http://schemas.openxmlformats.org/officeDocument/2006/relationships/image" Target="media/image17.png"/><Relationship Id="rId41" Type="http://schemas.openxmlformats.org/officeDocument/2006/relationships/image" Target="media/image23.png"/><Relationship Id="rId54" Type="http://schemas.openxmlformats.org/officeDocument/2006/relationships/image" Target="media/image33.pn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2.png"/><Relationship Id="rId32" Type="http://schemas.openxmlformats.org/officeDocument/2006/relationships/hyperlink" Target="https://es.wikipedia.org/w/index.php?title=Lomas_de_Lucumo&amp;action=edit&amp;redlink=1" TargetMode="External"/><Relationship Id="rId37" Type="http://schemas.openxmlformats.org/officeDocument/2006/relationships/image" Target="media/image20.png"/><Relationship Id="rId40" Type="http://schemas.openxmlformats.org/officeDocument/2006/relationships/image" Target="media/image22.png"/><Relationship Id="rId45" Type="http://schemas.openxmlformats.org/officeDocument/2006/relationships/image" Target="media/image26.png"/><Relationship Id="rId53" Type="http://schemas.openxmlformats.org/officeDocument/2006/relationships/image" Target="media/image32.png"/><Relationship Id="rId58" Type="http://schemas.openxmlformats.org/officeDocument/2006/relationships/image" Target="media/image36.png"/><Relationship Id="rId5" Type="http://schemas.openxmlformats.org/officeDocument/2006/relationships/webSettings" Target="webSettings.xml"/><Relationship Id="rId15" Type="http://schemas.openxmlformats.org/officeDocument/2006/relationships/header" Target="header2.xml"/><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19.png"/><Relationship Id="rId49" Type="http://schemas.openxmlformats.org/officeDocument/2006/relationships/image" Target="media/image28.png"/><Relationship Id="rId57" Type="http://schemas.openxmlformats.org/officeDocument/2006/relationships/hyperlink" Target="http://www.munipachacamac.gob.pe/zonificacion/ZONIFICACION%20Y%20VIAS/S4_13_PROPUESTA%20DE%20ZONIFICACION%20Y%20VIAS.pdf" TargetMode="External"/><Relationship Id="rId61"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7.png"/><Relationship Id="rId31" Type="http://schemas.openxmlformats.org/officeDocument/2006/relationships/hyperlink" Target="https://es.wikipedia.org/wiki/Provincia_de_Huarochir%C3%AD" TargetMode="External"/><Relationship Id="rId44" Type="http://schemas.openxmlformats.org/officeDocument/2006/relationships/image" Target="media/image25.png"/><Relationship Id="rId52" Type="http://schemas.openxmlformats.org/officeDocument/2006/relationships/image" Target="media/image31.png"/><Relationship Id="rId60" Type="http://schemas.openxmlformats.org/officeDocument/2006/relationships/image" Target="media/image38.jpeg"/><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footer" Target="footer1.xml"/><Relationship Id="rId22" Type="http://schemas.openxmlformats.org/officeDocument/2006/relationships/image" Target="media/image10.png"/><Relationship Id="rId27" Type="http://schemas.openxmlformats.org/officeDocument/2006/relationships/image" Target="media/image15.emf"/><Relationship Id="rId30" Type="http://schemas.openxmlformats.org/officeDocument/2006/relationships/image" Target="media/image18.png"/><Relationship Id="rId35" Type="http://schemas.openxmlformats.org/officeDocument/2006/relationships/hyperlink" Target="https://es.wikipedia.org/wiki/Distrito_de_Pachac%C3%A1mac" TargetMode="External"/><Relationship Id="rId43" Type="http://schemas.openxmlformats.org/officeDocument/2006/relationships/hyperlink" Target="https://weather.com/es-US/tiempo/mensual/l/PEXX0011:1:P" TargetMode="External"/><Relationship Id="rId48" Type="http://schemas.openxmlformats.org/officeDocument/2006/relationships/image" Target="media/image27.png"/><Relationship Id="rId56" Type="http://schemas.openxmlformats.org/officeDocument/2006/relationships/image" Target="media/image35.png"/><Relationship Id="rId8" Type="http://schemas.openxmlformats.org/officeDocument/2006/relationships/image" Target="media/image1.png"/><Relationship Id="rId51" Type="http://schemas.openxmlformats.org/officeDocument/2006/relationships/image" Target="media/image30.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hyperlink" Target="https://es.wikipedia.org/w/index.php?title=Daniel_L%C3%B3pez_Mazzotti&amp;action=edit&amp;redlink=1" TargetMode="External"/><Relationship Id="rId38" Type="http://schemas.openxmlformats.org/officeDocument/2006/relationships/hyperlink" Target="http://downloads.gvsig.org/download/events/jornadas-peru/2015/2as_J_Peru" TargetMode="External"/><Relationship Id="rId46" Type="http://schemas.openxmlformats.org/officeDocument/2006/relationships/hyperlink" Target="https://www.meteoblue.com/es/tiempo/archive/windrose/pachac%C3%A1mac_per%C3%BA_3933733" TargetMode="External"/><Relationship Id="rId59" Type="http://schemas.openxmlformats.org/officeDocument/2006/relationships/image" Target="media/image37.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A4A236E-1DD0-46C6-80B8-81A4860EDA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355</TotalTime>
  <Pages>154</Pages>
  <Words>35782</Words>
  <Characters>196802</Characters>
  <Application>Microsoft Office Word</Application>
  <DocSecurity>0</DocSecurity>
  <Lines>1640</Lines>
  <Paragraphs>464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232120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Elaborado por la Empresa INTECHI S.A.C.</dc:creator>
  <cp:keywords/>
  <dc:description/>
  <cp:lastModifiedBy>Intechi Sac</cp:lastModifiedBy>
  <cp:revision>14</cp:revision>
  <cp:lastPrinted>2019-07-17T18:17:00Z</cp:lastPrinted>
  <dcterms:created xsi:type="dcterms:W3CDTF">2019-07-13T15:15:00Z</dcterms:created>
  <dcterms:modified xsi:type="dcterms:W3CDTF">2019-07-17T18:49:00Z</dcterms:modified>
</cp:coreProperties>
</file>